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31B75" w14:textId="3C41F2CE" w:rsidR="004A5317" w:rsidRPr="000E7C97" w:rsidRDefault="00C06E0C" w:rsidP="00F8109E">
      <w:pPr>
        <w:jc w:val="right"/>
        <w:rPr>
          <w:rFonts w:ascii="Arial" w:hAnsi="Arial" w:cs="Arial"/>
        </w:rPr>
      </w:pPr>
      <w:r>
        <w:rPr>
          <w:noProof/>
          <w:lang w:eastAsia="en-GB"/>
        </w:rPr>
        <w:drawing>
          <wp:inline distT="0" distB="0" distL="0" distR="0" wp14:anchorId="7DDA1FC4" wp14:editId="34019871">
            <wp:extent cx="1536065" cy="131699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065" cy="1316990"/>
                    </a:xfrm>
                    <a:prstGeom prst="rect">
                      <a:avLst/>
                    </a:prstGeom>
                    <a:noFill/>
                  </pic:spPr>
                </pic:pic>
              </a:graphicData>
            </a:graphic>
          </wp:inline>
        </w:drawing>
      </w:r>
    </w:p>
    <w:p w14:paraId="0F412342" w14:textId="77777777" w:rsidR="004A5317" w:rsidRPr="000E7C97" w:rsidRDefault="004A5317" w:rsidP="00F8109E">
      <w:pPr>
        <w:rPr>
          <w:rFonts w:ascii="Arial" w:hAnsi="Arial" w:cs="Arial"/>
        </w:rPr>
      </w:pPr>
    </w:p>
    <w:p w14:paraId="50F266F4" w14:textId="77777777" w:rsidR="004A5317" w:rsidRPr="000E7C97" w:rsidRDefault="004A5317" w:rsidP="00F8109E">
      <w:pPr>
        <w:rPr>
          <w:rFonts w:ascii="Arial" w:hAnsi="Arial" w:cs="Arial"/>
          <w:b/>
          <w:sz w:val="32"/>
          <w:szCs w:val="32"/>
          <w:u w:val="single"/>
        </w:rPr>
      </w:pPr>
    </w:p>
    <w:p w14:paraId="24F31443" w14:textId="77777777" w:rsidR="00A13DEA" w:rsidRPr="000E7C97" w:rsidRDefault="00A13DEA" w:rsidP="00F8109E"/>
    <w:p w14:paraId="1C5D0C28" w14:textId="77777777" w:rsidR="00A13DEA" w:rsidRPr="000E7C97" w:rsidRDefault="00A13DEA" w:rsidP="00F8109E"/>
    <w:p w14:paraId="38A82EC0" w14:textId="77777777" w:rsidR="00A13DEA" w:rsidRPr="000E7C97" w:rsidRDefault="00A13DEA" w:rsidP="00F8109E"/>
    <w:p w14:paraId="27165BE3" w14:textId="77777777" w:rsidR="00A13DEA" w:rsidRPr="000E7C97" w:rsidRDefault="00A13DEA" w:rsidP="00F8109E"/>
    <w:p w14:paraId="1FCFC8AB" w14:textId="77777777" w:rsidR="00A13DEA" w:rsidRPr="000E7C97" w:rsidRDefault="00A13DEA" w:rsidP="000C5021">
      <w:pPr>
        <w:jc w:val="center"/>
        <w:rPr>
          <w:b/>
          <w:sz w:val="52"/>
          <w:szCs w:val="52"/>
        </w:rPr>
      </w:pPr>
    </w:p>
    <w:p w14:paraId="0151FA41" w14:textId="5CE4566E" w:rsidR="00A13DEA" w:rsidRPr="000E7C97" w:rsidRDefault="00A13DEA" w:rsidP="000C5021">
      <w:pPr>
        <w:jc w:val="center"/>
        <w:rPr>
          <w:b/>
          <w:sz w:val="52"/>
          <w:szCs w:val="52"/>
        </w:rPr>
      </w:pPr>
      <w:r w:rsidRPr="000E7C97">
        <w:rPr>
          <w:b/>
          <w:sz w:val="52"/>
          <w:szCs w:val="52"/>
        </w:rPr>
        <w:t>INVITATION TO TENDER</w:t>
      </w:r>
    </w:p>
    <w:p w14:paraId="76E8D29A" w14:textId="77777777" w:rsidR="00A13DEA" w:rsidRPr="000E7C97" w:rsidRDefault="00A13DEA" w:rsidP="000C5021">
      <w:pPr>
        <w:jc w:val="center"/>
        <w:rPr>
          <w:b/>
          <w:sz w:val="52"/>
          <w:szCs w:val="52"/>
        </w:rPr>
      </w:pPr>
    </w:p>
    <w:p w14:paraId="4D89F8B7" w14:textId="77777777" w:rsidR="000C5021" w:rsidRPr="000E7C97" w:rsidRDefault="000C5021" w:rsidP="000C5021">
      <w:pPr>
        <w:jc w:val="center"/>
        <w:rPr>
          <w:b/>
          <w:sz w:val="52"/>
          <w:szCs w:val="52"/>
        </w:rPr>
      </w:pPr>
    </w:p>
    <w:p w14:paraId="490EB0FF" w14:textId="3A179CE9" w:rsidR="0042794C" w:rsidRPr="000E7C97" w:rsidRDefault="00492B8B" w:rsidP="000C5021">
      <w:pPr>
        <w:jc w:val="center"/>
        <w:rPr>
          <w:b/>
          <w:sz w:val="52"/>
          <w:szCs w:val="52"/>
        </w:rPr>
      </w:pPr>
      <w:r>
        <w:rPr>
          <w:b/>
          <w:sz w:val="52"/>
          <w:szCs w:val="52"/>
        </w:rPr>
        <w:t>Direct Payments Support Service</w:t>
      </w:r>
    </w:p>
    <w:p w14:paraId="3ED496CC" w14:textId="1655F08E" w:rsidR="00A13DEA" w:rsidRPr="000E7C97" w:rsidRDefault="00F67138" w:rsidP="000C5021">
      <w:pPr>
        <w:jc w:val="center"/>
        <w:rPr>
          <w:b/>
          <w:sz w:val="52"/>
          <w:szCs w:val="52"/>
        </w:rPr>
      </w:pPr>
      <w:r w:rsidRPr="000E7C97">
        <w:rPr>
          <w:b/>
          <w:sz w:val="52"/>
          <w:szCs w:val="52"/>
        </w:rPr>
        <w:t xml:space="preserve">Peterborough City Council </w:t>
      </w:r>
    </w:p>
    <w:p w14:paraId="7CA9EBF8" w14:textId="77777777" w:rsidR="00A13DEA" w:rsidRPr="000E7C97" w:rsidRDefault="00A13DEA" w:rsidP="00F8109E"/>
    <w:p w14:paraId="40FA3095" w14:textId="77777777" w:rsidR="00A13DEA" w:rsidRPr="000E7C97" w:rsidRDefault="00A13DEA" w:rsidP="00F8109E"/>
    <w:p w14:paraId="39141567" w14:textId="77777777" w:rsidR="00A13DEA" w:rsidRPr="000E7C97" w:rsidRDefault="00A13DEA" w:rsidP="00A13DEA">
      <w:pPr>
        <w:jc w:val="center"/>
        <w:rPr>
          <w:b/>
          <w:sz w:val="44"/>
          <w:szCs w:val="44"/>
        </w:rPr>
      </w:pPr>
      <w:r w:rsidRPr="000E7C97">
        <w:rPr>
          <w:b/>
          <w:sz w:val="44"/>
          <w:szCs w:val="44"/>
        </w:rPr>
        <w:t>Document A</w:t>
      </w:r>
    </w:p>
    <w:p w14:paraId="5285ED2E" w14:textId="72DE6B2B" w:rsidR="00A13DEA" w:rsidRPr="000E7C97" w:rsidRDefault="00D503A6" w:rsidP="00A13DEA">
      <w:pPr>
        <w:jc w:val="center"/>
        <w:rPr>
          <w:sz w:val="36"/>
          <w:szCs w:val="36"/>
        </w:rPr>
      </w:pPr>
      <w:r>
        <w:rPr>
          <w:sz w:val="36"/>
          <w:szCs w:val="36"/>
        </w:rPr>
        <w:t>(To be retained by the Tenderer</w:t>
      </w:r>
      <w:r w:rsidR="00A13DEA" w:rsidRPr="000E7C97">
        <w:rPr>
          <w:sz w:val="36"/>
          <w:szCs w:val="36"/>
        </w:rPr>
        <w:t>)</w:t>
      </w:r>
    </w:p>
    <w:p w14:paraId="2AC72DBC" w14:textId="77777777" w:rsidR="00073D9D" w:rsidRDefault="00073D9D" w:rsidP="00A13DEA">
      <w:pPr>
        <w:jc w:val="center"/>
        <w:rPr>
          <w:sz w:val="36"/>
          <w:szCs w:val="36"/>
          <w:highlight w:val="yellow"/>
        </w:rPr>
      </w:pPr>
    </w:p>
    <w:p w14:paraId="36324CB4" w14:textId="1C45BCF8" w:rsidR="00073D9D" w:rsidRDefault="00FC6032" w:rsidP="00A13DEA">
      <w:pPr>
        <w:jc w:val="center"/>
        <w:rPr>
          <w:sz w:val="36"/>
          <w:szCs w:val="36"/>
        </w:rPr>
      </w:pPr>
      <w:r>
        <w:rPr>
          <w:sz w:val="36"/>
          <w:szCs w:val="36"/>
        </w:rPr>
        <w:t>Final</w:t>
      </w:r>
    </w:p>
    <w:p w14:paraId="1B1A1C68" w14:textId="5A66007D" w:rsidR="004D42D8" w:rsidRPr="000E7C97" w:rsidRDefault="006D7EAD" w:rsidP="00A13DEA">
      <w:pPr>
        <w:jc w:val="center"/>
        <w:rPr>
          <w:sz w:val="36"/>
          <w:szCs w:val="36"/>
        </w:rPr>
      </w:pPr>
      <w:r>
        <w:rPr>
          <w:sz w:val="36"/>
          <w:szCs w:val="36"/>
        </w:rPr>
        <w:t>0</w:t>
      </w:r>
      <w:r w:rsidR="00F03058">
        <w:rPr>
          <w:sz w:val="36"/>
          <w:szCs w:val="36"/>
        </w:rPr>
        <w:t>7</w:t>
      </w:r>
      <w:r w:rsidR="008659C8" w:rsidRPr="00492B8B">
        <w:rPr>
          <w:sz w:val="36"/>
          <w:szCs w:val="36"/>
        </w:rPr>
        <w:t xml:space="preserve"> </w:t>
      </w:r>
      <w:r w:rsidR="00FC6032">
        <w:rPr>
          <w:sz w:val="36"/>
          <w:szCs w:val="36"/>
        </w:rPr>
        <w:t>June</w:t>
      </w:r>
      <w:r w:rsidR="00492B8B" w:rsidRPr="00492B8B">
        <w:rPr>
          <w:sz w:val="36"/>
          <w:szCs w:val="36"/>
        </w:rPr>
        <w:t xml:space="preserve"> 2017</w:t>
      </w:r>
    </w:p>
    <w:p w14:paraId="59269AF9" w14:textId="77777777" w:rsidR="00A13DEA" w:rsidRPr="000E7C97" w:rsidRDefault="00A13DEA" w:rsidP="00F8109E"/>
    <w:p w14:paraId="1DF9E9F7" w14:textId="77777777" w:rsidR="00A13DEA" w:rsidRPr="000E7C97" w:rsidRDefault="00A13DEA" w:rsidP="00F8109E"/>
    <w:p w14:paraId="17917456" w14:textId="77777777" w:rsidR="00A13DEA" w:rsidRPr="000E7C97" w:rsidRDefault="00A13DEA" w:rsidP="00F8109E"/>
    <w:p w14:paraId="4228C548" w14:textId="77777777" w:rsidR="00A13DEA" w:rsidRPr="000E7C97" w:rsidRDefault="00A13DEA" w:rsidP="00F8109E"/>
    <w:p w14:paraId="31254448" w14:textId="77777777" w:rsidR="00A13DEA" w:rsidRPr="000E7C97" w:rsidRDefault="00A13DEA" w:rsidP="00F8109E">
      <w:pPr>
        <w:rPr>
          <w:rFonts w:ascii="Arial" w:hAnsi="Arial" w:cs="Arial"/>
          <w:b/>
          <w:sz w:val="32"/>
          <w:szCs w:val="32"/>
          <w:u w:val="single"/>
        </w:rPr>
      </w:pPr>
    </w:p>
    <w:p w14:paraId="18F11F91" w14:textId="77777777" w:rsidR="000C5021" w:rsidRPr="000E7C97" w:rsidRDefault="000C5021" w:rsidP="00F8109E">
      <w:pPr>
        <w:rPr>
          <w:rFonts w:ascii="Arial" w:hAnsi="Arial" w:cs="Arial"/>
          <w:b/>
          <w:sz w:val="32"/>
          <w:szCs w:val="32"/>
          <w:u w:val="single"/>
        </w:rPr>
      </w:pPr>
    </w:p>
    <w:p w14:paraId="7554CC0C" w14:textId="77777777" w:rsidR="000C5021" w:rsidRPr="000E7C97" w:rsidRDefault="000C5021" w:rsidP="00F8109E">
      <w:pPr>
        <w:rPr>
          <w:rFonts w:ascii="Arial" w:hAnsi="Arial" w:cs="Arial"/>
          <w:b/>
          <w:sz w:val="32"/>
          <w:szCs w:val="32"/>
          <w:u w:val="single"/>
        </w:rPr>
      </w:pPr>
    </w:p>
    <w:p w14:paraId="3A62976A" w14:textId="77777777" w:rsidR="00512E0E" w:rsidRPr="000E7C97" w:rsidRDefault="00512E0E" w:rsidP="00512E0E">
      <w:pPr>
        <w:spacing w:before="240" w:after="240" w:line="280" w:lineRule="atLeast"/>
        <w:rPr>
          <w:rFonts w:ascii="Calibri" w:hAnsi="Calibri" w:cs="Arial"/>
          <w:bCs/>
        </w:rPr>
      </w:pPr>
    </w:p>
    <w:p w14:paraId="5EDB6F36" w14:textId="77777777" w:rsidR="007F225B" w:rsidRDefault="007F225B">
      <w:pPr>
        <w:rPr>
          <w:rFonts w:ascii="Calibri" w:hAnsi="Calibri" w:cs="Arial"/>
          <w:bCs/>
        </w:rPr>
      </w:pPr>
      <w:r>
        <w:rPr>
          <w:rFonts w:ascii="Calibri" w:hAnsi="Calibri" w:cs="Arial"/>
          <w:bCs/>
        </w:rPr>
        <w:br w:type="page"/>
      </w:r>
    </w:p>
    <w:p w14:paraId="7357903A" w14:textId="30559900" w:rsidR="00512E0E" w:rsidRPr="000E7C97" w:rsidRDefault="00512E0E" w:rsidP="00512E0E">
      <w:pPr>
        <w:spacing w:before="240" w:after="240" w:line="280" w:lineRule="atLeast"/>
        <w:rPr>
          <w:rFonts w:ascii="Calibri" w:hAnsi="Calibri" w:cs="Arial"/>
          <w:bCs/>
        </w:rPr>
      </w:pPr>
      <w:r w:rsidRPr="000E7C97">
        <w:rPr>
          <w:rFonts w:ascii="Calibri" w:hAnsi="Calibri" w:cs="Arial"/>
          <w:bCs/>
        </w:rPr>
        <w:lastRenderedPageBreak/>
        <w:t>The invitation to tender comprises of 3 word Documents</w:t>
      </w:r>
      <w:r w:rsidRPr="000E7C97">
        <w:rPr>
          <w:rFonts w:ascii="Calibri" w:hAnsi="Calibri" w:cs="Arial"/>
          <w:b/>
          <w:bCs/>
        </w:rPr>
        <w:t>.</w:t>
      </w:r>
    </w:p>
    <w:p w14:paraId="0144EF4B" w14:textId="77777777" w:rsidR="00512E0E" w:rsidRPr="000E7C97" w:rsidRDefault="00512E0E" w:rsidP="00472392">
      <w:pPr>
        <w:pStyle w:val="ListParagraph"/>
        <w:numPr>
          <w:ilvl w:val="0"/>
          <w:numId w:val="10"/>
        </w:numPr>
        <w:autoSpaceDE w:val="0"/>
        <w:autoSpaceDN w:val="0"/>
        <w:adjustRightInd w:val="0"/>
        <w:spacing w:before="240" w:after="240" w:line="280" w:lineRule="atLeast"/>
        <w:ind w:left="709" w:hanging="641"/>
        <w:rPr>
          <w:rFonts w:cs="Arial"/>
          <w:b/>
          <w:bCs/>
          <w:sz w:val="24"/>
        </w:rPr>
      </w:pPr>
      <w:r w:rsidRPr="000E7C97">
        <w:rPr>
          <w:rFonts w:cs="Arial"/>
          <w:b/>
          <w:bCs/>
          <w:sz w:val="24"/>
        </w:rPr>
        <w:t>Document A – Invitation to Tender  (this document)</w:t>
      </w:r>
    </w:p>
    <w:p w14:paraId="4C9CCB37" w14:textId="5A122AEE" w:rsidR="00512E0E" w:rsidRPr="000E7C97" w:rsidRDefault="00512E0E" w:rsidP="00472392">
      <w:pPr>
        <w:pStyle w:val="ListParagraph"/>
        <w:numPr>
          <w:ilvl w:val="0"/>
          <w:numId w:val="10"/>
        </w:numPr>
        <w:autoSpaceDE w:val="0"/>
        <w:autoSpaceDN w:val="0"/>
        <w:adjustRightInd w:val="0"/>
        <w:spacing w:before="240" w:after="240" w:line="280" w:lineRule="atLeast"/>
        <w:ind w:left="709" w:hanging="641"/>
        <w:rPr>
          <w:rFonts w:cs="Arial"/>
          <w:bCs/>
          <w:sz w:val="24"/>
        </w:rPr>
      </w:pPr>
      <w:r w:rsidRPr="000E7C97">
        <w:rPr>
          <w:rFonts w:cs="Arial"/>
          <w:bCs/>
          <w:sz w:val="24"/>
        </w:rPr>
        <w:t>Document B – Tender</w:t>
      </w:r>
      <w:r w:rsidR="00491A95" w:rsidRPr="000E7C97">
        <w:rPr>
          <w:rFonts w:cs="Arial"/>
          <w:bCs/>
          <w:sz w:val="24"/>
        </w:rPr>
        <w:t xml:space="preserve"> Submission</w:t>
      </w:r>
      <w:r w:rsidRPr="000E7C97">
        <w:rPr>
          <w:rFonts w:cs="Arial"/>
          <w:bCs/>
          <w:sz w:val="24"/>
        </w:rPr>
        <w:t xml:space="preserve"> – </w:t>
      </w:r>
      <w:r w:rsidR="000D41DC">
        <w:rPr>
          <w:rFonts w:cs="Arial"/>
          <w:bCs/>
          <w:sz w:val="24"/>
        </w:rPr>
        <w:t xml:space="preserve">STANDARD </w:t>
      </w:r>
      <w:r w:rsidRPr="000E7C97">
        <w:rPr>
          <w:rFonts w:cs="Arial"/>
          <w:bCs/>
          <w:sz w:val="24"/>
        </w:rPr>
        <w:t>SELECTION</w:t>
      </w:r>
      <w:r w:rsidR="00F67138" w:rsidRPr="000E7C97">
        <w:rPr>
          <w:rFonts w:cs="Arial"/>
          <w:bCs/>
          <w:sz w:val="24"/>
        </w:rPr>
        <w:t xml:space="preserve"> </w:t>
      </w:r>
      <w:r w:rsidR="000D41DC">
        <w:rPr>
          <w:rFonts w:cs="Arial"/>
          <w:bCs/>
          <w:sz w:val="24"/>
        </w:rPr>
        <w:t>QUESTIONNAIRE</w:t>
      </w:r>
      <w:r w:rsidR="0058391B" w:rsidRPr="000E7C97">
        <w:rPr>
          <w:rFonts w:cs="Arial"/>
          <w:bCs/>
          <w:sz w:val="24"/>
        </w:rPr>
        <w:t xml:space="preserve"> </w:t>
      </w:r>
      <w:r w:rsidRPr="000E7C97">
        <w:rPr>
          <w:rFonts w:cs="Arial"/>
          <w:bCs/>
          <w:sz w:val="24"/>
        </w:rPr>
        <w:t xml:space="preserve">AND AWARD </w:t>
      </w:r>
      <w:r w:rsidR="0074493F">
        <w:rPr>
          <w:rFonts w:cs="Arial"/>
          <w:bCs/>
          <w:sz w:val="24"/>
        </w:rPr>
        <w:t>ELEMENT</w:t>
      </w:r>
    </w:p>
    <w:p w14:paraId="362CD4F3" w14:textId="771B0895" w:rsidR="00512E0E" w:rsidRPr="000E7C97" w:rsidRDefault="00512E0E" w:rsidP="00472392">
      <w:pPr>
        <w:pStyle w:val="ListParagraph"/>
        <w:numPr>
          <w:ilvl w:val="0"/>
          <w:numId w:val="10"/>
        </w:numPr>
        <w:autoSpaceDE w:val="0"/>
        <w:autoSpaceDN w:val="0"/>
        <w:adjustRightInd w:val="0"/>
        <w:spacing w:before="240" w:after="240" w:line="280" w:lineRule="atLeast"/>
        <w:ind w:left="709" w:hanging="641"/>
        <w:rPr>
          <w:rFonts w:cs="Arial"/>
          <w:bCs/>
          <w:sz w:val="24"/>
        </w:rPr>
      </w:pPr>
      <w:r w:rsidRPr="000E7C97">
        <w:rPr>
          <w:rFonts w:cs="Arial"/>
          <w:bCs/>
          <w:sz w:val="24"/>
        </w:rPr>
        <w:t xml:space="preserve">Document C – Tender </w:t>
      </w:r>
      <w:r w:rsidR="00491A95" w:rsidRPr="000E7C97">
        <w:rPr>
          <w:rFonts w:cs="Arial"/>
          <w:bCs/>
          <w:sz w:val="24"/>
        </w:rPr>
        <w:t xml:space="preserve">Submission – </w:t>
      </w:r>
      <w:r w:rsidRPr="000E7C97">
        <w:rPr>
          <w:rFonts w:cs="Arial"/>
          <w:bCs/>
          <w:caps/>
          <w:sz w:val="24"/>
        </w:rPr>
        <w:t>Price</w:t>
      </w:r>
      <w:r w:rsidR="00491A95" w:rsidRPr="000E7C97">
        <w:rPr>
          <w:rFonts w:cs="Arial"/>
          <w:bCs/>
          <w:caps/>
          <w:sz w:val="24"/>
        </w:rPr>
        <w:t xml:space="preserve"> and Price Assumptions</w:t>
      </w:r>
    </w:p>
    <w:p w14:paraId="0FF4EE52" w14:textId="00C55F81" w:rsidR="000C5021" w:rsidRPr="007F225B" w:rsidRDefault="00512E0E" w:rsidP="007F225B">
      <w:pPr>
        <w:spacing w:before="240" w:after="240" w:line="280" w:lineRule="atLeast"/>
        <w:rPr>
          <w:rFonts w:ascii="Calibri" w:hAnsi="Calibri" w:cs="Arial"/>
          <w:bCs/>
        </w:rPr>
      </w:pPr>
      <w:r w:rsidRPr="000E7C97">
        <w:rPr>
          <w:rFonts w:ascii="Calibri" w:hAnsi="Calibri" w:cs="Arial"/>
          <w:bCs/>
        </w:rPr>
        <w:t>Tender</w:t>
      </w:r>
      <w:r w:rsidR="009D55D6" w:rsidRPr="000E7C97">
        <w:rPr>
          <w:rFonts w:ascii="Calibri" w:hAnsi="Calibri" w:cs="Arial"/>
          <w:bCs/>
        </w:rPr>
        <w:t>er</w:t>
      </w:r>
      <w:r w:rsidRPr="000E7C97">
        <w:rPr>
          <w:rFonts w:ascii="Calibri" w:hAnsi="Calibri" w:cs="Arial"/>
          <w:bCs/>
        </w:rPr>
        <w:t>s should be submitted using Document B &amp; C.  Tenderers may retain documents A for reference.</w:t>
      </w:r>
    </w:p>
    <w:p w14:paraId="658C5E2A" w14:textId="77777777" w:rsidR="000C5021" w:rsidRPr="000E7C97" w:rsidRDefault="000C5021" w:rsidP="00F8109E">
      <w:pPr>
        <w:rPr>
          <w:rFonts w:ascii="Arial" w:hAnsi="Arial" w:cs="Arial"/>
          <w:b/>
          <w:sz w:val="32"/>
          <w:szCs w:val="32"/>
          <w:u w:val="single"/>
        </w:rPr>
      </w:pPr>
    </w:p>
    <w:p w14:paraId="0849D62D" w14:textId="013C4F45" w:rsidR="004A5317" w:rsidRPr="000E7C97" w:rsidRDefault="00FC5C78" w:rsidP="009A21DD">
      <w:pPr>
        <w:pStyle w:val="Heading2"/>
        <w:jc w:val="center"/>
      </w:pPr>
      <w:r w:rsidRPr="000E7C97">
        <w:t>Summary instructions and details of contract</w:t>
      </w:r>
    </w:p>
    <w:tbl>
      <w:tblPr>
        <w:tblStyle w:val="GridTable2-Accent11"/>
        <w:tblW w:w="0" w:type="auto"/>
        <w:tblLook w:val="0000" w:firstRow="0" w:lastRow="0" w:firstColumn="0" w:lastColumn="0" w:noHBand="0" w:noVBand="0"/>
      </w:tblPr>
      <w:tblGrid>
        <w:gridCol w:w="3208"/>
        <w:gridCol w:w="6079"/>
      </w:tblGrid>
      <w:tr w:rsidR="004A5317" w:rsidRPr="000E7C97" w14:paraId="4B46CDF9" w14:textId="77777777" w:rsidTr="00FC5C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08" w:type="dxa"/>
          </w:tcPr>
          <w:p w14:paraId="13AA2124" w14:textId="67C69404" w:rsidR="004A5317" w:rsidRPr="000E7C97" w:rsidRDefault="00FC5C78" w:rsidP="009A21DD">
            <w:pPr>
              <w:pStyle w:val="Heading2"/>
              <w:outlineLvl w:val="1"/>
            </w:pPr>
            <w:r w:rsidRPr="000E7C97">
              <w:t>Item</w:t>
            </w:r>
          </w:p>
        </w:tc>
        <w:tc>
          <w:tcPr>
            <w:tcW w:w="6079" w:type="dxa"/>
          </w:tcPr>
          <w:p w14:paraId="00C61CAD" w14:textId="7B9F5B73" w:rsidR="004A5317" w:rsidRPr="000E7C97" w:rsidRDefault="00FC5C78" w:rsidP="009A21DD">
            <w:pPr>
              <w:pStyle w:val="Heading2"/>
              <w:outlineLvl w:val="1"/>
              <w:cnfStyle w:val="000000100000" w:firstRow="0" w:lastRow="0" w:firstColumn="0" w:lastColumn="0" w:oddVBand="0" w:evenVBand="0" w:oddHBand="1" w:evenHBand="0" w:firstRowFirstColumn="0" w:firstRowLastColumn="0" w:lastRowFirstColumn="0" w:lastRowLastColumn="0"/>
            </w:pPr>
            <w:r w:rsidRPr="000E7C97">
              <w:t>Contract details</w:t>
            </w:r>
          </w:p>
        </w:tc>
      </w:tr>
      <w:tr w:rsidR="004A5317" w:rsidRPr="000E7C97" w14:paraId="34DFC1E5" w14:textId="77777777" w:rsidTr="00FC5C78">
        <w:trPr>
          <w:trHeight w:val="703"/>
        </w:trPr>
        <w:tc>
          <w:tcPr>
            <w:cnfStyle w:val="000010000000" w:firstRow="0" w:lastRow="0" w:firstColumn="0" w:lastColumn="0" w:oddVBand="1" w:evenVBand="0" w:oddHBand="0" w:evenHBand="0" w:firstRowFirstColumn="0" w:firstRowLastColumn="0" w:lastRowFirstColumn="0" w:lastRowLastColumn="0"/>
            <w:tcW w:w="3208" w:type="dxa"/>
          </w:tcPr>
          <w:p w14:paraId="76589AFA" w14:textId="77777777" w:rsidR="004A5317" w:rsidRPr="000E7C97" w:rsidRDefault="004A5317" w:rsidP="009A2BCE">
            <w:pPr>
              <w:pStyle w:val="Body"/>
              <w:spacing w:before="120" w:after="120"/>
              <w:jc w:val="left"/>
              <w:rPr>
                <w:kern w:val="2"/>
              </w:rPr>
            </w:pPr>
            <w:r w:rsidRPr="000E7C97">
              <w:rPr>
                <w:kern w:val="2"/>
              </w:rPr>
              <w:t>OJEU Contract Notice reference:</w:t>
            </w:r>
          </w:p>
        </w:tc>
        <w:tc>
          <w:tcPr>
            <w:tcW w:w="6079" w:type="dxa"/>
          </w:tcPr>
          <w:p w14:paraId="1A292225" w14:textId="77777777" w:rsidR="004A5317" w:rsidRDefault="00F25A9D" w:rsidP="009A2BCE">
            <w:pPr>
              <w:pStyle w:val="Body1"/>
              <w:spacing w:before="120" w:after="120" w:line="240" w:lineRule="auto"/>
              <w:ind w:left="0"/>
              <w:cnfStyle w:val="000000000000" w:firstRow="0" w:lastRow="0" w:firstColumn="0" w:lastColumn="0" w:oddVBand="0" w:evenVBand="0" w:oddHBand="0" w:evenHBand="0" w:firstRowFirstColumn="0" w:firstRowLastColumn="0" w:lastRowFirstColumn="0" w:lastRowLastColumn="0"/>
              <w:rPr>
                <w:i/>
                <w:iCs/>
                <w:kern w:val="2"/>
              </w:rPr>
            </w:pPr>
            <w:r>
              <w:rPr>
                <w:i/>
                <w:iCs/>
                <w:kern w:val="2"/>
              </w:rPr>
              <w:t>Please refer to Contract Finder for Notice Reference</w:t>
            </w:r>
          </w:p>
          <w:p w14:paraId="403E661A" w14:textId="1DCBC13C" w:rsidR="00515B43" w:rsidRPr="00526064" w:rsidRDefault="00515B43" w:rsidP="00526064">
            <w:pPr>
              <w:pStyle w:val="Normal1"/>
              <w:spacing w:before="120" w:after="120"/>
              <w:cnfStyle w:val="000000000000" w:firstRow="0" w:lastRow="0" w:firstColumn="0" w:lastColumn="0" w:oddVBand="0" w:evenVBand="0" w:oddHBand="0" w:evenHBand="0" w:firstRowFirstColumn="0" w:firstRowLastColumn="0" w:lastRowFirstColumn="0" w:lastRowLastColumn="0"/>
            </w:pPr>
            <w:r w:rsidRPr="008A1C89">
              <w:rPr>
                <w:rFonts w:ascii="Arial" w:eastAsia="Arial" w:hAnsi="Arial" w:cs="Arial"/>
                <w:b/>
                <w:sz w:val="22"/>
                <w:szCs w:val="22"/>
              </w:rPr>
              <w:t>Reference Number: PCCA0014</w:t>
            </w:r>
          </w:p>
        </w:tc>
      </w:tr>
      <w:tr w:rsidR="004A5317" w:rsidRPr="000E7C97" w14:paraId="0CC36636" w14:textId="77777777" w:rsidTr="00FC5C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08" w:type="dxa"/>
          </w:tcPr>
          <w:p w14:paraId="071E4EDA" w14:textId="77777777" w:rsidR="004A5317" w:rsidRPr="000E7C97" w:rsidRDefault="004A5317" w:rsidP="0037043B">
            <w:pPr>
              <w:pStyle w:val="Body"/>
              <w:spacing w:before="120" w:after="120"/>
              <w:jc w:val="left"/>
              <w:rPr>
                <w:kern w:val="2"/>
              </w:rPr>
            </w:pPr>
            <w:r w:rsidRPr="000E7C97">
              <w:rPr>
                <w:kern w:val="2"/>
              </w:rPr>
              <w:t>Contract Description:</w:t>
            </w:r>
          </w:p>
        </w:tc>
        <w:tc>
          <w:tcPr>
            <w:tcW w:w="6079" w:type="dxa"/>
          </w:tcPr>
          <w:p w14:paraId="60C8A734" w14:textId="061646D9" w:rsidR="002766A9" w:rsidRPr="000E7C97" w:rsidRDefault="004A5317" w:rsidP="00515B43">
            <w:pPr>
              <w:pStyle w:val="Body1"/>
              <w:spacing w:before="120" w:after="120" w:line="240" w:lineRule="auto"/>
              <w:ind w:left="0"/>
              <w:cnfStyle w:val="000000100000" w:firstRow="0" w:lastRow="0" w:firstColumn="0" w:lastColumn="0" w:oddVBand="0" w:evenVBand="0" w:oddHBand="1" w:evenHBand="0" w:firstRowFirstColumn="0" w:firstRowLastColumn="0" w:lastRowFirstColumn="0" w:lastRowLastColumn="0"/>
              <w:rPr>
                <w:rFonts w:cs="Arial"/>
              </w:rPr>
            </w:pPr>
            <w:r w:rsidRPr="000E7C97">
              <w:rPr>
                <w:rFonts w:cs="Arial"/>
              </w:rPr>
              <w:t xml:space="preserve">The purpose of this Invitation to Tender (ITT) is to appoint </w:t>
            </w:r>
            <w:r w:rsidR="0042794C" w:rsidRPr="000E7C97">
              <w:rPr>
                <w:rFonts w:cs="Arial"/>
              </w:rPr>
              <w:t>a provider</w:t>
            </w:r>
            <w:r w:rsidR="008C5618" w:rsidRPr="000E7C97">
              <w:rPr>
                <w:rFonts w:cs="Arial"/>
              </w:rPr>
              <w:t xml:space="preserve"> for the provision of </w:t>
            </w:r>
            <w:r w:rsidR="0042794C" w:rsidRPr="000E7C97">
              <w:rPr>
                <w:rFonts w:cs="Arial"/>
              </w:rPr>
              <w:t xml:space="preserve">Peterborough City Council’s </w:t>
            </w:r>
            <w:r w:rsidR="00515B43" w:rsidRPr="00515B43">
              <w:rPr>
                <w:rFonts w:cs="Arial"/>
              </w:rPr>
              <w:t>Direct Payments</w:t>
            </w:r>
            <w:r w:rsidR="00F25A9D" w:rsidRPr="00515B43">
              <w:rPr>
                <w:rFonts w:cs="Arial"/>
              </w:rPr>
              <w:t xml:space="preserve"> </w:t>
            </w:r>
            <w:r w:rsidR="00515B43" w:rsidRPr="00515B43">
              <w:rPr>
                <w:rFonts w:cs="Arial"/>
              </w:rPr>
              <w:t xml:space="preserve">Support </w:t>
            </w:r>
            <w:r w:rsidR="00F25A9D" w:rsidRPr="00515B43">
              <w:rPr>
                <w:rFonts w:cs="Arial"/>
              </w:rPr>
              <w:t>Service</w:t>
            </w:r>
            <w:r w:rsidR="008C5618" w:rsidRPr="00515B43">
              <w:rPr>
                <w:rFonts w:cs="Arial"/>
              </w:rPr>
              <w:t>.</w:t>
            </w:r>
            <w:r w:rsidR="008C5618" w:rsidRPr="000E7C97">
              <w:rPr>
                <w:rFonts w:cs="Arial"/>
              </w:rPr>
              <w:t xml:space="preserve"> </w:t>
            </w:r>
          </w:p>
        </w:tc>
      </w:tr>
      <w:tr w:rsidR="004A5317" w:rsidRPr="000E7C97" w14:paraId="20AA810F" w14:textId="77777777" w:rsidTr="00FC5C78">
        <w:tc>
          <w:tcPr>
            <w:cnfStyle w:val="000010000000" w:firstRow="0" w:lastRow="0" w:firstColumn="0" w:lastColumn="0" w:oddVBand="1" w:evenVBand="0" w:oddHBand="0" w:evenHBand="0" w:firstRowFirstColumn="0" w:firstRowLastColumn="0" w:lastRowFirstColumn="0" w:lastRowLastColumn="0"/>
            <w:tcW w:w="3208" w:type="dxa"/>
          </w:tcPr>
          <w:p w14:paraId="3F34E3CF" w14:textId="77777777" w:rsidR="004A5317" w:rsidRPr="000E7C97" w:rsidRDefault="004A5317" w:rsidP="0037043B">
            <w:pPr>
              <w:pStyle w:val="Body"/>
              <w:spacing w:before="120" w:after="120"/>
              <w:jc w:val="left"/>
              <w:rPr>
                <w:kern w:val="2"/>
              </w:rPr>
            </w:pPr>
            <w:r w:rsidRPr="000E7C97">
              <w:rPr>
                <w:kern w:val="2"/>
              </w:rPr>
              <w:t>Insurance Requirements</w:t>
            </w:r>
            <w:r w:rsidR="006A3AC8" w:rsidRPr="000E7C97">
              <w:rPr>
                <w:color w:val="000000"/>
              </w:rPr>
              <w:t xml:space="preserve"> (shall be maintained for the duration of the contract)</w:t>
            </w:r>
            <w:r w:rsidRPr="000E7C97">
              <w:rPr>
                <w:kern w:val="2"/>
              </w:rPr>
              <w:t>:</w:t>
            </w:r>
          </w:p>
        </w:tc>
        <w:tc>
          <w:tcPr>
            <w:tcW w:w="6079" w:type="dxa"/>
          </w:tcPr>
          <w:p w14:paraId="6B144CE5" w14:textId="08D1CC2B" w:rsidR="004A5317" w:rsidRPr="00515B43" w:rsidRDefault="00695AEB" w:rsidP="00F27E74">
            <w:pPr>
              <w:pStyle w:val="Body1"/>
              <w:spacing w:before="120" w:after="120" w:line="240" w:lineRule="auto"/>
              <w:ind w:left="0"/>
              <w:cnfStyle w:val="000000000000" w:firstRow="0" w:lastRow="0" w:firstColumn="0" w:lastColumn="0" w:oddVBand="0" w:evenVBand="0" w:oddHBand="0" w:evenHBand="0" w:firstRowFirstColumn="0" w:firstRowLastColumn="0" w:lastRowFirstColumn="0" w:lastRowLastColumn="0"/>
            </w:pPr>
            <w:r w:rsidRPr="00515B43">
              <w:t>3</w:t>
            </w:r>
            <w:r w:rsidRPr="00515B43">
              <w:rPr>
                <w:vertAlign w:val="superscript"/>
              </w:rPr>
              <w:t>rd</w:t>
            </w:r>
            <w:r w:rsidRPr="00515B43">
              <w:t xml:space="preserve"> party</w:t>
            </w:r>
            <w:r w:rsidR="004A5317" w:rsidRPr="00515B43">
              <w:t xml:space="preserve"> Liability (Min. £</w:t>
            </w:r>
            <w:r w:rsidR="00F6379D" w:rsidRPr="00515B43">
              <w:t>1</w:t>
            </w:r>
            <w:r w:rsidR="00111690" w:rsidRPr="00515B43">
              <w:t>0</w:t>
            </w:r>
            <w:r w:rsidR="004A5317" w:rsidRPr="00515B43">
              <w:t xml:space="preserve"> Million) where appropriate.</w:t>
            </w:r>
          </w:p>
          <w:p w14:paraId="04D6DF16" w14:textId="60963A31" w:rsidR="00A04596" w:rsidRPr="00515B43" w:rsidRDefault="00695AEB" w:rsidP="0037043B">
            <w:pPr>
              <w:pStyle w:val="Body1"/>
              <w:spacing w:before="120" w:after="120"/>
              <w:ind w:left="0"/>
              <w:cnfStyle w:val="000000000000" w:firstRow="0" w:lastRow="0" w:firstColumn="0" w:lastColumn="0" w:oddVBand="0" w:evenVBand="0" w:oddHBand="0" w:evenHBand="0" w:firstRowFirstColumn="0" w:firstRowLastColumn="0" w:lastRowFirstColumn="0" w:lastRowLastColumn="0"/>
            </w:pPr>
            <w:r w:rsidRPr="00515B43">
              <w:t>Employers</w:t>
            </w:r>
            <w:r w:rsidR="004A5317" w:rsidRPr="00515B43">
              <w:t xml:space="preserve"> Liability (Min. £</w:t>
            </w:r>
            <w:r w:rsidR="004356F7" w:rsidRPr="00515B43">
              <w:t>10</w:t>
            </w:r>
            <w:r w:rsidR="004A5317" w:rsidRPr="00515B43">
              <w:t xml:space="preserve"> Million)</w:t>
            </w:r>
          </w:p>
          <w:p w14:paraId="42390611" w14:textId="4E2B5E7E" w:rsidR="00FB5785" w:rsidRPr="000E7C97" w:rsidRDefault="00A04596" w:rsidP="00695AEB">
            <w:pPr>
              <w:pStyle w:val="Body1"/>
              <w:spacing w:before="120" w:after="120"/>
              <w:ind w:left="0"/>
              <w:cnfStyle w:val="000000000000" w:firstRow="0" w:lastRow="0" w:firstColumn="0" w:lastColumn="0" w:oddVBand="0" w:evenVBand="0" w:oddHBand="0" w:evenHBand="0" w:firstRowFirstColumn="0" w:firstRowLastColumn="0" w:lastRowFirstColumn="0" w:lastRowLastColumn="0"/>
              <w:rPr>
                <w:b/>
                <w:iCs/>
                <w:kern w:val="2"/>
              </w:rPr>
            </w:pPr>
            <w:r w:rsidRPr="00515B43">
              <w:t>Professional Indemnity (Min £</w:t>
            </w:r>
            <w:r w:rsidR="00F6379D" w:rsidRPr="00515B43">
              <w:t>2</w:t>
            </w:r>
            <w:r w:rsidRPr="00515B43">
              <w:t xml:space="preserve"> Million)</w:t>
            </w:r>
            <w:r w:rsidR="004A5317" w:rsidRPr="000E7C97">
              <w:rPr>
                <w:b/>
                <w:iCs/>
                <w:kern w:val="2"/>
              </w:rPr>
              <w:t xml:space="preserve">  </w:t>
            </w:r>
          </w:p>
        </w:tc>
      </w:tr>
      <w:tr w:rsidR="004A5317" w:rsidRPr="000E7C97" w14:paraId="2A05FC61" w14:textId="77777777" w:rsidTr="00FC5C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08" w:type="dxa"/>
          </w:tcPr>
          <w:p w14:paraId="4825EFD8" w14:textId="77777777" w:rsidR="004A5317" w:rsidRPr="000E7C97" w:rsidRDefault="004A5317" w:rsidP="0037043B">
            <w:pPr>
              <w:pStyle w:val="Body"/>
              <w:spacing w:before="120" w:after="120"/>
              <w:jc w:val="left"/>
              <w:rPr>
                <w:kern w:val="2"/>
              </w:rPr>
            </w:pPr>
            <w:r w:rsidRPr="000E7C97">
              <w:rPr>
                <w:kern w:val="2"/>
              </w:rPr>
              <w:t>Period of Contract:</w:t>
            </w:r>
          </w:p>
        </w:tc>
        <w:tc>
          <w:tcPr>
            <w:tcW w:w="6079" w:type="dxa"/>
          </w:tcPr>
          <w:p w14:paraId="726F11AD" w14:textId="5A7FA485" w:rsidR="004A5317" w:rsidRPr="000E7C97" w:rsidRDefault="00FB46B8" w:rsidP="001D2F58">
            <w:pPr>
              <w:pStyle w:val="Body1"/>
              <w:spacing w:before="120" w:after="120" w:line="240" w:lineRule="auto"/>
              <w:ind w:left="0"/>
              <w:cnfStyle w:val="000000100000" w:firstRow="0" w:lastRow="0" w:firstColumn="0" w:lastColumn="0" w:oddVBand="0" w:evenVBand="0" w:oddHBand="1" w:evenHBand="0" w:firstRowFirstColumn="0" w:firstRowLastColumn="0" w:lastRowFirstColumn="0" w:lastRowLastColumn="0"/>
              <w:rPr>
                <w:iCs/>
                <w:kern w:val="2"/>
                <w:highlight w:val="yellow"/>
              </w:rPr>
            </w:pPr>
            <w:r w:rsidRPr="001D2F58">
              <w:rPr>
                <w:iCs/>
                <w:kern w:val="2"/>
              </w:rPr>
              <w:t>(</w:t>
            </w:r>
            <w:r w:rsidR="001D2F58" w:rsidRPr="001D2F58">
              <w:rPr>
                <w:iCs/>
                <w:kern w:val="2"/>
              </w:rPr>
              <w:t>01 March 2018</w:t>
            </w:r>
            <w:r w:rsidR="00213983" w:rsidRPr="001D2F58">
              <w:rPr>
                <w:iCs/>
                <w:kern w:val="2"/>
              </w:rPr>
              <w:t xml:space="preserve"> to </w:t>
            </w:r>
            <w:r w:rsidR="001D2F58" w:rsidRPr="001D2F58">
              <w:rPr>
                <w:iCs/>
                <w:kern w:val="2"/>
              </w:rPr>
              <w:t>28 February 2021</w:t>
            </w:r>
            <w:r w:rsidRPr="001D2F58">
              <w:rPr>
                <w:iCs/>
                <w:kern w:val="2"/>
              </w:rPr>
              <w:t>)</w:t>
            </w:r>
            <w:r w:rsidR="004A5317" w:rsidRPr="001D2F58">
              <w:rPr>
                <w:iCs/>
                <w:kern w:val="2"/>
              </w:rPr>
              <w:t xml:space="preserve"> with the option to extend </w:t>
            </w:r>
            <w:r w:rsidR="008D1986" w:rsidRPr="001D2F58">
              <w:rPr>
                <w:iCs/>
                <w:kern w:val="2"/>
              </w:rPr>
              <w:t>up</w:t>
            </w:r>
            <w:r w:rsidR="004356F7" w:rsidRPr="001D2F58">
              <w:rPr>
                <w:iCs/>
                <w:kern w:val="2"/>
              </w:rPr>
              <w:t xml:space="preserve"> </w:t>
            </w:r>
            <w:r w:rsidR="008D1986" w:rsidRPr="001D2F58">
              <w:rPr>
                <w:iCs/>
                <w:kern w:val="2"/>
              </w:rPr>
              <w:t>to</w:t>
            </w:r>
            <w:r w:rsidR="004A5317" w:rsidRPr="001D2F58">
              <w:rPr>
                <w:iCs/>
                <w:kern w:val="2"/>
              </w:rPr>
              <w:t xml:space="preserve"> a further </w:t>
            </w:r>
            <w:r w:rsidR="001D2F58" w:rsidRPr="001D2F58">
              <w:rPr>
                <w:iCs/>
                <w:kern w:val="2"/>
              </w:rPr>
              <w:t>2 years</w:t>
            </w:r>
          </w:p>
        </w:tc>
      </w:tr>
      <w:tr w:rsidR="004A5317" w:rsidRPr="000E7C97" w14:paraId="55973F73" w14:textId="77777777" w:rsidTr="00FC5C78">
        <w:tc>
          <w:tcPr>
            <w:cnfStyle w:val="000010000000" w:firstRow="0" w:lastRow="0" w:firstColumn="0" w:lastColumn="0" w:oddVBand="1" w:evenVBand="0" w:oddHBand="0" w:evenHBand="0" w:firstRowFirstColumn="0" w:firstRowLastColumn="0" w:lastRowFirstColumn="0" w:lastRowLastColumn="0"/>
            <w:tcW w:w="3208" w:type="dxa"/>
          </w:tcPr>
          <w:p w14:paraId="42AFE9AF" w14:textId="77777777" w:rsidR="004A5317" w:rsidRPr="000E7C97" w:rsidRDefault="004A5317" w:rsidP="0037043B">
            <w:pPr>
              <w:pStyle w:val="Body"/>
              <w:spacing w:before="120" w:after="120"/>
              <w:jc w:val="left"/>
              <w:rPr>
                <w:kern w:val="2"/>
              </w:rPr>
            </w:pPr>
            <w:r w:rsidRPr="000E7C97">
              <w:rPr>
                <w:kern w:val="2"/>
              </w:rPr>
              <w:t>Procuring Officer:</w:t>
            </w:r>
          </w:p>
        </w:tc>
        <w:tc>
          <w:tcPr>
            <w:tcW w:w="6079" w:type="dxa"/>
          </w:tcPr>
          <w:p w14:paraId="0DD0F3A8" w14:textId="77777777" w:rsidR="008A7CD6" w:rsidRPr="00526064" w:rsidRDefault="008A7CD6" w:rsidP="008A7CD6">
            <w:pPr>
              <w:pStyle w:val="Body1"/>
              <w:spacing w:before="120" w:after="120" w:line="240" w:lineRule="auto"/>
              <w:ind w:left="0"/>
              <w:cnfStyle w:val="000000000000" w:firstRow="0" w:lastRow="0" w:firstColumn="0" w:lastColumn="0" w:oddVBand="0" w:evenVBand="0" w:oddHBand="0" w:evenHBand="0" w:firstRowFirstColumn="0" w:firstRowLastColumn="0" w:lastRowFirstColumn="0" w:lastRowLastColumn="0"/>
            </w:pPr>
            <w:r w:rsidRPr="00526064">
              <w:t xml:space="preserve">Wayne Stott, Senior Category Manager, Peterborough City Council. </w:t>
            </w:r>
          </w:p>
          <w:p w14:paraId="24201D3E" w14:textId="0063288A" w:rsidR="008A7CD6" w:rsidRPr="00526064" w:rsidRDefault="008A7CD6" w:rsidP="008A7CD6">
            <w:pPr>
              <w:pStyle w:val="Body1"/>
              <w:spacing w:before="120" w:after="120" w:line="240" w:lineRule="auto"/>
              <w:ind w:left="0"/>
              <w:cnfStyle w:val="000000000000" w:firstRow="0" w:lastRow="0" w:firstColumn="0" w:lastColumn="0" w:oddVBand="0" w:evenVBand="0" w:oddHBand="0" w:evenHBand="0" w:firstRowFirstColumn="0" w:firstRowLastColumn="0" w:lastRowFirstColumn="0" w:lastRowLastColumn="0"/>
            </w:pPr>
            <w:r w:rsidRPr="00526064">
              <w:t xml:space="preserve">Any queries must be addressed to Wayne Stott, using the Supplier Force E-Sourcing System before </w:t>
            </w:r>
            <w:r w:rsidR="00526064" w:rsidRPr="00526064">
              <w:t>19 June 2017</w:t>
            </w:r>
            <w:r w:rsidR="00636567" w:rsidRPr="00526064">
              <w:t xml:space="preserve"> @ </w:t>
            </w:r>
            <w:r w:rsidRPr="00526064">
              <w:t>2</w:t>
            </w:r>
            <w:r w:rsidR="00636567" w:rsidRPr="00526064">
              <w:t>3:</w:t>
            </w:r>
            <w:r w:rsidR="00526064">
              <w:t>30</w:t>
            </w:r>
            <w:r w:rsidR="00636567" w:rsidRPr="00526064">
              <w:t xml:space="preserve">hrs </w:t>
            </w:r>
            <w:r w:rsidRPr="00526064">
              <w:t>Only enquires received throu</w:t>
            </w:r>
            <w:r w:rsidR="00526064" w:rsidRPr="00526064">
              <w:t xml:space="preserve">gh this system will be answered. </w:t>
            </w:r>
          </w:p>
          <w:p w14:paraId="71A4AD3F" w14:textId="7F0EA99D" w:rsidR="004A5317" w:rsidRPr="000E7C97" w:rsidRDefault="008A7CD6" w:rsidP="008A7CD6">
            <w:pPr>
              <w:pStyle w:val="Body1"/>
              <w:spacing w:before="120" w:after="120" w:line="240" w:lineRule="auto"/>
              <w:ind w:left="0"/>
              <w:cnfStyle w:val="000000000000" w:firstRow="0" w:lastRow="0" w:firstColumn="0" w:lastColumn="0" w:oddVBand="0" w:evenVBand="0" w:oddHBand="0" w:evenHBand="0" w:firstRowFirstColumn="0" w:firstRowLastColumn="0" w:lastRowFirstColumn="0" w:lastRowLastColumn="0"/>
              <w:rPr>
                <w:kern w:val="2"/>
              </w:rPr>
            </w:pPr>
            <w:r w:rsidRPr="00526064">
              <w:t>Periods of contact are</w:t>
            </w:r>
            <w:r w:rsidRPr="000E7C97">
              <w:t xml:space="preserve"> only allowed subject to stipulations contained within the ITT</w:t>
            </w:r>
          </w:p>
        </w:tc>
      </w:tr>
      <w:tr w:rsidR="004A5317" w:rsidRPr="000E7C97" w14:paraId="72EA9325" w14:textId="77777777" w:rsidTr="00FC5C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08" w:type="dxa"/>
          </w:tcPr>
          <w:p w14:paraId="2669F878" w14:textId="77777777" w:rsidR="004A5317" w:rsidRPr="000E7C97" w:rsidRDefault="004A5317" w:rsidP="0037043B">
            <w:pPr>
              <w:pStyle w:val="Body"/>
              <w:spacing w:before="120" w:after="120"/>
              <w:jc w:val="left"/>
              <w:rPr>
                <w:kern w:val="2"/>
              </w:rPr>
            </w:pPr>
            <w:r w:rsidRPr="000E7C97">
              <w:t>Submission instructions:</w:t>
            </w:r>
          </w:p>
        </w:tc>
        <w:tc>
          <w:tcPr>
            <w:tcW w:w="6079" w:type="dxa"/>
          </w:tcPr>
          <w:p w14:paraId="4A6DD754" w14:textId="539FE936" w:rsidR="004A5317" w:rsidRPr="000E7C97" w:rsidRDefault="004A5317" w:rsidP="00F200D6">
            <w:pPr>
              <w:pStyle w:val="Level2"/>
              <w:tabs>
                <w:tab w:val="clear" w:pos="851"/>
              </w:tabs>
              <w:spacing w:before="120" w:after="120"/>
              <w:ind w:left="0" w:firstLine="0"/>
              <w:jc w:val="both"/>
              <w:cnfStyle w:val="000000100000" w:firstRow="0" w:lastRow="0" w:firstColumn="0" w:lastColumn="0" w:oddVBand="0" w:evenVBand="0" w:oddHBand="1" w:evenHBand="0" w:firstRowFirstColumn="0" w:firstRowLastColumn="0" w:lastRowFirstColumn="0" w:lastRowLastColumn="0"/>
              <w:rPr>
                <w:highlight w:val="yellow"/>
              </w:rPr>
            </w:pPr>
            <w:r w:rsidRPr="000E7C97">
              <w:t xml:space="preserve">Tenderers are to submit their tender response in accordance with the terms and conditions – E-Tendering </w:t>
            </w:r>
            <w:r w:rsidR="00636567">
              <w:t>(</w:t>
            </w:r>
            <w:r w:rsidR="00636567" w:rsidRPr="00526064">
              <w:t xml:space="preserve">see </w:t>
            </w:r>
            <w:r w:rsidR="00F200D6" w:rsidRPr="00526064">
              <w:t>Section</w:t>
            </w:r>
            <w:r w:rsidR="00F013F5" w:rsidRPr="00526064">
              <w:t xml:space="preserve"> 12</w:t>
            </w:r>
            <w:r w:rsidR="008B77BB" w:rsidRPr="00526064">
              <w:t>)</w:t>
            </w:r>
          </w:p>
        </w:tc>
      </w:tr>
      <w:tr w:rsidR="004A5317" w:rsidRPr="000E7C97" w14:paraId="48A86135" w14:textId="77777777" w:rsidTr="00FC5C78">
        <w:tc>
          <w:tcPr>
            <w:cnfStyle w:val="000010000000" w:firstRow="0" w:lastRow="0" w:firstColumn="0" w:lastColumn="0" w:oddVBand="1" w:evenVBand="0" w:oddHBand="0" w:evenHBand="0" w:firstRowFirstColumn="0" w:firstRowLastColumn="0" w:lastRowFirstColumn="0" w:lastRowLastColumn="0"/>
            <w:tcW w:w="3208" w:type="dxa"/>
          </w:tcPr>
          <w:p w14:paraId="2C1BE648" w14:textId="77777777" w:rsidR="004A5317" w:rsidRPr="000E7C97" w:rsidRDefault="004A5317" w:rsidP="0037043B">
            <w:pPr>
              <w:pStyle w:val="Body"/>
              <w:spacing w:before="120" w:after="120"/>
              <w:jc w:val="left"/>
            </w:pPr>
            <w:r w:rsidRPr="000E7C97">
              <w:t>Tenders to be sent to:</w:t>
            </w:r>
          </w:p>
        </w:tc>
        <w:tc>
          <w:tcPr>
            <w:tcW w:w="6079" w:type="dxa"/>
          </w:tcPr>
          <w:p w14:paraId="455E2B1A" w14:textId="0EC7DDA7" w:rsidR="004A5317" w:rsidRPr="000E7C97" w:rsidRDefault="004A5317" w:rsidP="00CA134B">
            <w:pPr>
              <w:pStyle w:val="Level2"/>
              <w:tabs>
                <w:tab w:val="clear" w:pos="851"/>
              </w:tabs>
              <w:spacing w:before="120" w:after="120"/>
              <w:ind w:left="0" w:firstLine="0"/>
              <w:jc w:val="both"/>
              <w:cnfStyle w:val="000000000000" w:firstRow="0" w:lastRow="0" w:firstColumn="0" w:lastColumn="0" w:oddVBand="0" w:evenVBand="0" w:oddHBand="0" w:evenHBand="0" w:firstRowFirstColumn="0" w:firstRowLastColumn="0" w:lastRowFirstColumn="0" w:lastRowLastColumn="0"/>
              <w:rPr>
                <w:b/>
                <w:highlight w:val="yellow"/>
              </w:rPr>
            </w:pPr>
            <w:r w:rsidRPr="000E7C97">
              <w:t xml:space="preserve">E-TENDERING ONLY </w:t>
            </w:r>
            <w:r w:rsidR="00CA134B">
              <w:t>via the Council’s SourceDogg system</w:t>
            </w:r>
            <w:r w:rsidRPr="000E7C97">
              <w:t xml:space="preserve">- </w:t>
            </w:r>
            <w:r w:rsidR="00CA134B">
              <w:t>No other forms of tender submission will be accepted</w:t>
            </w:r>
          </w:p>
        </w:tc>
      </w:tr>
      <w:tr w:rsidR="004A5317" w:rsidRPr="000E7C97" w14:paraId="6DEB52EE" w14:textId="77777777" w:rsidTr="00FC5C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08" w:type="dxa"/>
          </w:tcPr>
          <w:p w14:paraId="7EA60325" w14:textId="77777777" w:rsidR="004A5317" w:rsidRPr="000E7C97" w:rsidRDefault="004A5317" w:rsidP="0037043B">
            <w:pPr>
              <w:pStyle w:val="Body"/>
              <w:spacing w:before="120" w:after="120"/>
              <w:jc w:val="left"/>
            </w:pPr>
            <w:r w:rsidRPr="000E7C97">
              <w:t>Closing Date/time for Tender return:</w:t>
            </w:r>
          </w:p>
        </w:tc>
        <w:tc>
          <w:tcPr>
            <w:tcW w:w="6079" w:type="dxa"/>
          </w:tcPr>
          <w:p w14:paraId="41D39AED" w14:textId="1E81FC1F" w:rsidR="004A5317" w:rsidRPr="00526064" w:rsidRDefault="00526064" w:rsidP="00526064">
            <w:pPr>
              <w:pStyle w:val="Body1"/>
              <w:spacing w:before="120" w:after="120" w:line="240" w:lineRule="auto"/>
              <w:ind w:left="0"/>
              <w:cnfStyle w:val="000000100000" w:firstRow="0" w:lastRow="0" w:firstColumn="0" w:lastColumn="0" w:oddVBand="0" w:evenVBand="0" w:oddHBand="1" w:evenHBand="0" w:firstRowFirstColumn="0" w:firstRowLastColumn="0" w:lastRowFirstColumn="0" w:lastRowLastColumn="0"/>
              <w:rPr>
                <w:b/>
              </w:rPr>
            </w:pPr>
            <w:r w:rsidRPr="00526064">
              <w:t xml:space="preserve">16 July 2017 </w:t>
            </w:r>
            <w:r w:rsidR="00636567" w:rsidRPr="00526064">
              <w:t>@</w:t>
            </w:r>
            <w:r w:rsidRPr="00526064">
              <w:t xml:space="preserve"> </w:t>
            </w:r>
            <w:r w:rsidR="00636567" w:rsidRPr="00526064">
              <w:t>23:</w:t>
            </w:r>
            <w:r>
              <w:t>30</w:t>
            </w:r>
          </w:p>
        </w:tc>
      </w:tr>
    </w:tbl>
    <w:p w14:paraId="6CAB0C16" w14:textId="77777777" w:rsidR="004A5317" w:rsidRPr="000E7C97" w:rsidRDefault="004A5317" w:rsidP="007F225B">
      <w:pPr>
        <w:pStyle w:val="Heading2"/>
        <w:ind w:left="0" w:firstLine="0"/>
      </w:pPr>
      <w:r w:rsidRPr="000E7C97">
        <w:lastRenderedPageBreak/>
        <w:t>Timetable</w:t>
      </w:r>
    </w:p>
    <w:p w14:paraId="78FB9336" w14:textId="77777777" w:rsidR="004A5317" w:rsidRPr="000E7C97" w:rsidRDefault="004A5317" w:rsidP="00F8109E">
      <w:pPr>
        <w:pStyle w:val="Body2"/>
        <w:spacing w:after="0" w:line="240" w:lineRule="auto"/>
        <w:ind w:left="0"/>
      </w:pPr>
      <w:r w:rsidRPr="000E7C97">
        <w:t>This timetable is indicative only. The Council reserves the right to change it at its discretion.</w:t>
      </w:r>
    </w:p>
    <w:p w14:paraId="664B7C1F" w14:textId="77777777" w:rsidR="004A5317" w:rsidRPr="000E7C97" w:rsidRDefault="004A5317" w:rsidP="00F8109E">
      <w:pPr>
        <w:pStyle w:val="Body2"/>
        <w:spacing w:after="0" w:line="240" w:lineRule="auto"/>
        <w:ind w:left="0"/>
        <w:jc w:val="left"/>
      </w:pPr>
    </w:p>
    <w:tbl>
      <w:tblPr>
        <w:tblStyle w:val="GridTable2-Accent11"/>
        <w:tblW w:w="0" w:type="auto"/>
        <w:shd w:val="clear" w:color="auto" w:fill="DBE5F1" w:themeFill="accent1" w:themeFillTint="33"/>
        <w:tblLook w:val="0000" w:firstRow="0" w:lastRow="0" w:firstColumn="0" w:lastColumn="0" w:noHBand="0" w:noVBand="0"/>
      </w:tblPr>
      <w:tblGrid>
        <w:gridCol w:w="4643"/>
        <w:gridCol w:w="4644"/>
      </w:tblGrid>
      <w:tr w:rsidR="004A5317" w:rsidRPr="000E7C97" w14:paraId="275BE872" w14:textId="77777777" w:rsidTr="007752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3" w:type="dxa"/>
            <w:tcBorders>
              <w:bottom w:val="single" w:sz="2" w:space="0" w:color="95B3D7" w:themeColor="accent1" w:themeTint="99"/>
            </w:tcBorders>
          </w:tcPr>
          <w:p w14:paraId="78E594B0" w14:textId="26DD266A" w:rsidR="004A5317" w:rsidRPr="000E7C97" w:rsidRDefault="0074493F" w:rsidP="009A21DD">
            <w:pPr>
              <w:pStyle w:val="Heading2"/>
              <w:outlineLvl w:val="1"/>
            </w:pPr>
            <w:r>
              <w:t>Element</w:t>
            </w:r>
          </w:p>
        </w:tc>
        <w:tc>
          <w:tcPr>
            <w:tcW w:w="4644" w:type="dxa"/>
            <w:tcBorders>
              <w:bottom w:val="single" w:sz="2" w:space="0" w:color="95B3D7" w:themeColor="accent1" w:themeTint="99"/>
            </w:tcBorders>
          </w:tcPr>
          <w:p w14:paraId="1A862591" w14:textId="77777777" w:rsidR="004A5317" w:rsidRPr="000E7C97" w:rsidRDefault="004A5317" w:rsidP="009A21DD">
            <w:pPr>
              <w:pStyle w:val="Heading2"/>
              <w:outlineLvl w:val="1"/>
              <w:cnfStyle w:val="000000100000" w:firstRow="0" w:lastRow="0" w:firstColumn="0" w:lastColumn="0" w:oddVBand="0" w:evenVBand="0" w:oddHBand="1" w:evenHBand="0" w:firstRowFirstColumn="0" w:firstRowLastColumn="0" w:lastRowFirstColumn="0" w:lastRowLastColumn="0"/>
            </w:pPr>
            <w:r w:rsidRPr="000E7C97">
              <w:t>Date(s)/time</w:t>
            </w:r>
          </w:p>
        </w:tc>
      </w:tr>
      <w:tr w:rsidR="004A5317" w:rsidRPr="000E7C97" w14:paraId="3B6AE881" w14:textId="77777777" w:rsidTr="007752A3">
        <w:tc>
          <w:tcPr>
            <w:cnfStyle w:val="000010000000" w:firstRow="0" w:lastRow="0" w:firstColumn="0" w:lastColumn="0" w:oddVBand="1" w:evenVBand="0" w:oddHBand="0" w:evenHBand="0" w:firstRowFirstColumn="0" w:firstRowLastColumn="0" w:lastRowFirstColumn="0" w:lastRowLastColumn="0"/>
            <w:tcW w:w="4643" w:type="dxa"/>
            <w:shd w:val="clear" w:color="auto" w:fill="FFFFFF" w:themeFill="background1"/>
          </w:tcPr>
          <w:p w14:paraId="0BF11CCF" w14:textId="333FB0B3" w:rsidR="004A5317" w:rsidRPr="000E7C97" w:rsidRDefault="00491A95" w:rsidP="0037043B">
            <w:pPr>
              <w:pStyle w:val="Body"/>
              <w:spacing w:before="120" w:after="120"/>
            </w:pPr>
            <w:r w:rsidRPr="000E7C97">
              <w:t>Issue o</w:t>
            </w:r>
            <w:r w:rsidR="004A5317" w:rsidRPr="000E7C97">
              <w:t>f Invitation To Tender</w:t>
            </w:r>
          </w:p>
        </w:tc>
        <w:tc>
          <w:tcPr>
            <w:tcW w:w="4644" w:type="dxa"/>
            <w:shd w:val="clear" w:color="auto" w:fill="FFFFFF" w:themeFill="background1"/>
          </w:tcPr>
          <w:p w14:paraId="3BEAD7F0" w14:textId="44AC1D49" w:rsidR="004A5317" w:rsidRPr="00575A2B" w:rsidRDefault="00526064" w:rsidP="00526064">
            <w:pPr>
              <w:pStyle w:val="Body"/>
              <w:spacing w:before="120" w:after="120"/>
              <w:cnfStyle w:val="000000000000" w:firstRow="0" w:lastRow="0" w:firstColumn="0" w:lastColumn="0" w:oddVBand="0" w:evenVBand="0" w:oddHBand="0" w:evenHBand="0" w:firstRowFirstColumn="0" w:firstRowLastColumn="0" w:lastRowFirstColumn="0" w:lastRowLastColumn="0"/>
              <w:rPr>
                <w:iCs/>
              </w:rPr>
            </w:pPr>
            <w:r w:rsidRPr="00575A2B">
              <w:rPr>
                <w:iCs/>
              </w:rPr>
              <w:t>07 June 2017</w:t>
            </w:r>
            <w:r w:rsidR="007F225B" w:rsidRPr="00575A2B">
              <w:rPr>
                <w:iCs/>
              </w:rPr>
              <w:t xml:space="preserve"> </w:t>
            </w:r>
          </w:p>
        </w:tc>
      </w:tr>
      <w:tr w:rsidR="004A5317" w:rsidRPr="000E7C97" w14:paraId="4A6B9635" w14:textId="77777777" w:rsidTr="007752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3" w:type="dxa"/>
            <w:tcBorders>
              <w:bottom w:val="single" w:sz="2" w:space="0" w:color="95B3D7" w:themeColor="accent1" w:themeTint="99"/>
            </w:tcBorders>
          </w:tcPr>
          <w:p w14:paraId="0F66804C" w14:textId="00A275A2" w:rsidR="002409F0" w:rsidRPr="000E7C97" w:rsidRDefault="00491A95" w:rsidP="0037043B">
            <w:pPr>
              <w:pStyle w:val="Body"/>
              <w:spacing w:before="120" w:after="120"/>
            </w:pPr>
            <w:r w:rsidRPr="000E7C97">
              <w:t>Submission o</w:t>
            </w:r>
            <w:r w:rsidR="004A5317" w:rsidRPr="000E7C97">
              <w:t xml:space="preserve">f </w:t>
            </w:r>
            <w:r w:rsidR="00E6309F">
              <w:t xml:space="preserve">Written </w:t>
            </w:r>
            <w:r w:rsidR="004A5317" w:rsidRPr="000E7C97">
              <w:t>Tenders</w:t>
            </w:r>
          </w:p>
        </w:tc>
        <w:tc>
          <w:tcPr>
            <w:tcW w:w="4644" w:type="dxa"/>
            <w:tcBorders>
              <w:bottom w:val="single" w:sz="2" w:space="0" w:color="95B3D7" w:themeColor="accent1" w:themeTint="99"/>
            </w:tcBorders>
          </w:tcPr>
          <w:p w14:paraId="6A549882" w14:textId="3CEBB317" w:rsidR="004A5317" w:rsidRPr="00575A2B" w:rsidRDefault="00526064" w:rsidP="005B4A6A">
            <w:pPr>
              <w:pStyle w:val="Body"/>
              <w:spacing w:before="120" w:after="120"/>
              <w:cnfStyle w:val="000000100000" w:firstRow="0" w:lastRow="0" w:firstColumn="0" w:lastColumn="0" w:oddVBand="0" w:evenVBand="0" w:oddHBand="1" w:evenHBand="0" w:firstRowFirstColumn="0" w:firstRowLastColumn="0" w:lastRowFirstColumn="0" w:lastRowLastColumn="0"/>
              <w:rPr>
                <w:iCs/>
              </w:rPr>
            </w:pPr>
            <w:r w:rsidRPr="00575A2B">
              <w:rPr>
                <w:iCs/>
              </w:rPr>
              <w:t>16 July 2017 @ 23:30 hours</w:t>
            </w:r>
          </w:p>
        </w:tc>
      </w:tr>
      <w:tr w:rsidR="00906E1B" w:rsidRPr="000E7C97" w14:paraId="799312E4" w14:textId="77777777" w:rsidTr="007752A3">
        <w:tc>
          <w:tcPr>
            <w:cnfStyle w:val="000010000000" w:firstRow="0" w:lastRow="0" w:firstColumn="0" w:lastColumn="0" w:oddVBand="1" w:evenVBand="0" w:oddHBand="0" w:evenHBand="0" w:firstRowFirstColumn="0" w:firstRowLastColumn="0" w:lastRowFirstColumn="0" w:lastRowLastColumn="0"/>
            <w:tcW w:w="4643" w:type="dxa"/>
            <w:shd w:val="clear" w:color="auto" w:fill="FFFFFF" w:themeFill="background1"/>
          </w:tcPr>
          <w:p w14:paraId="08468F11" w14:textId="7364CC8B" w:rsidR="00906E1B" w:rsidRPr="000E7C97" w:rsidRDefault="00906E1B" w:rsidP="0037043B">
            <w:pPr>
              <w:pStyle w:val="Body"/>
              <w:spacing w:before="120" w:after="120"/>
            </w:pPr>
            <w:r w:rsidRPr="000E7C97">
              <w:t>Clarification question deadline</w:t>
            </w:r>
            <w:r w:rsidR="00384F26" w:rsidRPr="000E7C97">
              <w:t xml:space="preserve"> for Tenderer’s </w:t>
            </w:r>
            <w:r w:rsidR="00526064">
              <w:t xml:space="preserve">initial </w:t>
            </w:r>
            <w:r w:rsidR="00384F26" w:rsidRPr="000E7C97">
              <w:t>questions to be submitted to the Council</w:t>
            </w:r>
          </w:p>
        </w:tc>
        <w:tc>
          <w:tcPr>
            <w:tcW w:w="4644" w:type="dxa"/>
            <w:shd w:val="clear" w:color="auto" w:fill="FFFFFF" w:themeFill="background1"/>
          </w:tcPr>
          <w:p w14:paraId="15EB2910" w14:textId="34947F5F" w:rsidR="00906E1B" w:rsidRPr="00575A2B" w:rsidRDefault="00526064" w:rsidP="00FF48C2">
            <w:pPr>
              <w:pStyle w:val="Body"/>
              <w:spacing w:before="120" w:after="120"/>
              <w:cnfStyle w:val="000000000000" w:firstRow="0" w:lastRow="0" w:firstColumn="0" w:lastColumn="0" w:oddVBand="0" w:evenVBand="0" w:oddHBand="0" w:evenHBand="0" w:firstRowFirstColumn="0" w:firstRowLastColumn="0" w:lastRowFirstColumn="0" w:lastRowLastColumn="0"/>
              <w:rPr>
                <w:iCs/>
              </w:rPr>
            </w:pPr>
            <w:r w:rsidRPr="00575A2B">
              <w:rPr>
                <w:iCs/>
              </w:rPr>
              <w:t>19 J</w:t>
            </w:r>
            <w:r w:rsidR="00FF48C2">
              <w:rPr>
                <w:iCs/>
              </w:rPr>
              <w:t>une</w:t>
            </w:r>
            <w:r w:rsidRPr="00575A2B">
              <w:rPr>
                <w:iCs/>
              </w:rPr>
              <w:t xml:space="preserve"> 2017 @ 23:30 hours</w:t>
            </w:r>
          </w:p>
        </w:tc>
      </w:tr>
      <w:tr w:rsidR="009A2BCE" w:rsidRPr="000E7C97" w14:paraId="73DD7DAB" w14:textId="77777777" w:rsidTr="00C62F18">
        <w:trPr>
          <w:cnfStyle w:val="000000100000" w:firstRow="0" w:lastRow="0" w:firstColumn="0" w:lastColumn="0" w:oddVBand="0" w:evenVBand="0" w:oddHBand="1" w:evenHBand="0" w:firstRowFirstColumn="0" w:firstRowLastColumn="0" w:lastRowFirstColumn="0" w:lastRowLastColumn="0"/>
          <w:trHeight w:val="501"/>
        </w:trPr>
        <w:tc>
          <w:tcPr>
            <w:cnfStyle w:val="000010000000" w:firstRow="0" w:lastRow="0" w:firstColumn="0" w:lastColumn="0" w:oddVBand="1" w:evenVBand="0" w:oddHBand="0" w:evenHBand="0" w:firstRowFirstColumn="0" w:firstRowLastColumn="0" w:lastRowFirstColumn="0" w:lastRowLastColumn="0"/>
            <w:tcW w:w="4643" w:type="dxa"/>
            <w:tcBorders>
              <w:bottom w:val="single" w:sz="2" w:space="0" w:color="95B3D7" w:themeColor="accent1" w:themeTint="99"/>
            </w:tcBorders>
          </w:tcPr>
          <w:p w14:paraId="1C6E4713" w14:textId="0B63817E" w:rsidR="009A2BCE" w:rsidRPr="000E7C97" w:rsidRDefault="00491A95" w:rsidP="0037043B">
            <w:pPr>
              <w:pStyle w:val="Body"/>
              <w:spacing w:before="120" w:after="120"/>
            </w:pPr>
            <w:r w:rsidRPr="000E7C97">
              <w:t>Evaluation o</w:t>
            </w:r>
            <w:r w:rsidR="009A2BCE" w:rsidRPr="000E7C97">
              <w:t>f Tenders</w:t>
            </w:r>
            <w:r w:rsidR="006809FD">
              <w:t xml:space="preserve"> </w:t>
            </w:r>
            <w:r w:rsidR="00526064">
              <w:t>(Projected date)</w:t>
            </w:r>
          </w:p>
        </w:tc>
        <w:tc>
          <w:tcPr>
            <w:tcW w:w="4644" w:type="dxa"/>
            <w:tcBorders>
              <w:bottom w:val="single" w:sz="2" w:space="0" w:color="95B3D7" w:themeColor="accent1" w:themeTint="99"/>
            </w:tcBorders>
          </w:tcPr>
          <w:p w14:paraId="4DA952E2" w14:textId="29AA7552" w:rsidR="009A2BCE" w:rsidRPr="00575A2B" w:rsidRDefault="00526064" w:rsidP="005B4A6A">
            <w:pPr>
              <w:pStyle w:val="Body"/>
              <w:spacing w:before="120" w:after="120"/>
              <w:cnfStyle w:val="000000100000" w:firstRow="0" w:lastRow="0" w:firstColumn="0" w:lastColumn="0" w:oddVBand="0" w:evenVBand="0" w:oddHBand="1" w:evenHBand="0" w:firstRowFirstColumn="0" w:firstRowLastColumn="0" w:lastRowFirstColumn="0" w:lastRowLastColumn="0"/>
              <w:rPr>
                <w:iCs/>
              </w:rPr>
            </w:pPr>
            <w:r w:rsidRPr="00575A2B">
              <w:rPr>
                <w:iCs/>
              </w:rPr>
              <w:t>01 September 2017</w:t>
            </w:r>
          </w:p>
        </w:tc>
      </w:tr>
      <w:tr w:rsidR="002409F0" w:rsidRPr="000E7C97" w14:paraId="071A4874" w14:textId="77777777" w:rsidTr="00C62F18">
        <w:tc>
          <w:tcPr>
            <w:cnfStyle w:val="000010000000" w:firstRow="0" w:lastRow="0" w:firstColumn="0" w:lastColumn="0" w:oddVBand="1" w:evenVBand="0" w:oddHBand="0" w:evenHBand="0" w:firstRowFirstColumn="0" w:firstRowLastColumn="0" w:lastRowFirstColumn="0" w:lastRowLastColumn="0"/>
            <w:tcW w:w="4643" w:type="dxa"/>
            <w:shd w:val="clear" w:color="auto" w:fill="FFFFFF" w:themeFill="background1"/>
          </w:tcPr>
          <w:p w14:paraId="7C251EDB" w14:textId="165A4723" w:rsidR="002409F0" w:rsidRPr="000E7C97" w:rsidRDefault="002409F0" w:rsidP="0037043B">
            <w:pPr>
              <w:pStyle w:val="Body"/>
              <w:spacing w:before="120" w:after="120"/>
            </w:pPr>
            <w:r>
              <w:t>Tender presentations</w:t>
            </w:r>
          </w:p>
        </w:tc>
        <w:tc>
          <w:tcPr>
            <w:tcW w:w="4644" w:type="dxa"/>
            <w:shd w:val="clear" w:color="auto" w:fill="FFFFFF" w:themeFill="background1"/>
          </w:tcPr>
          <w:p w14:paraId="371DA39B" w14:textId="0FC68B44" w:rsidR="002409F0" w:rsidRPr="00575A2B" w:rsidRDefault="00286407" w:rsidP="005B4A6A">
            <w:pPr>
              <w:pStyle w:val="body0"/>
              <w:spacing w:before="120" w:after="120"/>
              <w:cnfStyle w:val="000000000000" w:firstRow="0" w:lastRow="0" w:firstColumn="0" w:lastColumn="0" w:oddVBand="0" w:evenVBand="0" w:oddHBand="0" w:evenHBand="0" w:firstRowFirstColumn="0" w:firstRowLastColumn="0" w:lastRowFirstColumn="0" w:lastRowLastColumn="0"/>
              <w:rPr>
                <w:bCs/>
              </w:rPr>
            </w:pPr>
            <w:r>
              <w:rPr>
                <w:bCs/>
              </w:rPr>
              <w:t>Late August or e</w:t>
            </w:r>
            <w:r w:rsidR="002409F0">
              <w:rPr>
                <w:bCs/>
              </w:rPr>
              <w:t xml:space="preserve">arly September </w:t>
            </w:r>
            <w:r>
              <w:rPr>
                <w:bCs/>
              </w:rPr>
              <w:t xml:space="preserve">2017 </w:t>
            </w:r>
            <w:r w:rsidR="002409F0">
              <w:rPr>
                <w:bCs/>
              </w:rPr>
              <w:t>(exact date to be confirmed)</w:t>
            </w:r>
          </w:p>
        </w:tc>
      </w:tr>
      <w:tr w:rsidR="004A5317" w:rsidRPr="000E7C97" w14:paraId="1A89D150" w14:textId="77777777" w:rsidTr="00C62F1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3" w:type="dxa"/>
            <w:shd w:val="clear" w:color="auto" w:fill="FFFFFF" w:themeFill="background1"/>
          </w:tcPr>
          <w:p w14:paraId="132AF399" w14:textId="77777777" w:rsidR="004A5317" w:rsidRPr="000E7C97" w:rsidRDefault="004A5317" w:rsidP="0037043B">
            <w:pPr>
              <w:pStyle w:val="Body"/>
              <w:spacing w:before="120" w:after="120"/>
            </w:pPr>
            <w:r w:rsidRPr="000E7C97">
              <w:t>Tenderer Interviews/</w:t>
            </w:r>
          </w:p>
          <w:p w14:paraId="71CFEC67" w14:textId="77777777" w:rsidR="004A5317" w:rsidRPr="000E7C97" w:rsidRDefault="004A5317" w:rsidP="0037043B">
            <w:pPr>
              <w:pStyle w:val="Body"/>
              <w:spacing w:before="120" w:after="120"/>
            </w:pPr>
            <w:r w:rsidRPr="000E7C97">
              <w:t>Clarification Meetings</w:t>
            </w:r>
          </w:p>
        </w:tc>
        <w:tc>
          <w:tcPr>
            <w:tcW w:w="4644" w:type="dxa"/>
            <w:shd w:val="clear" w:color="auto" w:fill="FFFFFF" w:themeFill="background1"/>
          </w:tcPr>
          <w:p w14:paraId="50AD119F" w14:textId="78545EBD" w:rsidR="004A5317" w:rsidRPr="00575A2B" w:rsidRDefault="00EA262C" w:rsidP="005B4A6A">
            <w:pPr>
              <w:pStyle w:val="body0"/>
              <w:spacing w:before="120" w:after="120"/>
              <w:cnfStyle w:val="000000100000" w:firstRow="0" w:lastRow="0" w:firstColumn="0" w:lastColumn="0" w:oddVBand="0" w:evenVBand="0" w:oddHBand="1" w:evenHBand="0" w:firstRowFirstColumn="0" w:firstRowLastColumn="0" w:lastRowFirstColumn="0" w:lastRowLastColumn="0"/>
              <w:rPr>
                <w:bCs/>
              </w:rPr>
            </w:pPr>
            <w:r w:rsidRPr="00575A2B">
              <w:rPr>
                <w:bCs/>
              </w:rPr>
              <w:t>Not envisaged to be required at this stage in the process</w:t>
            </w:r>
          </w:p>
        </w:tc>
      </w:tr>
      <w:tr w:rsidR="004A5317" w:rsidRPr="000E7C97" w14:paraId="599DF777" w14:textId="77777777" w:rsidTr="00562CCB">
        <w:tc>
          <w:tcPr>
            <w:cnfStyle w:val="000010000000" w:firstRow="0" w:lastRow="0" w:firstColumn="0" w:lastColumn="0" w:oddVBand="1" w:evenVBand="0" w:oddHBand="0" w:evenHBand="0" w:firstRowFirstColumn="0" w:firstRowLastColumn="0" w:lastRowFirstColumn="0" w:lastRowLastColumn="0"/>
            <w:tcW w:w="4643" w:type="dxa"/>
            <w:tcBorders>
              <w:bottom w:val="single" w:sz="2" w:space="0" w:color="95B3D7" w:themeColor="accent1" w:themeTint="99"/>
            </w:tcBorders>
          </w:tcPr>
          <w:p w14:paraId="342FA7A8" w14:textId="389706EF" w:rsidR="004A5317" w:rsidRPr="000E7C97" w:rsidRDefault="00526064" w:rsidP="0037043B">
            <w:pPr>
              <w:pStyle w:val="Body"/>
              <w:spacing w:before="120" w:after="120"/>
            </w:pPr>
            <w:r>
              <w:t>Estimated i</w:t>
            </w:r>
            <w:r w:rsidR="000457CB">
              <w:t>nformal n</w:t>
            </w:r>
            <w:r w:rsidR="00491A95" w:rsidRPr="000E7C97">
              <w:t>otification of Result o</w:t>
            </w:r>
            <w:r w:rsidR="004A5317" w:rsidRPr="000E7C97">
              <w:t>f Evaluation</w:t>
            </w:r>
          </w:p>
        </w:tc>
        <w:tc>
          <w:tcPr>
            <w:tcW w:w="4644" w:type="dxa"/>
            <w:tcBorders>
              <w:bottom w:val="single" w:sz="2" w:space="0" w:color="95B3D7" w:themeColor="accent1" w:themeTint="99"/>
            </w:tcBorders>
            <w:shd w:val="clear" w:color="auto" w:fill="DBE5F1" w:themeFill="accent1" w:themeFillTint="33"/>
          </w:tcPr>
          <w:p w14:paraId="233F9759" w14:textId="4365267F" w:rsidR="004A5317" w:rsidRPr="00575A2B" w:rsidRDefault="00526064" w:rsidP="000457CB">
            <w:pPr>
              <w:pStyle w:val="Body"/>
              <w:spacing w:before="120" w:after="120"/>
              <w:cnfStyle w:val="000000000000" w:firstRow="0" w:lastRow="0" w:firstColumn="0" w:lastColumn="0" w:oddVBand="0" w:evenVBand="0" w:oddHBand="0" w:evenHBand="0" w:firstRowFirstColumn="0" w:firstRowLastColumn="0" w:lastRowFirstColumn="0" w:lastRowLastColumn="0"/>
              <w:rPr>
                <w:iCs/>
              </w:rPr>
            </w:pPr>
            <w:r w:rsidRPr="00575A2B">
              <w:rPr>
                <w:iCs/>
              </w:rPr>
              <w:t>15 September 2017</w:t>
            </w:r>
          </w:p>
        </w:tc>
      </w:tr>
      <w:tr w:rsidR="004A5317" w:rsidRPr="007F225B" w14:paraId="70DB6E21" w14:textId="77777777" w:rsidTr="00C62F18">
        <w:trPr>
          <w:cnfStyle w:val="000000100000" w:firstRow="0" w:lastRow="0" w:firstColumn="0" w:lastColumn="0" w:oddVBand="0" w:evenVBand="0" w:oddHBand="1"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4643" w:type="dxa"/>
            <w:shd w:val="clear" w:color="auto" w:fill="FFFFFF" w:themeFill="background1"/>
          </w:tcPr>
          <w:p w14:paraId="1C2B6AAC" w14:textId="7929C07C" w:rsidR="004A5317" w:rsidRPr="000E7C97" w:rsidRDefault="005B4A6A" w:rsidP="00526064">
            <w:pPr>
              <w:pStyle w:val="Body"/>
              <w:tabs>
                <w:tab w:val="clear" w:pos="3119"/>
                <w:tab w:val="clear" w:pos="4253"/>
                <w:tab w:val="left" w:pos="3405"/>
              </w:tabs>
              <w:spacing w:before="120" w:after="120"/>
            </w:pPr>
            <w:r w:rsidRPr="000E7C97">
              <w:t>10</w:t>
            </w:r>
            <w:r w:rsidR="004A5317" w:rsidRPr="000E7C97">
              <w:t xml:space="preserve"> Day </w:t>
            </w:r>
            <w:r w:rsidR="00526064">
              <w:t xml:space="preserve">voluntary </w:t>
            </w:r>
            <w:r w:rsidR="004A5317" w:rsidRPr="000E7C97">
              <w:t>Standstill Period</w:t>
            </w:r>
          </w:p>
        </w:tc>
        <w:tc>
          <w:tcPr>
            <w:tcW w:w="4644" w:type="dxa"/>
            <w:shd w:val="clear" w:color="auto" w:fill="FFFFFF" w:themeFill="background1"/>
          </w:tcPr>
          <w:p w14:paraId="48A8052D" w14:textId="0BBF6D0F" w:rsidR="004A5317" w:rsidRPr="00575A2B" w:rsidRDefault="00575A2B" w:rsidP="00D95D26">
            <w:pPr>
              <w:spacing w:before="120" w:after="120" w:line="312"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FFFF00"/>
              </w:rPr>
            </w:pPr>
            <w:r w:rsidRPr="00575A2B">
              <w:rPr>
                <w:rFonts w:ascii="Arial" w:hAnsi="Arial" w:cs="Arial"/>
                <w:iCs/>
              </w:rPr>
              <w:t>09 October 2017 to 19 October 2017</w:t>
            </w:r>
          </w:p>
        </w:tc>
      </w:tr>
      <w:tr w:rsidR="004A5317" w:rsidRPr="000E7C97" w14:paraId="40E076EC" w14:textId="77777777" w:rsidTr="00562CCB">
        <w:tc>
          <w:tcPr>
            <w:cnfStyle w:val="000010000000" w:firstRow="0" w:lastRow="0" w:firstColumn="0" w:lastColumn="0" w:oddVBand="1" w:evenVBand="0" w:oddHBand="0" w:evenHBand="0" w:firstRowFirstColumn="0" w:firstRowLastColumn="0" w:lastRowFirstColumn="0" w:lastRowLastColumn="0"/>
            <w:tcW w:w="4643" w:type="dxa"/>
            <w:tcBorders>
              <w:bottom w:val="single" w:sz="2" w:space="0" w:color="95B3D7" w:themeColor="accent1" w:themeTint="99"/>
            </w:tcBorders>
          </w:tcPr>
          <w:p w14:paraId="2D1CDF93" w14:textId="77777777" w:rsidR="004A5317" w:rsidRPr="000E7C97" w:rsidRDefault="004A5317" w:rsidP="0037043B">
            <w:pPr>
              <w:pStyle w:val="Body"/>
              <w:spacing w:before="120" w:after="120"/>
            </w:pPr>
            <w:r w:rsidRPr="000E7C97">
              <w:t>Expe</w:t>
            </w:r>
            <w:r w:rsidR="000D1207" w:rsidRPr="000E7C97">
              <w:t>cted Date Of Award Of Contract(s</w:t>
            </w:r>
            <w:r w:rsidRPr="000E7C97">
              <w:t>)</w:t>
            </w:r>
          </w:p>
        </w:tc>
        <w:tc>
          <w:tcPr>
            <w:tcW w:w="4644" w:type="dxa"/>
            <w:tcBorders>
              <w:bottom w:val="single" w:sz="2" w:space="0" w:color="95B3D7" w:themeColor="accent1" w:themeTint="99"/>
            </w:tcBorders>
            <w:shd w:val="clear" w:color="auto" w:fill="DBE5F1" w:themeFill="accent1" w:themeFillTint="33"/>
          </w:tcPr>
          <w:p w14:paraId="47B9E058" w14:textId="77676FC7" w:rsidR="004A5317" w:rsidRPr="00575A2B" w:rsidRDefault="00575A2B" w:rsidP="00D95D26">
            <w:pPr>
              <w:pStyle w:val="Body"/>
              <w:spacing w:before="120" w:after="120"/>
              <w:cnfStyle w:val="000000000000" w:firstRow="0" w:lastRow="0" w:firstColumn="0" w:lastColumn="0" w:oddVBand="0" w:evenVBand="0" w:oddHBand="0" w:evenHBand="0" w:firstRowFirstColumn="0" w:firstRowLastColumn="0" w:lastRowFirstColumn="0" w:lastRowLastColumn="0"/>
              <w:rPr>
                <w:iCs/>
                <w:color w:val="FFFF00"/>
              </w:rPr>
            </w:pPr>
            <w:r w:rsidRPr="00575A2B">
              <w:rPr>
                <w:iCs/>
              </w:rPr>
              <w:t>24 October 2017</w:t>
            </w:r>
          </w:p>
        </w:tc>
      </w:tr>
      <w:tr w:rsidR="004A5317" w:rsidRPr="000E7C97" w14:paraId="1800D821" w14:textId="77777777" w:rsidTr="00C62F1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43" w:type="dxa"/>
            <w:shd w:val="clear" w:color="auto" w:fill="FFFFFF" w:themeFill="background1"/>
          </w:tcPr>
          <w:p w14:paraId="7E3F053C" w14:textId="15940C31" w:rsidR="004A5317" w:rsidRPr="000E7C97" w:rsidRDefault="004356F7" w:rsidP="0037043B">
            <w:pPr>
              <w:pStyle w:val="Body"/>
              <w:spacing w:before="120" w:after="120"/>
            </w:pPr>
            <w:r w:rsidRPr="000E7C97">
              <w:rPr>
                <w:rStyle w:val="Level2asHeadingtext"/>
                <w:b w:val="0"/>
              </w:rPr>
              <w:t xml:space="preserve">Target </w:t>
            </w:r>
            <w:r w:rsidR="004A5317" w:rsidRPr="000E7C97">
              <w:rPr>
                <w:rStyle w:val="Level2asHeadingtext"/>
                <w:b w:val="0"/>
              </w:rPr>
              <w:t xml:space="preserve">Contract </w:t>
            </w:r>
            <w:r w:rsidR="004A5317" w:rsidRPr="000E7C97">
              <w:t>Commencement</w:t>
            </w:r>
          </w:p>
        </w:tc>
        <w:tc>
          <w:tcPr>
            <w:tcW w:w="4644" w:type="dxa"/>
            <w:shd w:val="clear" w:color="auto" w:fill="FFFFFF" w:themeFill="background1"/>
          </w:tcPr>
          <w:p w14:paraId="52B8D644" w14:textId="7E678B8B" w:rsidR="004A5317" w:rsidRPr="00575A2B" w:rsidRDefault="00575A2B" w:rsidP="00D95D26">
            <w:pPr>
              <w:pStyle w:val="Body"/>
              <w:spacing w:before="120" w:after="120"/>
              <w:cnfStyle w:val="000000100000" w:firstRow="0" w:lastRow="0" w:firstColumn="0" w:lastColumn="0" w:oddVBand="0" w:evenVBand="0" w:oddHBand="1" w:evenHBand="0" w:firstRowFirstColumn="0" w:firstRowLastColumn="0" w:lastRowFirstColumn="0" w:lastRowLastColumn="0"/>
              <w:rPr>
                <w:iCs/>
              </w:rPr>
            </w:pPr>
            <w:r w:rsidRPr="00575A2B">
              <w:rPr>
                <w:iCs/>
              </w:rPr>
              <w:t>01 March 2018</w:t>
            </w:r>
          </w:p>
        </w:tc>
      </w:tr>
    </w:tbl>
    <w:p w14:paraId="73703344" w14:textId="77777777" w:rsidR="004A5317" w:rsidRPr="000E7C97" w:rsidRDefault="004A5317" w:rsidP="00F8109E">
      <w:pPr>
        <w:pStyle w:val="Body"/>
        <w:spacing w:after="0"/>
        <w:jc w:val="center"/>
        <w:rPr>
          <w:b/>
        </w:rPr>
      </w:pPr>
    </w:p>
    <w:p w14:paraId="3A0D8C6F" w14:textId="77777777" w:rsidR="0071471C" w:rsidRPr="000E7C97" w:rsidRDefault="0071471C" w:rsidP="00F8109E">
      <w:pPr>
        <w:pStyle w:val="Body"/>
        <w:spacing w:after="0"/>
        <w:jc w:val="center"/>
        <w:rPr>
          <w:b/>
        </w:rPr>
      </w:pPr>
    </w:p>
    <w:p w14:paraId="201A19B2" w14:textId="77777777" w:rsidR="00AB68AE" w:rsidRDefault="00AB68AE">
      <w:pPr>
        <w:rPr>
          <w:rFonts w:ascii="Arial" w:hAnsi="Arial"/>
          <w:b/>
          <w:szCs w:val="20"/>
          <w:lang w:eastAsia="en-GB"/>
        </w:rPr>
      </w:pPr>
      <w:r>
        <w:rPr>
          <w:b/>
        </w:rPr>
        <w:br w:type="page"/>
      </w:r>
    </w:p>
    <w:p w14:paraId="326BAA45" w14:textId="3AB72BDA" w:rsidR="004A5317" w:rsidRPr="000E7C97" w:rsidRDefault="004A5317" w:rsidP="00A87480">
      <w:pPr>
        <w:pStyle w:val="Body"/>
        <w:spacing w:after="0"/>
        <w:rPr>
          <w:b/>
        </w:rPr>
      </w:pPr>
      <w:r w:rsidRPr="000E7C97">
        <w:rPr>
          <w:b/>
        </w:rPr>
        <w:lastRenderedPageBreak/>
        <w:t>CHECKLIST FOR TENDERERS</w:t>
      </w:r>
    </w:p>
    <w:p w14:paraId="4B39D1CD" w14:textId="5FE0414B" w:rsidR="004A5317" w:rsidRPr="000E7C97" w:rsidRDefault="004A5317" w:rsidP="00CE449D">
      <w:pPr>
        <w:pStyle w:val="Body"/>
        <w:spacing w:after="0" w:line="240" w:lineRule="auto"/>
      </w:pPr>
      <w:r w:rsidRPr="000E7C97">
        <w:t>Failure to provide all of the items in the checklist may cause your Tender to be non-compliant and not considered.</w:t>
      </w:r>
    </w:p>
    <w:p w14:paraId="082A39DF" w14:textId="77777777" w:rsidR="0071471C" w:rsidRPr="000E7C97" w:rsidRDefault="0071471C" w:rsidP="00CE449D">
      <w:pPr>
        <w:pStyle w:val="Body"/>
        <w:spacing w:after="0" w:line="240" w:lineRule="auto"/>
      </w:pPr>
    </w:p>
    <w:tbl>
      <w:tblPr>
        <w:tblStyle w:val="GridTable2-Accent11"/>
        <w:tblW w:w="9308" w:type="dxa"/>
        <w:tblLayout w:type="fixed"/>
        <w:tblLook w:val="0000" w:firstRow="0" w:lastRow="0" w:firstColumn="0" w:lastColumn="0" w:noHBand="0" w:noVBand="0"/>
      </w:tblPr>
      <w:tblGrid>
        <w:gridCol w:w="1008"/>
        <w:gridCol w:w="5513"/>
        <w:gridCol w:w="2787"/>
      </w:tblGrid>
      <w:tr w:rsidR="004A5317" w:rsidRPr="000E7C97" w14:paraId="50F224B2" w14:textId="77777777" w:rsidTr="006335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8" w:type="dxa"/>
          </w:tcPr>
          <w:p w14:paraId="0432781F" w14:textId="77777777" w:rsidR="004A5317" w:rsidRPr="000E7C97" w:rsidRDefault="004A5317" w:rsidP="0037043B">
            <w:pPr>
              <w:tabs>
                <w:tab w:val="left" w:pos="0"/>
              </w:tabs>
              <w:rPr>
                <w:rFonts w:ascii="Arial" w:hAnsi="Arial" w:cs="Arial"/>
                <w:b/>
                <w:bCs/>
              </w:rPr>
            </w:pPr>
            <w:r w:rsidRPr="000E7C97">
              <w:rPr>
                <w:rFonts w:ascii="Arial" w:hAnsi="Arial" w:cs="Arial"/>
                <w:b/>
                <w:bCs/>
              </w:rPr>
              <w:t>No</w:t>
            </w:r>
          </w:p>
        </w:tc>
        <w:tc>
          <w:tcPr>
            <w:tcW w:w="5513" w:type="dxa"/>
            <w:tcBorders>
              <w:bottom w:val="single" w:sz="2" w:space="0" w:color="95B3D7" w:themeColor="accent1" w:themeTint="99"/>
            </w:tcBorders>
          </w:tcPr>
          <w:p w14:paraId="1F36FE27" w14:textId="77777777" w:rsidR="004A5317" w:rsidRPr="000E7C97" w:rsidRDefault="004A5317" w:rsidP="0037043B">
            <w:pPr>
              <w:tabs>
                <w:tab w:val="left" w:pos="0"/>
              </w:tabs>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E7C97">
              <w:rPr>
                <w:rFonts w:ascii="Arial" w:hAnsi="Arial" w:cs="Arial"/>
                <w:b/>
                <w:bCs/>
              </w:rPr>
              <w:t>Item</w:t>
            </w:r>
          </w:p>
        </w:tc>
        <w:tc>
          <w:tcPr>
            <w:cnfStyle w:val="000010000000" w:firstRow="0" w:lastRow="0" w:firstColumn="0" w:lastColumn="0" w:oddVBand="1" w:evenVBand="0" w:oddHBand="0" w:evenHBand="0" w:firstRowFirstColumn="0" w:firstRowLastColumn="0" w:lastRowFirstColumn="0" w:lastRowLastColumn="0"/>
            <w:tcW w:w="2787" w:type="dxa"/>
            <w:tcBorders>
              <w:bottom w:val="single" w:sz="2" w:space="0" w:color="95B3D7" w:themeColor="accent1" w:themeTint="99"/>
            </w:tcBorders>
          </w:tcPr>
          <w:p w14:paraId="1BC0DD2F" w14:textId="77777777" w:rsidR="004A5317" w:rsidRPr="000E7C97" w:rsidRDefault="004A5317" w:rsidP="0037043B">
            <w:pPr>
              <w:tabs>
                <w:tab w:val="left" w:pos="0"/>
              </w:tabs>
              <w:rPr>
                <w:rFonts w:ascii="Arial" w:hAnsi="Arial" w:cs="Arial"/>
                <w:b/>
                <w:bCs/>
              </w:rPr>
            </w:pPr>
            <w:r w:rsidRPr="000E7C97">
              <w:rPr>
                <w:rFonts w:ascii="Arial" w:hAnsi="Arial" w:cs="Arial"/>
                <w:b/>
                <w:bCs/>
              </w:rPr>
              <w:t>Included in Tender?</w:t>
            </w:r>
          </w:p>
        </w:tc>
      </w:tr>
      <w:tr w:rsidR="004A5317" w:rsidRPr="000E7C97" w14:paraId="0EF9F182" w14:textId="77777777" w:rsidTr="006335CF">
        <w:tc>
          <w:tcPr>
            <w:cnfStyle w:val="000010000000" w:firstRow="0" w:lastRow="0" w:firstColumn="0" w:lastColumn="0" w:oddVBand="1" w:evenVBand="0" w:oddHBand="0" w:evenHBand="0" w:firstRowFirstColumn="0" w:firstRowLastColumn="0" w:lastRowFirstColumn="0" w:lastRowLastColumn="0"/>
            <w:tcW w:w="1008" w:type="dxa"/>
          </w:tcPr>
          <w:p w14:paraId="7476AB95" w14:textId="77777777" w:rsidR="00642E95" w:rsidRPr="000E7C97" w:rsidRDefault="00642E95" w:rsidP="00472392">
            <w:pPr>
              <w:widowControl w:val="0"/>
              <w:numPr>
                <w:ilvl w:val="0"/>
                <w:numId w:val="2"/>
              </w:numPr>
              <w:tabs>
                <w:tab w:val="left" w:pos="0"/>
              </w:tabs>
              <w:adjustRightInd w:val="0"/>
              <w:spacing w:line="360" w:lineRule="atLeast"/>
              <w:jc w:val="both"/>
              <w:textAlignment w:val="baseline"/>
              <w:rPr>
                <w:rFonts w:ascii="Arial" w:hAnsi="Arial" w:cs="Arial"/>
              </w:rPr>
            </w:pPr>
          </w:p>
        </w:tc>
        <w:tc>
          <w:tcPr>
            <w:tcW w:w="5513" w:type="dxa"/>
            <w:shd w:val="clear" w:color="auto" w:fill="FFFFFF" w:themeFill="background1"/>
          </w:tcPr>
          <w:p w14:paraId="19833618" w14:textId="661E2BF4" w:rsidR="0018280B" w:rsidRPr="000E7C97" w:rsidRDefault="00090CC9" w:rsidP="00E0197F">
            <w:pPr>
              <w:tabs>
                <w:tab w:val="left" w:pos="0"/>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0E7C97">
              <w:rPr>
                <w:rFonts w:ascii="Arial" w:hAnsi="Arial" w:cs="Arial"/>
              </w:rPr>
              <w:t xml:space="preserve">Your </w:t>
            </w:r>
            <w:r w:rsidR="00E0197F">
              <w:rPr>
                <w:rFonts w:ascii="Arial" w:hAnsi="Arial" w:cs="Arial"/>
              </w:rPr>
              <w:t>organisations (Tenderer</w:t>
            </w:r>
            <w:r w:rsidR="00AB68AE">
              <w:rPr>
                <w:rFonts w:ascii="Arial" w:hAnsi="Arial" w:cs="Arial"/>
              </w:rPr>
              <w:t>)</w:t>
            </w:r>
            <w:r w:rsidRPr="000E7C97">
              <w:rPr>
                <w:rFonts w:ascii="Arial" w:hAnsi="Arial" w:cs="Arial"/>
              </w:rPr>
              <w:t xml:space="preserve"> response to the </w:t>
            </w:r>
            <w:r w:rsidR="000D41DC">
              <w:rPr>
                <w:rFonts w:ascii="Arial" w:hAnsi="Arial" w:cs="Arial"/>
              </w:rPr>
              <w:t>Standard</w:t>
            </w:r>
            <w:r w:rsidR="0074493F">
              <w:rPr>
                <w:rFonts w:ascii="Arial" w:hAnsi="Arial" w:cs="Arial"/>
              </w:rPr>
              <w:t xml:space="preserve"> </w:t>
            </w:r>
            <w:r w:rsidR="00384F26" w:rsidRPr="000E7C97">
              <w:rPr>
                <w:rFonts w:ascii="Arial" w:hAnsi="Arial" w:cs="Arial"/>
              </w:rPr>
              <w:t>Selection</w:t>
            </w:r>
            <w:r w:rsidR="000D41DC">
              <w:rPr>
                <w:rFonts w:ascii="Arial" w:hAnsi="Arial" w:cs="Arial"/>
              </w:rPr>
              <w:t xml:space="preserve"> </w:t>
            </w:r>
            <w:r w:rsidR="008B77BB">
              <w:rPr>
                <w:rFonts w:ascii="Arial" w:hAnsi="Arial" w:cs="Arial"/>
              </w:rPr>
              <w:t>Qu</w:t>
            </w:r>
            <w:r w:rsidR="000D41DC">
              <w:rPr>
                <w:rFonts w:ascii="Arial" w:hAnsi="Arial" w:cs="Arial"/>
              </w:rPr>
              <w:t>estion</w:t>
            </w:r>
            <w:r w:rsidR="008B77BB">
              <w:rPr>
                <w:rFonts w:ascii="Arial" w:hAnsi="Arial" w:cs="Arial"/>
              </w:rPr>
              <w:t>n</w:t>
            </w:r>
            <w:r w:rsidR="000D41DC">
              <w:rPr>
                <w:rFonts w:ascii="Arial" w:hAnsi="Arial" w:cs="Arial"/>
              </w:rPr>
              <w:t>aire</w:t>
            </w:r>
            <w:r w:rsidR="00384F26" w:rsidRPr="000E7C97">
              <w:rPr>
                <w:rFonts w:ascii="Arial" w:hAnsi="Arial" w:cs="Arial"/>
              </w:rPr>
              <w:t xml:space="preserve"> </w:t>
            </w:r>
            <w:r w:rsidR="0074493F">
              <w:rPr>
                <w:rFonts w:ascii="Arial" w:hAnsi="Arial" w:cs="Arial"/>
              </w:rPr>
              <w:t>Element</w:t>
            </w:r>
            <w:r w:rsidRPr="000E7C97">
              <w:rPr>
                <w:rFonts w:ascii="Arial" w:hAnsi="Arial" w:cs="Arial"/>
              </w:rPr>
              <w:t xml:space="preserve"> requirements</w:t>
            </w:r>
            <w:r w:rsidR="00384F26" w:rsidRPr="000E7C97">
              <w:rPr>
                <w:rFonts w:ascii="Arial" w:hAnsi="Arial" w:cs="Arial"/>
              </w:rPr>
              <w:t xml:space="preserve"> contained within ITT Document B</w:t>
            </w:r>
          </w:p>
        </w:tc>
        <w:tc>
          <w:tcPr>
            <w:cnfStyle w:val="000010000000" w:firstRow="0" w:lastRow="0" w:firstColumn="0" w:lastColumn="0" w:oddVBand="1" w:evenVBand="0" w:oddHBand="0" w:evenHBand="0" w:firstRowFirstColumn="0" w:firstRowLastColumn="0" w:lastRowFirstColumn="0" w:lastRowLastColumn="0"/>
            <w:tcW w:w="2787" w:type="dxa"/>
            <w:shd w:val="clear" w:color="auto" w:fill="FFFFFF" w:themeFill="background1"/>
          </w:tcPr>
          <w:p w14:paraId="59BEFCED" w14:textId="77777777" w:rsidR="004A5317" w:rsidRPr="000E7C97" w:rsidRDefault="004A5317" w:rsidP="0037043B">
            <w:pPr>
              <w:pStyle w:val="Body"/>
              <w:tabs>
                <w:tab w:val="clear" w:pos="851"/>
                <w:tab w:val="clear" w:pos="1843"/>
                <w:tab w:val="clear" w:pos="3119"/>
                <w:tab w:val="clear" w:pos="4253"/>
                <w:tab w:val="left" w:pos="0"/>
              </w:tabs>
              <w:spacing w:after="0" w:line="360" w:lineRule="atLeast"/>
              <w:rPr>
                <w:rFonts w:cs="Arial"/>
                <w:szCs w:val="24"/>
              </w:rPr>
            </w:pPr>
          </w:p>
        </w:tc>
      </w:tr>
      <w:tr w:rsidR="00090CC9" w:rsidRPr="000E7C97" w14:paraId="62261E98" w14:textId="77777777" w:rsidTr="006335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8" w:type="dxa"/>
          </w:tcPr>
          <w:p w14:paraId="7CD6A7EE" w14:textId="77777777" w:rsidR="00090CC9" w:rsidRPr="000E7C97" w:rsidRDefault="00090CC9" w:rsidP="00472392">
            <w:pPr>
              <w:widowControl w:val="0"/>
              <w:numPr>
                <w:ilvl w:val="0"/>
                <w:numId w:val="2"/>
              </w:numPr>
              <w:tabs>
                <w:tab w:val="left" w:pos="0"/>
              </w:tabs>
              <w:adjustRightInd w:val="0"/>
              <w:spacing w:line="360" w:lineRule="atLeast"/>
              <w:jc w:val="both"/>
              <w:textAlignment w:val="baseline"/>
              <w:rPr>
                <w:rFonts w:ascii="Arial" w:hAnsi="Arial" w:cs="Arial"/>
              </w:rPr>
            </w:pPr>
          </w:p>
        </w:tc>
        <w:tc>
          <w:tcPr>
            <w:tcW w:w="5513" w:type="dxa"/>
            <w:tcBorders>
              <w:bottom w:val="single" w:sz="2" w:space="0" w:color="95B3D7" w:themeColor="accent1" w:themeTint="99"/>
            </w:tcBorders>
          </w:tcPr>
          <w:p w14:paraId="51F55776" w14:textId="4B0DA921" w:rsidR="00090CC9" w:rsidRPr="000E7C97" w:rsidRDefault="00090CC9" w:rsidP="00E0197F">
            <w:pPr>
              <w:tabs>
                <w:tab w:val="left" w:pos="0"/>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0E7C97">
              <w:rPr>
                <w:rFonts w:ascii="Arial" w:hAnsi="Arial" w:cs="Arial"/>
              </w:rPr>
              <w:t xml:space="preserve">Your </w:t>
            </w:r>
            <w:r w:rsidR="00E0197F">
              <w:rPr>
                <w:rFonts w:ascii="Arial" w:hAnsi="Arial" w:cs="Arial"/>
              </w:rPr>
              <w:t>organisations (Tenderer</w:t>
            </w:r>
            <w:r w:rsidR="00AB68AE">
              <w:rPr>
                <w:rFonts w:ascii="Arial" w:hAnsi="Arial" w:cs="Arial"/>
              </w:rPr>
              <w:t>)</w:t>
            </w:r>
            <w:r w:rsidRPr="000E7C97">
              <w:rPr>
                <w:rFonts w:ascii="Arial" w:hAnsi="Arial" w:cs="Arial"/>
              </w:rPr>
              <w:t xml:space="preserve"> response to the award criteria questions</w:t>
            </w:r>
            <w:r w:rsidR="00AB68AE">
              <w:rPr>
                <w:rFonts w:ascii="Arial" w:hAnsi="Arial" w:cs="Arial"/>
              </w:rPr>
              <w:t xml:space="preserve"> (Method Statements) contained within ITT Document B</w:t>
            </w:r>
          </w:p>
        </w:tc>
        <w:tc>
          <w:tcPr>
            <w:cnfStyle w:val="000010000000" w:firstRow="0" w:lastRow="0" w:firstColumn="0" w:lastColumn="0" w:oddVBand="1" w:evenVBand="0" w:oddHBand="0" w:evenHBand="0" w:firstRowFirstColumn="0" w:firstRowLastColumn="0" w:lastRowFirstColumn="0" w:lastRowLastColumn="0"/>
            <w:tcW w:w="2787" w:type="dxa"/>
            <w:tcBorders>
              <w:bottom w:val="single" w:sz="2" w:space="0" w:color="95B3D7" w:themeColor="accent1" w:themeTint="99"/>
            </w:tcBorders>
          </w:tcPr>
          <w:p w14:paraId="4C292966" w14:textId="77777777" w:rsidR="00090CC9" w:rsidRPr="000E7C97" w:rsidRDefault="00090CC9" w:rsidP="0037043B">
            <w:pPr>
              <w:pStyle w:val="Body"/>
              <w:tabs>
                <w:tab w:val="clear" w:pos="851"/>
                <w:tab w:val="clear" w:pos="1843"/>
                <w:tab w:val="clear" w:pos="3119"/>
                <w:tab w:val="clear" w:pos="4253"/>
                <w:tab w:val="left" w:pos="0"/>
              </w:tabs>
              <w:spacing w:after="0" w:line="360" w:lineRule="atLeast"/>
              <w:rPr>
                <w:rFonts w:cs="Arial"/>
                <w:szCs w:val="24"/>
              </w:rPr>
            </w:pPr>
          </w:p>
        </w:tc>
      </w:tr>
      <w:tr w:rsidR="004A5317" w:rsidRPr="000E7C97" w14:paraId="3AF0D3E8" w14:textId="77777777" w:rsidTr="006335CF">
        <w:tc>
          <w:tcPr>
            <w:cnfStyle w:val="000010000000" w:firstRow="0" w:lastRow="0" w:firstColumn="0" w:lastColumn="0" w:oddVBand="1" w:evenVBand="0" w:oddHBand="0" w:evenHBand="0" w:firstRowFirstColumn="0" w:firstRowLastColumn="0" w:lastRowFirstColumn="0" w:lastRowLastColumn="0"/>
            <w:tcW w:w="1008" w:type="dxa"/>
          </w:tcPr>
          <w:p w14:paraId="25B2C0CD" w14:textId="77777777" w:rsidR="00642E95" w:rsidRPr="000E7C97" w:rsidRDefault="00642E95" w:rsidP="00472392">
            <w:pPr>
              <w:widowControl w:val="0"/>
              <w:numPr>
                <w:ilvl w:val="0"/>
                <w:numId w:val="2"/>
              </w:numPr>
              <w:tabs>
                <w:tab w:val="left" w:pos="0"/>
              </w:tabs>
              <w:adjustRightInd w:val="0"/>
              <w:spacing w:line="360" w:lineRule="atLeast"/>
              <w:jc w:val="both"/>
              <w:textAlignment w:val="baseline"/>
              <w:rPr>
                <w:rFonts w:ascii="Arial" w:hAnsi="Arial" w:cs="Arial"/>
              </w:rPr>
            </w:pPr>
          </w:p>
        </w:tc>
        <w:tc>
          <w:tcPr>
            <w:tcW w:w="5513" w:type="dxa"/>
            <w:shd w:val="clear" w:color="auto" w:fill="FFFFFF" w:themeFill="background1"/>
          </w:tcPr>
          <w:p w14:paraId="559B3144" w14:textId="5FE0846F" w:rsidR="004A5317" w:rsidRPr="000E7C97" w:rsidRDefault="00AB68AE" w:rsidP="00E0197F">
            <w:pPr>
              <w:tabs>
                <w:tab w:val="left" w:pos="0"/>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AB68AE">
              <w:rPr>
                <w:rFonts w:ascii="Arial" w:hAnsi="Arial" w:cs="Arial"/>
              </w:rPr>
              <w:t xml:space="preserve">Your </w:t>
            </w:r>
            <w:r w:rsidR="00E0197F">
              <w:rPr>
                <w:rFonts w:ascii="Arial" w:hAnsi="Arial" w:cs="Arial"/>
              </w:rPr>
              <w:t>organisations</w:t>
            </w:r>
            <w:r w:rsidRPr="00AB68AE">
              <w:rPr>
                <w:rFonts w:ascii="Arial" w:hAnsi="Arial" w:cs="Arial"/>
              </w:rPr>
              <w:t xml:space="preserve"> </w:t>
            </w:r>
            <w:r>
              <w:rPr>
                <w:rFonts w:ascii="Arial" w:hAnsi="Arial" w:cs="Arial"/>
              </w:rPr>
              <w:t>(</w:t>
            </w:r>
            <w:r w:rsidR="00E0197F">
              <w:rPr>
                <w:rFonts w:ascii="Arial" w:hAnsi="Arial" w:cs="Arial"/>
              </w:rPr>
              <w:t>Tenderer</w:t>
            </w:r>
            <w:r>
              <w:rPr>
                <w:rFonts w:ascii="Arial" w:hAnsi="Arial" w:cs="Arial"/>
              </w:rPr>
              <w:t>)</w:t>
            </w:r>
            <w:r w:rsidRPr="00AB68AE">
              <w:rPr>
                <w:rFonts w:ascii="Arial" w:hAnsi="Arial" w:cs="Arial"/>
              </w:rPr>
              <w:t xml:space="preserve"> response to the Award Element requirements (Contract Price and Price Assumptions) contained within ITT Document C</w:t>
            </w:r>
          </w:p>
        </w:tc>
        <w:tc>
          <w:tcPr>
            <w:cnfStyle w:val="000010000000" w:firstRow="0" w:lastRow="0" w:firstColumn="0" w:lastColumn="0" w:oddVBand="1" w:evenVBand="0" w:oddHBand="0" w:evenHBand="0" w:firstRowFirstColumn="0" w:firstRowLastColumn="0" w:lastRowFirstColumn="0" w:lastRowLastColumn="0"/>
            <w:tcW w:w="2787" w:type="dxa"/>
            <w:shd w:val="clear" w:color="auto" w:fill="FFFFFF" w:themeFill="background1"/>
          </w:tcPr>
          <w:p w14:paraId="3DBDF1C4" w14:textId="77777777" w:rsidR="004A5317" w:rsidRPr="000E7C97" w:rsidRDefault="004A5317" w:rsidP="0037043B">
            <w:pPr>
              <w:tabs>
                <w:tab w:val="left" w:pos="0"/>
              </w:tabs>
              <w:rPr>
                <w:rFonts w:ascii="Arial" w:hAnsi="Arial" w:cs="Arial"/>
              </w:rPr>
            </w:pPr>
          </w:p>
        </w:tc>
      </w:tr>
      <w:tr w:rsidR="004A5317" w:rsidRPr="000E7C97" w14:paraId="37B00DF1" w14:textId="77777777" w:rsidTr="006335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8" w:type="dxa"/>
          </w:tcPr>
          <w:p w14:paraId="43FE2DBE" w14:textId="77777777" w:rsidR="00642E95" w:rsidRPr="000E7C97" w:rsidRDefault="00642E95" w:rsidP="00472392">
            <w:pPr>
              <w:widowControl w:val="0"/>
              <w:numPr>
                <w:ilvl w:val="0"/>
                <w:numId w:val="2"/>
              </w:numPr>
              <w:tabs>
                <w:tab w:val="left" w:pos="0"/>
              </w:tabs>
              <w:adjustRightInd w:val="0"/>
              <w:spacing w:line="360" w:lineRule="atLeast"/>
              <w:jc w:val="both"/>
              <w:textAlignment w:val="baseline"/>
              <w:rPr>
                <w:rFonts w:ascii="Arial" w:hAnsi="Arial" w:cs="Arial"/>
              </w:rPr>
            </w:pPr>
          </w:p>
        </w:tc>
        <w:tc>
          <w:tcPr>
            <w:tcW w:w="5513" w:type="dxa"/>
            <w:tcBorders>
              <w:bottom w:val="single" w:sz="2" w:space="0" w:color="95B3D7" w:themeColor="accent1" w:themeTint="99"/>
            </w:tcBorders>
          </w:tcPr>
          <w:p w14:paraId="1D071F2C" w14:textId="381E1A93" w:rsidR="004A5317" w:rsidRPr="003D6B5C" w:rsidRDefault="003D6B5C" w:rsidP="003D6B5C">
            <w:pPr>
              <w:tabs>
                <w:tab w:val="left" w:pos="0"/>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3D6B5C">
              <w:rPr>
                <w:rFonts w:ascii="Arial" w:hAnsi="Arial" w:cs="Arial"/>
              </w:rPr>
              <w:t>Declarations</w:t>
            </w:r>
            <w:r w:rsidR="002A65C1" w:rsidRPr="003D6B5C">
              <w:rPr>
                <w:rFonts w:ascii="Arial" w:hAnsi="Arial" w:cs="Arial"/>
              </w:rPr>
              <w:t xml:space="preserve">  </w:t>
            </w:r>
            <w:r w:rsidRPr="003D6B5C">
              <w:rPr>
                <w:rFonts w:ascii="Arial" w:hAnsi="Arial" w:cs="Arial"/>
              </w:rPr>
              <w:t xml:space="preserve"> </w:t>
            </w:r>
            <w:r w:rsidR="002A65C1" w:rsidRPr="003D6B5C">
              <w:rPr>
                <w:rFonts w:ascii="Arial" w:hAnsi="Arial" w:cs="Arial"/>
              </w:rPr>
              <w:t xml:space="preserve"> </w:t>
            </w:r>
            <w:r w:rsidRPr="003D6B5C">
              <w:rPr>
                <w:rFonts w:ascii="Arial" w:hAnsi="Arial" w:cs="Arial"/>
              </w:rPr>
              <w:t>Contents –</w:t>
            </w:r>
          </w:p>
          <w:p w14:paraId="528F26E2" w14:textId="77777777" w:rsidR="003D6B5C" w:rsidRDefault="003D6B5C" w:rsidP="003D6B5C">
            <w:pPr>
              <w:pStyle w:val="ListParagraph"/>
              <w:numPr>
                <w:ilvl w:val="0"/>
                <w:numId w:val="35"/>
              </w:numPr>
              <w:tabs>
                <w:tab w:val="left" w:pos="0"/>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D6B5C">
              <w:rPr>
                <w:rFonts w:ascii="Arial" w:hAnsi="Arial" w:cs="Arial"/>
                <w:sz w:val="24"/>
                <w:szCs w:val="24"/>
              </w:rPr>
              <w:t>Form of Tender</w:t>
            </w:r>
          </w:p>
          <w:p w14:paraId="32043BCD" w14:textId="77777777" w:rsidR="003D6B5C" w:rsidRDefault="003D6B5C" w:rsidP="003D6B5C">
            <w:pPr>
              <w:pStyle w:val="ListParagraph"/>
              <w:numPr>
                <w:ilvl w:val="0"/>
                <w:numId w:val="35"/>
              </w:numPr>
              <w:tabs>
                <w:tab w:val="left" w:pos="0"/>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D6B5C">
              <w:rPr>
                <w:rFonts w:ascii="Arial" w:hAnsi="Arial" w:cs="Arial"/>
                <w:sz w:val="24"/>
                <w:szCs w:val="24"/>
              </w:rPr>
              <w:t xml:space="preserve">Declaration of Connection with Officers or Elected Members of the Council </w:t>
            </w:r>
          </w:p>
          <w:p w14:paraId="111E6667" w14:textId="77777777" w:rsidR="003D6B5C" w:rsidRDefault="003D6B5C" w:rsidP="003D6B5C">
            <w:pPr>
              <w:pStyle w:val="ListParagraph"/>
              <w:numPr>
                <w:ilvl w:val="0"/>
                <w:numId w:val="35"/>
              </w:numPr>
              <w:tabs>
                <w:tab w:val="left" w:pos="0"/>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D6B5C">
              <w:rPr>
                <w:rFonts w:ascii="Arial" w:hAnsi="Arial" w:cs="Arial"/>
                <w:sz w:val="24"/>
                <w:szCs w:val="24"/>
              </w:rPr>
              <w:t xml:space="preserve">Certificate in Respect of Canvassing </w:t>
            </w:r>
          </w:p>
          <w:p w14:paraId="092DB049" w14:textId="564B3384" w:rsidR="003D6B5C" w:rsidRPr="003D6B5C" w:rsidRDefault="003D6B5C" w:rsidP="003D6B5C">
            <w:pPr>
              <w:pStyle w:val="ListParagraph"/>
              <w:tabs>
                <w:tab w:val="left" w:pos="0"/>
              </w:tab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D6B5C">
              <w:rPr>
                <w:rFonts w:ascii="Arial" w:hAnsi="Arial" w:cs="Arial"/>
                <w:sz w:val="24"/>
                <w:szCs w:val="24"/>
              </w:rPr>
              <w:t>Appendix 4</w:t>
            </w:r>
          </w:p>
        </w:tc>
        <w:tc>
          <w:tcPr>
            <w:cnfStyle w:val="000010000000" w:firstRow="0" w:lastRow="0" w:firstColumn="0" w:lastColumn="0" w:oddVBand="1" w:evenVBand="0" w:oddHBand="0" w:evenHBand="0" w:firstRowFirstColumn="0" w:firstRowLastColumn="0" w:lastRowFirstColumn="0" w:lastRowLastColumn="0"/>
            <w:tcW w:w="2787" w:type="dxa"/>
            <w:tcBorders>
              <w:bottom w:val="single" w:sz="2" w:space="0" w:color="95B3D7" w:themeColor="accent1" w:themeTint="99"/>
            </w:tcBorders>
          </w:tcPr>
          <w:p w14:paraId="38D0A754" w14:textId="77777777" w:rsidR="004A5317" w:rsidRPr="000E7C97" w:rsidRDefault="004A5317" w:rsidP="0037043B">
            <w:pPr>
              <w:tabs>
                <w:tab w:val="left" w:pos="0"/>
              </w:tabs>
              <w:rPr>
                <w:rFonts w:ascii="Arial" w:hAnsi="Arial" w:cs="Arial"/>
              </w:rPr>
            </w:pPr>
          </w:p>
        </w:tc>
      </w:tr>
      <w:tr w:rsidR="009D55D6" w:rsidRPr="000E7C97" w14:paraId="1CA4CF8F" w14:textId="77777777" w:rsidTr="006335CF">
        <w:tc>
          <w:tcPr>
            <w:cnfStyle w:val="000010000000" w:firstRow="0" w:lastRow="0" w:firstColumn="0" w:lastColumn="0" w:oddVBand="1" w:evenVBand="0" w:oddHBand="0" w:evenHBand="0" w:firstRowFirstColumn="0" w:firstRowLastColumn="0" w:lastRowFirstColumn="0" w:lastRowLastColumn="0"/>
            <w:tcW w:w="1008" w:type="dxa"/>
          </w:tcPr>
          <w:p w14:paraId="3CBE04D5" w14:textId="354399ED" w:rsidR="009D55D6" w:rsidRPr="000E7C97" w:rsidRDefault="009D55D6" w:rsidP="00472392">
            <w:pPr>
              <w:widowControl w:val="0"/>
              <w:numPr>
                <w:ilvl w:val="0"/>
                <w:numId w:val="2"/>
              </w:numPr>
              <w:tabs>
                <w:tab w:val="left" w:pos="0"/>
              </w:tabs>
              <w:adjustRightInd w:val="0"/>
              <w:spacing w:line="360" w:lineRule="atLeast"/>
              <w:jc w:val="both"/>
              <w:textAlignment w:val="baseline"/>
              <w:rPr>
                <w:rFonts w:ascii="Arial" w:hAnsi="Arial" w:cs="Arial"/>
              </w:rPr>
            </w:pPr>
          </w:p>
        </w:tc>
        <w:tc>
          <w:tcPr>
            <w:tcW w:w="5513" w:type="dxa"/>
            <w:shd w:val="clear" w:color="auto" w:fill="FFFFFF" w:themeFill="background1"/>
          </w:tcPr>
          <w:p w14:paraId="21727BDA" w14:textId="6C5B6366" w:rsidR="003D6B5C" w:rsidRDefault="002A65C1" w:rsidP="003D6B5C">
            <w:pPr>
              <w:tabs>
                <w:tab w:val="left" w:pos="0"/>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3D6B5C">
              <w:rPr>
                <w:rFonts w:ascii="Arial" w:hAnsi="Arial" w:cs="Arial"/>
              </w:rPr>
              <w:t>Certificate in</w:t>
            </w:r>
            <w:r w:rsidR="0082550C">
              <w:rPr>
                <w:rFonts w:ascii="Arial" w:hAnsi="Arial" w:cs="Arial"/>
              </w:rPr>
              <w:t xml:space="preserve"> Respect of Bona F</w:t>
            </w:r>
            <w:r w:rsidR="003D6B5C">
              <w:rPr>
                <w:rFonts w:ascii="Arial" w:hAnsi="Arial" w:cs="Arial"/>
              </w:rPr>
              <w:t>ide Tendering</w:t>
            </w:r>
          </w:p>
          <w:p w14:paraId="4380CE92" w14:textId="77777777" w:rsidR="003D6B5C" w:rsidRDefault="003D6B5C" w:rsidP="003D6B5C">
            <w:pPr>
              <w:tabs>
                <w:tab w:val="left" w:pos="0"/>
              </w:tabs>
              <w:jc w:val="right"/>
              <w:cnfStyle w:val="000000000000" w:firstRow="0" w:lastRow="0" w:firstColumn="0" w:lastColumn="0" w:oddVBand="0" w:evenVBand="0" w:oddHBand="0" w:evenHBand="0" w:firstRowFirstColumn="0" w:firstRowLastColumn="0" w:lastRowFirstColumn="0" w:lastRowLastColumn="0"/>
              <w:rPr>
                <w:rFonts w:ascii="Arial" w:hAnsi="Arial" w:cs="Arial"/>
              </w:rPr>
            </w:pPr>
          </w:p>
          <w:p w14:paraId="60CC2D14" w14:textId="1E042E57" w:rsidR="009D55D6" w:rsidRPr="003D6B5C" w:rsidRDefault="002A65C1" w:rsidP="003D6B5C">
            <w:pPr>
              <w:tabs>
                <w:tab w:val="left" w:pos="0"/>
              </w:tabs>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3D6B5C">
              <w:rPr>
                <w:rFonts w:ascii="Arial" w:hAnsi="Arial" w:cs="Arial"/>
              </w:rPr>
              <w:t xml:space="preserve"> Appendix 5</w:t>
            </w:r>
          </w:p>
        </w:tc>
        <w:tc>
          <w:tcPr>
            <w:cnfStyle w:val="000010000000" w:firstRow="0" w:lastRow="0" w:firstColumn="0" w:lastColumn="0" w:oddVBand="1" w:evenVBand="0" w:oddHBand="0" w:evenHBand="0" w:firstRowFirstColumn="0" w:firstRowLastColumn="0" w:lastRowFirstColumn="0" w:lastRowLastColumn="0"/>
            <w:tcW w:w="2787" w:type="dxa"/>
            <w:shd w:val="clear" w:color="auto" w:fill="FFFFFF" w:themeFill="background1"/>
          </w:tcPr>
          <w:p w14:paraId="13EA3FF8" w14:textId="77777777" w:rsidR="009D55D6" w:rsidRPr="000E7C97" w:rsidRDefault="009D55D6" w:rsidP="0037043B">
            <w:pPr>
              <w:tabs>
                <w:tab w:val="left" w:pos="0"/>
              </w:tabs>
              <w:rPr>
                <w:rFonts w:ascii="Arial" w:hAnsi="Arial" w:cs="Arial"/>
              </w:rPr>
            </w:pPr>
          </w:p>
        </w:tc>
      </w:tr>
      <w:tr w:rsidR="004A5317" w:rsidRPr="000E7C97" w14:paraId="708B69AE" w14:textId="77777777" w:rsidTr="006335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8" w:type="dxa"/>
          </w:tcPr>
          <w:p w14:paraId="7813BAE0" w14:textId="40060F2C" w:rsidR="00642E95" w:rsidRPr="000E7C97" w:rsidRDefault="00642E95" w:rsidP="00472392">
            <w:pPr>
              <w:widowControl w:val="0"/>
              <w:numPr>
                <w:ilvl w:val="0"/>
                <w:numId w:val="2"/>
              </w:numPr>
              <w:tabs>
                <w:tab w:val="left" w:pos="0"/>
              </w:tabs>
              <w:adjustRightInd w:val="0"/>
              <w:spacing w:line="360" w:lineRule="atLeast"/>
              <w:jc w:val="both"/>
              <w:textAlignment w:val="baseline"/>
              <w:rPr>
                <w:rFonts w:ascii="Arial" w:hAnsi="Arial" w:cs="Arial"/>
              </w:rPr>
            </w:pPr>
          </w:p>
        </w:tc>
        <w:tc>
          <w:tcPr>
            <w:tcW w:w="5513" w:type="dxa"/>
            <w:tcBorders>
              <w:bottom w:val="single" w:sz="2" w:space="0" w:color="95B3D7" w:themeColor="accent1" w:themeTint="99"/>
            </w:tcBorders>
          </w:tcPr>
          <w:p w14:paraId="26F5598F" w14:textId="77777777" w:rsidR="00ED36CC" w:rsidRDefault="00ED36CC" w:rsidP="00ED36CC">
            <w:pPr>
              <w:tabs>
                <w:tab w:val="left" w:pos="0"/>
              </w:tabs>
              <w:cnfStyle w:val="000000100000" w:firstRow="0" w:lastRow="0" w:firstColumn="0" w:lastColumn="0" w:oddVBand="0" w:evenVBand="0" w:oddHBand="1" w:evenHBand="0" w:firstRowFirstColumn="0" w:firstRowLastColumn="0" w:lastRowFirstColumn="0" w:lastRowLastColumn="0"/>
              <w:rPr>
                <w:rFonts w:ascii="Arial" w:hAnsi="Arial" w:cs="Arial"/>
              </w:rPr>
            </w:pPr>
          </w:p>
          <w:p w14:paraId="21F388B2" w14:textId="77777777" w:rsidR="00ED36CC" w:rsidRDefault="00ED36CC" w:rsidP="00ED36CC">
            <w:pPr>
              <w:tabs>
                <w:tab w:val="left" w:pos="0"/>
              </w:tabs>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ED36CC">
              <w:rPr>
                <w:rFonts w:ascii="Arial" w:hAnsi="Arial" w:cs="Arial"/>
                <w:b/>
                <w:u w:val="single"/>
              </w:rPr>
              <w:t>TUPE Undertaking to be completed immediately on receipt of these documents. To facilitate this, please submit a Clarification Question via SourceDogg attaching your completed TUPE undertaking (Appendix 6) and entering “TUPE Undertaking” as the subject.</w:t>
            </w:r>
          </w:p>
          <w:p w14:paraId="22899218" w14:textId="77777777" w:rsidR="00ED36CC" w:rsidRDefault="00ED36CC" w:rsidP="00ED36CC">
            <w:pPr>
              <w:tabs>
                <w:tab w:val="left" w:pos="0"/>
              </w:tabs>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p w14:paraId="12B6652F" w14:textId="16AE68E6" w:rsidR="00ED36CC" w:rsidRPr="00ED36CC" w:rsidRDefault="003311D6" w:rsidP="00ED36CC">
            <w:pPr>
              <w:tabs>
                <w:tab w:val="left" w:pos="0"/>
              </w:tabs>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Pr>
                <w:rFonts w:ascii="Arial" w:hAnsi="Arial" w:cs="Arial"/>
              </w:rPr>
              <w:t>The</w:t>
            </w:r>
            <w:r w:rsidR="00ED36CC">
              <w:rPr>
                <w:rFonts w:ascii="Arial" w:hAnsi="Arial" w:cs="Arial"/>
              </w:rPr>
              <w:t xml:space="preserve"> </w:t>
            </w:r>
            <w:r w:rsidR="00ED36CC" w:rsidRPr="00C32951">
              <w:rPr>
                <w:rFonts w:ascii="Arial" w:hAnsi="Arial" w:cs="Arial"/>
              </w:rPr>
              <w:t>TUPE list will only be forwarded to potential bidders once the Council has received their respective TUPE undertaking form</w:t>
            </w:r>
          </w:p>
          <w:p w14:paraId="27F52BE5" w14:textId="04BFCE7B" w:rsidR="004A5317" w:rsidRPr="000E7C97" w:rsidRDefault="00ED36CC" w:rsidP="00CB5472">
            <w:pPr>
              <w:tabs>
                <w:tab w:val="left" w:pos="0"/>
              </w:tabs>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ED36CC">
              <w:rPr>
                <w:rFonts w:ascii="Arial" w:hAnsi="Arial" w:cs="Arial"/>
              </w:rPr>
              <w:t xml:space="preserve">                                                                                              </w:t>
            </w:r>
            <w:r w:rsidR="004A2BDD">
              <w:rPr>
                <w:rFonts w:ascii="Arial" w:hAnsi="Arial" w:cs="Arial"/>
              </w:rPr>
              <w:t xml:space="preserve">  </w:t>
            </w:r>
            <w:r w:rsidRPr="00ED36CC">
              <w:rPr>
                <w:rFonts w:ascii="Arial" w:hAnsi="Arial" w:cs="Arial"/>
              </w:rPr>
              <w:t xml:space="preserve">Appendix 6   </w:t>
            </w:r>
          </w:p>
        </w:tc>
        <w:tc>
          <w:tcPr>
            <w:cnfStyle w:val="000010000000" w:firstRow="0" w:lastRow="0" w:firstColumn="0" w:lastColumn="0" w:oddVBand="1" w:evenVBand="0" w:oddHBand="0" w:evenHBand="0" w:firstRowFirstColumn="0" w:firstRowLastColumn="0" w:lastRowFirstColumn="0" w:lastRowLastColumn="0"/>
            <w:tcW w:w="2787" w:type="dxa"/>
            <w:tcBorders>
              <w:bottom w:val="single" w:sz="2" w:space="0" w:color="95B3D7" w:themeColor="accent1" w:themeTint="99"/>
            </w:tcBorders>
          </w:tcPr>
          <w:p w14:paraId="250425FF" w14:textId="77777777" w:rsidR="004A5317" w:rsidRDefault="004A5317" w:rsidP="0037043B">
            <w:pPr>
              <w:tabs>
                <w:tab w:val="left" w:pos="0"/>
              </w:tabs>
              <w:rPr>
                <w:rFonts w:ascii="Arial" w:hAnsi="Arial" w:cs="Arial"/>
              </w:rPr>
            </w:pPr>
          </w:p>
          <w:p w14:paraId="03A1C83C" w14:textId="34BA2937" w:rsidR="00ED36CC" w:rsidRPr="000E7C97" w:rsidRDefault="003311D6" w:rsidP="003311D6">
            <w:pPr>
              <w:tabs>
                <w:tab w:val="left" w:pos="0"/>
              </w:tabs>
              <w:rPr>
                <w:rFonts w:ascii="Arial" w:hAnsi="Arial" w:cs="Arial"/>
              </w:rPr>
            </w:pPr>
            <w:r>
              <w:rPr>
                <w:rFonts w:ascii="Arial" w:hAnsi="Arial" w:cs="Arial"/>
              </w:rPr>
              <w:t>TUPE UNDERTAKING FORM</w:t>
            </w:r>
            <w:r w:rsidR="00ED36CC">
              <w:rPr>
                <w:rFonts w:ascii="Arial" w:hAnsi="Arial" w:cs="Arial"/>
              </w:rPr>
              <w:t xml:space="preserve"> IS TO BE SUBMITTED IMMEDIATELY ON RECEIPT OF T</w:t>
            </w:r>
            <w:r>
              <w:rPr>
                <w:rFonts w:ascii="Arial" w:hAnsi="Arial" w:cs="Arial"/>
              </w:rPr>
              <w:t>HESE INVITATION TO TENDER</w:t>
            </w:r>
            <w:r w:rsidR="00ED36CC">
              <w:rPr>
                <w:rFonts w:ascii="Arial" w:hAnsi="Arial" w:cs="Arial"/>
              </w:rPr>
              <w:t xml:space="preserve"> DOCUMENTS</w:t>
            </w:r>
          </w:p>
        </w:tc>
      </w:tr>
      <w:tr w:rsidR="00ED36CC" w:rsidRPr="000E7C97" w14:paraId="08A2028D" w14:textId="77777777" w:rsidTr="006335CF">
        <w:tc>
          <w:tcPr>
            <w:cnfStyle w:val="000010000000" w:firstRow="0" w:lastRow="0" w:firstColumn="0" w:lastColumn="0" w:oddVBand="1" w:evenVBand="0" w:oddHBand="0" w:evenHBand="0" w:firstRowFirstColumn="0" w:firstRowLastColumn="0" w:lastRowFirstColumn="0" w:lastRowLastColumn="0"/>
            <w:tcW w:w="1008" w:type="dxa"/>
          </w:tcPr>
          <w:p w14:paraId="2F6227C8" w14:textId="77777777" w:rsidR="00ED36CC" w:rsidRPr="000E7C97" w:rsidRDefault="00ED36CC" w:rsidP="00ED36CC">
            <w:pPr>
              <w:widowControl w:val="0"/>
              <w:numPr>
                <w:ilvl w:val="0"/>
                <w:numId w:val="2"/>
              </w:numPr>
              <w:tabs>
                <w:tab w:val="left" w:pos="0"/>
              </w:tabs>
              <w:adjustRightInd w:val="0"/>
              <w:spacing w:line="360" w:lineRule="atLeast"/>
              <w:jc w:val="both"/>
              <w:textAlignment w:val="baseline"/>
              <w:rPr>
                <w:rFonts w:ascii="Arial" w:hAnsi="Arial" w:cs="Arial"/>
              </w:rPr>
            </w:pPr>
          </w:p>
        </w:tc>
        <w:tc>
          <w:tcPr>
            <w:tcW w:w="5513" w:type="dxa"/>
            <w:shd w:val="clear" w:color="auto" w:fill="FFFFFF" w:themeFill="background1"/>
          </w:tcPr>
          <w:p w14:paraId="639CE8F7" w14:textId="0CDA4C90" w:rsidR="00ED36CC" w:rsidRPr="000E7C97" w:rsidRDefault="00ED36CC" w:rsidP="00ED36CC">
            <w:pPr>
              <w:tabs>
                <w:tab w:val="left" w:pos="0"/>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TUPE Questionnaire                      </w:t>
            </w:r>
            <w:r w:rsidR="006335CF">
              <w:rPr>
                <w:rFonts w:ascii="Arial" w:hAnsi="Arial" w:cs="Arial"/>
              </w:rPr>
              <w:t xml:space="preserve"> </w:t>
            </w:r>
            <w:r>
              <w:rPr>
                <w:rFonts w:ascii="Arial" w:hAnsi="Arial" w:cs="Arial"/>
              </w:rPr>
              <w:t xml:space="preserve"> Appendix 7</w:t>
            </w:r>
          </w:p>
        </w:tc>
        <w:tc>
          <w:tcPr>
            <w:cnfStyle w:val="000010000000" w:firstRow="0" w:lastRow="0" w:firstColumn="0" w:lastColumn="0" w:oddVBand="1" w:evenVBand="0" w:oddHBand="0" w:evenHBand="0" w:firstRowFirstColumn="0" w:firstRowLastColumn="0" w:lastRowFirstColumn="0" w:lastRowLastColumn="0"/>
            <w:tcW w:w="2787" w:type="dxa"/>
            <w:shd w:val="clear" w:color="auto" w:fill="FFFFFF" w:themeFill="background1"/>
          </w:tcPr>
          <w:p w14:paraId="15A2263F" w14:textId="77777777" w:rsidR="00ED36CC" w:rsidRPr="000E7C97" w:rsidRDefault="00ED36CC" w:rsidP="00ED36CC">
            <w:pPr>
              <w:tabs>
                <w:tab w:val="left" w:pos="0"/>
              </w:tabs>
              <w:rPr>
                <w:rFonts w:ascii="Arial" w:hAnsi="Arial" w:cs="Arial"/>
              </w:rPr>
            </w:pPr>
          </w:p>
        </w:tc>
      </w:tr>
      <w:tr w:rsidR="006335CF" w:rsidRPr="000E7C97" w14:paraId="4A094375" w14:textId="77777777" w:rsidTr="006335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8" w:type="dxa"/>
          </w:tcPr>
          <w:p w14:paraId="3A004D5D" w14:textId="77777777" w:rsidR="006335CF" w:rsidRPr="000E7C97" w:rsidRDefault="006335CF" w:rsidP="00ED36CC">
            <w:pPr>
              <w:widowControl w:val="0"/>
              <w:numPr>
                <w:ilvl w:val="0"/>
                <w:numId w:val="2"/>
              </w:numPr>
              <w:tabs>
                <w:tab w:val="left" w:pos="0"/>
              </w:tabs>
              <w:adjustRightInd w:val="0"/>
              <w:spacing w:line="360" w:lineRule="atLeast"/>
              <w:jc w:val="both"/>
              <w:textAlignment w:val="baseline"/>
              <w:rPr>
                <w:rFonts w:ascii="Arial" w:hAnsi="Arial" w:cs="Arial"/>
              </w:rPr>
            </w:pPr>
          </w:p>
        </w:tc>
        <w:tc>
          <w:tcPr>
            <w:tcW w:w="5513" w:type="dxa"/>
          </w:tcPr>
          <w:p w14:paraId="38A4CA31" w14:textId="6AF97E14" w:rsidR="006335CF" w:rsidRDefault="006335CF" w:rsidP="00EC718A">
            <w:pPr>
              <w:tabs>
                <w:tab w:val="left" w:pos="0"/>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335CF">
              <w:rPr>
                <w:rFonts w:ascii="Arial" w:hAnsi="Arial" w:cs="Arial"/>
              </w:rPr>
              <w:t xml:space="preserve">Safeguarding </w:t>
            </w:r>
            <w:r w:rsidR="00EC718A">
              <w:rPr>
                <w:rFonts w:ascii="Arial" w:hAnsi="Arial" w:cs="Arial"/>
              </w:rPr>
              <w:t>Children</w:t>
            </w:r>
            <w:r w:rsidRPr="006335CF">
              <w:rPr>
                <w:rFonts w:ascii="Arial" w:hAnsi="Arial" w:cs="Arial"/>
              </w:rPr>
              <w:t xml:space="preserve">’s </w:t>
            </w:r>
            <w:r w:rsidR="00EC718A">
              <w:rPr>
                <w:rFonts w:ascii="Arial" w:hAnsi="Arial" w:cs="Arial"/>
              </w:rPr>
              <w:t>Letter</w:t>
            </w:r>
            <w:r w:rsidRPr="006335CF">
              <w:rPr>
                <w:rFonts w:ascii="Arial" w:hAnsi="Arial" w:cs="Arial"/>
              </w:rPr>
              <w:tab/>
              <w:t xml:space="preserve"> </w:t>
            </w:r>
            <w:r w:rsidR="00D00B6C">
              <w:rPr>
                <w:rFonts w:ascii="Arial" w:hAnsi="Arial" w:cs="Arial"/>
              </w:rPr>
              <w:t xml:space="preserve"> Appendix 10</w:t>
            </w:r>
          </w:p>
        </w:tc>
        <w:tc>
          <w:tcPr>
            <w:cnfStyle w:val="000010000000" w:firstRow="0" w:lastRow="0" w:firstColumn="0" w:lastColumn="0" w:oddVBand="1" w:evenVBand="0" w:oddHBand="0" w:evenHBand="0" w:firstRowFirstColumn="0" w:firstRowLastColumn="0" w:lastRowFirstColumn="0" w:lastRowLastColumn="0"/>
            <w:tcW w:w="2787" w:type="dxa"/>
          </w:tcPr>
          <w:p w14:paraId="24ED98BD" w14:textId="3047FE7C" w:rsidR="006335CF" w:rsidRPr="000E7C97" w:rsidRDefault="003A1CFB" w:rsidP="00ED36CC">
            <w:pPr>
              <w:tabs>
                <w:tab w:val="left" w:pos="0"/>
              </w:tabs>
              <w:rPr>
                <w:rFonts w:ascii="Arial" w:hAnsi="Arial" w:cs="Arial"/>
              </w:rPr>
            </w:pPr>
            <w:r>
              <w:rPr>
                <w:rFonts w:ascii="Arial" w:hAnsi="Arial" w:cs="Arial"/>
              </w:rPr>
              <w:t>Instructions for completing safeguarding Children’s Toolkit</w:t>
            </w:r>
          </w:p>
        </w:tc>
      </w:tr>
      <w:tr w:rsidR="00EC718A" w:rsidRPr="000E7C97" w14:paraId="6DDA3077" w14:textId="77777777" w:rsidTr="006335CF">
        <w:tc>
          <w:tcPr>
            <w:cnfStyle w:val="000010000000" w:firstRow="0" w:lastRow="0" w:firstColumn="0" w:lastColumn="0" w:oddVBand="1" w:evenVBand="0" w:oddHBand="0" w:evenHBand="0" w:firstRowFirstColumn="0" w:firstRowLastColumn="0" w:lastRowFirstColumn="0" w:lastRowLastColumn="0"/>
            <w:tcW w:w="1008" w:type="dxa"/>
          </w:tcPr>
          <w:p w14:paraId="0DE2A83C" w14:textId="77777777" w:rsidR="00EC718A" w:rsidRPr="000E7C97" w:rsidRDefault="00EC718A" w:rsidP="00ED36CC">
            <w:pPr>
              <w:widowControl w:val="0"/>
              <w:numPr>
                <w:ilvl w:val="0"/>
                <w:numId w:val="2"/>
              </w:numPr>
              <w:tabs>
                <w:tab w:val="left" w:pos="0"/>
              </w:tabs>
              <w:adjustRightInd w:val="0"/>
              <w:spacing w:line="360" w:lineRule="atLeast"/>
              <w:jc w:val="both"/>
              <w:textAlignment w:val="baseline"/>
              <w:rPr>
                <w:rFonts w:ascii="Arial" w:hAnsi="Arial" w:cs="Arial"/>
              </w:rPr>
            </w:pPr>
          </w:p>
        </w:tc>
        <w:tc>
          <w:tcPr>
            <w:tcW w:w="5513" w:type="dxa"/>
            <w:shd w:val="clear" w:color="auto" w:fill="FFFFFF" w:themeFill="background1"/>
          </w:tcPr>
          <w:p w14:paraId="4B5CC5DC" w14:textId="23B4E7AC" w:rsidR="00EC718A" w:rsidRPr="00B9258E" w:rsidRDefault="00EC718A" w:rsidP="006335CF">
            <w:pPr>
              <w:tabs>
                <w:tab w:val="left" w:pos="0"/>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Safeguarding </w:t>
            </w:r>
            <w:r w:rsidRPr="00EC718A">
              <w:rPr>
                <w:rFonts w:ascii="Arial" w:hAnsi="Arial" w:cs="Arial"/>
              </w:rPr>
              <w:t>Children’s Toolkit</w:t>
            </w:r>
            <w:r>
              <w:t xml:space="preserve">       </w:t>
            </w:r>
            <w:r w:rsidRPr="00EC718A">
              <w:rPr>
                <w:rFonts w:ascii="Arial" w:hAnsi="Arial" w:cs="Arial"/>
              </w:rPr>
              <w:t>Appendix 11</w:t>
            </w:r>
          </w:p>
        </w:tc>
        <w:tc>
          <w:tcPr>
            <w:cnfStyle w:val="000010000000" w:firstRow="0" w:lastRow="0" w:firstColumn="0" w:lastColumn="0" w:oddVBand="1" w:evenVBand="0" w:oddHBand="0" w:evenHBand="0" w:firstRowFirstColumn="0" w:firstRowLastColumn="0" w:lastRowFirstColumn="0" w:lastRowLastColumn="0"/>
            <w:tcW w:w="2787" w:type="dxa"/>
            <w:shd w:val="clear" w:color="auto" w:fill="FFFFFF" w:themeFill="background1"/>
          </w:tcPr>
          <w:p w14:paraId="411F6E60" w14:textId="77777777" w:rsidR="00EC718A" w:rsidRPr="000E7C97" w:rsidRDefault="00EC718A" w:rsidP="00ED36CC">
            <w:pPr>
              <w:tabs>
                <w:tab w:val="left" w:pos="0"/>
              </w:tabs>
              <w:rPr>
                <w:rFonts w:ascii="Arial" w:hAnsi="Arial" w:cs="Arial"/>
              </w:rPr>
            </w:pPr>
          </w:p>
        </w:tc>
      </w:tr>
      <w:tr w:rsidR="00ED36CC" w:rsidRPr="000E7C97" w14:paraId="4482C794" w14:textId="77777777" w:rsidTr="00EC718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8" w:type="dxa"/>
          </w:tcPr>
          <w:p w14:paraId="2C24164D" w14:textId="77777777" w:rsidR="00ED36CC" w:rsidRPr="000E7C97" w:rsidRDefault="00ED36CC" w:rsidP="00ED36CC">
            <w:pPr>
              <w:widowControl w:val="0"/>
              <w:numPr>
                <w:ilvl w:val="0"/>
                <w:numId w:val="2"/>
              </w:numPr>
              <w:tabs>
                <w:tab w:val="left" w:pos="0"/>
              </w:tabs>
              <w:adjustRightInd w:val="0"/>
              <w:spacing w:line="360" w:lineRule="atLeast"/>
              <w:jc w:val="both"/>
              <w:textAlignment w:val="baseline"/>
              <w:rPr>
                <w:rFonts w:ascii="Arial" w:hAnsi="Arial" w:cs="Arial"/>
              </w:rPr>
            </w:pPr>
          </w:p>
        </w:tc>
        <w:tc>
          <w:tcPr>
            <w:tcW w:w="5513" w:type="dxa"/>
          </w:tcPr>
          <w:p w14:paraId="7F784E67" w14:textId="1F45BC93" w:rsidR="00ED36CC" w:rsidRDefault="00ED36CC" w:rsidP="00EC718A">
            <w:pPr>
              <w:tabs>
                <w:tab w:val="left" w:pos="0"/>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B9258E">
              <w:rPr>
                <w:rFonts w:ascii="Arial" w:hAnsi="Arial" w:cs="Arial"/>
              </w:rPr>
              <w:t xml:space="preserve">Safeguarding </w:t>
            </w:r>
            <w:r w:rsidR="00EC718A">
              <w:rPr>
                <w:rFonts w:ascii="Arial" w:hAnsi="Arial" w:cs="Arial"/>
              </w:rPr>
              <w:t>Adult</w:t>
            </w:r>
            <w:r w:rsidRPr="00B9258E">
              <w:rPr>
                <w:rFonts w:ascii="Arial" w:hAnsi="Arial" w:cs="Arial"/>
              </w:rPr>
              <w:t>’s Toolkit</w:t>
            </w:r>
            <w:r>
              <w:rPr>
                <w:rFonts w:ascii="Arial" w:hAnsi="Arial" w:cs="Arial"/>
              </w:rPr>
              <w:tab/>
              <w:t xml:space="preserve">  </w:t>
            </w:r>
            <w:r w:rsidR="006335CF">
              <w:rPr>
                <w:rFonts w:ascii="Arial" w:hAnsi="Arial" w:cs="Arial"/>
              </w:rPr>
              <w:t xml:space="preserve"> </w:t>
            </w:r>
            <w:r>
              <w:rPr>
                <w:rFonts w:ascii="Arial" w:hAnsi="Arial" w:cs="Arial"/>
              </w:rPr>
              <w:t>Appendix 1</w:t>
            </w:r>
            <w:r w:rsidR="00EC718A">
              <w:rPr>
                <w:rFonts w:ascii="Arial" w:hAnsi="Arial" w:cs="Arial"/>
              </w:rPr>
              <w:t>2</w:t>
            </w:r>
          </w:p>
        </w:tc>
        <w:tc>
          <w:tcPr>
            <w:cnfStyle w:val="000010000000" w:firstRow="0" w:lastRow="0" w:firstColumn="0" w:lastColumn="0" w:oddVBand="1" w:evenVBand="0" w:oddHBand="0" w:evenHBand="0" w:firstRowFirstColumn="0" w:firstRowLastColumn="0" w:lastRowFirstColumn="0" w:lastRowLastColumn="0"/>
            <w:tcW w:w="2787" w:type="dxa"/>
          </w:tcPr>
          <w:p w14:paraId="4564BBBB" w14:textId="77777777" w:rsidR="00ED36CC" w:rsidRPr="000E7C97" w:rsidRDefault="00ED36CC" w:rsidP="00ED36CC">
            <w:pPr>
              <w:tabs>
                <w:tab w:val="left" w:pos="0"/>
              </w:tabs>
              <w:rPr>
                <w:rFonts w:ascii="Arial" w:hAnsi="Arial" w:cs="Arial"/>
              </w:rPr>
            </w:pPr>
          </w:p>
        </w:tc>
      </w:tr>
      <w:tr w:rsidR="00ED36CC" w:rsidRPr="000E7C97" w14:paraId="03AEDC00" w14:textId="77777777" w:rsidTr="006335CF">
        <w:tc>
          <w:tcPr>
            <w:cnfStyle w:val="000010000000" w:firstRow="0" w:lastRow="0" w:firstColumn="0" w:lastColumn="0" w:oddVBand="1" w:evenVBand="0" w:oddHBand="0" w:evenHBand="0" w:firstRowFirstColumn="0" w:firstRowLastColumn="0" w:lastRowFirstColumn="0" w:lastRowLastColumn="0"/>
            <w:tcW w:w="1008" w:type="dxa"/>
          </w:tcPr>
          <w:p w14:paraId="37BF5544" w14:textId="77777777" w:rsidR="00ED36CC" w:rsidRPr="000E7C97" w:rsidRDefault="00ED36CC" w:rsidP="00ED36CC">
            <w:pPr>
              <w:widowControl w:val="0"/>
              <w:numPr>
                <w:ilvl w:val="0"/>
                <w:numId w:val="2"/>
              </w:numPr>
              <w:tabs>
                <w:tab w:val="left" w:pos="0"/>
              </w:tabs>
              <w:adjustRightInd w:val="0"/>
              <w:spacing w:line="360" w:lineRule="atLeast"/>
              <w:jc w:val="both"/>
              <w:textAlignment w:val="baseline"/>
              <w:rPr>
                <w:rFonts w:ascii="Arial" w:hAnsi="Arial" w:cs="Arial"/>
              </w:rPr>
            </w:pPr>
          </w:p>
        </w:tc>
        <w:tc>
          <w:tcPr>
            <w:tcW w:w="5513" w:type="dxa"/>
          </w:tcPr>
          <w:p w14:paraId="4236EFAA" w14:textId="6F810E8A" w:rsidR="00ED36CC" w:rsidRPr="00B9258E" w:rsidRDefault="006335CF" w:rsidP="00ED36CC">
            <w:pPr>
              <w:tabs>
                <w:tab w:val="left" w:pos="0"/>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Organisational  Conflict of Interest</w:t>
            </w:r>
            <w:r w:rsidR="00ED36CC">
              <w:rPr>
                <w:rFonts w:ascii="Arial" w:hAnsi="Arial" w:cs="Arial"/>
              </w:rPr>
              <w:t xml:space="preserve">   Appendix 1</w:t>
            </w:r>
            <w:r w:rsidR="00EC718A">
              <w:rPr>
                <w:rFonts w:ascii="Arial" w:hAnsi="Arial" w:cs="Arial"/>
              </w:rPr>
              <w:t>3</w:t>
            </w:r>
          </w:p>
        </w:tc>
        <w:tc>
          <w:tcPr>
            <w:cnfStyle w:val="000010000000" w:firstRow="0" w:lastRow="0" w:firstColumn="0" w:lastColumn="0" w:oddVBand="1" w:evenVBand="0" w:oddHBand="0" w:evenHBand="0" w:firstRowFirstColumn="0" w:firstRowLastColumn="0" w:lastRowFirstColumn="0" w:lastRowLastColumn="0"/>
            <w:tcW w:w="2787" w:type="dxa"/>
          </w:tcPr>
          <w:p w14:paraId="50951E0E" w14:textId="77777777" w:rsidR="00ED36CC" w:rsidRPr="000E7C97" w:rsidRDefault="00ED36CC" w:rsidP="00ED36CC">
            <w:pPr>
              <w:tabs>
                <w:tab w:val="left" w:pos="0"/>
              </w:tabs>
              <w:rPr>
                <w:rFonts w:ascii="Arial" w:hAnsi="Arial" w:cs="Arial"/>
              </w:rPr>
            </w:pPr>
          </w:p>
        </w:tc>
      </w:tr>
    </w:tbl>
    <w:p w14:paraId="33B8401F" w14:textId="77777777" w:rsidR="005C468C" w:rsidRPr="000E7C97" w:rsidRDefault="004A5317" w:rsidP="00F8109E">
      <w:pPr>
        <w:pStyle w:val="Sideheading"/>
        <w:tabs>
          <w:tab w:val="left" w:pos="0"/>
        </w:tabs>
        <w:spacing w:after="0" w:line="240" w:lineRule="auto"/>
        <w:rPr>
          <w:caps w:val="0"/>
        </w:rPr>
      </w:pPr>
      <w:r w:rsidRPr="000E7C97">
        <w:rPr>
          <w:caps w:val="0"/>
        </w:rPr>
        <w:br w:type="page"/>
      </w:r>
    </w:p>
    <w:p w14:paraId="60F9634B" w14:textId="77777777" w:rsidR="003311D6" w:rsidRPr="000E7C97" w:rsidRDefault="003311D6" w:rsidP="003311D6">
      <w:pPr>
        <w:pStyle w:val="ListParagraph"/>
        <w:spacing w:before="240" w:after="240" w:line="280" w:lineRule="atLeast"/>
        <w:ind w:left="3600" w:hanging="1332"/>
        <w:rPr>
          <w:rFonts w:ascii="Arial" w:hAnsi="Arial" w:cs="Arial"/>
          <w:b/>
          <w:bCs/>
          <w:sz w:val="32"/>
          <w:szCs w:val="32"/>
          <w:u w:val="single"/>
        </w:rPr>
      </w:pPr>
      <w:r w:rsidRPr="000E7C97">
        <w:rPr>
          <w:rFonts w:ascii="Arial" w:hAnsi="Arial" w:cs="Arial"/>
          <w:b/>
          <w:bCs/>
          <w:sz w:val="32"/>
          <w:szCs w:val="32"/>
          <w:u w:val="single"/>
        </w:rPr>
        <w:lastRenderedPageBreak/>
        <w:t xml:space="preserve">Contents of </w:t>
      </w:r>
      <w:r>
        <w:rPr>
          <w:rFonts w:ascii="Arial" w:hAnsi="Arial" w:cs="Arial"/>
          <w:b/>
          <w:bCs/>
          <w:sz w:val="32"/>
          <w:szCs w:val="32"/>
          <w:u w:val="single"/>
        </w:rPr>
        <w:t xml:space="preserve">ITT </w:t>
      </w:r>
      <w:r w:rsidRPr="000E7C97">
        <w:rPr>
          <w:rFonts w:ascii="Arial" w:hAnsi="Arial" w:cs="Arial"/>
          <w:b/>
          <w:bCs/>
          <w:sz w:val="32"/>
          <w:szCs w:val="32"/>
          <w:u w:val="single"/>
        </w:rPr>
        <w:t>Document A</w:t>
      </w:r>
    </w:p>
    <w:p w14:paraId="5A631B32" w14:textId="77777777" w:rsidR="003311D6" w:rsidRPr="000E7C97" w:rsidRDefault="003311D6" w:rsidP="003311D6">
      <w:pPr>
        <w:pStyle w:val="Sideheading"/>
        <w:tabs>
          <w:tab w:val="left" w:pos="0"/>
        </w:tabs>
        <w:spacing w:after="0" w:line="240" w:lineRule="auto"/>
        <w:rPr>
          <w:caps w:val="0"/>
        </w:rPr>
      </w:pPr>
    </w:p>
    <w:p w14:paraId="27173D09" w14:textId="77777777" w:rsidR="003311D6" w:rsidRPr="000E7C97" w:rsidRDefault="003311D6" w:rsidP="003311D6">
      <w:pPr>
        <w:pStyle w:val="Sideheading"/>
        <w:tabs>
          <w:tab w:val="left" w:pos="0"/>
        </w:tabs>
        <w:spacing w:after="0" w:line="240" w:lineRule="auto"/>
        <w:rPr>
          <w:caps w:val="0"/>
        </w:rPr>
      </w:pPr>
    </w:p>
    <w:p w14:paraId="418D3D03" w14:textId="77777777" w:rsidR="003311D6" w:rsidRPr="00CC539C" w:rsidRDefault="003311D6" w:rsidP="003311D6">
      <w:pPr>
        <w:pStyle w:val="Sideheading"/>
        <w:tabs>
          <w:tab w:val="left" w:pos="0"/>
        </w:tabs>
        <w:spacing w:after="0" w:line="240" w:lineRule="auto"/>
        <w:rPr>
          <w:caps w:val="0"/>
        </w:rPr>
      </w:pPr>
      <w:r w:rsidRPr="000E7C97">
        <w:rPr>
          <w:caps w:val="0"/>
        </w:rPr>
        <w:t xml:space="preserve">CONTENTS: </w:t>
      </w:r>
      <w:r w:rsidRPr="000E7C97">
        <w:rPr>
          <w:caps w:val="0"/>
        </w:rPr>
        <w:tab/>
      </w:r>
      <w:r w:rsidRPr="000E7C97">
        <w:rPr>
          <w:caps w:val="0"/>
        </w:rPr>
        <w:tab/>
      </w:r>
      <w:r w:rsidRPr="000E7C97">
        <w:rPr>
          <w:caps w:val="0"/>
        </w:rPr>
        <w:tab/>
      </w:r>
      <w:r w:rsidRPr="000E7C97">
        <w:rPr>
          <w:caps w:val="0"/>
        </w:rPr>
        <w:tab/>
      </w:r>
      <w:r w:rsidRPr="000E7C97">
        <w:rPr>
          <w:caps w:val="0"/>
        </w:rPr>
        <w:tab/>
      </w:r>
      <w:r w:rsidRPr="000E7C97">
        <w:rPr>
          <w:caps w:val="0"/>
        </w:rPr>
        <w:tab/>
      </w:r>
      <w:r w:rsidRPr="000E7C97">
        <w:rPr>
          <w:caps w:val="0"/>
        </w:rPr>
        <w:tab/>
      </w:r>
      <w:r w:rsidRPr="000E7C97">
        <w:rPr>
          <w:caps w:val="0"/>
        </w:rPr>
        <w:tab/>
      </w:r>
      <w:r w:rsidRPr="000E7C97">
        <w:rPr>
          <w:caps w:val="0"/>
        </w:rPr>
        <w:tab/>
        <w:t xml:space="preserve">      PAGE/S</w:t>
      </w:r>
    </w:p>
    <w:p w14:paraId="626A8583" w14:textId="77777777" w:rsidR="003311D6" w:rsidRDefault="003311D6" w:rsidP="003311D6">
      <w:pPr>
        <w:pStyle w:val="Sideheading"/>
        <w:tabs>
          <w:tab w:val="left" w:pos="0"/>
        </w:tabs>
        <w:spacing w:after="0" w:line="240" w:lineRule="auto"/>
        <w:ind w:left="360"/>
        <w:jc w:val="left"/>
        <w:rPr>
          <w:b w:val="0"/>
          <w:caps w:val="0"/>
        </w:rPr>
      </w:pPr>
    </w:p>
    <w:p w14:paraId="362054C1" w14:textId="502893FB" w:rsidR="003311D6" w:rsidRDefault="003311D6" w:rsidP="003311D6">
      <w:pPr>
        <w:pStyle w:val="Sideheading"/>
        <w:tabs>
          <w:tab w:val="left" w:pos="0"/>
        </w:tabs>
        <w:spacing w:after="0" w:line="240" w:lineRule="auto"/>
        <w:ind w:left="360" w:hanging="360"/>
        <w:jc w:val="left"/>
        <w:rPr>
          <w:b w:val="0"/>
          <w:caps w:val="0"/>
        </w:rPr>
      </w:pPr>
      <w:r>
        <w:rPr>
          <w:b w:val="0"/>
          <w:caps w:val="0"/>
        </w:rPr>
        <w:t xml:space="preserve">1   IMPORTANT NOTICE    </w:t>
      </w:r>
      <w:r w:rsidRPr="00176791">
        <w:rPr>
          <w:b w:val="0"/>
          <w:caps w:val="0"/>
        </w:rPr>
        <w:t xml:space="preserve">                                                                                       6</w:t>
      </w:r>
      <w:bookmarkStart w:id="0" w:name="InsertTOCHere"/>
      <w:bookmarkEnd w:id="0"/>
    </w:p>
    <w:p w14:paraId="1DE9FB5B" w14:textId="77777777" w:rsidR="003311D6" w:rsidRDefault="003311D6" w:rsidP="003311D6">
      <w:pPr>
        <w:pStyle w:val="Sideheading"/>
        <w:tabs>
          <w:tab w:val="left" w:pos="0"/>
        </w:tabs>
        <w:spacing w:after="0" w:line="240" w:lineRule="auto"/>
        <w:ind w:left="360" w:hanging="360"/>
        <w:jc w:val="left"/>
        <w:rPr>
          <w:b w:val="0"/>
          <w:caps w:val="0"/>
        </w:rPr>
      </w:pPr>
    </w:p>
    <w:p w14:paraId="345C89E2" w14:textId="2133F7DB" w:rsidR="003311D6" w:rsidRDefault="003311D6" w:rsidP="003311D6">
      <w:pPr>
        <w:pStyle w:val="Sideheading"/>
        <w:tabs>
          <w:tab w:val="left" w:pos="0"/>
        </w:tabs>
        <w:spacing w:after="0" w:line="240" w:lineRule="auto"/>
        <w:ind w:left="360" w:hanging="360"/>
        <w:jc w:val="left"/>
        <w:rPr>
          <w:b w:val="0"/>
          <w:caps w:val="0"/>
        </w:rPr>
      </w:pPr>
      <w:r>
        <w:rPr>
          <w:b w:val="0"/>
          <w:caps w:val="0"/>
        </w:rPr>
        <w:t>2   BACKGROUND                                                                                                     8</w:t>
      </w:r>
    </w:p>
    <w:p w14:paraId="479C72FF" w14:textId="77777777" w:rsidR="003311D6" w:rsidRPr="00176791" w:rsidRDefault="003311D6" w:rsidP="003311D6">
      <w:pPr>
        <w:pStyle w:val="Sideheading"/>
        <w:tabs>
          <w:tab w:val="left" w:pos="0"/>
        </w:tabs>
        <w:spacing w:after="0" w:line="240" w:lineRule="auto"/>
        <w:ind w:left="360" w:hanging="360"/>
        <w:jc w:val="left"/>
        <w:rPr>
          <w:b w:val="0"/>
          <w:caps w:val="0"/>
        </w:rPr>
      </w:pPr>
    </w:p>
    <w:p w14:paraId="116046F5" w14:textId="77EA237E" w:rsidR="003311D6" w:rsidRPr="00176791" w:rsidRDefault="003311D6" w:rsidP="003311D6">
      <w:pPr>
        <w:pStyle w:val="Sideheading"/>
        <w:tabs>
          <w:tab w:val="left" w:pos="0"/>
        </w:tabs>
        <w:spacing w:after="0" w:line="240" w:lineRule="auto"/>
        <w:ind w:left="360" w:hanging="360"/>
        <w:jc w:val="left"/>
        <w:rPr>
          <w:b w:val="0"/>
          <w:caps w:val="0"/>
        </w:rPr>
      </w:pPr>
      <w:r w:rsidRPr="00176791">
        <w:rPr>
          <w:b w:val="0"/>
          <w:caps w:val="0"/>
        </w:rPr>
        <w:t>3   THE PROCUREMENT PROCESS</w:t>
      </w:r>
      <w:r w:rsidRPr="00176791">
        <w:rPr>
          <w:b w:val="0"/>
          <w:caps w:val="0"/>
        </w:rPr>
        <w:tab/>
      </w:r>
      <w:r w:rsidRPr="00176791">
        <w:rPr>
          <w:b w:val="0"/>
          <w:caps w:val="0"/>
        </w:rPr>
        <w:tab/>
      </w:r>
      <w:r w:rsidRPr="00176791">
        <w:rPr>
          <w:b w:val="0"/>
          <w:caps w:val="0"/>
        </w:rPr>
        <w:tab/>
      </w:r>
      <w:r w:rsidRPr="00176791">
        <w:rPr>
          <w:b w:val="0"/>
          <w:caps w:val="0"/>
        </w:rPr>
        <w:tab/>
      </w:r>
      <w:r w:rsidRPr="00176791">
        <w:rPr>
          <w:b w:val="0"/>
          <w:caps w:val="0"/>
        </w:rPr>
        <w:tab/>
      </w:r>
      <w:r w:rsidRPr="00176791">
        <w:rPr>
          <w:b w:val="0"/>
          <w:caps w:val="0"/>
        </w:rPr>
        <w:tab/>
      </w:r>
      <w:r>
        <w:rPr>
          <w:b w:val="0"/>
          <w:caps w:val="0"/>
        </w:rPr>
        <w:t xml:space="preserve">            12</w:t>
      </w:r>
    </w:p>
    <w:p w14:paraId="358EEC7D" w14:textId="77777777" w:rsidR="003311D6" w:rsidRPr="00176791" w:rsidRDefault="003311D6" w:rsidP="003311D6">
      <w:pPr>
        <w:pStyle w:val="Sideheading"/>
        <w:tabs>
          <w:tab w:val="left" w:pos="0"/>
        </w:tabs>
        <w:spacing w:after="0" w:line="240" w:lineRule="auto"/>
        <w:ind w:hanging="284"/>
        <w:jc w:val="left"/>
        <w:rPr>
          <w:b w:val="0"/>
          <w:caps w:val="0"/>
        </w:rPr>
      </w:pPr>
    </w:p>
    <w:p w14:paraId="471335D3" w14:textId="522411C5" w:rsidR="003311D6" w:rsidRPr="00176791" w:rsidRDefault="003311D6" w:rsidP="003311D6">
      <w:pPr>
        <w:pStyle w:val="Sideheading"/>
        <w:tabs>
          <w:tab w:val="left" w:pos="0"/>
        </w:tabs>
        <w:spacing w:after="0" w:line="240" w:lineRule="auto"/>
        <w:ind w:left="360" w:hanging="360"/>
        <w:jc w:val="left"/>
        <w:rPr>
          <w:b w:val="0"/>
          <w:caps w:val="0"/>
        </w:rPr>
      </w:pPr>
      <w:r w:rsidRPr="00176791">
        <w:rPr>
          <w:b w:val="0"/>
          <w:caps w:val="0"/>
        </w:rPr>
        <w:t>4    TENDER SUBMISSION REQUIREMENTS</w:t>
      </w:r>
      <w:r w:rsidRPr="00176791">
        <w:rPr>
          <w:b w:val="0"/>
          <w:caps w:val="0"/>
        </w:rPr>
        <w:tab/>
      </w:r>
      <w:r w:rsidRPr="00176791">
        <w:rPr>
          <w:b w:val="0"/>
          <w:caps w:val="0"/>
        </w:rPr>
        <w:tab/>
      </w:r>
      <w:r w:rsidRPr="00176791">
        <w:rPr>
          <w:b w:val="0"/>
          <w:caps w:val="0"/>
        </w:rPr>
        <w:tab/>
      </w:r>
      <w:r w:rsidRPr="00176791">
        <w:rPr>
          <w:b w:val="0"/>
          <w:caps w:val="0"/>
        </w:rPr>
        <w:tab/>
        <w:t xml:space="preserve">                       </w:t>
      </w:r>
      <w:r>
        <w:rPr>
          <w:b w:val="0"/>
          <w:caps w:val="0"/>
        </w:rPr>
        <w:t>21</w:t>
      </w:r>
    </w:p>
    <w:p w14:paraId="4704C541" w14:textId="77777777" w:rsidR="003311D6" w:rsidRPr="00176791" w:rsidRDefault="003311D6" w:rsidP="003311D6">
      <w:pPr>
        <w:pStyle w:val="Sideheading"/>
        <w:tabs>
          <w:tab w:val="left" w:pos="0"/>
        </w:tabs>
        <w:spacing w:after="0" w:line="240" w:lineRule="auto"/>
        <w:ind w:hanging="284"/>
        <w:jc w:val="left"/>
        <w:rPr>
          <w:b w:val="0"/>
          <w:caps w:val="0"/>
        </w:rPr>
      </w:pPr>
    </w:p>
    <w:p w14:paraId="1D103425" w14:textId="11794375" w:rsidR="003311D6" w:rsidRPr="00176791" w:rsidRDefault="003311D6" w:rsidP="003311D6">
      <w:pPr>
        <w:pStyle w:val="Sideheading"/>
        <w:tabs>
          <w:tab w:val="left" w:pos="0"/>
        </w:tabs>
        <w:spacing w:after="0" w:line="240" w:lineRule="auto"/>
        <w:jc w:val="left"/>
        <w:rPr>
          <w:b w:val="0"/>
          <w:caps w:val="0"/>
        </w:rPr>
      </w:pPr>
      <w:r w:rsidRPr="00176791">
        <w:rPr>
          <w:b w:val="0"/>
          <w:caps w:val="0"/>
        </w:rPr>
        <w:t>5    CONTRACT DOCUMENTS</w:t>
      </w:r>
      <w:r w:rsidRPr="00176791">
        <w:rPr>
          <w:b w:val="0"/>
          <w:caps w:val="0"/>
        </w:rPr>
        <w:tab/>
      </w:r>
      <w:r w:rsidRPr="00176791">
        <w:rPr>
          <w:b w:val="0"/>
          <w:caps w:val="0"/>
        </w:rPr>
        <w:tab/>
      </w:r>
      <w:r w:rsidRPr="00176791">
        <w:rPr>
          <w:b w:val="0"/>
          <w:caps w:val="0"/>
        </w:rPr>
        <w:tab/>
      </w:r>
      <w:r w:rsidRPr="00176791">
        <w:rPr>
          <w:b w:val="0"/>
          <w:caps w:val="0"/>
        </w:rPr>
        <w:tab/>
      </w:r>
      <w:r w:rsidRPr="00176791">
        <w:rPr>
          <w:b w:val="0"/>
          <w:caps w:val="0"/>
        </w:rPr>
        <w:tab/>
      </w:r>
      <w:r w:rsidRPr="00176791">
        <w:rPr>
          <w:b w:val="0"/>
          <w:caps w:val="0"/>
        </w:rPr>
        <w:tab/>
      </w:r>
      <w:r w:rsidRPr="00176791">
        <w:rPr>
          <w:b w:val="0"/>
          <w:caps w:val="0"/>
        </w:rPr>
        <w:tab/>
        <w:t xml:space="preserve">            </w:t>
      </w:r>
      <w:r>
        <w:rPr>
          <w:b w:val="0"/>
          <w:caps w:val="0"/>
        </w:rPr>
        <w:t>22</w:t>
      </w:r>
    </w:p>
    <w:p w14:paraId="11AD27A4" w14:textId="77777777" w:rsidR="003311D6" w:rsidRPr="00176791" w:rsidRDefault="003311D6" w:rsidP="003311D6">
      <w:pPr>
        <w:pStyle w:val="Sideheading"/>
        <w:tabs>
          <w:tab w:val="left" w:pos="0"/>
        </w:tabs>
        <w:spacing w:after="0" w:line="240" w:lineRule="auto"/>
        <w:ind w:hanging="284"/>
        <w:jc w:val="left"/>
        <w:rPr>
          <w:b w:val="0"/>
          <w:caps w:val="0"/>
        </w:rPr>
      </w:pPr>
    </w:p>
    <w:p w14:paraId="3AD67AE5" w14:textId="2D8B39A2" w:rsidR="003311D6" w:rsidRPr="00176791" w:rsidRDefault="003311D6" w:rsidP="003311D6">
      <w:pPr>
        <w:pStyle w:val="Sideheading"/>
        <w:tabs>
          <w:tab w:val="left" w:pos="0"/>
        </w:tabs>
        <w:spacing w:after="0" w:line="240" w:lineRule="auto"/>
        <w:jc w:val="left"/>
        <w:rPr>
          <w:b w:val="0"/>
          <w:caps w:val="0"/>
        </w:rPr>
      </w:pPr>
      <w:r w:rsidRPr="00176791">
        <w:rPr>
          <w:b w:val="0"/>
          <w:caps w:val="0"/>
        </w:rPr>
        <w:t>6    TENDER EVALUATION, SELECTION AND AWARD CRITERIA</w:t>
      </w:r>
      <w:r w:rsidRPr="00176791">
        <w:rPr>
          <w:b w:val="0"/>
          <w:caps w:val="0"/>
        </w:rPr>
        <w:tab/>
      </w:r>
      <w:r w:rsidRPr="00176791">
        <w:rPr>
          <w:b w:val="0"/>
          <w:caps w:val="0"/>
        </w:rPr>
        <w:tab/>
        <w:t xml:space="preserve">            </w:t>
      </w:r>
      <w:r>
        <w:rPr>
          <w:b w:val="0"/>
          <w:caps w:val="0"/>
        </w:rPr>
        <w:t>22</w:t>
      </w:r>
    </w:p>
    <w:p w14:paraId="5135857F" w14:textId="77777777" w:rsidR="003311D6" w:rsidRPr="00176791" w:rsidRDefault="003311D6" w:rsidP="003311D6">
      <w:pPr>
        <w:pStyle w:val="Sideheading"/>
        <w:tabs>
          <w:tab w:val="left" w:pos="0"/>
        </w:tabs>
        <w:spacing w:after="0" w:line="240" w:lineRule="auto"/>
        <w:jc w:val="left"/>
        <w:rPr>
          <w:b w:val="0"/>
          <w:caps w:val="0"/>
        </w:rPr>
      </w:pPr>
    </w:p>
    <w:p w14:paraId="0D4F3EF8" w14:textId="4B7297DD" w:rsidR="003311D6" w:rsidRPr="00176791" w:rsidRDefault="003311D6" w:rsidP="003311D6">
      <w:pPr>
        <w:pStyle w:val="Sideheading"/>
        <w:tabs>
          <w:tab w:val="left" w:pos="0"/>
        </w:tabs>
        <w:spacing w:after="0" w:line="240" w:lineRule="auto"/>
        <w:jc w:val="left"/>
        <w:rPr>
          <w:b w:val="0"/>
          <w:caps w:val="0"/>
        </w:rPr>
      </w:pPr>
      <w:r w:rsidRPr="00176791">
        <w:rPr>
          <w:b w:val="0"/>
          <w:caps w:val="0"/>
        </w:rPr>
        <w:t>7    CLARIFICATION OPPORTUNITIES</w:t>
      </w:r>
      <w:r w:rsidRPr="00176791">
        <w:rPr>
          <w:b w:val="0"/>
          <w:caps w:val="0"/>
        </w:rPr>
        <w:tab/>
      </w:r>
      <w:r w:rsidRPr="00176791">
        <w:rPr>
          <w:b w:val="0"/>
          <w:caps w:val="0"/>
        </w:rPr>
        <w:tab/>
      </w:r>
      <w:r w:rsidRPr="00176791">
        <w:rPr>
          <w:b w:val="0"/>
          <w:caps w:val="0"/>
        </w:rPr>
        <w:tab/>
      </w:r>
      <w:r w:rsidRPr="00176791">
        <w:rPr>
          <w:b w:val="0"/>
          <w:caps w:val="0"/>
        </w:rPr>
        <w:tab/>
        <w:t xml:space="preserve">                                 </w:t>
      </w:r>
      <w:r w:rsidR="009A7D77">
        <w:rPr>
          <w:b w:val="0"/>
          <w:caps w:val="0"/>
        </w:rPr>
        <w:t>30</w:t>
      </w:r>
    </w:p>
    <w:p w14:paraId="342F5DCD" w14:textId="77777777" w:rsidR="003311D6" w:rsidRPr="00176791" w:rsidRDefault="003311D6" w:rsidP="003311D6">
      <w:pPr>
        <w:pStyle w:val="Sideheading"/>
        <w:tabs>
          <w:tab w:val="left" w:pos="0"/>
        </w:tabs>
        <w:spacing w:after="0" w:line="240" w:lineRule="auto"/>
        <w:ind w:hanging="284"/>
        <w:jc w:val="left"/>
        <w:rPr>
          <w:b w:val="0"/>
          <w:caps w:val="0"/>
        </w:rPr>
      </w:pPr>
    </w:p>
    <w:p w14:paraId="182E53AC" w14:textId="4B1EED7C" w:rsidR="003311D6" w:rsidRPr="00176791" w:rsidRDefault="003311D6" w:rsidP="003311D6">
      <w:pPr>
        <w:pStyle w:val="Sideheading"/>
        <w:tabs>
          <w:tab w:val="left" w:pos="0"/>
        </w:tabs>
        <w:spacing w:after="0" w:line="240" w:lineRule="auto"/>
        <w:jc w:val="left"/>
        <w:rPr>
          <w:b w:val="0"/>
          <w:caps w:val="0"/>
        </w:rPr>
      </w:pPr>
      <w:r w:rsidRPr="00176791">
        <w:rPr>
          <w:b w:val="0"/>
          <w:caps w:val="0"/>
        </w:rPr>
        <w:t>8    TUPE</w:t>
      </w:r>
      <w:r w:rsidRPr="00176791">
        <w:rPr>
          <w:b w:val="0"/>
          <w:caps w:val="0"/>
        </w:rPr>
        <w:tab/>
      </w:r>
      <w:r w:rsidRPr="00176791">
        <w:rPr>
          <w:b w:val="0"/>
          <w:caps w:val="0"/>
        </w:rPr>
        <w:tab/>
      </w:r>
      <w:r w:rsidRPr="00176791">
        <w:rPr>
          <w:b w:val="0"/>
          <w:caps w:val="0"/>
        </w:rPr>
        <w:tab/>
      </w:r>
      <w:r w:rsidRPr="00176791">
        <w:rPr>
          <w:b w:val="0"/>
          <w:caps w:val="0"/>
        </w:rPr>
        <w:tab/>
      </w:r>
      <w:r w:rsidRPr="00176791">
        <w:rPr>
          <w:b w:val="0"/>
          <w:caps w:val="0"/>
        </w:rPr>
        <w:tab/>
      </w:r>
      <w:r w:rsidRPr="00176791">
        <w:rPr>
          <w:b w:val="0"/>
          <w:caps w:val="0"/>
        </w:rPr>
        <w:tab/>
      </w:r>
      <w:r w:rsidRPr="00176791">
        <w:rPr>
          <w:b w:val="0"/>
          <w:caps w:val="0"/>
        </w:rPr>
        <w:tab/>
      </w:r>
      <w:r w:rsidRPr="00176791">
        <w:rPr>
          <w:b w:val="0"/>
          <w:caps w:val="0"/>
        </w:rPr>
        <w:tab/>
      </w:r>
      <w:r w:rsidRPr="00176791">
        <w:rPr>
          <w:b w:val="0"/>
          <w:caps w:val="0"/>
        </w:rPr>
        <w:tab/>
      </w:r>
      <w:r w:rsidRPr="00176791">
        <w:rPr>
          <w:b w:val="0"/>
          <w:caps w:val="0"/>
        </w:rPr>
        <w:tab/>
        <w:t xml:space="preserve">            </w:t>
      </w:r>
      <w:r w:rsidR="009A7D77">
        <w:rPr>
          <w:b w:val="0"/>
          <w:caps w:val="0"/>
        </w:rPr>
        <w:t>30</w:t>
      </w:r>
    </w:p>
    <w:p w14:paraId="444CAAED" w14:textId="77777777" w:rsidR="003311D6" w:rsidRPr="00176791" w:rsidRDefault="003311D6" w:rsidP="003311D6">
      <w:pPr>
        <w:pStyle w:val="Sideheading"/>
        <w:tabs>
          <w:tab w:val="left" w:pos="0"/>
        </w:tabs>
        <w:spacing w:after="0" w:line="240" w:lineRule="auto"/>
        <w:ind w:hanging="284"/>
        <w:jc w:val="left"/>
        <w:rPr>
          <w:b w:val="0"/>
          <w:caps w:val="0"/>
        </w:rPr>
      </w:pPr>
    </w:p>
    <w:p w14:paraId="4C461DD7" w14:textId="4653BCED" w:rsidR="003311D6" w:rsidRPr="00176791" w:rsidRDefault="003311D6" w:rsidP="003311D6">
      <w:pPr>
        <w:pStyle w:val="Sideheading"/>
        <w:tabs>
          <w:tab w:val="left" w:pos="567"/>
        </w:tabs>
        <w:spacing w:after="0" w:line="240" w:lineRule="auto"/>
        <w:ind w:left="426" w:hanging="426"/>
        <w:jc w:val="left"/>
        <w:rPr>
          <w:b w:val="0"/>
          <w:caps w:val="0"/>
        </w:rPr>
      </w:pPr>
      <w:r w:rsidRPr="00176791">
        <w:rPr>
          <w:b w:val="0"/>
          <w:caps w:val="0"/>
        </w:rPr>
        <w:t>9    FREEDOM OF INFORMATION ACT AND ENVIROMENTAL INFORMATION STATEMENT</w:t>
      </w:r>
      <w:r w:rsidRPr="00176791">
        <w:rPr>
          <w:b w:val="0"/>
          <w:caps w:val="0"/>
        </w:rPr>
        <w:tab/>
      </w:r>
      <w:r w:rsidRPr="00176791">
        <w:rPr>
          <w:b w:val="0"/>
          <w:caps w:val="0"/>
        </w:rPr>
        <w:tab/>
      </w:r>
      <w:r w:rsidRPr="00176791">
        <w:rPr>
          <w:b w:val="0"/>
          <w:caps w:val="0"/>
        </w:rPr>
        <w:tab/>
      </w:r>
      <w:r w:rsidRPr="00176791">
        <w:rPr>
          <w:b w:val="0"/>
          <w:caps w:val="0"/>
        </w:rPr>
        <w:tab/>
      </w:r>
      <w:r w:rsidRPr="00176791">
        <w:rPr>
          <w:b w:val="0"/>
          <w:caps w:val="0"/>
        </w:rPr>
        <w:tab/>
      </w:r>
      <w:r w:rsidRPr="00176791">
        <w:rPr>
          <w:b w:val="0"/>
          <w:caps w:val="0"/>
        </w:rPr>
        <w:tab/>
        <w:t xml:space="preserve">                                            </w:t>
      </w:r>
      <w:r w:rsidR="009A7D77">
        <w:rPr>
          <w:b w:val="0"/>
          <w:caps w:val="0"/>
        </w:rPr>
        <w:t>32</w:t>
      </w:r>
    </w:p>
    <w:p w14:paraId="38F38F7B" w14:textId="77777777" w:rsidR="003311D6" w:rsidRPr="00176791" w:rsidRDefault="003311D6" w:rsidP="003311D6">
      <w:pPr>
        <w:pStyle w:val="Sideheading"/>
        <w:tabs>
          <w:tab w:val="left" w:pos="0"/>
        </w:tabs>
        <w:spacing w:after="0" w:line="240" w:lineRule="auto"/>
        <w:ind w:hanging="284"/>
        <w:jc w:val="left"/>
        <w:rPr>
          <w:b w:val="0"/>
          <w:caps w:val="0"/>
        </w:rPr>
      </w:pPr>
    </w:p>
    <w:p w14:paraId="72D43B5F" w14:textId="2E5DC366" w:rsidR="003311D6" w:rsidRPr="00176791" w:rsidRDefault="003311D6" w:rsidP="003311D6">
      <w:pPr>
        <w:pStyle w:val="Sideheading"/>
        <w:tabs>
          <w:tab w:val="left" w:pos="0"/>
        </w:tabs>
        <w:spacing w:after="0" w:line="240" w:lineRule="auto"/>
        <w:ind w:left="360" w:hanging="360"/>
        <w:jc w:val="left"/>
        <w:rPr>
          <w:b w:val="0"/>
          <w:caps w:val="0"/>
        </w:rPr>
      </w:pPr>
      <w:r w:rsidRPr="00176791">
        <w:rPr>
          <w:b w:val="0"/>
          <w:caps w:val="0"/>
        </w:rPr>
        <w:t>10   DISCLOSURE AND BARRING SERVIC</w:t>
      </w:r>
      <w:r w:rsidR="009D1D00">
        <w:rPr>
          <w:b w:val="0"/>
          <w:caps w:val="0"/>
        </w:rPr>
        <w:t>E</w:t>
      </w:r>
      <w:r w:rsidRPr="00176791">
        <w:rPr>
          <w:b w:val="0"/>
          <w:caps w:val="0"/>
        </w:rPr>
        <w:tab/>
      </w:r>
      <w:r w:rsidRPr="00176791">
        <w:rPr>
          <w:b w:val="0"/>
          <w:caps w:val="0"/>
        </w:rPr>
        <w:tab/>
      </w:r>
      <w:r w:rsidRPr="00176791">
        <w:rPr>
          <w:b w:val="0"/>
          <w:caps w:val="0"/>
        </w:rPr>
        <w:tab/>
      </w:r>
      <w:r w:rsidRPr="00176791">
        <w:rPr>
          <w:b w:val="0"/>
          <w:caps w:val="0"/>
        </w:rPr>
        <w:tab/>
      </w:r>
      <w:r w:rsidRPr="00176791">
        <w:rPr>
          <w:b w:val="0"/>
          <w:caps w:val="0"/>
        </w:rPr>
        <w:tab/>
        <w:t xml:space="preserve">            </w:t>
      </w:r>
      <w:r w:rsidR="009A7D77">
        <w:rPr>
          <w:b w:val="0"/>
          <w:caps w:val="0"/>
        </w:rPr>
        <w:t>33</w:t>
      </w:r>
    </w:p>
    <w:p w14:paraId="52F6959C" w14:textId="77777777" w:rsidR="003311D6" w:rsidRPr="00176791" w:rsidRDefault="003311D6" w:rsidP="003311D6">
      <w:pPr>
        <w:pStyle w:val="Sideheading"/>
        <w:tabs>
          <w:tab w:val="left" w:pos="0"/>
        </w:tabs>
        <w:spacing w:after="0" w:line="240" w:lineRule="auto"/>
        <w:ind w:left="360" w:hanging="360"/>
        <w:jc w:val="left"/>
        <w:rPr>
          <w:b w:val="0"/>
          <w:caps w:val="0"/>
        </w:rPr>
      </w:pPr>
    </w:p>
    <w:p w14:paraId="58D6634D" w14:textId="5E354470" w:rsidR="003311D6" w:rsidRPr="00176791" w:rsidRDefault="003311D6" w:rsidP="003311D6">
      <w:pPr>
        <w:pStyle w:val="Sideheading"/>
        <w:tabs>
          <w:tab w:val="left" w:pos="0"/>
        </w:tabs>
        <w:spacing w:after="0" w:line="240" w:lineRule="auto"/>
        <w:ind w:left="360" w:hanging="360"/>
        <w:jc w:val="left"/>
        <w:rPr>
          <w:b w:val="0"/>
          <w:caps w:val="0"/>
        </w:rPr>
      </w:pPr>
      <w:r w:rsidRPr="00176791">
        <w:rPr>
          <w:b w:val="0"/>
          <w:caps w:val="0"/>
        </w:rPr>
        <w:t xml:space="preserve">11    NATIONAL LIVING WAGE                                                  </w:t>
      </w:r>
      <w:r w:rsidR="009A7D77">
        <w:rPr>
          <w:b w:val="0"/>
          <w:caps w:val="0"/>
        </w:rPr>
        <w:t xml:space="preserve">                              33</w:t>
      </w:r>
    </w:p>
    <w:p w14:paraId="33AC74D0" w14:textId="77777777" w:rsidR="003311D6" w:rsidRPr="00176791" w:rsidRDefault="003311D6" w:rsidP="003311D6">
      <w:pPr>
        <w:pStyle w:val="Sideheading"/>
        <w:tabs>
          <w:tab w:val="left" w:pos="0"/>
        </w:tabs>
        <w:spacing w:after="0" w:line="240" w:lineRule="auto"/>
        <w:ind w:hanging="284"/>
        <w:jc w:val="left"/>
        <w:rPr>
          <w:b w:val="0"/>
          <w:caps w:val="0"/>
        </w:rPr>
      </w:pPr>
    </w:p>
    <w:p w14:paraId="7A0A225B" w14:textId="66E25211" w:rsidR="003311D6" w:rsidRPr="000E7C97" w:rsidRDefault="003311D6" w:rsidP="003311D6">
      <w:pPr>
        <w:pStyle w:val="Sideheading"/>
        <w:tabs>
          <w:tab w:val="left" w:pos="0"/>
        </w:tabs>
        <w:spacing w:after="0" w:line="240" w:lineRule="auto"/>
        <w:jc w:val="left"/>
        <w:rPr>
          <w:b w:val="0"/>
          <w:caps w:val="0"/>
        </w:rPr>
      </w:pPr>
      <w:r w:rsidRPr="00176791">
        <w:rPr>
          <w:b w:val="0"/>
          <w:caps w:val="0"/>
        </w:rPr>
        <w:t>11   TERMS AND CONDITIONS – E-TENDERING</w:t>
      </w:r>
      <w:r w:rsidRPr="00176791">
        <w:rPr>
          <w:b w:val="0"/>
          <w:caps w:val="0"/>
        </w:rPr>
        <w:tab/>
      </w:r>
      <w:r w:rsidRPr="00176791">
        <w:rPr>
          <w:b w:val="0"/>
          <w:caps w:val="0"/>
        </w:rPr>
        <w:tab/>
      </w:r>
      <w:r w:rsidRPr="00176791">
        <w:rPr>
          <w:b w:val="0"/>
          <w:caps w:val="0"/>
        </w:rPr>
        <w:tab/>
      </w:r>
      <w:r w:rsidRPr="00176791">
        <w:rPr>
          <w:b w:val="0"/>
          <w:caps w:val="0"/>
        </w:rPr>
        <w:tab/>
        <w:t xml:space="preserve">            </w:t>
      </w:r>
      <w:r w:rsidR="009A7D77">
        <w:rPr>
          <w:b w:val="0"/>
          <w:caps w:val="0"/>
        </w:rPr>
        <w:t>33</w:t>
      </w:r>
    </w:p>
    <w:p w14:paraId="71D4F23E" w14:textId="77777777" w:rsidR="003311D6" w:rsidRPr="000E7C97" w:rsidRDefault="003311D6" w:rsidP="003311D6">
      <w:pPr>
        <w:pStyle w:val="Body"/>
        <w:spacing w:after="0" w:line="240" w:lineRule="auto"/>
        <w:jc w:val="left"/>
        <w:rPr>
          <w:b/>
        </w:rPr>
      </w:pPr>
    </w:p>
    <w:p w14:paraId="3FC27098" w14:textId="77777777" w:rsidR="00110731" w:rsidRPr="000E7C97" w:rsidRDefault="00110731" w:rsidP="00F8109E">
      <w:pPr>
        <w:pStyle w:val="Body"/>
        <w:spacing w:after="0" w:line="240" w:lineRule="auto"/>
        <w:jc w:val="left"/>
        <w:rPr>
          <w:b/>
        </w:rPr>
      </w:pPr>
    </w:p>
    <w:p w14:paraId="1FC48CCE" w14:textId="77777777" w:rsidR="00817E05" w:rsidRPr="000E7C97" w:rsidRDefault="00817E05" w:rsidP="00F8109E">
      <w:pPr>
        <w:pStyle w:val="Body"/>
        <w:spacing w:after="0" w:line="240" w:lineRule="auto"/>
        <w:jc w:val="left"/>
        <w:rPr>
          <w:b/>
        </w:rPr>
      </w:pPr>
    </w:p>
    <w:p w14:paraId="24B3E963" w14:textId="7A4A1CD1" w:rsidR="004A5317" w:rsidRPr="000E7C97" w:rsidRDefault="004A5317" w:rsidP="00F8109E">
      <w:pPr>
        <w:pStyle w:val="Body"/>
        <w:spacing w:after="0" w:line="240" w:lineRule="auto"/>
        <w:jc w:val="left"/>
        <w:rPr>
          <w:b/>
        </w:rPr>
      </w:pPr>
    </w:p>
    <w:p w14:paraId="250D4718" w14:textId="77777777" w:rsidR="004A5317" w:rsidRPr="000E7C97" w:rsidRDefault="004A5317" w:rsidP="00F8109E">
      <w:pPr>
        <w:pStyle w:val="Body"/>
        <w:spacing w:after="0" w:line="240" w:lineRule="auto"/>
        <w:jc w:val="left"/>
        <w:rPr>
          <w:b/>
        </w:rPr>
      </w:pPr>
    </w:p>
    <w:p w14:paraId="6DDA5D0B" w14:textId="77777777" w:rsidR="005C468C" w:rsidRPr="000E7C97" w:rsidRDefault="005C468C" w:rsidP="00F8109E">
      <w:pPr>
        <w:pStyle w:val="Body"/>
        <w:spacing w:after="0" w:line="240" w:lineRule="auto"/>
        <w:jc w:val="left"/>
        <w:rPr>
          <w:b/>
        </w:rPr>
      </w:pPr>
    </w:p>
    <w:p w14:paraId="416EBC05" w14:textId="77777777" w:rsidR="00FB46B8" w:rsidRPr="000E7C97" w:rsidRDefault="00FB46B8" w:rsidP="00F8109E">
      <w:pPr>
        <w:pStyle w:val="Body"/>
        <w:spacing w:after="0" w:line="240" w:lineRule="auto"/>
        <w:jc w:val="left"/>
        <w:rPr>
          <w:b/>
        </w:rPr>
      </w:pPr>
    </w:p>
    <w:p w14:paraId="1ED3BB04" w14:textId="77777777" w:rsidR="00817E05" w:rsidRPr="000E7C97" w:rsidRDefault="00817E05" w:rsidP="00F8109E">
      <w:pPr>
        <w:pStyle w:val="Body"/>
        <w:spacing w:after="0" w:line="240" w:lineRule="auto"/>
        <w:jc w:val="left"/>
        <w:rPr>
          <w:b/>
        </w:rPr>
      </w:pPr>
    </w:p>
    <w:p w14:paraId="3BBA3928" w14:textId="77777777" w:rsidR="00817E05" w:rsidRPr="000E7C97" w:rsidRDefault="00817E05" w:rsidP="00F8109E">
      <w:pPr>
        <w:pStyle w:val="Body"/>
        <w:spacing w:after="0" w:line="240" w:lineRule="auto"/>
        <w:jc w:val="left"/>
        <w:rPr>
          <w:b/>
        </w:rPr>
      </w:pPr>
    </w:p>
    <w:p w14:paraId="722F8FEA" w14:textId="77777777" w:rsidR="00817E05" w:rsidRPr="000E7C97" w:rsidRDefault="00817E05" w:rsidP="00F8109E">
      <w:pPr>
        <w:pStyle w:val="Body"/>
        <w:spacing w:after="0" w:line="240" w:lineRule="auto"/>
        <w:jc w:val="left"/>
        <w:rPr>
          <w:b/>
        </w:rPr>
      </w:pPr>
    </w:p>
    <w:p w14:paraId="25B102CA" w14:textId="77777777" w:rsidR="00817E05" w:rsidRPr="000E7C97" w:rsidRDefault="00817E05" w:rsidP="00F8109E">
      <w:pPr>
        <w:pStyle w:val="Body"/>
        <w:spacing w:after="0" w:line="240" w:lineRule="auto"/>
        <w:jc w:val="left"/>
        <w:rPr>
          <w:b/>
        </w:rPr>
      </w:pPr>
    </w:p>
    <w:p w14:paraId="12C4BFC0" w14:textId="77777777" w:rsidR="00817E05" w:rsidRPr="000E7C97" w:rsidRDefault="00817E05" w:rsidP="00F8109E">
      <w:pPr>
        <w:pStyle w:val="Body"/>
        <w:spacing w:after="0" w:line="240" w:lineRule="auto"/>
        <w:jc w:val="left"/>
        <w:rPr>
          <w:b/>
        </w:rPr>
      </w:pPr>
    </w:p>
    <w:p w14:paraId="502FD95E" w14:textId="77777777" w:rsidR="00FB46B8" w:rsidRPr="000E7C97" w:rsidRDefault="00FB46B8" w:rsidP="00F8109E">
      <w:pPr>
        <w:pStyle w:val="Body"/>
        <w:spacing w:after="0" w:line="240" w:lineRule="auto"/>
        <w:jc w:val="left"/>
        <w:rPr>
          <w:b/>
        </w:rPr>
      </w:pPr>
    </w:p>
    <w:p w14:paraId="56B2C4E9" w14:textId="77777777" w:rsidR="00FB46B8" w:rsidRPr="000E7C97" w:rsidRDefault="00FB46B8" w:rsidP="00F8109E">
      <w:pPr>
        <w:pStyle w:val="Body"/>
        <w:spacing w:after="0" w:line="240" w:lineRule="auto"/>
        <w:jc w:val="left"/>
        <w:rPr>
          <w:b/>
        </w:rPr>
      </w:pPr>
    </w:p>
    <w:p w14:paraId="096340D0" w14:textId="77777777" w:rsidR="00512E0E" w:rsidRPr="000E7C97" w:rsidRDefault="00512E0E" w:rsidP="00F8109E">
      <w:pPr>
        <w:pStyle w:val="Body"/>
        <w:spacing w:after="0" w:line="240" w:lineRule="auto"/>
        <w:jc w:val="left"/>
        <w:rPr>
          <w:b/>
        </w:rPr>
      </w:pPr>
    </w:p>
    <w:p w14:paraId="23390FB7" w14:textId="77777777" w:rsidR="00FB46B8" w:rsidRPr="000E7C97" w:rsidRDefault="00FB46B8" w:rsidP="00F8109E">
      <w:pPr>
        <w:pStyle w:val="Body"/>
        <w:spacing w:after="0" w:line="240" w:lineRule="auto"/>
        <w:jc w:val="left"/>
        <w:rPr>
          <w:b/>
        </w:rPr>
      </w:pPr>
    </w:p>
    <w:p w14:paraId="5F1C96A0" w14:textId="77777777" w:rsidR="00FB46B8" w:rsidRPr="000E7C97" w:rsidRDefault="00FB46B8" w:rsidP="00F8109E">
      <w:pPr>
        <w:pStyle w:val="Body"/>
        <w:spacing w:after="0" w:line="240" w:lineRule="auto"/>
        <w:jc w:val="left"/>
        <w:rPr>
          <w:b/>
        </w:rPr>
      </w:pPr>
    </w:p>
    <w:p w14:paraId="66CB6C56" w14:textId="77777777" w:rsidR="00FB46B8" w:rsidRPr="000E7C97" w:rsidRDefault="00FB46B8" w:rsidP="00F8109E">
      <w:pPr>
        <w:pStyle w:val="Body"/>
        <w:spacing w:after="0" w:line="240" w:lineRule="auto"/>
        <w:jc w:val="left"/>
        <w:rPr>
          <w:b/>
        </w:rPr>
      </w:pPr>
    </w:p>
    <w:p w14:paraId="790EF773" w14:textId="2495AD1C" w:rsidR="00E848A2" w:rsidRPr="000E7C97" w:rsidRDefault="00E848A2" w:rsidP="000E7C97">
      <w:pPr>
        <w:rPr>
          <w:b/>
        </w:rPr>
      </w:pPr>
    </w:p>
    <w:p w14:paraId="0597D436" w14:textId="77777777" w:rsidR="00CC539C" w:rsidRDefault="00CC539C" w:rsidP="00E848A2">
      <w:pPr>
        <w:pStyle w:val="Body"/>
        <w:spacing w:after="0" w:line="240" w:lineRule="auto"/>
        <w:rPr>
          <w:b/>
        </w:rPr>
      </w:pPr>
      <w:r>
        <w:rPr>
          <w:b/>
        </w:rPr>
        <w:br w:type="page"/>
      </w:r>
    </w:p>
    <w:p w14:paraId="3CF831E3" w14:textId="612939B6" w:rsidR="00E848A2" w:rsidRPr="000E7C97" w:rsidRDefault="00E848A2" w:rsidP="00E848A2">
      <w:pPr>
        <w:pStyle w:val="Body"/>
        <w:spacing w:after="0" w:line="240" w:lineRule="auto"/>
        <w:rPr>
          <w:b/>
        </w:rPr>
      </w:pPr>
      <w:r w:rsidRPr="000E7C97">
        <w:rPr>
          <w:b/>
        </w:rPr>
        <w:lastRenderedPageBreak/>
        <w:t>1</w:t>
      </w:r>
      <w:r w:rsidRPr="000E7C97">
        <w:rPr>
          <w:b/>
        </w:rPr>
        <w:tab/>
        <w:t>IMPORTANT NOTICE</w:t>
      </w:r>
    </w:p>
    <w:p w14:paraId="189E9C8C" w14:textId="77777777" w:rsidR="00E848A2" w:rsidRPr="000E7C97" w:rsidRDefault="00E848A2" w:rsidP="00E848A2">
      <w:pPr>
        <w:pStyle w:val="Body"/>
        <w:spacing w:after="0" w:line="240" w:lineRule="auto"/>
      </w:pPr>
    </w:p>
    <w:p w14:paraId="2BBC141C" w14:textId="4E427FA4" w:rsidR="00E848A2" w:rsidRPr="000E7C97" w:rsidRDefault="00E848A2" w:rsidP="00E848A2">
      <w:pPr>
        <w:pStyle w:val="Body"/>
        <w:spacing w:line="240" w:lineRule="auto"/>
        <w:ind w:left="851" w:hanging="851"/>
      </w:pPr>
      <w:r w:rsidRPr="000E7C97">
        <w:t>1.1</w:t>
      </w:r>
      <w:r w:rsidRPr="000E7C97">
        <w:tab/>
        <w:t xml:space="preserve">This Invitation to Tender (“ITT”) is issued to those whom have expressed their interest to tender (“Tenderers”) to Peterborough City Council (the “Council”) to provide the </w:t>
      </w:r>
      <w:r w:rsidR="00492B8B">
        <w:t>Direct Payments Support Service</w:t>
      </w:r>
      <w:r w:rsidR="00CF6D01">
        <w:t xml:space="preserve"> </w:t>
      </w:r>
      <w:r w:rsidRPr="000E7C97">
        <w:t xml:space="preserve">as described in the Specification attached as </w:t>
      </w:r>
      <w:r w:rsidR="006C2705">
        <w:t>Appendix 3</w:t>
      </w:r>
      <w:r w:rsidRPr="000E7C97">
        <w:t xml:space="preserve"> of the Terms and Conditions (the “Contract”), including their professional advisers and other parties essential to preparing a tender for the Contracts (the “Tender”) and for no other purpose.</w:t>
      </w:r>
    </w:p>
    <w:p w14:paraId="47E426A8" w14:textId="22153936" w:rsidR="00E848A2" w:rsidRPr="000E7C97" w:rsidRDefault="00E848A2" w:rsidP="00E848A2">
      <w:pPr>
        <w:pStyle w:val="Body"/>
        <w:spacing w:line="240" w:lineRule="auto"/>
        <w:ind w:left="851" w:hanging="851"/>
        <w:rPr>
          <w:b/>
        </w:rPr>
      </w:pPr>
      <w:r w:rsidRPr="000E7C97">
        <w:rPr>
          <w:rFonts w:cs="Arial"/>
          <w:snapToGrid w:val="0"/>
          <w:szCs w:val="24"/>
          <w:lang w:eastAsia="en-US"/>
        </w:rPr>
        <w:t>1.2</w:t>
      </w:r>
      <w:r w:rsidRPr="000E7C97">
        <w:rPr>
          <w:rFonts w:cs="Arial"/>
          <w:snapToGrid w:val="0"/>
          <w:szCs w:val="24"/>
          <w:lang w:eastAsia="en-US"/>
        </w:rPr>
        <w:tab/>
        <w:t>This procurement is bein</w:t>
      </w:r>
      <w:r w:rsidRPr="000E7C97">
        <w:rPr>
          <w:rFonts w:cs="Arial"/>
          <w:snapToGrid w:val="0"/>
        </w:rPr>
        <w:t xml:space="preserve">g conducted using the </w:t>
      </w:r>
      <w:r w:rsidRPr="000E7C97">
        <w:rPr>
          <w:rFonts w:cs="Arial"/>
          <w:snapToGrid w:val="0"/>
          <w:szCs w:val="24"/>
          <w:lang w:eastAsia="en-US"/>
        </w:rPr>
        <w:t xml:space="preserve">procedure under </w:t>
      </w:r>
      <w:r w:rsidRPr="00492B8B">
        <w:rPr>
          <w:rFonts w:cs="Arial"/>
          <w:snapToGrid w:val="0"/>
          <w:szCs w:val="24"/>
          <w:lang w:eastAsia="en-US"/>
        </w:rPr>
        <w:t>Regulation 74 of the Public Contracts Regulations 2015, and is based upon an open procedure</w:t>
      </w:r>
      <w:r w:rsidR="00562CCB">
        <w:rPr>
          <w:rFonts w:cs="Arial"/>
          <w:snapToGrid w:val="0"/>
          <w:szCs w:val="24"/>
          <w:lang w:eastAsia="en-US"/>
        </w:rPr>
        <w:t xml:space="preserve"> under the light touch regime</w:t>
      </w:r>
      <w:r w:rsidRPr="00492B8B">
        <w:rPr>
          <w:rFonts w:cs="Arial"/>
          <w:snapToGrid w:val="0"/>
          <w:szCs w:val="24"/>
          <w:lang w:eastAsia="en-US"/>
        </w:rPr>
        <w:t>.</w:t>
      </w:r>
    </w:p>
    <w:p w14:paraId="16ABCC2E" w14:textId="77777777" w:rsidR="00E848A2" w:rsidRPr="000E7C97" w:rsidRDefault="00E848A2" w:rsidP="00E848A2">
      <w:pPr>
        <w:pStyle w:val="Body"/>
        <w:spacing w:line="240" w:lineRule="auto"/>
        <w:ind w:left="851" w:hanging="851"/>
      </w:pPr>
      <w:r w:rsidRPr="000E7C97">
        <w:t>1.3</w:t>
      </w:r>
      <w:r w:rsidRPr="000E7C97">
        <w:tab/>
        <w:t xml:space="preserve">The content of this ITT and of any other documentation sent to Tenderers in respect of this tender process are provided on the basis that they remain the property of the Council and must be treated as confidential. This information must not be copied, reproduced, distributed, passed or disclosed to any third party without the prior written consent of the Council. If a Tenderer is unable or unwilling to comply with this requirement, they are required to destroy this ITT and all associated documents immediately and not to retain any electronic or paper copies. </w:t>
      </w:r>
    </w:p>
    <w:p w14:paraId="57C4CFAF" w14:textId="77777777" w:rsidR="00E848A2" w:rsidRPr="000E7C97" w:rsidRDefault="00E848A2" w:rsidP="00E848A2">
      <w:pPr>
        <w:pStyle w:val="Body"/>
        <w:spacing w:line="240" w:lineRule="auto"/>
        <w:ind w:left="851" w:hanging="851"/>
      </w:pPr>
      <w:r w:rsidRPr="000E7C97">
        <w:t>1.4</w:t>
      </w:r>
      <w:r w:rsidRPr="000E7C97">
        <w:tab/>
        <w:t>Tenderers must not undertake any publicity activities with any part of the media in relation to the Contract or this ITT process without the prior written agreement of the Council, including agreement on the format and content of any publicity.</w:t>
      </w:r>
    </w:p>
    <w:p w14:paraId="346057A6" w14:textId="2CAA1B32" w:rsidR="00E848A2" w:rsidRPr="000E7C97" w:rsidRDefault="00E848A2" w:rsidP="00E848A2">
      <w:pPr>
        <w:pStyle w:val="Body"/>
        <w:spacing w:line="240" w:lineRule="auto"/>
        <w:ind w:left="851" w:hanging="851"/>
        <w:rPr>
          <w:color w:val="333399"/>
          <w:highlight w:val="lightGray"/>
        </w:rPr>
      </w:pPr>
      <w:r w:rsidRPr="000E7C97">
        <w:t>1.5</w:t>
      </w:r>
      <w:r w:rsidRPr="000E7C97">
        <w:tab/>
      </w:r>
      <w:r w:rsidR="009C2069" w:rsidRPr="009C2069">
        <w:t>This ITT is made available in good faith and the information contained within the ITT is believed to be correct at the time of issue.  No warranty express or implied is given as to the accuracy, adequacy or completeness of the information contained in it and any liability arising from any inaccuracy, in adequacy or incompleteness is therefore expressly excluded by the Council and its advisers, to the fullest extent permitted by law. This exclusion extends to liability in relation to any statement, opinion or conclusion contained in or any omission from, this ITT (including its appendices and in respect of any other written or oral communication transmitted (or otherwise made available) to any Tenderer.</w:t>
      </w:r>
    </w:p>
    <w:p w14:paraId="6F0F446F" w14:textId="77777777" w:rsidR="00E848A2" w:rsidRPr="000E7C97" w:rsidRDefault="00E848A2" w:rsidP="00E848A2">
      <w:pPr>
        <w:pStyle w:val="Body"/>
        <w:spacing w:line="240" w:lineRule="auto"/>
        <w:ind w:left="851" w:hanging="851"/>
      </w:pPr>
      <w:r w:rsidRPr="000E7C97">
        <w:t>1.6</w:t>
      </w:r>
      <w:r w:rsidRPr="000E7C97">
        <w:tab/>
        <w:t>The Council reserves the right to cancel the tender process at any point and is not bound to accept any Tender. The Council is not liable for any costs resulting from any cancellation of this tender process nor for any other costs incurred by those tendering for the Contract.</w:t>
      </w:r>
    </w:p>
    <w:p w14:paraId="37C13AF4" w14:textId="77777777" w:rsidR="00E848A2" w:rsidRPr="000E7C97" w:rsidRDefault="00E848A2" w:rsidP="00E848A2">
      <w:pPr>
        <w:pStyle w:val="Header"/>
        <w:tabs>
          <w:tab w:val="left" w:pos="720"/>
          <w:tab w:val="center" w:pos="1440"/>
          <w:tab w:val="right" w:pos="8640"/>
        </w:tabs>
        <w:jc w:val="both"/>
        <w:rPr>
          <w:rFonts w:ascii="Arial" w:hAnsi="Arial" w:cs="Arial"/>
          <w:b/>
        </w:rPr>
      </w:pPr>
      <w:r w:rsidRPr="000E7C97">
        <w:rPr>
          <w:rFonts w:ascii="Arial" w:hAnsi="Arial" w:cs="Arial"/>
          <w:b/>
        </w:rPr>
        <w:tab/>
        <w:t>Doing Business with Peterborough City Council</w:t>
      </w:r>
    </w:p>
    <w:p w14:paraId="0AFF7A63" w14:textId="77777777" w:rsidR="00E848A2" w:rsidRPr="000E7C97" w:rsidRDefault="00E848A2" w:rsidP="00E848A2">
      <w:pPr>
        <w:pStyle w:val="Header"/>
        <w:tabs>
          <w:tab w:val="left" w:pos="720"/>
          <w:tab w:val="center" w:pos="1440"/>
          <w:tab w:val="right" w:pos="8640"/>
        </w:tabs>
        <w:jc w:val="both"/>
        <w:rPr>
          <w:rFonts w:ascii="Arial" w:hAnsi="Arial" w:cs="Arial"/>
        </w:rPr>
      </w:pPr>
    </w:p>
    <w:p w14:paraId="0606CFFB" w14:textId="77777777" w:rsidR="00E848A2" w:rsidRPr="000E7C97" w:rsidRDefault="00E848A2" w:rsidP="00E848A2">
      <w:pPr>
        <w:pStyle w:val="Header"/>
        <w:tabs>
          <w:tab w:val="left" w:pos="720"/>
          <w:tab w:val="center" w:pos="1440"/>
          <w:tab w:val="right" w:pos="8640"/>
        </w:tabs>
        <w:ind w:left="720" w:hanging="720"/>
        <w:jc w:val="both"/>
        <w:rPr>
          <w:rFonts w:ascii="Arial" w:hAnsi="Arial" w:cs="Arial"/>
        </w:rPr>
      </w:pPr>
      <w:r w:rsidRPr="000E7C97">
        <w:rPr>
          <w:rFonts w:ascii="Arial" w:hAnsi="Arial" w:cs="Arial"/>
        </w:rPr>
        <w:t>1.7</w:t>
      </w:r>
      <w:r w:rsidRPr="000E7C97">
        <w:rPr>
          <w:rFonts w:ascii="Arial" w:hAnsi="Arial" w:cs="Arial"/>
        </w:rPr>
        <w:tab/>
        <w:t>The Council has a strong belief in propriety and ethics. The Council reserves the right to terminate/cancel any Contract awarded arising from this procurement process, and to recover from the Tenderer the amount of any loss sustained by the Council as a result of such termination/cancellation in any of the following cases (full termination rights are set out in the Contract documents):</w:t>
      </w:r>
    </w:p>
    <w:p w14:paraId="4E658382" w14:textId="77777777" w:rsidR="00E848A2" w:rsidRPr="000E7C97" w:rsidRDefault="00E848A2" w:rsidP="00E848A2">
      <w:pPr>
        <w:pStyle w:val="Header"/>
        <w:tabs>
          <w:tab w:val="clear" w:pos="4153"/>
          <w:tab w:val="clear" w:pos="8306"/>
          <w:tab w:val="left" w:pos="720"/>
          <w:tab w:val="center" w:pos="1440"/>
          <w:tab w:val="left" w:pos="1800"/>
        </w:tabs>
        <w:jc w:val="both"/>
        <w:rPr>
          <w:rFonts w:ascii="Arial" w:hAnsi="Arial" w:cs="Arial"/>
        </w:rPr>
      </w:pPr>
    </w:p>
    <w:p w14:paraId="2772FC54" w14:textId="77777777" w:rsidR="00E848A2" w:rsidRPr="000E7C97" w:rsidRDefault="00E848A2" w:rsidP="00E848A2">
      <w:pPr>
        <w:pStyle w:val="Header"/>
        <w:tabs>
          <w:tab w:val="clear" w:pos="4153"/>
          <w:tab w:val="clear" w:pos="8306"/>
          <w:tab w:val="left" w:pos="720"/>
          <w:tab w:val="center" w:pos="1440"/>
          <w:tab w:val="left" w:pos="1800"/>
        </w:tabs>
        <w:ind w:left="720"/>
        <w:jc w:val="both"/>
        <w:rPr>
          <w:rFonts w:ascii="Arial" w:hAnsi="Arial" w:cs="Arial"/>
        </w:rPr>
      </w:pPr>
      <w:r w:rsidRPr="000E7C97">
        <w:rPr>
          <w:rFonts w:ascii="Arial" w:hAnsi="Arial" w:cs="Arial"/>
        </w:rPr>
        <w:tab/>
        <w:t xml:space="preserve">i) if the Tenderer or any person engaged by it (including the Tenderers suppliers, agents, volunteers, servants, officers, or representatives or consortium members, or those of the Tenderer shall have directly or indirectly offered or have given or agreed to give to any person any gift or consideration of any kind as an inducement or reward for doing or not doing anything in relation to the obtaining or execution of the Contract </w:t>
      </w:r>
      <w:r w:rsidRPr="000E7C97">
        <w:rPr>
          <w:rFonts w:ascii="Arial" w:hAnsi="Arial" w:cs="Arial"/>
        </w:rPr>
        <w:lastRenderedPageBreak/>
        <w:t>(or any other contract with the Council), for showing favour or disfavour to any person in relation to the Contract (or any other contract with the Council), for the improper performance of a relevant function or activity, or for showing or not showing favour or disfavour in relation to any Contract with the Council;</w:t>
      </w:r>
    </w:p>
    <w:p w14:paraId="0146DDCA" w14:textId="77777777" w:rsidR="00E848A2" w:rsidRPr="000E7C97" w:rsidRDefault="00E848A2" w:rsidP="00E848A2">
      <w:pPr>
        <w:pStyle w:val="Header"/>
        <w:tabs>
          <w:tab w:val="center" w:pos="1440"/>
          <w:tab w:val="right" w:pos="8640"/>
        </w:tabs>
        <w:jc w:val="both"/>
        <w:rPr>
          <w:rFonts w:ascii="Arial" w:hAnsi="Arial" w:cs="Arial"/>
        </w:rPr>
      </w:pPr>
    </w:p>
    <w:p w14:paraId="16B73580" w14:textId="77777777" w:rsidR="00E848A2" w:rsidRPr="000E7C97" w:rsidRDefault="00E848A2" w:rsidP="00E848A2">
      <w:pPr>
        <w:pStyle w:val="Header"/>
        <w:tabs>
          <w:tab w:val="clear" w:pos="4153"/>
          <w:tab w:val="center" w:pos="720"/>
          <w:tab w:val="right" w:pos="8640"/>
        </w:tabs>
        <w:ind w:left="720"/>
        <w:jc w:val="both"/>
        <w:rPr>
          <w:rFonts w:ascii="Arial" w:hAnsi="Arial" w:cs="Arial"/>
        </w:rPr>
      </w:pPr>
      <w:r w:rsidRPr="000E7C97">
        <w:rPr>
          <w:rFonts w:ascii="Arial" w:hAnsi="Arial" w:cs="Arial"/>
        </w:rPr>
        <w:tab/>
        <w:t>ii) if the Tenderer or any person engaged by it (including the Tenderers suppliers, agents, volunteers, servants, sub-contractors, officers, representatives or consortium members, or those of the Tenderers sub-contractors) shall have committed any offence under the Bribery Act 2010 or under legislation or common law concerning fraudulent acts, or shall have given any fee or reward the receipt of which is an offence under Section 117(3) of the Local Government Act 1972; or</w:t>
      </w:r>
    </w:p>
    <w:p w14:paraId="0D8C1BF0" w14:textId="77777777" w:rsidR="00E848A2" w:rsidRPr="000E7C97" w:rsidRDefault="00E848A2" w:rsidP="00E848A2">
      <w:pPr>
        <w:pStyle w:val="Header"/>
        <w:tabs>
          <w:tab w:val="clear" w:pos="4153"/>
          <w:tab w:val="center" w:pos="720"/>
          <w:tab w:val="right" w:pos="8640"/>
        </w:tabs>
        <w:ind w:left="720"/>
        <w:jc w:val="both"/>
        <w:rPr>
          <w:rFonts w:ascii="Arial" w:hAnsi="Arial" w:cs="Arial"/>
        </w:rPr>
      </w:pPr>
    </w:p>
    <w:p w14:paraId="53187A26" w14:textId="77777777" w:rsidR="00E848A2" w:rsidRPr="000E7C97" w:rsidRDefault="00E848A2" w:rsidP="00E848A2">
      <w:pPr>
        <w:pStyle w:val="Header"/>
        <w:tabs>
          <w:tab w:val="clear" w:pos="4153"/>
          <w:tab w:val="center" w:pos="720"/>
          <w:tab w:val="right" w:pos="8640"/>
        </w:tabs>
        <w:ind w:left="720"/>
        <w:jc w:val="both"/>
        <w:rPr>
          <w:rFonts w:ascii="Arial" w:hAnsi="Arial" w:cs="Arial"/>
        </w:rPr>
      </w:pPr>
      <w:r w:rsidRPr="000E7C97">
        <w:rPr>
          <w:rFonts w:ascii="Arial" w:hAnsi="Arial" w:cs="Arial"/>
        </w:rPr>
        <w:t>iii) if the Tenderer or any person engaged by it (including the Tenderers suppliers, agents, volunteers, servants, sub-contractors, officers, representatives or consortium members, or those of the Tenderers sub-contractors) shall have defrauded, attempted to defraud or conspired to defraud the Council.</w:t>
      </w:r>
    </w:p>
    <w:p w14:paraId="6D12EF96" w14:textId="77777777" w:rsidR="00E848A2" w:rsidRPr="000E7C97" w:rsidRDefault="00E848A2" w:rsidP="00E848A2">
      <w:pPr>
        <w:pStyle w:val="Header"/>
        <w:tabs>
          <w:tab w:val="left" w:pos="720"/>
          <w:tab w:val="center" w:pos="1440"/>
          <w:tab w:val="right" w:pos="8640"/>
        </w:tabs>
        <w:jc w:val="both"/>
        <w:rPr>
          <w:rFonts w:ascii="Arial" w:hAnsi="Arial" w:cs="Arial"/>
        </w:rPr>
      </w:pPr>
    </w:p>
    <w:p w14:paraId="0A7E45AE" w14:textId="77777777" w:rsidR="00E848A2" w:rsidRPr="000E7C97" w:rsidRDefault="00E848A2" w:rsidP="00E848A2">
      <w:pPr>
        <w:pStyle w:val="Header"/>
        <w:tabs>
          <w:tab w:val="left" w:pos="720"/>
          <w:tab w:val="center" w:pos="1440"/>
          <w:tab w:val="right" w:pos="8640"/>
        </w:tabs>
        <w:ind w:left="720" w:hanging="720"/>
        <w:jc w:val="both"/>
        <w:rPr>
          <w:rFonts w:ascii="Arial" w:hAnsi="Arial" w:cs="Arial"/>
        </w:rPr>
      </w:pPr>
      <w:r w:rsidRPr="000E7C97">
        <w:rPr>
          <w:rFonts w:ascii="Arial" w:hAnsi="Arial" w:cs="Arial"/>
        </w:rPr>
        <w:t>1.8</w:t>
      </w:r>
      <w:r w:rsidRPr="000E7C97">
        <w:rPr>
          <w:rFonts w:ascii="Arial" w:hAnsi="Arial" w:cs="Arial"/>
        </w:rPr>
        <w:tab/>
        <w:t xml:space="preserve">Tenderers must declare any connection between themselves or their employees (including the Tenderers suppliers, agents, volunteers, servants, sub-contractors, officers, representatives or consortium members where allowed, or those of the Tenderers sub-contractors), and any officer or elected member of the Council in Appendix 4. Such a connection will not automatically preclude Tenderers from being awarded the Contract, the information will enable the Council to effectively manage any potential conflict of interests. </w:t>
      </w:r>
    </w:p>
    <w:p w14:paraId="2943E52D" w14:textId="77777777" w:rsidR="00E848A2" w:rsidRPr="000E7C97" w:rsidRDefault="00E848A2" w:rsidP="00E848A2">
      <w:pPr>
        <w:pStyle w:val="Header"/>
        <w:tabs>
          <w:tab w:val="left" w:pos="720"/>
          <w:tab w:val="center" w:pos="1440"/>
          <w:tab w:val="right" w:pos="8640"/>
        </w:tabs>
        <w:jc w:val="both"/>
        <w:rPr>
          <w:rFonts w:ascii="Arial" w:hAnsi="Arial" w:cs="Arial"/>
        </w:rPr>
      </w:pPr>
    </w:p>
    <w:p w14:paraId="2CBBB555" w14:textId="77777777" w:rsidR="00E848A2" w:rsidRPr="000E7C97" w:rsidRDefault="00E848A2" w:rsidP="00E848A2">
      <w:pPr>
        <w:pStyle w:val="Header"/>
        <w:tabs>
          <w:tab w:val="left" w:pos="720"/>
          <w:tab w:val="center" w:pos="1440"/>
          <w:tab w:val="right" w:pos="8640"/>
        </w:tabs>
        <w:ind w:left="720" w:hanging="720"/>
        <w:jc w:val="both"/>
        <w:rPr>
          <w:rFonts w:ascii="Arial" w:hAnsi="Arial" w:cs="Arial"/>
        </w:rPr>
      </w:pPr>
      <w:r w:rsidRPr="000E7C97">
        <w:rPr>
          <w:rFonts w:ascii="Arial" w:hAnsi="Arial" w:cs="Arial"/>
        </w:rPr>
        <w:t>1.9</w:t>
      </w:r>
      <w:r w:rsidRPr="000E7C97">
        <w:rPr>
          <w:rFonts w:ascii="Arial" w:hAnsi="Arial" w:cs="Arial"/>
        </w:rPr>
        <w:tab/>
        <w:t>Tenderers are also required under this section to report any concerns in respect to the conduct of the Council, its members or officers in respect to the letting of the Contract or during the provision of the Contract.  Concerns should be directed to the Assistant Director of Legal and Democratic Services, on 01733 452539 or the Chief Internal Auditor, on 01733 384557.</w:t>
      </w:r>
    </w:p>
    <w:p w14:paraId="38284A62" w14:textId="77777777" w:rsidR="00E848A2" w:rsidRPr="000E7C97" w:rsidRDefault="00E848A2" w:rsidP="00E848A2">
      <w:pPr>
        <w:pStyle w:val="Level1"/>
        <w:keepNext/>
        <w:tabs>
          <w:tab w:val="clear" w:pos="720"/>
          <w:tab w:val="clear" w:pos="1437"/>
        </w:tabs>
        <w:ind w:left="0" w:firstLine="0"/>
        <w:rPr>
          <w:rStyle w:val="Level1asHeadingtext"/>
        </w:rPr>
      </w:pPr>
    </w:p>
    <w:p w14:paraId="7CBA5688" w14:textId="77777777" w:rsidR="00E848A2" w:rsidRPr="000E7C97" w:rsidRDefault="00E848A2" w:rsidP="00E848A2">
      <w:pPr>
        <w:pStyle w:val="Level1"/>
        <w:keepNext/>
        <w:tabs>
          <w:tab w:val="clear" w:pos="720"/>
          <w:tab w:val="clear" w:pos="1437"/>
        </w:tabs>
        <w:ind w:left="0" w:firstLine="0"/>
        <w:rPr>
          <w:rStyle w:val="Level1asHeadingtext"/>
        </w:rPr>
      </w:pPr>
    </w:p>
    <w:p w14:paraId="085F5E5C" w14:textId="77777777" w:rsidR="00E848A2" w:rsidRPr="000E7C97" w:rsidRDefault="00E848A2" w:rsidP="00F8109E">
      <w:pPr>
        <w:pStyle w:val="Body"/>
        <w:spacing w:after="0" w:line="240" w:lineRule="auto"/>
        <w:rPr>
          <w:b/>
        </w:rPr>
      </w:pPr>
    </w:p>
    <w:p w14:paraId="4DB39F27" w14:textId="77777777" w:rsidR="00E848A2" w:rsidRPr="000E7C97" w:rsidRDefault="00E848A2" w:rsidP="00F8109E">
      <w:pPr>
        <w:pStyle w:val="Body"/>
        <w:spacing w:after="0" w:line="240" w:lineRule="auto"/>
        <w:rPr>
          <w:b/>
        </w:rPr>
      </w:pPr>
    </w:p>
    <w:p w14:paraId="0BAB435E" w14:textId="19C48F61" w:rsidR="004A5317" w:rsidRPr="000E7C97" w:rsidRDefault="004A5317" w:rsidP="00E848A2">
      <w:pPr>
        <w:pStyle w:val="Body"/>
        <w:spacing w:after="0" w:line="240" w:lineRule="auto"/>
        <w:rPr>
          <w:b/>
        </w:rPr>
      </w:pPr>
    </w:p>
    <w:p w14:paraId="461686D2" w14:textId="77777777" w:rsidR="004A5317" w:rsidRPr="000E7C97" w:rsidRDefault="004A5317" w:rsidP="00CC31D1">
      <w:pPr>
        <w:pStyle w:val="Level1"/>
        <w:keepNext/>
        <w:tabs>
          <w:tab w:val="clear" w:pos="720"/>
          <w:tab w:val="clear" w:pos="1437"/>
        </w:tabs>
        <w:ind w:left="0" w:firstLine="0"/>
        <w:rPr>
          <w:rStyle w:val="Level1asHeadingtext"/>
        </w:rPr>
      </w:pPr>
    </w:p>
    <w:p w14:paraId="7B64BE65" w14:textId="77777777" w:rsidR="00B81498" w:rsidRPr="000E7C97" w:rsidRDefault="00B81498" w:rsidP="00CC31D1">
      <w:pPr>
        <w:pStyle w:val="Level1"/>
        <w:keepNext/>
        <w:tabs>
          <w:tab w:val="clear" w:pos="720"/>
          <w:tab w:val="clear" w:pos="1437"/>
        </w:tabs>
        <w:ind w:left="0" w:firstLine="0"/>
        <w:rPr>
          <w:rStyle w:val="Level1asHeadingtext"/>
        </w:rPr>
      </w:pPr>
    </w:p>
    <w:p w14:paraId="3F2B3667" w14:textId="77777777" w:rsidR="003F6B2A" w:rsidRPr="000E7C97" w:rsidRDefault="003F6B2A">
      <w:pPr>
        <w:rPr>
          <w:rStyle w:val="Level1asHeadingtext"/>
          <w:rFonts w:ascii="Arial" w:hAnsi="Arial"/>
          <w:szCs w:val="20"/>
          <w:lang w:eastAsia="en-GB"/>
        </w:rPr>
      </w:pPr>
      <w:r w:rsidRPr="000E7C97">
        <w:rPr>
          <w:rStyle w:val="Level1asHeadingtext"/>
          <w:b w:val="0"/>
        </w:rPr>
        <w:br w:type="page"/>
      </w:r>
    </w:p>
    <w:p w14:paraId="693EFFAD" w14:textId="27FDD328" w:rsidR="004A5317" w:rsidRPr="000E7C97" w:rsidRDefault="00BD5F21" w:rsidP="00C31127">
      <w:pPr>
        <w:pStyle w:val="Heading2"/>
        <w:rPr>
          <w:rStyle w:val="Level1asHeadingtext"/>
          <w:b/>
        </w:rPr>
      </w:pPr>
      <w:r>
        <w:rPr>
          <w:rStyle w:val="Level1asHeadingtext"/>
          <w:b/>
        </w:rPr>
        <w:lastRenderedPageBreak/>
        <w:t xml:space="preserve">2.0 </w:t>
      </w:r>
      <w:r w:rsidR="004A5317" w:rsidRPr="000E7C97">
        <w:rPr>
          <w:rStyle w:val="Level1asHeadingtext"/>
          <w:b/>
        </w:rPr>
        <w:t>BACKGROUND</w:t>
      </w:r>
      <w:bookmarkStart w:id="1" w:name="_NN97"/>
      <w:bookmarkEnd w:id="1"/>
    </w:p>
    <w:p w14:paraId="62E91749" w14:textId="77777777" w:rsidR="00B81498" w:rsidRPr="000E7C97" w:rsidRDefault="00B81498" w:rsidP="00B81498">
      <w:pPr>
        <w:rPr>
          <w:lang w:eastAsia="en-GB"/>
        </w:rPr>
      </w:pPr>
    </w:p>
    <w:p w14:paraId="733C7449" w14:textId="66876620" w:rsidR="00BD5F21" w:rsidRDefault="001530C0" w:rsidP="00F30BE0">
      <w:pPr>
        <w:pStyle w:val="Body"/>
        <w:spacing w:line="240" w:lineRule="auto"/>
      </w:pPr>
      <w:r>
        <w:t xml:space="preserve">2.1 </w:t>
      </w:r>
      <w:r w:rsidR="00BD5F21">
        <w:t>About Peterborough</w:t>
      </w:r>
    </w:p>
    <w:p w14:paraId="219D20F1" w14:textId="59D8A038" w:rsidR="00B81498" w:rsidRPr="000E7C97" w:rsidRDefault="00B23E3A" w:rsidP="00F30BE0">
      <w:pPr>
        <w:pStyle w:val="Body"/>
        <w:spacing w:line="240" w:lineRule="auto"/>
      </w:pPr>
      <w:r w:rsidRPr="000E7C97">
        <w:t>Peterborough is a unitary authority area in the East of England.</w:t>
      </w:r>
    </w:p>
    <w:p w14:paraId="79D9933A" w14:textId="534F79BD" w:rsidR="00822D9B" w:rsidRPr="00822D9B" w:rsidRDefault="00307F32" w:rsidP="00822D9B">
      <w:pPr>
        <w:rPr>
          <w:rFonts w:ascii="Arial" w:hAnsi="Arial" w:cs="Arial"/>
          <w:color w:val="222222"/>
        </w:rPr>
      </w:pPr>
      <w:r>
        <w:rPr>
          <w:rFonts w:ascii="Arial" w:hAnsi="Arial" w:cs="Arial"/>
          <w:color w:val="222222"/>
        </w:rPr>
        <w:t>Please follow the link below to</w:t>
      </w:r>
      <w:r w:rsidR="00822D9B" w:rsidRPr="00822D9B">
        <w:rPr>
          <w:rFonts w:ascii="Arial" w:hAnsi="Arial" w:cs="Arial"/>
          <w:color w:val="222222"/>
        </w:rPr>
        <w:t xml:space="preserve"> view</w:t>
      </w:r>
      <w:r>
        <w:rPr>
          <w:rFonts w:ascii="Arial" w:hAnsi="Arial" w:cs="Arial"/>
          <w:color w:val="222222"/>
        </w:rPr>
        <w:t xml:space="preserve"> interactive map</w:t>
      </w:r>
      <w:r w:rsidR="00822D9B" w:rsidRPr="00822D9B">
        <w:rPr>
          <w:rFonts w:ascii="Arial" w:hAnsi="Arial" w:cs="Arial"/>
          <w:color w:val="222222"/>
        </w:rPr>
        <w:t xml:space="preserve">– </w:t>
      </w:r>
    </w:p>
    <w:p w14:paraId="2AF200F9" w14:textId="77777777" w:rsidR="00822D9B" w:rsidRPr="00822D9B" w:rsidRDefault="00822D9B" w:rsidP="00822D9B">
      <w:pPr>
        <w:rPr>
          <w:rFonts w:ascii="Arial" w:hAnsi="Arial" w:cs="Arial"/>
          <w:color w:val="222222"/>
        </w:rPr>
      </w:pPr>
    </w:p>
    <w:p w14:paraId="4A4C48AD" w14:textId="0BB760A9" w:rsidR="00B23E3A" w:rsidRDefault="00047D04" w:rsidP="00822D9B">
      <w:pPr>
        <w:rPr>
          <w:rFonts w:ascii="Arial" w:hAnsi="Arial" w:cs="Arial"/>
          <w:color w:val="222222"/>
        </w:rPr>
      </w:pPr>
      <w:hyperlink r:id="rId9" w:history="1">
        <w:r w:rsidR="00822D9B">
          <w:rPr>
            <w:rStyle w:val="Hyperlink"/>
            <w:rFonts w:ascii="Arial" w:hAnsi="Arial" w:cs="Arial"/>
          </w:rPr>
          <w:t>Link to Peterborough Hawkeye Map</w:t>
        </w:r>
      </w:hyperlink>
    </w:p>
    <w:p w14:paraId="3CF0517D" w14:textId="77777777" w:rsidR="00822D9B" w:rsidRPr="000E7C97" w:rsidRDefault="00822D9B" w:rsidP="00822D9B">
      <w:pPr>
        <w:rPr>
          <w:rFonts w:ascii="Arial" w:hAnsi="Arial" w:cs="Arial"/>
          <w:color w:val="222222"/>
        </w:rPr>
      </w:pPr>
    </w:p>
    <w:p w14:paraId="05096C24" w14:textId="21D633D3" w:rsidR="00086FD1" w:rsidRPr="00BD5F21" w:rsidRDefault="00086FD1" w:rsidP="00BD5F21">
      <w:pPr>
        <w:rPr>
          <w:rFonts w:ascii="Arial" w:hAnsi="Arial" w:cs="Arial"/>
          <w:color w:val="222222"/>
        </w:rPr>
      </w:pPr>
    </w:p>
    <w:p w14:paraId="55864BDC" w14:textId="77777777" w:rsidR="00086FD1" w:rsidRPr="000E7C97" w:rsidRDefault="00086FD1" w:rsidP="00086FD1"/>
    <w:p w14:paraId="4E517ADA" w14:textId="71A6D31C" w:rsidR="00086FD1" w:rsidRPr="00BD5F21" w:rsidRDefault="00086FD1" w:rsidP="00BD5F21">
      <w:pPr>
        <w:tabs>
          <w:tab w:val="num" w:pos="0"/>
        </w:tabs>
        <w:ind w:left="720" w:hanging="720"/>
        <w:jc w:val="both"/>
        <w:rPr>
          <w:rFonts w:ascii="Arial" w:hAnsi="Arial" w:cs="Arial"/>
        </w:rPr>
      </w:pPr>
      <w:r w:rsidRPr="000E7C97">
        <w:rPr>
          <w:rFonts w:ascii="Arial" w:hAnsi="Arial" w:cs="Arial"/>
        </w:rPr>
        <w:t>2.2</w:t>
      </w:r>
      <w:r w:rsidRPr="000E7C97">
        <w:rPr>
          <w:rFonts w:ascii="Arial" w:hAnsi="Arial" w:cs="Arial"/>
        </w:rPr>
        <w:tab/>
        <w:t>Peterborough covers an area of 340km</w:t>
      </w:r>
      <w:r w:rsidRPr="000E7C97">
        <w:rPr>
          <w:rFonts w:ascii="Arial" w:hAnsi="Arial" w:cs="Arial"/>
          <w:vertAlign w:val="superscript"/>
        </w:rPr>
        <w:t xml:space="preserve">2 </w:t>
      </w:r>
      <w:r w:rsidRPr="000E7C97">
        <w:rPr>
          <w:rFonts w:ascii="Arial" w:hAnsi="Arial" w:cs="Arial"/>
        </w:rPr>
        <w:t>at the western edge of the Fens in the east of England. The authority is bordered by Cambridgeshire to the south and east, Northamptonshire and Rutland to the west and Lincolnshire to the north. Approximately three-quarters of the authority area is rural, containing villages ranging in size from 150 to 4000 people, with the city of Peterborough lying in the geographical centre of the Peterborough City Council area. The great majority of the population of Peterborough live in the urban City area.</w:t>
      </w:r>
    </w:p>
    <w:p w14:paraId="26E2E1D3" w14:textId="77777777" w:rsidR="00086FD1" w:rsidRPr="000E7C97" w:rsidRDefault="00086FD1" w:rsidP="00086FD1">
      <w:pPr>
        <w:rPr>
          <w:lang w:eastAsia="en-GB"/>
        </w:rPr>
      </w:pPr>
    </w:p>
    <w:p w14:paraId="68FE3351" w14:textId="77777777" w:rsidR="00086FD1" w:rsidRPr="000E7C97" w:rsidRDefault="00086FD1" w:rsidP="00086FD1">
      <w:pPr>
        <w:tabs>
          <w:tab w:val="num" w:pos="0"/>
        </w:tabs>
        <w:ind w:left="720" w:hanging="720"/>
        <w:jc w:val="both"/>
        <w:rPr>
          <w:rFonts w:ascii="Arial" w:hAnsi="Arial" w:cs="Arial"/>
          <w:color w:val="000000"/>
        </w:rPr>
      </w:pPr>
      <w:r w:rsidRPr="000E7C97">
        <w:rPr>
          <w:rFonts w:ascii="Arial" w:hAnsi="Arial" w:cs="Arial"/>
          <w:color w:val="000000"/>
        </w:rPr>
        <w:t>2.3</w:t>
      </w:r>
      <w:r w:rsidRPr="000E7C97">
        <w:rPr>
          <w:rFonts w:ascii="Arial" w:hAnsi="Arial" w:cs="Arial"/>
          <w:color w:val="000000"/>
        </w:rPr>
        <w:tab/>
        <w:t xml:space="preserve">The population of Peterborough is estimated to be around 188,000 and the City is the second fastest growing in the country. The child population is also among the fastest growing in the country. The City’s population is becoming increasingly diverse, with diversity greatest among younger age groups and the population of children and young people. </w:t>
      </w:r>
    </w:p>
    <w:p w14:paraId="7B039831" w14:textId="77777777" w:rsidR="00086FD1" w:rsidRPr="000E7C97" w:rsidRDefault="00086FD1" w:rsidP="00086FD1">
      <w:pPr>
        <w:tabs>
          <w:tab w:val="num" w:pos="0"/>
        </w:tabs>
        <w:jc w:val="both"/>
        <w:rPr>
          <w:rFonts w:ascii="Arial" w:hAnsi="Arial" w:cs="Arial"/>
          <w:color w:val="000000"/>
        </w:rPr>
      </w:pPr>
    </w:p>
    <w:p w14:paraId="53F293F9" w14:textId="77777777" w:rsidR="00086FD1" w:rsidRPr="000E7C97" w:rsidRDefault="00086FD1" w:rsidP="00086FD1">
      <w:pPr>
        <w:tabs>
          <w:tab w:val="num" w:pos="0"/>
        </w:tabs>
        <w:ind w:left="720" w:hanging="720"/>
        <w:jc w:val="both"/>
        <w:rPr>
          <w:rFonts w:ascii="Arial" w:hAnsi="Arial" w:cs="Arial"/>
        </w:rPr>
      </w:pPr>
      <w:r w:rsidRPr="000E7C97">
        <w:rPr>
          <w:rFonts w:ascii="Arial" w:hAnsi="Arial" w:cs="Arial"/>
        </w:rPr>
        <w:t>2.4</w:t>
      </w:r>
      <w:r w:rsidRPr="000E7C97">
        <w:rPr>
          <w:rFonts w:ascii="Arial" w:hAnsi="Arial" w:cs="Arial"/>
        </w:rPr>
        <w:tab/>
        <w:t>The population has become increasingly diverse in part as a result of the accession of the A10 countries which has seen a notable increase in the number of European citizens moving to Peterborough. The current population of Peterborough is approximately 70%, White British, 11% White Other around 7% of the population is Asian or Asian British Pakistani. More than 100 languages are spoken in Peterborough schools.</w:t>
      </w:r>
    </w:p>
    <w:p w14:paraId="1C23A12F" w14:textId="77777777" w:rsidR="00086FD1" w:rsidRPr="000E7C97" w:rsidRDefault="00086FD1" w:rsidP="00086FD1">
      <w:pPr>
        <w:tabs>
          <w:tab w:val="num" w:pos="0"/>
        </w:tabs>
        <w:jc w:val="both"/>
        <w:rPr>
          <w:rFonts w:ascii="Arial" w:hAnsi="Arial" w:cs="Arial"/>
        </w:rPr>
      </w:pPr>
    </w:p>
    <w:p w14:paraId="1DEB46DE" w14:textId="77777777" w:rsidR="00086FD1" w:rsidRPr="000E7C97" w:rsidRDefault="00086FD1" w:rsidP="00086FD1">
      <w:pPr>
        <w:tabs>
          <w:tab w:val="num" w:pos="0"/>
        </w:tabs>
        <w:ind w:left="720" w:hanging="720"/>
        <w:jc w:val="both"/>
        <w:rPr>
          <w:rFonts w:ascii="Arial" w:hAnsi="Arial" w:cs="Arial"/>
        </w:rPr>
      </w:pPr>
      <w:r w:rsidRPr="000E7C97">
        <w:rPr>
          <w:rFonts w:ascii="Arial" w:hAnsi="Arial" w:cs="Arial"/>
        </w:rPr>
        <w:t>2.5</w:t>
      </w:r>
      <w:r w:rsidRPr="000E7C97">
        <w:rPr>
          <w:rFonts w:ascii="Arial" w:hAnsi="Arial" w:cs="Arial"/>
        </w:rPr>
        <w:tab/>
        <w:t xml:space="preserve">The City Council boundary contains a diverse mixture of residential neighbourhoods, rural and inner-city wards and wards that contain elements of each of these characteristics. The 2015 Index of Multiple Deprivation illustrates that levels of deprivation vary significantly throughout Peterborough. The population of the City is more concentrated in areas of higher deprivation, with 62,000 people living in areas of the City that are among the 20% most deprived areas of the country.  The impact of relatively high levels of deprivation can be seen in the average healthy life expectancy for both men and women, which is significantly shorter than national averages. </w:t>
      </w:r>
    </w:p>
    <w:p w14:paraId="0540F5DC" w14:textId="77777777" w:rsidR="00086FD1" w:rsidRPr="000E7C97" w:rsidRDefault="00086FD1" w:rsidP="00F30BE0">
      <w:pPr>
        <w:spacing w:after="160" w:line="259" w:lineRule="auto"/>
        <w:contextualSpacing/>
        <w:rPr>
          <w:rFonts w:ascii="Arial Narrow" w:hAnsi="Arial Narrow" w:cs="Arial Narrow"/>
        </w:rPr>
      </w:pPr>
    </w:p>
    <w:p w14:paraId="2824B8B0" w14:textId="77777777" w:rsidR="00086FD1" w:rsidRPr="000E7C97" w:rsidRDefault="00086FD1" w:rsidP="00F30BE0">
      <w:pPr>
        <w:spacing w:after="160" w:line="259" w:lineRule="auto"/>
        <w:contextualSpacing/>
        <w:rPr>
          <w:rFonts w:ascii="Arial Narrow" w:hAnsi="Arial Narrow" w:cs="Arial Narrow"/>
        </w:rPr>
      </w:pPr>
    </w:p>
    <w:p w14:paraId="417223A5" w14:textId="77777777" w:rsidR="00492B8B" w:rsidRDefault="00492B8B">
      <w:pPr>
        <w:rPr>
          <w:rFonts w:ascii="Arial Narrow" w:hAnsi="Arial Narrow" w:cs="Arial Narrow"/>
        </w:rPr>
      </w:pPr>
      <w:r>
        <w:rPr>
          <w:rFonts w:ascii="Arial Narrow" w:hAnsi="Arial Narrow" w:cs="Arial Narrow"/>
        </w:rPr>
        <w:br w:type="page"/>
      </w:r>
    </w:p>
    <w:p w14:paraId="651260E7" w14:textId="49C90FDB" w:rsidR="00DD0E34" w:rsidRPr="000E7C97" w:rsidRDefault="00DD0E34" w:rsidP="00F30BE0">
      <w:pPr>
        <w:spacing w:after="160" w:line="259" w:lineRule="auto"/>
        <w:contextualSpacing/>
        <w:rPr>
          <w:rFonts w:ascii="Arial Narrow" w:hAnsi="Arial Narrow" w:cs="Arial Narrow"/>
        </w:rPr>
      </w:pPr>
      <w:r w:rsidRPr="000E7C97">
        <w:rPr>
          <w:rFonts w:ascii="Arial Narrow" w:hAnsi="Arial Narrow" w:cs="Arial Narrow"/>
        </w:rPr>
        <w:lastRenderedPageBreak/>
        <w:t>The table below gives an estimate of the anticipated population growth within the Peterborough City Council Unitary Authority Area:</w:t>
      </w:r>
    </w:p>
    <w:p w14:paraId="75FFE564" w14:textId="77777777" w:rsidR="00F30BE0" w:rsidRPr="000E7C97" w:rsidRDefault="00F30BE0" w:rsidP="00F30BE0">
      <w:pPr>
        <w:spacing w:after="160" w:line="259" w:lineRule="auto"/>
        <w:contextualSpacing/>
        <w:rPr>
          <w:rFonts w:ascii="Arial Narrow" w:hAnsi="Arial Narrow" w:cs="Arial Narrow"/>
        </w:rPr>
      </w:pPr>
    </w:p>
    <w:tbl>
      <w:tblPr>
        <w:tblStyle w:val="TableGrid"/>
        <w:tblW w:w="7938" w:type="dxa"/>
        <w:tblInd w:w="279" w:type="dxa"/>
        <w:tblLook w:val="04A0" w:firstRow="1" w:lastRow="0" w:firstColumn="1" w:lastColumn="0" w:noHBand="0" w:noVBand="1"/>
      </w:tblPr>
      <w:tblGrid>
        <w:gridCol w:w="1109"/>
        <w:gridCol w:w="1165"/>
        <w:gridCol w:w="1417"/>
        <w:gridCol w:w="1385"/>
        <w:gridCol w:w="1417"/>
        <w:gridCol w:w="1445"/>
      </w:tblGrid>
      <w:tr w:rsidR="00B23E3A" w:rsidRPr="000E7C97" w14:paraId="6050115D" w14:textId="77777777" w:rsidTr="00F672D0">
        <w:trPr>
          <w:trHeight w:val="838"/>
        </w:trPr>
        <w:tc>
          <w:tcPr>
            <w:tcW w:w="1417" w:type="dxa"/>
            <w:shd w:val="clear" w:color="auto" w:fill="BFBFBF" w:themeFill="background1" w:themeFillShade="BF"/>
            <w:vAlign w:val="center"/>
          </w:tcPr>
          <w:p w14:paraId="75F9A361" w14:textId="77777777" w:rsidR="00B23E3A" w:rsidRPr="000E7C97" w:rsidRDefault="00B23E3A" w:rsidP="00F672D0">
            <w:pPr>
              <w:pStyle w:val="Body"/>
              <w:spacing w:line="240" w:lineRule="auto"/>
              <w:jc w:val="center"/>
            </w:pPr>
            <w:r w:rsidRPr="000E7C97">
              <w:t>Age Group</w:t>
            </w:r>
          </w:p>
        </w:tc>
        <w:tc>
          <w:tcPr>
            <w:tcW w:w="1276" w:type="dxa"/>
            <w:shd w:val="clear" w:color="auto" w:fill="BFBFBF" w:themeFill="background1" w:themeFillShade="BF"/>
            <w:vAlign w:val="center"/>
          </w:tcPr>
          <w:p w14:paraId="04FDB9ED" w14:textId="77777777" w:rsidR="00B23E3A" w:rsidRPr="000E7C97" w:rsidRDefault="00B23E3A" w:rsidP="00F672D0">
            <w:pPr>
              <w:pStyle w:val="Body"/>
              <w:spacing w:line="240" w:lineRule="auto"/>
              <w:jc w:val="center"/>
            </w:pPr>
            <w:r w:rsidRPr="000E7C97">
              <w:t>2013</w:t>
            </w:r>
          </w:p>
        </w:tc>
        <w:tc>
          <w:tcPr>
            <w:tcW w:w="1134" w:type="dxa"/>
            <w:shd w:val="clear" w:color="auto" w:fill="BFBFBF" w:themeFill="background1" w:themeFillShade="BF"/>
            <w:vAlign w:val="center"/>
          </w:tcPr>
          <w:p w14:paraId="14D26BFA" w14:textId="147C1259" w:rsidR="00B23E3A" w:rsidRPr="000E7C97" w:rsidRDefault="00B23E3A" w:rsidP="00F672D0">
            <w:pPr>
              <w:pStyle w:val="Body"/>
              <w:spacing w:line="240" w:lineRule="auto"/>
              <w:jc w:val="center"/>
            </w:pPr>
            <w:r w:rsidRPr="000E7C97">
              <w:t>2016</w:t>
            </w:r>
            <w:r w:rsidR="00DD0E34" w:rsidRPr="000E7C97">
              <w:t xml:space="preserve"> (estimated)</w:t>
            </w:r>
          </w:p>
        </w:tc>
        <w:tc>
          <w:tcPr>
            <w:tcW w:w="1559" w:type="dxa"/>
            <w:shd w:val="clear" w:color="auto" w:fill="BFBFBF" w:themeFill="background1" w:themeFillShade="BF"/>
            <w:vAlign w:val="center"/>
          </w:tcPr>
          <w:p w14:paraId="6785161B" w14:textId="76D8A15E" w:rsidR="00B23E3A" w:rsidRPr="000E7C97" w:rsidRDefault="00B23E3A" w:rsidP="00F672D0">
            <w:pPr>
              <w:pStyle w:val="Body"/>
              <w:spacing w:line="240" w:lineRule="auto"/>
              <w:jc w:val="center"/>
            </w:pPr>
            <w:r w:rsidRPr="000E7C97">
              <w:t>% change</w:t>
            </w:r>
            <w:r w:rsidR="00DD0E34" w:rsidRPr="000E7C97">
              <w:t xml:space="preserve"> estimated</w:t>
            </w:r>
          </w:p>
          <w:p w14:paraId="77AE042A" w14:textId="18981D95" w:rsidR="00B23E3A" w:rsidRPr="000E7C97" w:rsidRDefault="00B23E3A" w:rsidP="00F672D0">
            <w:pPr>
              <w:pStyle w:val="Body"/>
              <w:spacing w:line="240" w:lineRule="auto"/>
              <w:jc w:val="center"/>
            </w:pPr>
            <w:r w:rsidRPr="000E7C97">
              <w:t>2013-2016</w:t>
            </w:r>
          </w:p>
        </w:tc>
        <w:tc>
          <w:tcPr>
            <w:tcW w:w="1276" w:type="dxa"/>
            <w:shd w:val="clear" w:color="auto" w:fill="BFBFBF" w:themeFill="background1" w:themeFillShade="BF"/>
            <w:vAlign w:val="center"/>
          </w:tcPr>
          <w:p w14:paraId="69E2B0D9" w14:textId="6FB38676" w:rsidR="00B23E3A" w:rsidRPr="000E7C97" w:rsidRDefault="00B23E3A" w:rsidP="00F672D0">
            <w:pPr>
              <w:pStyle w:val="Body"/>
              <w:spacing w:line="240" w:lineRule="auto"/>
              <w:jc w:val="center"/>
            </w:pPr>
            <w:r w:rsidRPr="000E7C97">
              <w:t>2021</w:t>
            </w:r>
            <w:r w:rsidR="00DD0E34" w:rsidRPr="000E7C97">
              <w:t xml:space="preserve"> (estimated)</w:t>
            </w:r>
          </w:p>
        </w:tc>
        <w:tc>
          <w:tcPr>
            <w:tcW w:w="1701" w:type="dxa"/>
            <w:shd w:val="clear" w:color="auto" w:fill="BFBFBF" w:themeFill="background1" w:themeFillShade="BF"/>
            <w:vAlign w:val="center"/>
          </w:tcPr>
          <w:p w14:paraId="38A75CC2" w14:textId="553A4BAF" w:rsidR="00B23E3A" w:rsidRPr="000E7C97" w:rsidRDefault="00B23E3A" w:rsidP="00F672D0">
            <w:pPr>
              <w:pStyle w:val="Body"/>
              <w:spacing w:line="240" w:lineRule="auto"/>
              <w:jc w:val="center"/>
            </w:pPr>
            <w:r w:rsidRPr="000E7C97">
              <w:t>% change</w:t>
            </w:r>
            <w:r w:rsidR="00DD0E34" w:rsidRPr="000E7C97">
              <w:t xml:space="preserve"> estimated</w:t>
            </w:r>
          </w:p>
          <w:p w14:paraId="079E55D9" w14:textId="77777777" w:rsidR="00B23E3A" w:rsidRPr="000E7C97" w:rsidRDefault="00B23E3A" w:rsidP="00F672D0">
            <w:pPr>
              <w:pStyle w:val="Body"/>
              <w:spacing w:line="240" w:lineRule="auto"/>
              <w:jc w:val="center"/>
            </w:pPr>
            <w:r w:rsidRPr="000E7C97">
              <w:t>2013-2021</w:t>
            </w:r>
          </w:p>
        </w:tc>
      </w:tr>
      <w:tr w:rsidR="00B23E3A" w:rsidRPr="000E7C97" w14:paraId="15849310" w14:textId="77777777" w:rsidTr="00F672D0">
        <w:trPr>
          <w:trHeight w:val="494"/>
        </w:trPr>
        <w:tc>
          <w:tcPr>
            <w:tcW w:w="1417" w:type="dxa"/>
            <w:shd w:val="clear" w:color="auto" w:fill="D9D9D9" w:themeFill="background1" w:themeFillShade="D9"/>
            <w:vAlign w:val="center"/>
          </w:tcPr>
          <w:p w14:paraId="7AB70B14" w14:textId="77777777" w:rsidR="00B23E3A" w:rsidRPr="000E7C97" w:rsidRDefault="00B23E3A" w:rsidP="00F672D0">
            <w:pPr>
              <w:pStyle w:val="Body"/>
              <w:spacing w:line="240" w:lineRule="auto"/>
              <w:jc w:val="center"/>
            </w:pPr>
            <w:r w:rsidRPr="000E7C97">
              <w:t>0-4</w:t>
            </w:r>
          </w:p>
        </w:tc>
        <w:tc>
          <w:tcPr>
            <w:tcW w:w="1276" w:type="dxa"/>
            <w:vAlign w:val="center"/>
          </w:tcPr>
          <w:p w14:paraId="5B30E67D" w14:textId="77777777" w:rsidR="00B23E3A" w:rsidRPr="000E7C97" w:rsidRDefault="00B23E3A" w:rsidP="00F672D0">
            <w:pPr>
              <w:pStyle w:val="Body"/>
              <w:spacing w:line="240" w:lineRule="auto"/>
              <w:jc w:val="center"/>
            </w:pPr>
            <w:r w:rsidRPr="000E7C97">
              <w:t>14,840</w:t>
            </w:r>
          </w:p>
        </w:tc>
        <w:tc>
          <w:tcPr>
            <w:tcW w:w="1134" w:type="dxa"/>
            <w:vAlign w:val="center"/>
          </w:tcPr>
          <w:p w14:paraId="7E073CB9" w14:textId="77777777" w:rsidR="00B23E3A" w:rsidRPr="000E7C97" w:rsidRDefault="00B23E3A" w:rsidP="00F672D0">
            <w:pPr>
              <w:pStyle w:val="Body"/>
              <w:spacing w:line="240" w:lineRule="auto"/>
              <w:jc w:val="center"/>
            </w:pPr>
            <w:r w:rsidRPr="000E7C97">
              <w:t>15,900</w:t>
            </w:r>
          </w:p>
        </w:tc>
        <w:tc>
          <w:tcPr>
            <w:tcW w:w="1559" w:type="dxa"/>
            <w:shd w:val="clear" w:color="auto" w:fill="F2F2F2" w:themeFill="background1" w:themeFillShade="F2"/>
            <w:vAlign w:val="center"/>
          </w:tcPr>
          <w:p w14:paraId="76B173F3" w14:textId="77777777" w:rsidR="00B23E3A" w:rsidRPr="000E7C97" w:rsidRDefault="00B23E3A" w:rsidP="00F672D0">
            <w:pPr>
              <w:pStyle w:val="Body"/>
              <w:spacing w:line="240" w:lineRule="auto"/>
              <w:jc w:val="center"/>
            </w:pPr>
            <w:r w:rsidRPr="000E7C97">
              <w:t>6%</w:t>
            </w:r>
          </w:p>
        </w:tc>
        <w:tc>
          <w:tcPr>
            <w:tcW w:w="1276" w:type="dxa"/>
            <w:vAlign w:val="center"/>
          </w:tcPr>
          <w:p w14:paraId="10BA1D1A" w14:textId="77777777" w:rsidR="00B23E3A" w:rsidRPr="000E7C97" w:rsidRDefault="00B23E3A" w:rsidP="00F672D0">
            <w:pPr>
              <w:pStyle w:val="Body"/>
              <w:spacing w:line="240" w:lineRule="auto"/>
              <w:jc w:val="center"/>
            </w:pPr>
            <w:r w:rsidRPr="000E7C97">
              <w:t>17,500</w:t>
            </w:r>
          </w:p>
        </w:tc>
        <w:tc>
          <w:tcPr>
            <w:tcW w:w="1701" w:type="dxa"/>
            <w:shd w:val="clear" w:color="auto" w:fill="F2F2F2" w:themeFill="background1" w:themeFillShade="F2"/>
            <w:vAlign w:val="center"/>
          </w:tcPr>
          <w:p w14:paraId="4EFB309B" w14:textId="77777777" w:rsidR="00B23E3A" w:rsidRPr="000E7C97" w:rsidRDefault="00B23E3A" w:rsidP="00F672D0">
            <w:pPr>
              <w:pStyle w:val="Body"/>
              <w:spacing w:line="240" w:lineRule="auto"/>
              <w:jc w:val="center"/>
            </w:pPr>
            <w:r w:rsidRPr="000E7C97">
              <w:t>17%</w:t>
            </w:r>
          </w:p>
        </w:tc>
      </w:tr>
      <w:tr w:rsidR="00B23E3A" w:rsidRPr="000E7C97" w14:paraId="04C62A39" w14:textId="77777777" w:rsidTr="00F672D0">
        <w:trPr>
          <w:trHeight w:val="494"/>
        </w:trPr>
        <w:tc>
          <w:tcPr>
            <w:tcW w:w="1417" w:type="dxa"/>
            <w:shd w:val="clear" w:color="auto" w:fill="D9D9D9" w:themeFill="background1" w:themeFillShade="D9"/>
            <w:vAlign w:val="center"/>
          </w:tcPr>
          <w:p w14:paraId="1A0A7DBE" w14:textId="77777777" w:rsidR="00B23E3A" w:rsidRPr="000E7C97" w:rsidRDefault="00B23E3A" w:rsidP="00F672D0">
            <w:pPr>
              <w:pStyle w:val="Body"/>
              <w:spacing w:line="240" w:lineRule="auto"/>
              <w:jc w:val="center"/>
            </w:pPr>
            <w:r w:rsidRPr="000E7C97">
              <w:t>5-10</w:t>
            </w:r>
          </w:p>
        </w:tc>
        <w:tc>
          <w:tcPr>
            <w:tcW w:w="1276" w:type="dxa"/>
            <w:vAlign w:val="center"/>
          </w:tcPr>
          <w:p w14:paraId="1F86ACF4" w14:textId="77777777" w:rsidR="00B23E3A" w:rsidRPr="000E7C97" w:rsidRDefault="00B23E3A" w:rsidP="00F672D0">
            <w:pPr>
              <w:pStyle w:val="Body"/>
              <w:spacing w:line="240" w:lineRule="auto"/>
              <w:jc w:val="center"/>
            </w:pPr>
            <w:r w:rsidRPr="000E7C97">
              <w:t>15,320</w:t>
            </w:r>
          </w:p>
        </w:tc>
        <w:tc>
          <w:tcPr>
            <w:tcW w:w="1134" w:type="dxa"/>
            <w:vAlign w:val="center"/>
          </w:tcPr>
          <w:p w14:paraId="0CA5D8B2" w14:textId="77777777" w:rsidR="00B23E3A" w:rsidRPr="000E7C97" w:rsidRDefault="00B23E3A" w:rsidP="00F672D0">
            <w:pPr>
              <w:pStyle w:val="Body"/>
              <w:spacing w:line="240" w:lineRule="auto"/>
              <w:jc w:val="center"/>
            </w:pPr>
            <w:r w:rsidRPr="000E7C97">
              <w:t>17,600</w:t>
            </w:r>
          </w:p>
        </w:tc>
        <w:tc>
          <w:tcPr>
            <w:tcW w:w="1559" w:type="dxa"/>
            <w:shd w:val="clear" w:color="auto" w:fill="F2F2F2" w:themeFill="background1" w:themeFillShade="F2"/>
            <w:vAlign w:val="center"/>
          </w:tcPr>
          <w:p w14:paraId="5176E627" w14:textId="77777777" w:rsidR="00B23E3A" w:rsidRPr="000E7C97" w:rsidRDefault="00B23E3A" w:rsidP="00F672D0">
            <w:pPr>
              <w:pStyle w:val="Body"/>
              <w:spacing w:line="240" w:lineRule="auto"/>
              <w:jc w:val="center"/>
            </w:pPr>
            <w:r w:rsidRPr="000E7C97">
              <w:t>15%</w:t>
            </w:r>
          </w:p>
        </w:tc>
        <w:tc>
          <w:tcPr>
            <w:tcW w:w="1276" w:type="dxa"/>
            <w:vAlign w:val="center"/>
          </w:tcPr>
          <w:p w14:paraId="59683691" w14:textId="77777777" w:rsidR="00B23E3A" w:rsidRPr="000E7C97" w:rsidRDefault="00B23E3A" w:rsidP="00F672D0">
            <w:pPr>
              <w:pStyle w:val="Body"/>
              <w:spacing w:line="240" w:lineRule="auto"/>
              <w:jc w:val="center"/>
            </w:pPr>
            <w:r w:rsidRPr="000E7C97">
              <w:t>19,800</w:t>
            </w:r>
          </w:p>
        </w:tc>
        <w:tc>
          <w:tcPr>
            <w:tcW w:w="1701" w:type="dxa"/>
            <w:shd w:val="clear" w:color="auto" w:fill="F2F2F2" w:themeFill="background1" w:themeFillShade="F2"/>
            <w:vAlign w:val="center"/>
          </w:tcPr>
          <w:p w14:paraId="0E022EB2" w14:textId="77777777" w:rsidR="00B23E3A" w:rsidRPr="000E7C97" w:rsidRDefault="00B23E3A" w:rsidP="00F672D0">
            <w:pPr>
              <w:pStyle w:val="Body"/>
              <w:spacing w:line="240" w:lineRule="auto"/>
              <w:jc w:val="center"/>
            </w:pPr>
            <w:r w:rsidRPr="000E7C97">
              <w:t>29%</w:t>
            </w:r>
          </w:p>
        </w:tc>
      </w:tr>
      <w:tr w:rsidR="00B23E3A" w:rsidRPr="000E7C97" w14:paraId="496E21C0" w14:textId="77777777" w:rsidTr="00F672D0">
        <w:trPr>
          <w:trHeight w:val="494"/>
        </w:trPr>
        <w:tc>
          <w:tcPr>
            <w:tcW w:w="1417" w:type="dxa"/>
            <w:shd w:val="clear" w:color="auto" w:fill="D9D9D9" w:themeFill="background1" w:themeFillShade="D9"/>
            <w:vAlign w:val="center"/>
          </w:tcPr>
          <w:p w14:paraId="414E9217" w14:textId="77777777" w:rsidR="00B23E3A" w:rsidRPr="000E7C97" w:rsidRDefault="00B23E3A" w:rsidP="00F672D0">
            <w:pPr>
              <w:pStyle w:val="Body"/>
              <w:spacing w:line="240" w:lineRule="auto"/>
              <w:jc w:val="center"/>
            </w:pPr>
            <w:r w:rsidRPr="000E7C97">
              <w:t>11-15</w:t>
            </w:r>
          </w:p>
        </w:tc>
        <w:tc>
          <w:tcPr>
            <w:tcW w:w="1276" w:type="dxa"/>
            <w:vAlign w:val="center"/>
          </w:tcPr>
          <w:p w14:paraId="7E475DD5" w14:textId="77777777" w:rsidR="00B23E3A" w:rsidRPr="000E7C97" w:rsidRDefault="00B23E3A" w:rsidP="00F672D0">
            <w:pPr>
              <w:pStyle w:val="Body"/>
              <w:spacing w:line="240" w:lineRule="auto"/>
              <w:jc w:val="center"/>
            </w:pPr>
            <w:r w:rsidRPr="000E7C97">
              <w:t>11,000</w:t>
            </w:r>
          </w:p>
        </w:tc>
        <w:tc>
          <w:tcPr>
            <w:tcW w:w="1134" w:type="dxa"/>
            <w:vAlign w:val="center"/>
          </w:tcPr>
          <w:p w14:paraId="12E7C0A6" w14:textId="77777777" w:rsidR="00B23E3A" w:rsidRPr="000E7C97" w:rsidRDefault="00B23E3A" w:rsidP="00F672D0">
            <w:pPr>
              <w:pStyle w:val="Body"/>
              <w:spacing w:line="240" w:lineRule="auto"/>
              <w:jc w:val="center"/>
            </w:pPr>
            <w:r w:rsidRPr="000E7C97">
              <w:t>11,300</w:t>
            </w:r>
          </w:p>
        </w:tc>
        <w:tc>
          <w:tcPr>
            <w:tcW w:w="1559" w:type="dxa"/>
            <w:shd w:val="clear" w:color="auto" w:fill="F2F2F2" w:themeFill="background1" w:themeFillShade="F2"/>
            <w:vAlign w:val="center"/>
          </w:tcPr>
          <w:p w14:paraId="5FD654FA" w14:textId="77777777" w:rsidR="00B23E3A" w:rsidRPr="000E7C97" w:rsidRDefault="00B23E3A" w:rsidP="00F672D0">
            <w:pPr>
              <w:pStyle w:val="Body"/>
              <w:spacing w:line="240" w:lineRule="auto"/>
              <w:jc w:val="center"/>
            </w:pPr>
            <w:r w:rsidRPr="000E7C97">
              <w:t>3%</w:t>
            </w:r>
          </w:p>
        </w:tc>
        <w:tc>
          <w:tcPr>
            <w:tcW w:w="1276" w:type="dxa"/>
            <w:vAlign w:val="center"/>
          </w:tcPr>
          <w:p w14:paraId="3C86EF42" w14:textId="77777777" w:rsidR="00B23E3A" w:rsidRPr="000E7C97" w:rsidRDefault="00B23E3A" w:rsidP="00F672D0">
            <w:pPr>
              <w:pStyle w:val="Body"/>
              <w:spacing w:line="240" w:lineRule="auto"/>
              <w:jc w:val="center"/>
            </w:pPr>
            <w:r w:rsidRPr="000E7C97">
              <w:t>14,500</w:t>
            </w:r>
          </w:p>
        </w:tc>
        <w:tc>
          <w:tcPr>
            <w:tcW w:w="1701" w:type="dxa"/>
            <w:shd w:val="clear" w:color="auto" w:fill="F2F2F2" w:themeFill="background1" w:themeFillShade="F2"/>
            <w:vAlign w:val="center"/>
          </w:tcPr>
          <w:p w14:paraId="1F959B28" w14:textId="77777777" w:rsidR="00B23E3A" w:rsidRPr="000E7C97" w:rsidRDefault="00B23E3A" w:rsidP="00F672D0">
            <w:pPr>
              <w:pStyle w:val="Body"/>
              <w:spacing w:line="240" w:lineRule="auto"/>
              <w:jc w:val="center"/>
            </w:pPr>
            <w:r w:rsidRPr="000E7C97">
              <w:t>32%</w:t>
            </w:r>
          </w:p>
        </w:tc>
      </w:tr>
      <w:tr w:rsidR="00B23E3A" w:rsidRPr="000E7C97" w14:paraId="470AEFD6" w14:textId="77777777" w:rsidTr="00F672D0">
        <w:trPr>
          <w:trHeight w:val="494"/>
        </w:trPr>
        <w:tc>
          <w:tcPr>
            <w:tcW w:w="1417" w:type="dxa"/>
            <w:shd w:val="clear" w:color="auto" w:fill="D9D9D9" w:themeFill="background1" w:themeFillShade="D9"/>
            <w:vAlign w:val="center"/>
          </w:tcPr>
          <w:p w14:paraId="2111A2E3" w14:textId="77777777" w:rsidR="00B23E3A" w:rsidRPr="000E7C97" w:rsidRDefault="00B23E3A" w:rsidP="00F672D0">
            <w:pPr>
              <w:pStyle w:val="Body"/>
              <w:spacing w:line="240" w:lineRule="auto"/>
              <w:jc w:val="center"/>
            </w:pPr>
            <w:r w:rsidRPr="000E7C97">
              <w:t>16-19</w:t>
            </w:r>
          </w:p>
        </w:tc>
        <w:tc>
          <w:tcPr>
            <w:tcW w:w="1276" w:type="dxa"/>
            <w:vAlign w:val="center"/>
          </w:tcPr>
          <w:p w14:paraId="3CA293AA" w14:textId="77777777" w:rsidR="00B23E3A" w:rsidRPr="000E7C97" w:rsidRDefault="00B23E3A" w:rsidP="00F672D0">
            <w:pPr>
              <w:pStyle w:val="Body"/>
              <w:spacing w:line="240" w:lineRule="auto"/>
              <w:jc w:val="center"/>
            </w:pPr>
            <w:r w:rsidRPr="000E7C97">
              <w:t>8,320</w:t>
            </w:r>
          </w:p>
        </w:tc>
        <w:tc>
          <w:tcPr>
            <w:tcW w:w="1134" w:type="dxa"/>
            <w:vAlign w:val="center"/>
          </w:tcPr>
          <w:p w14:paraId="4407B940" w14:textId="77777777" w:rsidR="00B23E3A" w:rsidRPr="000E7C97" w:rsidRDefault="00B23E3A" w:rsidP="00F672D0">
            <w:pPr>
              <w:pStyle w:val="Body"/>
              <w:spacing w:line="240" w:lineRule="auto"/>
              <w:jc w:val="center"/>
            </w:pPr>
            <w:r w:rsidRPr="000E7C97">
              <w:t>8,500</w:t>
            </w:r>
          </w:p>
        </w:tc>
        <w:tc>
          <w:tcPr>
            <w:tcW w:w="1559" w:type="dxa"/>
            <w:shd w:val="clear" w:color="auto" w:fill="F2F2F2" w:themeFill="background1" w:themeFillShade="F2"/>
            <w:vAlign w:val="center"/>
          </w:tcPr>
          <w:p w14:paraId="775A9394" w14:textId="77777777" w:rsidR="00B23E3A" w:rsidRPr="000E7C97" w:rsidRDefault="00B23E3A" w:rsidP="00F672D0">
            <w:pPr>
              <w:pStyle w:val="Body"/>
              <w:spacing w:line="240" w:lineRule="auto"/>
              <w:jc w:val="center"/>
            </w:pPr>
            <w:r w:rsidRPr="000E7C97">
              <w:t>2%</w:t>
            </w:r>
          </w:p>
        </w:tc>
        <w:tc>
          <w:tcPr>
            <w:tcW w:w="1276" w:type="dxa"/>
            <w:vAlign w:val="center"/>
          </w:tcPr>
          <w:p w14:paraId="68DC91F8" w14:textId="77777777" w:rsidR="00B23E3A" w:rsidRPr="000E7C97" w:rsidRDefault="00B23E3A" w:rsidP="00F672D0">
            <w:pPr>
              <w:pStyle w:val="Body"/>
              <w:spacing w:line="240" w:lineRule="auto"/>
              <w:jc w:val="center"/>
            </w:pPr>
            <w:r w:rsidRPr="000E7C97">
              <w:t>9,000</w:t>
            </w:r>
          </w:p>
        </w:tc>
        <w:tc>
          <w:tcPr>
            <w:tcW w:w="1701" w:type="dxa"/>
            <w:shd w:val="clear" w:color="auto" w:fill="F2F2F2" w:themeFill="background1" w:themeFillShade="F2"/>
            <w:vAlign w:val="center"/>
          </w:tcPr>
          <w:p w14:paraId="70D8C503" w14:textId="77777777" w:rsidR="00B23E3A" w:rsidRPr="000E7C97" w:rsidRDefault="00B23E3A" w:rsidP="00F672D0">
            <w:pPr>
              <w:pStyle w:val="Body"/>
              <w:spacing w:line="240" w:lineRule="auto"/>
              <w:jc w:val="center"/>
            </w:pPr>
            <w:r w:rsidRPr="000E7C97">
              <w:t>8%</w:t>
            </w:r>
          </w:p>
        </w:tc>
      </w:tr>
      <w:tr w:rsidR="00B23E3A" w:rsidRPr="000E7C97" w14:paraId="271CC4DD" w14:textId="77777777" w:rsidTr="00F672D0">
        <w:trPr>
          <w:trHeight w:val="494"/>
        </w:trPr>
        <w:tc>
          <w:tcPr>
            <w:tcW w:w="1417" w:type="dxa"/>
            <w:shd w:val="clear" w:color="auto" w:fill="D9D9D9" w:themeFill="background1" w:themeFillShade="D9"/>
            <w:vAlign w:val="center"/>
          </w:tcPr>
          <w:p w14:paraId="099FC661" w14:textId="77777777" w:rsidR="00B23E3A" w:rsidRPr="000E7C97" w:rsidRDefault="00B23E3A" w:rsidP="00F672D0">
            <w:pPr>
              <w:pStyle w:val="Body"/>
              <w:spacing w:line="240" w:lineRule="auto"/>
              <w:jc w:val="center"/>
            </w:pPr>
            <w:r w:rsidRPr="000E7C97">
              <w:t>20-24</w:t>
            </w:r>
          </w:p>
        </w:tc>
        <w:tc>
          <w:tcPr>
            <w:tcW w:w="1276" w:type="dxa"/>
            <w:vAlign w:val="center"/>
          </w:tcPr>
          <w:p w14:paraId="518A1E5A" w14:textId="77777777" w:rsidR="00B23E3A" w:rsidRPr="000E7C97" w:rsidRDefault="00B23E3A" w:rsidP="00F672D0">
            <w:pPr>
              <w:pStyle w:val="Body"/>
              <w:spacing w:line="240" w:lineRule="auto"/>
              <w:jc w:val="center"/>
            </w:pPr>
            <w:r w:rsidRPr="000E7C97">
              <w:t>11,720</w:t>
            </w:r>
          </w:p>
        </w:tc>
        <w:tc>
          <w:tcPr>
            <w:tcW w:w="1134" w:type="dxa"/>
            <w:vAlign w:val="center"/>
          </w:tcPr>
          <w:p w14:paraId="3ABB357E" w14:textId="77777777" w:rsidR="00B23E3A" w:rsidRPr="000E7C97" w:rsidRDefault="00B23E3A" w:rsidP="00F672D0">
            <w:pPr>
              <w:pStyle w:val="Body"/>
              <w:spacing w:line="240" w:lineRule="auto"/>
              <w:jc w:val="center"/>
            </w:pPr>
            <w:r w:rsidRPr="000E7C97">
              <w:t>12,200</w:t>
            </w:r>
          </w:p>
        </w:tc>
        <w:tc>
          <w:tcPr>
            <w:tcW w:w="1559" w:type="dxa"/>
            <w:shd w:val="clear" w:color="auto" w:fill="F2F2F2" w:themeFill="background1" w:themeFillShade="F2"/>
            <w:vAlign w:val="center"/>
          </w:tcPr>
          <w:p w14:paraId="3AFFF199" w14:textId="77777777" w:rsidR="00B23E3A" w:rsidRPr="000E7C97" w:rsidRDefault="00B23E3A" w:rsidP="00F672D0">
            <w:pPr>
              <w:pStyle w:val="Body"/>
              <w:spacing w:line="240" w:lineRule="auto"/>
              <w:jc w:val="center"/>
            </w:pPr>
            <w:r w:rsidRPr="000E7C97">
              <w:t>4%</w:t>
            </w:r>
          </w:p>
        </w:tc>
        <w:tc>
          <w:tcPr>
            <w:tcW w:w="1276" w:type="dxa"/>
            <w:vAlign w:val="center"/>
          </w:tcPr>
          <w:p w14:paraId="07E457B9" w14:textId="77777777" w:rsidR="00B23E3A" w:rsidRPr="000E7C97" w:rsidRDefault="00B23E3A" w:rsidP="00F672D0">
            <w:pPr>
              <w:pStyle w:val="Body"/>
              <w:spacing w:line="240" w:lineRule="auto"/>
              <w:jc w:val="center"/>
            </w:pPr>
            <w:r w:rsidRPr="000E7C97">
              <w:t>12,000</w:t>
            </w:r>
          </w:p>
        </w:tc>
        <w:tc>
          <w:tcPr>
            <w:tcW w:w="1701" w:type="dxa"/>
            <w:shd w:val="clear" w:color="auto" w:fill="F2F2F2" w:themeFill="background1" w:themeFillShade="F2"/>
            <w:vAlign w:val="center"/>
          </w:tcPr>
          <w:p w14:paraId="5E05FF37" w14:textId="77777777" w:rsidR="00B23E3A" w:rsidRPr="000E7C97" w:rsidRDefault="00B23E3A" w:rsidP="00F672D0">
            <w:pPr>
              <w:pStyle w:val="Body"/>
              <w:spacing w:line="240" w:lineRule="auto"/>
              <w:jc w:val="center"/>
            </w:pPr>
            <w:r w:rsidRPr="000E7C97">
              <w:t>2%</w:t>
            </w:r>
          </w:p>
        </w:tc>
      </w:tr>
      <w:tr w:rsidR="00B23E3A" w:rsidRPr="000E7C97" w14:paraId="48BF72BC" w14:textId="77777777" w:rsidTr="00F672D0">
        <w:trPr>
          <w:trHeight w:val="494"/>
        </w:trPr>
        <w:tc>
          <w:tcPr>
            <w:tcW w:w="1417" w:type="dxa"/>
            <w:shd w:val="clear" w:color="auto" w:fill="D9D9D9" w:themeFill="background1" w:themeFillShade="D9"/>
            <w:vAlign w:val="center"/>
          </w:tcPr>
          <w:p w14:paraId="15B90AA2" w14:textId="77777777" w:rsidR="00B23E3A" w:rsidRPr="000E7C97" w:rsidRDefault="00B23E3A" w:rsidP="00F672D0">
            <w:pPr>
              <w:pStyle w:val="Body"/>
              <w:spacing w:line="240" w:lineRule="auto"/>
              <w:jc w:val="center"/>
            </w:pPr>
            <w:r w:rsidRPr="000E7C97">
              <w:t>25-34</w:t>
            </w:r>
          </w:p>
        </w:tc>
        <w:tc>
          <w:tcPr>
            <w:tcW w:w="1276" w:type="dxa"/>
            <w:vAlign w:val="center"/>
          </w:tcPr>
          <w:p w14:paraId="76D9B31A" w14:textId="77777777" w:rsidR="00B23E3A" w:rsidRPr="000E7C97" w:rsidRDefault="00B23E3A" w:rsidP="00F672D0">
            <w:pPr>
              <w:pStyle w:val="Body"/>
              <w:spacing w:line="240" w:lineRule="auto"/>
              <w:jc w:val="center"/>
            </w:pPr>
            <w:r w:rsidRPr="000E7C97">
              <w:t>24,020</w:t>
            </w:r>
          </w:p>
        </w:tc>
        <w:tc>
          <w:tcPr>
            <w:tcW w:w="1134" w:type="dxa"/>
            <w:vAlign w:val="center"/>
          </w:tcPr>
          <w:p w14:paraId="18B8ECE0" w14:textId="77777777" w:rsidR="00B23E3A" w:rsidRPr="000E7C97" w:rsidRDefault="00B23E3A" w:rsidP="00F672D0">
            <w:pPr>
              <w:pStyle w:val="Body"/>
              <w:spacing w:line="240" w:lineRule="auto"/>
              <w:jc w:val="center"/>
            </w:pPr>
            <w:r w:rsidRPr="000E7C97">
              <w:t>26,600</w:t>
            </w:r>
          </w:p>
        </w:tc>
        <w:tc>
          <w:tcPr>
            <w:tcW w:w="1559" w:type="dxa"/>
            <w:shd w:val="clear" w:color="auto" w:fill="F2F2F2" w:themeFill="background1" w:themeFillShade="F2"/>
            <w:vAlign w:val="center"/>
          </w:tcPr>
          <w:p w14:paraId="09640DBE" w14:textId="77777777" w:rsidR="00B23E3A" w:rsidRPr="000E7C97" w:rsidRDefault="00B23E3A" w:rsidP="00F672D0">
            <w:pPr>
              <w:pStyle w:val="Body"/>
              <w:spacing w:line="240" w:lineRule="auto"/>
              <w:jc w:val="center"/>
            </w:pPr>
            <w:r w:rsidRPr="000E7C97">
              <w:t>11%</w:t>
            </w:r>
          </w:p>
        </w:tc>
        <w:tc>
          <w:tcPr>
            <w:tcW w:w="1276" w:type="dxa"/>
            <w:vAlign w:val="center"/>
          </w:tcPr>
          <w:p w14:paraId="5E6FE69F" w14:textId="77777777" w:rsidR="00B23E3A" w:rsidRPr="000E7C97" w:rsidRDefault="00B23E3A" w:rsidP="00F672D0">
            <w:pPr>
              <w:pStyle w:val="Body"/>
              <w:spacing w:line="240" w:lineRule="auto"/>
              <w:jc w:val="center"/>
            </w:pPr>
            <w:r w:rsidRPr="000E7C97">
              <w:t>29,600</w:t>
            </w:r>
          </w:p>
        </w:tc>
        <w:tc>
          <w:tcPr>
            <w:tcW w:w="1701" w:type="dxa"/>
            <w:shd w:val="clear" w:color="auto" w:fill="F2F2F2" w:themeFill="background1" w:themeFillShade="F2"/>
            <w:vAlign w:val="center"/>
          </w:tcPr>
          <w:p w14:paraId="05EF4F3C" w14:textId="77777777" w:rsidR="00B23E3A" w:rsidRPr="000E7C97" w:rsidRDefault="00B23E3A" w:rsidP="00F672D0">
            <w:pPr>
              <w:pStyle w:val="Body"/>
              <w:spacing w:line="240" w:lineRule="auto"/>
              <w:jc w:val="center"/>
            </w:pPr>
            <w:r w:rsidRPr="000E7C97">
              <w:t>23%</w:t>
            </w:r>
          </w:p>
        </w:tc>
      </w:tr>
      <w:tr w:rsidR="00B23E3A" w:rsidRPr="000E7C97" w14:paraId="5EA80E0B" w14:textId="77777777" w:rsidTr="00F672D0">
        <w:trPr>
          <w:trHeight w:val="494"/>
        </w:trPr>
        <w:tc>
          <w:tcPr>
            <w:tcW w:w="1417" w:type="dxa"/>
            <w:shd w:val="clear" w:color="auto" w:fill="D9D9D9" w:themeFill="background1" w:themeFillShade="D9"/>
            <w:vAlign w:val="center"/>
          </w:tcPr>
          <w:p w14:paraId="73A16A24" w14:textId="77777777" w:rsidR="00B23E3A" w:rsidRPr="000E7C97" w:rsidRDefault="00B23E3A" w:rsidP="00F672D0">
            <w:pPr>
              <w:pStyle w:val="Body"/>
              <w:spacing w:line="240" w:lineRule="auto"/>
              <w:jc w:val="center"/>
            </w:pPr>
            <w:r w:rsidRPr="000E7C97">
              <w:t>35-44</w:t>
            </w:r>
          </w:p>
        </w:tc>
        <w:tc>
          <w:tcPr>
            <w:tcW w:w="1276" w:type="dxa"/>
            <w:vAlign w:val="center"/>
          </w:tcPr>
          <w:p w14:paraId="1271CABC" w14:textId="77777777" w:rsidR="00B23E3A" w:rsidRPr="000E7C97" w:rsidRDefault="00B23E3A" w:rsidP="00F672D0">
            <w:pPr>
              <w:pStyle w:val="Body"/>
              <w:spacing w:line="240" w:lineRule="auto"/>
              <w:jc w:val="center"/>
            </w:pPr>
            <w:r w:rsidRPr="000E7C97">
              <w:t>25,860</w:t>
            </w:r>
          </w:p>
        </w:tc>
        <w:tc>
          <w:tcPr>
            <w:tcW w:w="1134" w:type="dxa"/>
            <w:vAlign w:val="center"/>
          </w:tcPr>
          <w:p w14:paraId="327B5841" w14:textId="77777777" w:rsidR="00B23E3A" w:rsidRPr="000E7C97" w:rsidRDefault="00B23E3A" w:rsidP="00F672D0">
            <w:pPr>
              <w:pStyle w:val="Body"/>
              <w:spacing w:line="240" w:lineRule="auto"/>
              <w:jc w:val="center"/>
            </w:pPr>
            <w:r w:rsidRPr="000E7C97">
              <w:t>25,800</w:t>
            </w:r>
          </w:p>
        </w:tc>
        <w:tc>
          <w:tcPr>
            <w:tcW w:w="1559" w:type="dxa"/>
            <w:shd w:val="clear" w:color="auto" w:fill="F2F2F2" w:themeFill="background1" w:themeFillShade="F2"/>
            <w:vAlign w:val="center"/>
          </w:tcPr>
          <w:p w14:paraId="40F573CE" w14:textId="77777777" w:rsidR="00B23E3A" w:rsidRPr="000E7C97" w:rsidRDefault="00B23E3A" w:rsidP="00F672D0">
            <w:pPr>
              <w:pStyle w:val="Body"/>
              <w:spacing w:line="240" w:lineRule="auto"/>
              <w:jc w:val="center"/>
            </w:pPr>
            <w:r w:rsidRPr="000E7C97">
              <w:t>0%</w:t>
            </w:r>
          </w:p>
        </w:tc>
        <w:tc>
          <w:tcPr>
            <w:tcW w:w="1276" w:type="dxa"/>
            <w:vAlign w:val="center"/>
          </w:tcPr>
          <w:p w14:paraId="23687689" w14:textId="77777777" w:rsidR="00B23E3A" w:rsidRPr="000E7C97" w:rsidRDefault="00B23E3A" w:rsidP="00F672D0">
            <w:pPr>
              <w:pStyle w:val="Body"/>
              <w:spacing w:line="240" w:lineRule="auto"/>
              <w:jc w:val="center"/>
            </w:pPr>
            <w:r w:rsidRPr="000E7C97">
              <w:t>27,100</w:t>
            </w:r>
          </w:p>
        </w:tc>
        <w:tc>
          <w:tcPr>
            <w:tcW w:w="1701" w:type="dxa"/>
            <w:shd w:val="clear" w:color="auto" w:fill="F2F2F2" w:themeFill="background1" w:themeFillShade="F2"/>
            <w:vAlign w:val="center"/>
          </w:tcPr>
          <w:p w14:paraId="7998314B" w14:textId="77777777" w:rsidR="00B23E3A" w:rsidRPr="000E7C97" w:rsidRDefault="00B23E3A" w:rsidP="00F672D0">
            <w:pPr>
              <w:pStyle w:val="Body"/>
              <w:spacing w:line="240" w:lineRule="auto"/>
              <w:jc w:val="center"/>
            </w:pPr>
            <w:r w:rsidRPr="000E7C97">
              <w:t>5%</w:t>
            </w:r>
          </w:p>
        </w:tc>
      </w:tr>
      <w:tr w:rsidR="00B23E3A" w:rsidRPr="000E7C97" w14:paraId="3C05B13F" w14:textId="77777777" w:rsidTr="00F672D0">
        <w:trPr>
          <w:trHeight w:val="494"/>
        </w:trPr>
        <w:tc>
          <w:tcPr>
            <w:tcW w:w="1417" w:type="dxa"/>
            <w:shd w:val="clear" w:color="auto" w:fill="D9D9D9" w:themeFill="background1" w:themeFillShade="D9"/>
            <w:vAlign w:val="center"/>
          </w:tcPr>
          <w:p w14:paraId="702FA950" w14:textId="77777777" w:rsidR="00B23E3A" w:rsidRPr="000E7C97" w:rsidRDefault="00B23E3A" w:rsidP="00F672D0">
            <w:pPr>
              <w:pStyle w:val="Body"/>
              <w:spacing w:line="240" w:lineRule="auto"/>
              <w:jc w:val="center"/>
            </w:pPr>
            <w:r w:rsidRPr="000E7C97">
              <w:t>45-54</w:t>
            </w:r>
          </w:p>
        </w:tc>
        <w:tc>
          <w:tcPr>
            <w:tcW w:w="1276" w:type="dxa"/>
            <w:vAlign w:val="center"/>
          </w:tcPr>
          <w:p w14:paraId="6F7F62C9" w14:textId="77777777" w:rsidR="00B23E3A" w:rsidRPr="000E7C97" w:rsidRDefault="00B23E3A" w:rsidP="00F672D0">
            <w:pPr>
              <w:pStyle w:val="Body"/>
              <w:spacing w:line="240" w:lineRule="auto"/>
              <w:jc w:val="center"/>
            </w:pPr>
            <w:r w:rsidRPr="000E7C97">
              <w:t>24,440</w:t>
            </w:r>
          </w:p>
        </w:tc>
        <w:tc>
          <w:tcPr>
            <w:tcW w:w="1134" w:type="dxa"/>
            <w:vAlign w:val="center"/>
          </w:tcPr>
          <w:p w14:paraId="04FDBBA0" w14:textId="77777777" w:rsidR="00B23E3A" w:rsidRPr="000E7C97" w:rsidRDefault="00B23E3A" w:rsidP="00F672D0">
            <w:pPr>
              <w:pStyle w:val="Body"/>
              <w:spacing w:line="240" w:lineRule="auto"/>
              <w:jc w:val="center"/>
            </w:pPr>
            <w:r w:rsidRPr="000E7C97">
              <w:t>25,900</w:t>
            </w:r>
          </w:p>
        </w:tc>
        <w:tc>
          <w:tcPr>
            <w:tcW w:w="1559" w:type="dxa"/>
            <w:shd w:val="clear" w:color="auto" w:fill="F2F2F2" w:themeFill="background1" w:themeFillShade="F2"/>
            <w:vAlign w:val="center"/>
          </w:tcPr>
          <w:p w14:paraId="15138D51" w14:textId="77777777" w:rsidR="00B23E3A" w:rsidRPr="000E7C97" w:rsidRDefault="00B23E3A" w:rsidP="00F672D0">
            <w:pPr>
              <w:pStyle w:val="Body"/>
              <w:spacing w:line="240" w:lineRule="auto"/>
              <w:jc w:val="center"/>
            </w:pPr>
            <w:r w:rsidRPr="000E7C97">
              <w:t>6%</w:t>
            </w:r>
          </w:p>
        </w:tc>
        <w:tc>
          <w:tcPr>
            <w:tcW w:w="1276" w:type="dxa"/>
            <w:vAlign w:val="center"/>
          </w:tcPr>
          <w:p w14:paraId="2A212C00" w14:textId="77777777" w:rsidR="00B23E3A" w:rsidRPr="000E7C97" w:rsidRDefault="00B23E3A" w:rsidP="00F672D0">
            <w:pPr>
              <w:pStyle w:val="Body"/>
              <w:spacing w:line="240" w:lineRule="auto"/>
              <w:jc w:val="center"/>
            </w:pPr>
            <w:r w:rsidRPr="000E7C97">
              <w:t>27,200</w:t>
            </w:r>
          </w:p>
        </w:tc>
        <w:tc>
          <w:tcPr>
            <w:tcW w:w="1701" w:type="dxa"/>
            <w:shd w:val="clear" w:color="auto" w:fill="F2F2F2" w:themeFill="background1" w:themeFillShade="F2"/>
            <w:vAlign w:val="center"/>
          </w:tcPr>
          <w:p w14:paraId="55A1D217" w14:textId="77777777" w:rsidR="00B23E3A" w:rsidRPr="000E7C97" w:rsidRDefault="00B23E3A" w:rsidP="00F672D0">
            <w:pPr>
              <w:pStyle w:val="Body"/>
              <w:spacing w:line="240" w:lineRule="auto"/>
              <w:jc w:val="center"/>
            </w:pPr>
            <w:r w:rsidRPr="000E7C97">
              <w:t>11%</w:t>
            </w:r>
          </w:p>
        </w:tc>
      </w:tr>
      <w:tr w:rsidR="00B23E3A" w:rsidRPr="000E7C97" w14:paraId="73D9C6BF" w14:textId="77777777" w:rsidTr="00F672D0">
        <w:trPr>
          <w:trHeight w:val="494"/>
        </w:trPr>
        <w:tc>
          <w:tcPr>
            <w:tcW w:w="1417" w:type="dxa"/>
            <w:shd w:val="clear" w:color="auto" w:fill="D9D9D9" w:themeFill="background1" w:themeFillShade="D9"/>
            <w:vAlign w:val="center"/>
          </w:tcPr>
          <w:p w14:paraId="416D7F26" w14:textId="77777777" w:rsidR="00B23E3A" w:rsidRPr="000E7C97" w:rsidRDefault="00B23E3A" w:rsidP="00F672D0">
            <w:pPr>
              <w:pStyle w:val="Body"/>
              <w:spacing w:line="240" w:lineRule="auto"/>
              <w:jc w:val="center"/>
            </w:pPr>
            <w:r w:rsidRPr="000E7C97">
              <w:t>55-64</w:t>
            </w:r>
          </w:p>
        </w:tc>
        <w:tc>
          <w:tcPr>
            <w:tcW w:w="1276" w:type="dxa"/>
            <w:vAlign w:val="center"/>
          </w:tcPr>
          <w:p w14:paraId="20B3B6AA" w14:textId="77777777" w:rsidR="00B23E3A" w:rsidRPr="000E7C97" w:rsidRDefault="00B23E3A" w:rsidP="00F672D0">
            <w:pPr>
              <w:pStyle w:val="Body"/>
              <w:spacing w:line="240" w:lineRule="auto"/>
              <w:jc w:val="center"/>
            </w:pPr>
            <w:r w:rsidRPr="000E7C97">
              <w:t>20,660</w:t>
            </w:r>
          </w:p>
        </w:tc>
        <w:tc>
          <w:tcPr>
            <w:tcW w:w="1134" w:type="dxa"/>
            <w:vAlign w:val="center"/>
          </w:tcPr>
          <w:p w14:paraId="297353C7" w14:textId="77777777" w:rsidR="00B23E3A" w:rsidRPr="000E7C97" w:rsidRDefault="00B23E3A" w:rsidP="00F672D0">
            <w:pPr>
              <w:pStyle w:val="Body"/>
              <w:spacing w:line="240" w:lineRule="auto"/>
              <w:jc w:val="center"/>
            </w:pPr>
            <w:r w:rsidRPr="000E7C97">
              <w:t>21,200</w:t>
            </w:r>
          </w:p>
        </w:tc>
        <w:tc>
          <w:tcPr>
            <w:tcW w:w="1559" w:type="dxa"/>
            <w:shd w:val="clear" w:color="auto" w:fill="F2F2F2" w:themeFill="background1" w:themeFillShade="F2"/>
            <w:vAlign w:val="center"/>
          </w:tcPr>
          <w:p w14:paraId="4861BFBA" w14:textId="77777777" w:rsidR="00B23E3A" w:rsidRPr="000E7C97" w:rsidRDefault="00B23E3A" w:rsidP="00F672D0">
            <w:pPr>
              <w:pStyle w:val="Body"/>
              <w:spacing w:line="240" w:lineRule="auto"/>
              <w:jc w:val="center"/>
            </w:pPr>
            <w:r w:rsidRPr="000E7C97">
              <w:t>3%</w:t>
            </w:r>
          </w:p>
        </w:tc>
        <w:tc>
          <w:tcPr>
            <w:tcW w:w="1276" w:type="dxa"/>
            <w:vAlign w:val="center"/>
          </w:tcPr>
          <w:p w14:paraId="69051284" w14:textId="77777777" w:rsidR="00B23E3A" w:rsidRPr="000E7C97" w:rsidRDefault="00B23E3A" w:rsidP="00F672D0">
            <w:pPr>
              <w:pStyle w:val="Body"/>
              <w:spacing w:line="240" w:lineRule="auto"/>
              <w:jc w:val="center"/>
            </w:pPr>
            <w:r w:rsidRPr="000E7C97">
              <w:t>23,700</w:t>
            </w:r>
          </w:p>
        </w:tc>
        <w:tc>
          <w:tcPr>
            <w:tcW w:w="1701" w:type="dxa"/>
            <w:shd w:val="clear" w:color="auto" w:fill="F2F2F2" w:themeFill="background1" w:themeFillShade="F2"/>
            <w:vAlign w:val="center"/>
          </w:tcPr>
          <w:p w14:paraId="02A44AE4" w14:textId="77777777" w:rsidR="00B23E3A" w:rsidRPr="000E7C97" w:rsidRDefault="00B23E3A" w:rsidP="00F672D0">
            <w:pPr>
              <w:pStyle w:val="Body"/>
              <w:spacing w:line="240" w:lineRule="auto"/>
              <w:jc w:val="center"/>
            </w:pPr>
            <w:r w:rsidRPr="000E7C97">
              <w:t>15%</w:t>
            </w:r>
          </w:p>
        </w:tc>
      </w:tr>
      <w:tr w:rsidR="00B23E3A" w:rsidRPr="000E7C97" w14:paraId="72B80643" w14:textId="77777777" w:rsidTr="00F672D0">
        <w:trPr>
          <w:trHeight w:val="508"/>
        </w:trPr>
        <w:tc>
          <w:tcPr>
            <w:tcW w:w="1417" w:type="dxa"/>
            <w:shd w:val="clear" w:color="auto" w:fill="D9D9D9" w:themeFill="background1" w:themeFillShade="D9"/>
            <w:vAlign w:val="center"/>
          </w:tcPr>
          <w:p w14:paraId="04AA76E4" w14:textId="77777777" w:rsidR="00B23E3A" w:rsidRPr="000E7C97" w:rsidRDefault="00B23E3A" w:rsidP="00F672D0">
            <w:pPr>
              <w:pStyle w:val="Body"/>
              <w:spacing w:line="240" w:lineRule="auto"/>
              <w:jc w:val="center"/>
            </w:pPr>
            <w:r w:rsidRPr="000E7C97">
              <w:t>65-74</w:t>
            </w:r>
          </w:p>
        </w:tc>
        <w:tc>
          <w:tcPr>
            <w:tcW w:w="1276" w:type="dxa"/>
            <w:vAlign w:val="center"/>
          </w:tcPr>
          <w:p w14:paraId="1A9FC9CB" w14:textId="77777777" w:rsidR="00B23E3A" w:rsidRPr="000E7C97" w:rsidRDefault="00B23E3A" w:rsidP="00F672D0">
            <w:pPr>
              <w:pStyle w:val="Body"/>
              <w:spacing w:line="240" w:lineRule="auto"/>
              <w:jc w:val="center"/>
            </w:pPr>
            <w:r w:rsidRPr="000E7C97">
              <w:t>15,500</w:t>
            </w:r>
          </w:p>
        </w:tc>
        <w:tc>
          <w:tcPr>
            <w:tcW w:w="1134" w:type="dxa"/>
            <w:vAlign w:val="center"/>
          </w:tcPr>
          <w:p w14:paraId="7F0D36BA" w14:textId="77777777" w:rsidR="00B23E3A" w:rsidRPr="000E7C97" w:rsidRDefault="00B23E3A" w:rsidP="00F672D0">
            <w:pPr>
              <w:pStyle w:val="Body"/>
              <w:spacing w:line="240" w:lineRule="auto"/>
              <w:jc w:val="center"/>
            </w:pPr>
            <w:r w:rsidRPr="000E7C97">
              <w:t>17,600</w:t>
            </w:r>
          </w:p>
        </w:tc>
        <w:tc>
          <w:tcPr>
            <w:tcW w:w="1559" w:type="dxa"/>
            <w:shd w:val="clear" w:color="auto" w:fill="F2F2F2" w:themeFill="background1" w:themeFillShade="F2"/>
            <w:vAlign w:val="center"/>
          </w:tcPr>
          <w:p w14:paraId="38F97070" w14:textId="77777777" w:rsidR="00B23E3A" w:rsidRPr="000E7C97" w:rsidRDefault="00B23E3A" w:rsidP="00F672D0">
            <w:pPr>
              <w:pStyle w:val="Body"/>
              <w:spacing w:line="240" w:lineRule="auto"/>
              <w:jc w:val="center"/>
            </w:pPr>
            <w:r w:rsidRPr="000E7C97">
              <w:t>14%</w:t>
            </w:r>
          </w:p>
        </w:tc>
        <w:tc>
          <w:tcPr>
            <w:tcW w:w="1276" w:type="dxa"/>
            <w:vAlign w:val="center"/>
          </w:tcPr>
          <w:p w14:paraId="545B3DB2" w14:textId="77777777" w:rsidR="00B23E3A" w:rsidRPr="000E7C97" w:rsidRDefault="00B23E3A" w:rsidP="00F672D0">
            <w:pPr>
              <w:pStyle w:val="Body"/>
              <w:spacing w:line="240" w:lineRule="auto"/>
              <w:jc w:val="center"/>
            </w:pPr>
            <w:r w:rsidRPr="000E7C97">
              <w:t>19,400</w:t>
            </w:r>
          </w:p>
        </w:tc>
        <w:tc>
          <w:tcPr>
            <w:tcW w:w="1701" w:type="dxa"/>
            <w:shd w:val="clear" w:color="auto" w:fill="F2F2F2" w:themeFill="background1" w:themeFillShade="F2"/>
            <w:vAlign w:val="center"/>
          </w:tcPr>
          <w:p w14:paraId="4B5ABAAB" w14:textId="77777777" w:rsidR="00B23E3A" w:rsidRPr="000E7C97" w:rsidRDefault="00B23E3A" w:rsidP="00F672D0">
            <w:pPr>
              <w:pStyle w:val="Body"/>
              <w:spacing w:line="240" w:lineRule="auto"/>
              <w:jc w:val="center"/>
            </w:pPr>
            <w:r w:rsidRPr="000E7C97">
              <w:t>25%</w:t>
            </w:r>
          </w:p>
        </w:tc>
      </w:tr>
      <w:tr w:rsidR="00B23E3A" w:rsidRPr="000E7C97" w14:paraId="37DF423E" w14:textId="77777777" w:rsidTr="00F672D0">
        <w:trPr>
          <w:trHeight w:val="494"/>
        </w:trPr>
        <w:tc>
          <w:tcPr>
            <w:tcW w:w="1417" w:type="dxa"/>
            <w:shd w:val="clear" w:color="auto" w:fill="D9D9D9" w:themeFill="background1" w:themeFillShade="D9"/>
            <w:vAlign w:val="center"/>
          </w:tcPr>
          <w:p w14:paraId="18D537DF" w14:textId="77777777" w:rsidR="00B23E3A" w:rsidRPr="000E7C97" w:rsidRDefault="00B23E3A" w:rsidP="00F672D0">
            <w:pPr>
              <w:pStyle w:val="Body"/>
              <w:spacing w:line="240" w:lineRule="auto"/>
              <w:jc w:val="center"/>
            </w:pPr>
            <w:r w:rsidRPr="000E7C97">
              <w:t>75-84</w:t>
            </w:r>
          </w:p>
        </w:tc>
        <w:tc>
          <w:tcPr>
            <w:tcW w:w="1276" w:type="dxa"/>
            <w:vAlign w:val="center"/>
          </w:tcPr>
          <w:p w14:paraId="46CD1F7B" w14:textId="77777777" w:rsidR="00B23E3A" w:rsidRPr="000E7C97" w:rsidRDefault="00B23E3A" w:rsidP="00F672D0">
            <w:pPr>
              <w:pStyle w:val="Body"/>
              <w:spacing w:line="240" w:lineRule="auto"/>
              <w:jc w:val="center"/>
            </w:pPr>
            <w:r w:rsidRPr="000E7C97">
              <w:t>9,760</w:t>
            </w:r>
          </w:p>
        </w:tc>
        <w:tc>
          <w:tcPr>
            <w:tcW w:w="1134" w:type="dxa"/>
            <w:vAlign w:val="center"/>
          </w:tcPr>
          <w:p w14:paraId="463D97BC" w14:textId="77777777" w:rsidR="00B23E3A" w:rsidRPr="000E7C97" w:rsidRDefault="00B23E3A" w:rsidP="00F672D0">
            <w:pPr>
              <w:pStyle w:val="Body"/>
              <w:spacing w:line="240" w:lineRule="auto"/>
              <w:jc w:val="center"/>
            </w:pPr>
            <w:r w:rsidRPr="000E7C97">
              <w:t>10,300</w:t>
            </w:r>
          </w:p>
        </w:tc>
        <w:tc>
          <w:tcPr>
            <w:tcW w:w="1559" w:type="dxa"/>
            <w:shd w:val="clear" w:color="auto" w:fill="F2F2F2" w:themeFill="background1" w:themeFillShade="F2"/>
            <w:vAlign w:val="center"/>
          </w:tcPr>
          <w:p w14:paraId="43F2F046" w14:textId="77777777" w:rsidR="00B23E3A" w:rsidRPr="000E7C97" w:rsidRDefault="00B23E3A" w:rsidP="00F672D0">
            <w:pPr>
              <w:pStyle w:val="Body"/>
              <w:spacing w:line="240" w:lineRule="auto"/>
              <w:jc w:val="center"/>
            </w:pPr>
            <w:r w:rsidRPr="000E7C97">
              <w:t>6%</w:t>
            </w:r>
          </w:p>
        </w:tc>
        <w:tc>
          <w:tcPr>
            <w:tcW w:w="1276" w:type="dxa"/>
            <w:vAlign w:val="center"/>
          </w:tcPr>
          <w:p w14:paraId="59F87343" w14:textId="77777777" w:rsidR="00B23E3A" w:rsidRPr="000E7C97" w:rsidRDefault="00B23E3A" w:rsidP="00F672D0">
            <w:pPr>
              <w:pStyle w:val="Body"/>
              <w:spacing w:line="240" w:lineRule="auto"/>
              <w:jc w:val="center"/>
            </w:pPr>
            <w:r w:rsidRPr="000E7C97">
              <w:t>11,900</w:t>
            </w:r>
          </w:p>
        </w:tc>
        <w:tc>
          <w:tcPr>
            <w:tcW w:w="1701" w:type="dxa"/>
            <w:shd w:val="clear" w:color="auto" w:fill="F2F2F2" w:themeFill="background1" w:themeFillShade="F2"/>
            <w:vAlign w:val="center"/>
          </w:tcPr>
          <w:p w14:paraId="2B6AB645" w14:textId="77777777" w:rsidR="00B23E3A" w:rsidRPr="000E7C97" w:rsidRDefault="00B23E3A" w:rsidP="00F672D0">
            <w:pPr>
              <w:pStyle w:val="Body"/>
              <w:spacing w:line="240" w:lineRule="auto"/>
              <w:jc w:val="center"/>
            </w:pPr>
            <w:r w:rsidRPr="000E7C97">
              <w:t>22%</w:t>
            </w:r>
          </w:p>
        </w:tc>
      </w:tr>
      <w:tr w:rsidR="00B23E3A" w:rsidRPr="000E7C97" w14:paraId="6742166E" w14:textId="77777777" w:rsidTr="00F672D0">
        <w:trPr>
          <w:trHeight w:val="494"/>
        </w:trPr>
        <w:tc>
          <w:tcPr>
            <w:tcW w:w="1417" w:type="dxa"/>
            <w:shd w:val="clear" w:color="auto" w:fill="D9D9D9" w:themeFill="background1" w:themeFillShade="D9"/>
            <w:vAlign w:val="center"/>
          </w:tcPr>
          <w:p w14:paraId="0AFD21D0" w14:textId="77777777" w:rsidR="00B23E3A" w:rsidRPr="000E7C97" w:rsidRDefault="00B23E3A" w:rsidP="00F672D0">
            <w:pPr>
              <w:pStyle w:val="Body"/>
              <w:spacing w:line="240" w:lineRule="auto"/>
              <w:jc w:val="center"/>
            </w:pPr>
            <w:r w:rsidRPr="000E7C97">
              <w:t>85+</w:t>
            </w:r>
          </w:p>
        </w:tc>
        <w:tc>
          <w:tcPr>
            <w:tcW w:w="1276" w:type="dxa"/>
            <w:vAlign w:val="center"/>
          </w:tcPr>
          <w:p w14:paraId="2C06E182" w14:textId="77777777" w:rsidR="00B23E3A" w:rsidRPr="000E7C97" w:rsidRDefault="00B23E3A" w:rsidP="00F672D0">
            <w:pPr>
              <w:pStyle w:val="Body"/>
              <w:spacing w:line="240" w:lineRule="auto"/>
              <w:jc w:val="center"/>
            </w:pPr>
            <w:r w:rsidRPr="000E7C97">
              <w:t>4,200</w:t>
            </w:r>
          </w:p>
        </w:tc>
        <w:tc>
          <w:tcPr>
            <w:tcW w:w="1134" w:type="dxa"/>
            <w:vAlign w:val="center"/>
          </w:tcPr>
          <w:p w14:paraId="1F0613DE" w14:textId="77777777" w:rsidR="00B23E3A" w:rsidRPr="000E7C97" w:rsidRDefault="00B23E3A" w:rsidP="00F672D0">
            <w:pPr>
              <w:pStyle w:val="Body"/>
              <w:spacing w:line="240" w:lineRule="auto"/>
              <w:jc w:val="center"/>
            </w:pPr>
            <w:r w:rsidRPr="000E7C97">
              <w:t>4,800</w:t>
            </w:r>
          </w:p>
        </w:tc>
        <w:tc>
          <w:tcPr>
            <w:tcW w:w="1559" w:type="dxa"/>
            <w:shd w:val="clear" w:color="auto" w:fill="F2F2F2" w:themeFill="background1" w:themeFillShade="F2"/>
            <w:vAlign w:val="center"/>
          </w:tcPr>
          <w:p w14:paraId="4734E4BE" w14:textId="77777777" w:rsidR="00B23E3A" w:rsidRPr="000E7C97" w:rsidRDefault="00B23E3A" w:rsidP="00F672D0">
            <w:pPr>
              <w:pStyle w:val="Body"/>
              <w:spacing w:line="240" w:lineRule="auto"/>
              <w:jc w:val="center"/>
            </w:pPr>
            <w:r w:rsidRPr="000E7C97">
              <w:t>14%</w:t>
            </w:r>
          </w:p>
        </w:tc>
        <w:tc>
          <w:tcPr>
            <w:tcW w:w="1276" w:type="dxa"/>
            <w:vAlign w:val="center"/>
          </w:tcPr>
          <w:p w14:paraId="53383699" w14:textId="77777777" w:rsidR="00B23E3A" w:rsidRPr="000E7C97" w:rsidRDefault="00B23E3A" w:rsidP="00F672D0">
            <w:pPr>
              <w:pStyle w:val="Body"/>
              <w:spacing w:line="240" w:lineRule="auto"/>
              <w:jc w:val="center"/>
            </w:pPr>
            <w:r w:rsidRPr="000E7C97">
              <w:t>5,900</w:t>
            </w:r>
          </w:p>
        </w:tc>
        <w:tc>
          <w:tcPr>
            <w:tcW w:w="1701" w:type="dxa"/>
            <w:shd w:val="clear" w:color="auto" w:fill="F2F2F2" w:themeFill="background1" w:themeFillShade="F2"/>
            <w:vAlign w:val="center"/>
          </w:tcPr>
          <w:p w14:paraId="2E9362CD" w14:textId="77777777" w:rsidR="00B23E3A" w:rsidRPr="000E7C97" w:rsidRDefault="00B23E3A" w:rsidP="00F672D0">
            <w:pPr>
              <w:pStyle w:val="Body"/>
              <w:spacing w:line="240" w:lineRule="auto"/>
              <w:jc w:val="center"/>
            </w:pPr>
            <w:r w:rsidRPr="000E7C97">
              <w:t>40%</w:t>
            </w:r>
          </w:p>
        </w:tc>
      </w:tr>
      <w:tr w:rsidR="00B23E3A" w:rsidRPr="000E7C97" w14:paraId="1ECA19CB" w14:textId="77777777" w:rsidTr="00F672D0">
        <w:trPr>
          <w:trHeight w:val="479"/>
        </w:trPr>
        <w:tc>
          <w:tcPr>
            <w:tcW w:w="1417" w:type="dxa"/>
            <w:shd w:val="clear" w:color="auto" w:fill="D9D9D9" w:themeFill="background1" w:themeFillShade="D9"/>
            <w:vAlign w:val="center"/>
          </w:tcPr>
          <w:p w14:paraId="6D63707F" w14:textId="77777777" w:rsidR="00B23E3A" w:rsidRPr="000E7C97" w:rsidRDefault="00B23E3A" w:rsidP="00F672D0">
            <w:pPr>
              <w:pStyle w:val="Body"/>
              <w:spacing w:line="240" w:lineRule="auto"/>
              <w:jc w:val="center"/>
            </w:pPr>
            <w:r w:rsidRPr="000E7C97">
              <w:t>Total</w:t>
            </w:r>
          </w:p>
        </w:tc>
        <w:tc>
          <w:tcPr>
            <w:tcW w:w="1276" w:type="dxa"/>
            <w:vAlign w:val="center"/>
          </w:tcPr>
          <w:p w14:paraId="1ADF9F9E" w14:textId="77777777" w:rsidR="00B23E3A" w:rsidRPr="000E7C97" w:rsidRDefault="00B23E3A" w:rsidP="00F672D0">
            <w:pPr>
              <w:pStyle w:val="Body"/>
              <w:spacing w:line="240" w:lineRule="auto"/>
              <w:jc w:val="center"/>
            </w:pPr>
            <w:r w:rsidRPr="000E7C97">
              <w:t>185,700</w:t>
            </w:r>
          </w:p>
        </w:tc>
        <w:tc>
          <w:tcPr>
            <w:tcW w:w="1134" w:type="dxa"/>
            <w:vAlign w:val="center"/>
          </w:tcPr>
          <w:p w14:paraId="0FFB1E08" w14:textId="77777777" w:rsidR="00B23E3A" w:rsidRPr="000E7C97" w:rsidRDefault="00B23E3A" w:rsidP="00F672D0">
            <w:pPr>
              <w:pStyle w:val="Body"/>
              <w:spacing w:line="240" w:lineRule="auto"/>
              <w:jc w:val="center"/>
            </w:pPr>
            <w:r w:rsidRPr="000E7C97">
              <w:t>197,700</w:t>
            </w:r>
          </w:p>
        </w:tc>
        <w:tc>
          <w:tcPr>
            <w:tcW w:w="1559" w:type="dxa"/>
            <w:shd w:val="clear" w:color="auto" w:fill="F2F2F2" w:themeFill="background1" w:themeFillShade="F2"/>
            <w:vAlign w:val="center"/>
          </w:tcPr>
          <w:p w14:paraId="2FBBE423" w14:textId="77777777" w:rsidR="00B23E3A" w:rsidRPr="000E7C97" w:rsidRDefault="00B23E3A" w:rsidP="00F672D0">
            <w:pPr>
              <w:pStyle w:val="Body"/>
              <w:spacing w:line="240" w:lineRule="auto"/>
              <w:jc w:val="center"/>
            </w:pPr>
            <w:r w:rsidRPr="000E7C97">
              <w:t>6%</w:t>
            </w:r>
          </w:p>
        </w:tc>
        <w:tc>
          <w:tcPr>
            <w:tcW w:w="1276" w:type="dxa"/>
            <w:vAlign w:val="center"/>
          </w:tcPr>
          <w:p w14:paraId="562BD447" w14:textId="77777777" w:rsidR="00B23E3A" w:rsidRPr="000E7C97" w:rsidRDefault="00B23E3A" w:rsidP="00F672D0">
            <w:pPr>
              <w:pStyle w:val="Body"/>
              <w:spacing w:line="240" w:lineRule="auto"/>
              <w:jc w:val="center"/>
            </w:pPr>
            <w:r w:rsidRPr="000E7C97">
              <w:t>217,000</w:t>
            </w:r>
          </w:p>
        </w:tc>
        <w:tc>
          <w:tcPr>
            <w:tcW w:w="1701" w:type="dxa"/>
            <w:shd w:val="clear" w:color="auto" w:fill="F2F2F2" w:themeFill="background1" w:themeFillShade="F2"/>
            <w:vAlign w:val="center"/>
          </w:tcPr>
          <w:p w14:paraId="6A7B7F28" w14:textId="77777777" w:rsidR="00B23E3A" w:rsidRPr="000E7C97" w:rsidRDefault="00B23E3A" w:rsidP="00F672D0">
            <w:pPr>
              <w:pStyle w:val="Body"/>
              <w:spacing w:line="240" w:lineRule="auto"/>
              <w:jc w:val="center"/>
            </w:pPr>
            <w:r w:rsidRPr="000E7C97">
              <w:t>17%</w:t>
            </w:r>
          </w:p>
        </w:tc>
      </w:tr>
    </w:tbl>
    <w:p w14:paraId="42609586" w14:textId="77777777" w:rsidR="00B23E3A" w:rsidRPr="000E7C97" w:rsidRDefault="00B23E3A" w:rsidP="00F30BE0">
      <w:pPr>
        <w:pStyle w:val="Body"/>
        <w:spacing w:line="240" w:lineRule="auto"/>
      </w:pPr>
    </w:p>
    <w:p w14:paraId="2A2525E7" w14:textId="77777777" w:rsidR="009E4C6D" w:rsidRPr="000E7C97" w:rsidRDefault="009E4C6D">
      <w:pPr>
        <w:rPr>
          <w:b/>
        </w:rPr>
      </w:pPr>
    </w:p>
    <w:p w14:paraId="58A7DB73" w14:textId="77777777" w:rsidR="00CA07E6" w:rsidRPr="000E7C97" w:rsidRDefault="00CA07E6" w:rsidP="009E4C6D">
      <w:pPr>
        <w:rPr>
          <w:rFonts w:ascii="Arial" w:hAnsi="Arial" w:cs="Arial"/>
          <w:b/>
        </w:rPr>
      </w:pPr>
    </w:p>
    <w:p w14:paraId="3A9AA5D1" w14:textId="77777777" w:rsidR="00CA07E6" w:rsidRPr="000E7C97" w:rsidRDefault="00CA07E6" w:rsidP="009E4C6D">
      <w:pPr>
        <w:rPr>
          <w:rFonts w:ascii="Arial" w:hAnsi="Arial" w:cs="Arial"/>
          <w:b/>
        </w:rPr>
      </w:pPr>
    </w:p>
    <w:p w14:paraId="658DE330" w14:textId="77777777" w:rsidR="00CA07E6" w:rsidRPr="000E7C97" w:rsidRDefault="00CA07E6" w:rsidP="009E4C6D">
      <w:pPr>
        <w:rPr>
          <w:rFonts w:ascii="Arial" w:hAnsi="Arial" w:cs="Arial"/>
          <w:b/>
        </w:rPr>
      </w:pPr>
    </w:p>
    <w:p w14:paraId="4577DBEE" w14:textId="77777777" w:rsidR="00BD5F21" w:rsidRDefault="00BD5F21">
      <w:pPr>
        <w:rPr>
          <w:rFonts w:ascii="Arial" w:hAnsi="Arial" w:cs="Arial"/>
          <w:b/>
        </w:rPr>
      </w:pPr>
      <w:r>
        <w:rPr>
          <w:rFonts w:ascii="Arial" w:hAnsi="Arial" w:cs="Arial"/>
          <w:b/>
        </w:rPr>
        <w:br w:type="page"/>
      </w:r>
    </w:p>
    <w:p w14:paraId="1FB7898F" w14:textId="340F5228" w:rsidR="009E4C6D" w:rsidRPr="00492B8B" w:rsidRDefault="00086FD1" w:rsidP="00CA07E6">
      <w:pPr>
        <w:jc w:val="both"/>
        <w:rPr>
          <w:rFonts w:ascii="Arial" w:hAnsi="Arial" w:cs="Arial"/>
          <w:b/>
        </w:rPr>
      </w:pPr>
      <w:r w:rsidRPr="00492B8B">
        <w:rPr>
          <w:rFonts w:ascii="Arial" w:hAnsi="Arial" w:cs="Arial"/>
          <w:b/>
        </w:rPr>
        <w:lastRenderedPageBreak/>
        <w:t>O</w:t>
      </w:r>
      <w:r w:rsidR="009E4C6D" w:rsidRPr="00492B8B">
        <w:rPr>
          <w:rFonts w:ascii="Arial" w:hAnsi="Arial" w:cs="Arial"/>
          <w:b/>
        </w:rPr>
        <w:t>UR VISION</w:t>
      </w:r>
      <w:r w:rsidR="00590F5A" w:rsidRPr="00492B8B">
        <w:rPr>
          <w:rFonts w:ascii="Arial" w:hAnsi="Arial" w:cs="Arial"/>
          <w:b/>
        </w:rPr>
        <w:t xml:space="preserve"> [written for Direct payments]</w:t>
      </w:r>
    </w:p>
    <w:p w14:paraId="6C8DBDB6" w14:textId="77777777" w:rsidR="000E5B08" w:rsidRPr="00492B8B" w:rsidRDefault="000E5B08" w:rsidP="00CA07E6">
      <w:pPr>
        <w:jc w:val="both"/>
        <w:rPr>
          <w:rFonts w:ascii="Arial" w:hAnsi="Arial" w:cs="Arial"/>
          <w:b/>
        </w:rPr>
      </w:pPr>
    </w:p>
    <w:p w14:paraId="4C38C74B" w14:textId="205E04FC" w:rsidR="000E5B08" w:rsidRPr="00492B8B" w:rsidRDefault="00BD5F21" w:rsidP="003F707F">
      <w:pPr>
        <w:ind w:left="567" w:hanging="567"/>
        <w:jc w:val="both"/>
        <w:rPr>
          <w:rFonts w:ascii="Arial" w:hAnsi="Arial" w:cs="Arial"/>
        </w:rPr>
      </w:pPr>
      <w:r w:rsidRPr="00492B8B">
        <w:rPr>
          <w:rFonts w:ascii="Arial" w:hAnsi="Arial" w:cs="Arial"/>
        </w:rPr>
        <w:t xml:space="preserve">2.6    </w:t>
      </w:r>
      <w:r w:rsidR="000E5B08" w:rsidRPr="00492B8B">
        <w:rPr>
          <w:rFonts w:ascii="Arial" w:hAnsi="Arial" w:cs="Arial"/>
        </w:rPr>
        <w:t>Peterborough City Council (PCC) is committed to achieving positive and personalised outcomes for individual adults, children, young people and families, including parents and carers (hereafter referred to as ‘people’). PCC, in line with the directions in the Care Act 2014, wants to increase the number of people choosing to take Direct Payments as part of Personal Budget arrangements. It is anticipated that the increased uptake of Direct Payments will support:</w:t>
      </w:r>
    </w:p>
    <w:p w14:paraId="39426CA7" w14:textId="77777777" w:rsidR="000E5B08" w:rsidRPr="00492B8B" w:rsidRDefault="000E5B08" w:rsidP="003F707F">
      <w:pPr>
        <w:jc w:val="both"/>
        <w:rPr>
          <w:rFonts w:ascii="Arial" w:hAnsi="Arial" w:cs="Arial"/>
        </w:rPr>
      </w:pPr>
    </w:p>
    <w:p w14:paraId="444F056E" w14:textId="77777777" w:rsidR="000E5B08" w:rsidRPr="00492B8B" w:rsidRDefault="000E5B08" w:rsidP="00472392">
      <w:pPr>
        <w:numPr>
          <w:ilvl w:val="0"/>
          <w:numId w:val="24"/>
        </w:numPr>
        <w:jc w:val="both"/>
        <w:rPr>
          <w:rFonts w:ascii="Arial" w:hAnsi="Arial" w:cs="Arial"/>
        </w:rPr>
      </w:pPr>
      <w:r w:rsidRPr="00492B8B">
        <w:rPr>
          <w:rFonts w:ascii="Arial" w:hAnsi="Arial" w:cs="Arial"/>
        </w:rPr>
        <w:t>Improved health and wellbeing outcomes for individual adults, children, young people and their families</w:t>
      </w:r>
    </w:p>
    <w:p w14:paraId="269020BC" w14:textId="77777777" w:rsidR="000E5B08" w:rsidRPr="00492B8B" w:rsidRDefault="000E5B08" w:rsidP="00472392">
      <w:pPr>
        <w:numPr>
          <w:ilvl w:val="0"/>
          <w:numId w:val="24"/>
        </w:numPr>
        <w:jc w:val="both"/>
        <w:rPr>
          <w:rFonts w:ascii="Arial" w:hAnsi="Arial" w:cs="Arial"/>
        </w:rPr>
      </w:pPr>
      <w:r w:rsidRPr="00492B8B">
        <w:rPr>
          <w:rFonts w:ascii="Arial" w:hAnsi="Arial" w:cs="Arial"/>
        </w:rPr>
        <w:t>Flexibility, choice and control for people who need additional support</w:t>
      </w:r>
    </w:p>
    <w:p w14:paraId="024482A0" w14:textId="77777777" w:rsidR="000E5B08" w:rsidRPr="00492B8B" w:rsidRDefault="000E5B08" w:rsidP="00472392">
      <w:pPr>
        <w:numPr>
          <w:ilvl w:val="0"/>
          <w:numId w:val="24"/>
        </w:numPr>
        <w:jc w:val="both"/>
        <w:rPr>
          <w:rFonts w:ascii="Arial" w:hAnsi="Arial" w:cs="Arial"/>
        </w:rPr>
      </w:pPr>
      <w:r w:rsidRPr="00492B8B">
        <w:rPr>
          <w:rFonts w:ascii="Arial" w:hAnsi="Arial" w:cs="Arial"/>
        </w:rPr>
        <w:t>A diverse local care and support market</w:t>
      </w:r>
    </w:p>
    <w:p w14:paraId="1953DBB1" w14:textId="77777777" w:rsidR="000E5B08" w:rsidRPr="00492B8B" w:rsidRDefault="000E5B08" w:rsidP="003F707F">
      <w:pPr>
        <w:jc w:val="both"/>
        <w:rPr>
          <w:rFonts w:ascii="Arial" w:hAnsi="Arial" w:cs="Arial"/>
        </w:rPr>
      </w:pPr>
    </w:p>
    <w:p w14:paraId="411FC52F" w14:textId="77777777" w:rsidR="000E5B08" w:rsidRPr="00492B8B" w:rsidRDefault="000E5B08" w:rsidP="003F707F">
      <w:pPr>
        <w:ind w:left="567"/>
        <w:jc w:val="both"/>
        <w:rPr>
          <w:rFonts w:ascii="Arial" w:hAnsi="Arial" w:cs="Arial"/>
        </w:rPr>
      </w:pPr>
      <w:r w:rsidRPr="00492B8B">
        <w:rPr>
          <w:rFonts w:ascii="Arial" w:hAnsi="Arial" w:cs="Arial"/>
        </w:rPr>
        <w:t>There are key areas of work underway to deliver the vision of increased Direct Payment uptake:</w:t>
      </w:r>
    </w:p>
    <w:p w14:paraId="7ADC692C" w14:textId="77777777" w:rsidR="000E5B08" w:rsidRPr="00492B8B" w:rsidRDefault="000E5B08" w:rsidP="00A022E5">
      <w:pPr>
        <w:jc w:val="both"/>
        <w:rPr>
          <w:rFonts w:ascii="Arial" w:hAnsi="Arial" w:cs="Arial"/>
        </w:rPr>
      </w:pPr>
    </w:p>
    <w:p w14:paraId="74BBB9AA" w14:textId="77777777" w:rsidR="000E5B08" w:rsidRPr="00492B8B" w:rsidRDefault="000E5B08" w:rsidP="00472392">
      <w:pPr>
        <w:numPr>
          <w:ilvl w:val="0"/>
          <w:numId w:val="22"/>
        </w:numPr>
        <w:tabs>
          <w:tab w:val="num" w:pos="1440"/>
        </w:tabs>
        <w:jc w:val="both"/>
        <w:rPr>
          <w:rFonts w:ascii="Arial" w:hAnsi="Arial" w:cs="Arial"/>
        </w:rPr>
      </w:pPr>
      <w:r w:rsidRPr="00492B8B">
        <w:rPr>
          <w:rFonts w:ascii="Arial" w:hAnsi="Arial" w:cs="Arial"/>
        </w:rPr>
        <w:t>Procurement of an enhanced Direct Payment Support Service</w:t>
      </w:r>
    </w:p>
    <w:p w14:paraId="60CE9230" w14:textId="77777777" w:rsidR="000E5B08" w:rsidRPr="00492B8B" w:rsidRDefault="000E5B08" w:rsidP="00472392">
      <w:pPr>
        <w:numPr>
          <w:ilvl w:val="0"/>
          <w:numId w:val="22"/>
        </w:numPr>
        <w:tabs>
          <w:tab w:val="num" w:pos="1440"/>
        </w:tabs>
        <w:jc w:val="both"/>
        <w:rPr>
          <w:rFonts w:ascii="Arial" w:hAnsi="Arial" w:cs="Arial"/>
        </w:rPr>
      </w:pPr>
      <w:r w:rsidRPr="00492B8B">
        <w:rPr>
          <w:rFonts w:ascii="Arial" w:hAnsi="Arial" w:cs="Arial"/>
        </w:rPr>
        <w:t>Development of the Personal Assistant (PA) market</w:t>
      </w:r>
    </w:p>
    <w:p w14:paraId="6FCB16C6" w14:textId="77777777" w:rsidR="000E5B08" w:rsidRPr="00492B8B" w:rsidRDefault="000E5B08" w:rsidP="00472392">
      <w:pPr>
        <w:numPr>
          <w:ilvl w:val="0"/>
          <w:numId w:val="22"/>
        </w:numPr>
        <w:tabs>
          <w:tab w:val="num" w:pos="1440"/>
        </w:tabs>
        <w:jc w:val="both"/>
        <w:rPr>
          <w:rFonts w:ascii="Arial" w:hAnsi="Arial" w:cs="Arial"/>
        </w:rPr>
      </w:pPr>
      <w:r w:rsidRPr="00492B8B">
        <w:rPr>
          <w:rFonts w:ascii="Arial" w:hAnsi="Arial" w:cs="Arial"/>
        </w:rPr>
        <w:t>Raising awareness of personalisation</w:t>
      </w:r>
    </w:p>
    <w:p w14:paraId="7B42EADE" w14:textId="3CA03148" w:rsidR="003F707F" w:rsidRPr="00492B8B" w:rsidRDefault="000E5B08" w:rsidP="00A022E5">
      <w:pPr>
        <w:ind w:left="567"/>
        <w:jc w:val="both"/>
        <w:rPr>
          <w:rFonts w:ascii="Arial" w:hAnsi="Arial" w:cs="Arial"/>
        </w:rPr>
      </w:pPr>
      <w:r w:rsidRPr="00492B8B">
        <w:rPr>
          <w:rFonts w:ascii="Arial" w:hAnsi="Arial" w:cs="Arial"/>
        </w:rPr>
        <w:br/>
        <w:t>The development of the Direct Payments offer sits within the wider context of transforming Social Care in Peterborough and within the national context of the Care Act 2014 and the Children and Families Act 2014. In line with duties outlined in the Care Act 2014, PCC needs to ensure information and advice is available for people who pay for their own care.</w:t>
      </w:r>
    </w:p>
    <w:p w14:paraId="51393FF5" w14:textId="77777777" w:rsidR="003F707F" w:rsidRPr="00492B8B" w:rsidRDefault="003F707F" w:rsidP="003F707F">
      <w:pPr>
        <w:keepNext/>
        <w:tabs>
          <w:tab w:val="left" w:pos="851"/>
        </w:tabs>
        <w:jc w:val="both"/>
        <w:outlineLvl w:val="2"/>
        <w:rPr>
          <w:rFonts w:ascii="Arial" w:hAnsi="Arial" w:cs="Arial"/>
          <w:snapToGrid w:val="0"/>
        </w:rPr>
      </w:pPr>
    </w:p>
    <w:p w14:paraId="63C9C38F" w14:textId="26433487" w:rsidR="009E4C6D" w:rsidRPr="00492B8B" w:rsidRDefault="000E5B08" w:rsidP="003F707F">
      <w:pPr>
        <w:keepNext/>
        <w:tabs>
          <w:tab w:val="left" w:pos="851"/>
        </w:tabs>
        <w:jc w:val="both"/>
        <w:outlineLvl w:val="2"/>
        <w:rPr>
          <w:rFonts w:ascii="Arial" w:hAnsi="Arial" w:cs="Arial"/>
          <w:b/>
          <w:snapToGrid w:val="0"/>
        </w:rPr>
      </w:pPr>
      <w:r w:rsidRPr="00492B8B">
        <w:rPr>
          <w:rFonts w:ascii="Arial" w:hAnsi="Arial" w:cs="Arial"/>
          <w:b/>
          <w:snapToGrid w:val="0"/>
        </w:rPr>
        <w:t>Transforming</w:t>
      </w:r>
      <w:r w:rsidR="009E4C6D" w:rsidRPr="00492B8B">
        <w:rPr>
          <w:rFonts w:ascii="Arial" w:hAnsi="Arial" w:cs="Arial"/>
          <w:b/>
          <w:snapToGrid w:val="0"/>
        </w:rPr>
        <w:t xml:space="preserve"> Social Care in Peterborough</w:t>
      </w:r>
    </w:p>
    <w:p w14:paraId="4E602A07" w14:textId="77777777" w:rsidR="009E4C6D" w:rsidRPr="00492B8B" w:rsidRDefault="009E4C6D" w:rsidP="003F707F">
      <w:pPr>
        <w:keepNext/>
        <w:tabs>
          <w:tab w:val="left" w:pos="851"/>
        </w:tabs>
        <w:jc w:val="both"/>
        <w:outlineLvl w:val="2"/>
        <w:rPr>
          <w:rFonts w:ascii="Arial" w:hAnsi="Arial" w:cs="Arial"/>
          <w:b/>
          <w:snapToGrid w:val="0"/>
          <w:szCs w:val="22"/>
        </w:rPr>
      </w:pPr>
    </w:p>
    <w:p w14:paraId="02396F73" w14:textId="707552A9" w:rsidR="003F707F" w:rsidRPr="00492B8B" w:rsidRDefault="003F707F" w:rsidP="003F707F">
      <w:pPr>
        <w:pStyle w:val="Heading2"/>
        <w:tabs>
          <w:tab w:val="left" w:pos="284"/>
          <w:tab w:val="left" w:pos="709"/>
        </w:tabs>
        <w:ind w:left="567" w:hanging="567"/>
        <w:jc w:val="both"/>
        <w:rPr>
          <w:rFonts w:cs="Arial"/>
          <w:b w:val="0"/>
          <w:bCs/>
          <w:snapToGrid w:val="0"/>
          <w:szCs w:val="22"/>
        </w:rPr>
      </w:pPr>
      <w:r w:rsidRPr="00492B8B">
        <w:rPr>
          <w:rFonts w:cs="Arial"/>
          <w:b w:val="0"/>
          <w:bCs/>
          <w:snapToGrid w:val="0"/>
          <w:szCs w:val="22"/>
        </w:rPr>
        <w:t xml:space="preserve">2.7   </w:t>
      </w:r>
      <w:r w:rsidR="000E5B08" w:rsidRPr="00492B8B">
        <w:rPr>
          <w:rFonts w:cs="Arial"/>
          <w:b w:val="0"/>
          <w:bCs/>
          <w:snapToGrid w:val="0"/>
          <w:szCs w:val="22"/>
        </w:rPr>
        <w:t>This transformation of social care is focused on keeping people healthy and living in their own homes and communities for longer. PCC puts great emphasis on flexibility, choice and control, as care and support services move away from institutional care and towards community and home based support. This approach is based on:</w:t>
      </w:r>
    </w:p>
    <w:p w14:paraId="688F7DBB" w14:textId="77777777" w:rsidR="00A022E5" w:rsidRPr="00492B8B" w:rsidRDefault="00A022E5" w:rsidP="00A022E5">
      <w:pPr>
        <w:rPr>
          <w:lang w:eastAsia="en-GB"/>
        </w:rPr>
      </w:pPr>
    </w:p>
    <w:p w14:paraId="74E8237F" w14:textId="5A0A41FF" w:rsidR="000E5B08" w:rsidRPr="00492B8B" w:rsidRDefault="000E5B08" w:rsidP="00472392">
      <w:pPr>
        <w:pStyle w:val="Heading2"/>
        <w:numPr>
          <w:ilvl w:val="0"/>
          <w:numId w:val="25"/>
        </w:numPr>
        <w:tabs>
          <w:tab w:val="left" w:pos="993"/>
        </w:tabs>
        <w:jc w:val="both"/>
        <w:rPr>
          <w:rFonts w:cs="Arial"/>
          <w:b w:val="0"/>
          <w:bCs/>
          <w:snapToGrid w:val="0"/>
          <w:szCs w:val="22"/>
        </w:rPr>
      </w:pPr>
      <w:r w:rsidRPr="00492B8B">
        <w:rPr>
          <w:rFonts w:cs="Arial"/>
          <w:b w:val="0"/>
          <w:bCs/>
          <w:snapToGrid w:val="0"/>
          <w:szCs w:val="22"/>
        </w:rPr>
        <w:t>Significant feedback from people who prefer community or home-based support because it allows them to remain more independent for longer</w:t>
      </w:r>
    </w:p>
    <w:p w14:paraId="08A6B574" w14:textId="63D76252" w:rsidR="000E5B08" w:rsidRPr="00492B8B" w:rsidRDefault="000E5B08" w:rsidP="00472392">
      <w:pPr>
        <w:pStyle w:val="Heading2"/>
        <w:numPr>
          <w:ilvl w:val="0"/>
          <w:numId w:val="25"/>
        </w:numPr>
        <w:tabs>
          <w:tab w:val="left" w:pos="993"/>
        </w:tabs>
        <w:jc w:val="both"/>
        <w:rPr>
          <w:rFonts w:cs="Arial"/>
          <w:b w:val="0"/>
          <w:bCs/>
          <w:snapToGrid w:val="0"/>
          <w:szCs w:val="22"/>
        </w:rPr>
      </w:pPr>
      <w:r w:rsidRPr="00492B8B">
        <w:rPr>
          <w:rFonts w:cs="Arial"/>
          <w:b w:val="0"/>
          <w:bCs/>
          <w:snapToGrid w:val="0"/>
          <w:szCs w:val="22"/>
        </w:rPr>
        <w:t>Tailoring the support provided, in a community setting or at home, to the needs of an individual and their carer</w:t>
      </w:r>
    </w:p>
    <w:p w14:paraId="7E8BCF6B" w14:textId="2C136CD5" w:rsidR="000E5B08" w:rsidRPr="00492B8B" w:rsidRDefault="000E5B08" w:rsidP="00472392">
      <w:pPr>
        <w:pStyle w:val="Heading2"/>
        <w:numPr>
          <w:ilvl w:val="0"/>
          <w:numId w:val="25"/>
        </w:numPr>
        <w:tabs>
          <w:tab w:val="left" w:pos="284"/>
          <w:tab w:val="left" w:pos="709"/>
          <w:tab w:val="left" w:pos="993"/>
        </w:tabs>
        <w:jc w:val="both"/>
        <w:rPr>
          <w:rFonts w:cs="Arial"/>
          <w:b w:val="0"/>
          <w:bCs/>
          <w:snapToGrid w:val="0"/>
          <w:szCs w:val="22"/>
        </w:rPr>
      </w:pPr>
      <w:r w:rsidRPr="00492B8B">
        <w:rPr>
          <w:rFonts w:cs="Arial"/>
          <w:b w:val="0"/>
          <w:bCs/>
          <w:snapToGrid w:val="0"/>
          <w:szCs w:val="22"/>
        </w:rPr>
        <w:t>A focus on prevention and early intervention within the community; this is more cost effective as it helps to delay and reduce the need for more expensive, longer-t</w:t>
      </w:r>
      <w:r w:rsidR="003F707F" w:rsidRPr="00492B8B">
        <w:rPr>
          <w:rFonts w:cs="Arial"/>
          <w:b w:val="0"/>
          <w:bCs/>
          <w:snapToGrid w:val="0"/>
          <w:szCs w:val="22"/>
        </w:rPr>
        <w:t>erm treatment such as day centre</w:t>
      </w:r>
      <w:r w:rsidRPr="00492B8B">
        <w:rPr>
          <w:rFonts w:cs="Arial"/>
          <w:b w:val="0"/>
          <w:bCs/>
          <w:snapToGrid w:val="0"/>
          <w:szCs w:val="22"/>
        </w:rPr>
        <w:t>s and residential homes</w:t>
      </w:r>
    </w:p>
    <w:p w14:paraId="54A1497C" w14:textId="782FD710" w:rsidR="000E5B08" w:rsidRPr="00492B8B" w:rsidRDefault="000E5B08" w:rsidP="00472392">
      <w:pPr>
        <w:pStyle w:val="Heading2"/>
        <w:numPr>
          <w:ilvl w:val="0"/>
          <w:numId w:val="25"/>
        </w:numPr>
        <w:tabs>
          <w:tab w:val="left" w:pos="284"/>
          <w:tab w:val="left" w:pos="709"/>
          <w:tab w:val="left" w:pos="993"/>
        </w:tabs>
        <w:jc w:val="both"/>
        <w:rPr>
          <w:rFonts w:cs="Arial"/>
          <w:b w:val="0"/>
          <w:bCs/>
          <w:snapToGrid w:val="0"/>
          <w:szCs w:val="22"/>
        </w:rPr>
      </w:pPr>
      <w:r w:rsidRPr="00492B8B">
        <w:rPr>
          <w:rFonts w:cs="Arial"/>
          <w:b w:val="0"/>
          <w:bCs/>
          <w:snapToGrid w:val="0"/>
          <w:szCs w:val="22"/>
        </w:rPr>
        <w:t>Maximising the impact of our limited resources</w:t>
      </w:r>
    </w:p>
    <w:p w14:paraId="56CF6406" w14:textId="3F5822D2" w:rsidR="003F707F" w:rsidRPr="00492B8B" w:rsidRDefault="000E5B08" w:rsidP="00472392">
      <w:pPr>
        <w:pStyle w:val="Heading2"/>
        <w:numPr>
          <w:ilvl w:val="0"/>
          <w:numId w:val="25"/>
        </w:numPr>
        <w:tabs>
          <w:tab w:val="left" w:pos="284"/>
          <w:tab w:val="left" w:pos="709"/>
          <w:tab w:val="left" w:pos="993"/>
        </w:tabs>
        <w:jc w:val="both"/>
        <w:rPr>
          <w:rFonts w:cs="Arial"/>
          <w:b w:val="0"/>
          <w:bCs/>
          <w:snapToGrid w:val="0"/>
          <w:szCs w:val="22"/>
        </w:rPr>
      </w:pPr>
      <w:r w:rsidRPr="00492B8B">
        <w:rPr>
          <w:rFonts w:cs="Arial"/>
          <w:b w:val="0"/>
          <w:bCs/>
          <w:snapToGrid w:val="0"/>
          <w:szCs w:val="22"/>
        </w:rPr>
        <w:t>Ensuring that specialist care services remain available for people with complex care needs.</w:t>
      </w:r>
    </w:p>
    <w:p w14:paraId="54689B4C" w14:textId="77777777" w:rsidR="00A022E5" w:rsidRPr="00492B8B" w:rsidRDefault="00A022E5" w:rsidP="00A022E5">
      <w:pPr>
        <w:rPr>
          <w:lang w:eastAsia="en-GB"/>
        </w:rPr>
      </w:pPr>
    </w:p>
    <w:p w14:paraId="34200BB5" w14:textId="77777777" w:rsidR="00A022E5" w:rsidRPr="00492B8B" w:rsidRDefault="00A022E5">
      <w:pPr>
        <w:rPr>
          <w:rFonts w:ascii="Arial" w:hAnsi="Arial" w:cs="Arial"/>
          <w:bCs/>
          <w:snapToGrid w:val="0"/>
          <w:szCs w:val="22"/>
          <w:lang w:eastAsia="en-GB"/>
        </w:rPr>
      </w:pPr>
      <w:r w:rsidRPr="00492B8B">
        <w:rPr>
          <w:rFonts w:cs="Arial"/>
          <w:b/>
          <w:bCs/>
          <w:snapToGrid w:val="0"/>
          <w:szCs w:val="22"/>
        </w:rPr>
        <w:br w:type="page"/>
      </w:r>
    </w:p>
    <w:p w14:paraId="1E3588F7" w14:textId="4C1A9DAE" w:rsidR="000E5B08" w:rsidRPr="00492B8B" w:rsidRDefault="000E5B08" w:rsidP="003F707F">
      <w:pPr>
        <w:pStyle w:val="Heading2"/>
        <w:tabs>
          <w:tab w:val="left" w:pos="284"/>
          <w:tab w:val="left" w:pos="709"/>
        </w:tabs>
        <w:ind w:left="0" w:firstLine="0"/>
        <w:jc w:val="both"/>
        <w:rPr>
          <w:rFonts w:cs="Arial"/>
          <w:b w:val="0"/>
          <w:bCs/>
          <w:snapToGrid w:val="0"/>
          <w:szCs w:val="22"/>
        </w:rPr>
      </w:pPr>
      <w:r w:rsidRPr="00492B8B">
        <w:rPr>
          <w:rFonts w:cs="Arial"/>
          <w:b w:val="0"/>
          <w:bCs/>
          <w:snapToGrid w:val="0"/>
          <w:szCs w:val="22"/>
        </w:rPr>
        <w:lastRenderedPageBreak/>
        <w:t xml:space="preserve">One of the biggest changes resulting from the transforming social care programme has been the rise of ‘personalisation’; </w:t>
      </w:r>
    </w:p>
    <w:p w14:paraId="0042F77B" w14:textId="77777777" w:rsidR="003F707F" w:rsidRPr="00492B8B" w:rsidRDefault="003F707F" w:rsidP="003F707F">
      <w:pPr>
        <w:pStyle w:val="Heading2"/>
        <w:tabs>
          <w:tab w:val="left" w:pos="284"/>
          <w:tab w:val="left" w:pos="709"/>
        </w:tabs>
        <w:ind w:left="1134" w:hanging="1134"/>
        <w:jc w:val="both"/>
        <w:rPr>
          <w:rFonts w:cs="Arial"/>
          <w:b w:val="0"/>
          <w:bCs/>
          <w:snapToGrid w:val="0"/>
          <w:szCs w:val="22"/>
        </w:rPr>
      </w:pPr>
    </w:p>
    <w:p w14:paraId="241CE3D4" w14:textId="2DC4E07C" w:rsidR="003F707F" w:rsidRPr="00492B8B" w:rsidRDefault="000E5B08" w:rsidP="00A022E5">
      <w:pPr>
        <w:pStyle w:val="Heading2"/>
        <w:tabs>
          <w:tab w:val="left" w:pos="284"/>
          <w:tab w:val="left" w:pos="709"/>
        </w:tabs>
        <w:ind w:left="1276" w:hanging="142"/>
        <w:jc w:val="both"/>
        <w:rPr>
          <w:rFonts w:cs="Arial"/>
          <w:b w:val="0"/>
          <w:bCs/>
          <w:i/>
          <w:snapToGrid w:val="0"/>
          <w:szCs w:val="22"/>
        </w:rPr>
      </w:pPr>
      <w:r w:rsidRPr="00492B8B">
        <w:rPr>
          <w:rFonts w:cs="Arial"/>
          <w:b w:val="0"/>
          <w:bCs/>
          <w:snapToGrid w:val="0"/>
          <w:szCs w:val="22"/>
        </w:rPr>
        <w:t>“</w:t>
      </w:r>
      <w:r w:rsidRPr="00492B8B">
        <w:rPr>
          <w:rFonts w:cs="Arial"/>
          <w:b w:val="0"/>
          <w:bCs/>
          <w:i/>
          <w:snapToGrid w:val="0"/>
          <w:szCs w:val="22"/>
        </w:rPr>
        <w:t xml:space="preserve">Personalised care planning empowers individuals, </w:t>
      </w:r>
      <w:r w:rsidR="00A022E5" w:rsidRPr="00492B8B">
        <w:rPr>
          <w:rFonts w:cs="Arial"/>
          <w:b w:val="0"/>
          <w:bCs/>
          <w:i/>
          <w:snapToGrid w:val="0"/>
          <w:szCs w:val="22"/>
        </w:rPr>
        <w:t xml:space="preserve">promotes independence and helps </w:t>
      </w:r>
      <w:r w:rsidRPr="00492B8B">
        <w:rPr>
          <w:rFonts w:cs="Arial"/>
          <w:b w:val="0"/>
          <w:bCs/>
          <w:i/>
          <w:snapToGrid w:val="0"/>
          <w:szCs w:val="22"/>
        </w:rPr>
        <w:t>people to be more involved in decisions about their care. It centres on listening to individuals, finding out what matters to them and finding out what support they need” (Department of Health, 2011:2).</w:t>
      </w:r>
    </w:p>
    <w:p w14:paraId="06D4280D" w14:textId="035D1410" w:rsidR="000E5B08" w:rsidRPr="00492B8B" w:rsidRDefault="000E5B08" w:rsidP="003F707F">
      <w:pPr>
        <w:pStyle w:val="Heading2"/>
        <w:tabs>
          <w:tab w:val="left" w:pos="284"/>
          <w:tab w:val="left" w:pos="709"/>
        </w:tabs>
        <w:ind w:left="1134" w:hanging="1134"/>
        <w:jc w:val="both"/>
        <w:rPr>
          <w:rFonts w:cs="Arial"/>
          <w:b w:val="0"/>
          <w:bCs/>
          <w:snapToGrid w:val="0"/>
          <w:szCs w:val="22"/>
        </w:rPr>
      </w:pPr>
      <w:r w:rsidRPr="00492B8B">
        <w:rPr>
          <w:rFonts w:cs="Arial"/>
          <w:b w:val="0"/>
          <w:bCs/>
          <w:snapToGrid w:val="0"/>
          <w:szCs w:val="22"/>
        </w:rPr>
        <w:t xml:space="preserve"> </w:t>
      </w:r>
    </w:p>
    <w:p w14:paraId="141136AB" w14:textId="77777777" w:rsidR="000E5B08" w:rsidRPr="00492B8B" w:rsidRDefault="000E5B08" w:rsidP="003F707F">
      <w:pPr>
        <w:pStyle w:val="Heading2"/>
        <w:tabs>
          <w:tab w:val="left" w:pos="284"/>
          <w:tab w:val="left" w:pos="709"/>
        </w:tabs>
        <w:ind w:left="1134" w:hanging="1134"/>
        <w:jc w:val="both"/>
        <w:rPr>
          <w:rFonts w:cs="Arial"/>
          <w:b w:val="0"/>
          <w:bCs/>
          <w:snapToGrid w:val="0"/>
          <w:szCs w:val="22"/>
        </w:rPr>
      </w:pPr>
      <w:r w:rsidRPr="00492B8B">
        <w:rPr>
          <w:rFonts w:cs="Arial"/>
          <w:b w:val="0"/>
          <w:bCs/>
          <w:snapToGrid w:val="0"/>
          <w:szCs w:val="22"/>
        </w:rPr>
        <w:t>The Council is moving towards a support system that:</w:t>
      </w:r>
    </w:p>
    <w:p w14:paraId="736AFD95" w14:textId="77777777" w:rsidR="000E5B08" w:rsidRPr="00492B8B" w:rsidRDefault="000E5B08" w:rsidP="003F707F">
      <w:pPr>
        <w:pStyle w:val="Heading2"/>
        <w:tabs>
          <w:tab w:val="left" w:pos="284"/>
          <w:tab w:val="left" w:pos="709"/>
        </w:tabs>
        <w:ind w:left="1134" w:hanging="1134"/>
        <w:jc w:val="both"/>
        <w:rPr>
          <w:rFonts w:cs="Arial"/>
          <w:b w:val="0"/>
          <w:bCs/>
          <w:snapToGrid w:val="0"/>
          <w:szCs w:val="22"/>
        </w:rPr>
      </w:pPr>
    </w:p>
    <w:p w14:paraId="6A8F378F" w14:textId="77777777" w:rsidR="000E5B08" w:rsidRPr="00492B8B" w:rsidRDefault="000E5B08" w:rsidP="00472392">
      <w:pPr>
        <w:pStyle w:val="Heading2"/>
        <w:numPr>
          <w:ilvl w:val="0"/>
          <w:numId w:val="23"/>
        </w:numPr>
        <w:tabs>
          <w:tab w:val="left" w:pos="284"/>
          <w:tab w:val="left" w:pos="709"/>
        </w:tabs>
        <w:jc w:val="both"/>
        <w:rPr>
          <w:rFonts w:cs="Arial"/>
          <w:b w:val="0"/>
          <w:bCs/>
          <w:snapToGrid w:val="0"/>
          <w:szCs w:val="22"/>
        </w:rPr>
      </w:pPr>
      <w:r w:rsidRPr="00492B8B">
        <w:rPr>
          <w:rFonts w:cs="Arial"/>
          <w:b w:val="0"/>
          <w:bCs/>
          <w:snapToGrid w:val="0"/>
          <w:szCs w:val="22"/>
        </w:rPr>
        <w:t>Supports individual choice, greater independence and less reliance on ongoing statutory support wherever possible</w:t>
      </w:r>
    </w:p>
    <w:p w14:paraId="135361A9" w14:textId="77777777" w:rsidR="000E5B08" w:rsidRPr="00492B8B" w:rsidRDefault="000E5B08" w:rsidP="00472392">
      <w:pPr>
        <w:pStyle w:val="Heading2"/>
        <w:numPr>
          <w:ilvl w:val="0"/>
          <w:numId w:val="23"/>
        </w:numPr>
        <w:tabs>
          <w:tab w:val="left" w:pos="284"/>
          <w:tab w:val="left" w:pos="709"/>
        </w:tabs>
        <w:jc w:val="both"/>
        <w:rPr>
          <w:rFonts w:cs="Arial"/>
          <w:b w:val="0"/>
          <w:bCs/>
          <w:snapToGrid w:val="0"/>
          <w:szCs w:val="22"/>
        </w:rPr>
      </w:pPr>
      <w:r w:rsidRPr="00492B8B">
        <w:rPr>
          <w:rFonts w:cs="Arial"/>
          <w:b w:val="0"/>
          <w:bCs/>
          <w:snapToGrid w:val="0"/>
          <w:szCs w:val="22"/>
        </w:rPr>
        <w:t xml:space="preserve">Enables individuals, families and carers to get information and advice and low level support </w:t>
      </w:r>
    </w:p>
    <w:p w14:paraId="00D65BC7" w14:textId="77777777" w:rsidR="000E5B08" w:rsidRPr="00492B8B" w:rsidRDefault="000E5B08" w:rsidP="00472392">
      <w:pPr>
        <w:pStyle w:val="Heading2"/>
        <w:numPr>
          <w:ilvl w:val="0"/>
          <w:numId w:val="23"/>
        </w:numPr>
        <w:tabs>
          <w:tab w:val="left" w:pos="284"/>
          <w:tab w:val="left" w:pos="709"/>
        </w:tabs>
        <w:jc w:val="both"/>
        <w:rPr>
          <w:rFonts w:cs="Arial"/>
          <w:b w:val="0"/>
          <w:bCs/>
          <w:snapToGrid w:val="0"/>
          <w:szCs w:val="22"/>
        </w:rPr>
      </w:pPr>
      <w:r w:rsidRPr="00492B8B">
        <w:rPr>
          <w:rFonts w:cs="Arial"/>
          <w:b w:val="0"/>
          <w:bCs/>
          <w:snapToGrid w:val="0"/>
          <w:szCs w:val="22"/>
        </w:rPr>
        <w:t xml:space="preserve">Enables PCC to become a commissioning organisation that builds capacity, quality and service choice </w:t>
      </w:r>
    </w:p>
    <w:p w14:paraId="3A8B8A6E" w14:textId="77777777" w:rsidR="000E5B08" w:rsidRPr="00492B8B" w:rsidRDefault="000E5B08" w:rsidP="00472392">
      <w:pPr>
        <w:pStyle w:val="Heading2"/>
        <w:numPr>
          <w:ilvl w:val="0"/>
          <w:numId w:val="23"/>
        </w:numPr>
        <w:tabs>
          <w:tab w:val="left" w:pos="284"/>
          <w:tab w:val="left" w:pos="709"/>
        </w:tabs>
        <w:jc w:val="both"/>
        <w:rPr>
          <w:rFonts w:cs="Arial"/>
          <w:b w:val="0"/>
          <w:bCs/>
          <w:snapToGrid w:val="0"/>
          <w:szCs w:val="22"/>
        </w:rPr>
      </w:pPr>
      <w:r w:rsidRPr="00492B8B">
        <w:rPr>
          <w:rFonts w:cs="Arial"/>
          <w:b w:val="0"/>
          <w:bCs/>
          <w:snapToGrid w:val="0"/>
          <w:szCs w:val="22"/>
        </w:rPr>
        <w:t>Enables PCC to offer personal assistance with social enterprises, commercial organisations, NHS, statutory providers and voluntary and community groups</w:t>
      </w:r>
    </w:p>
    <w:p w14:paraId="164A6D17" w14:textId="77777777" w:rsidR="000E5B08" w:rsidRPr="00492B8B" w:rsidRDefault="000E5B08" w:rsidP="00472392">
      <w:pPr>
        <w:pStyle w:val="Heading2"/>
        <w:numPr>
          <w:ilvl w:val="0"/>
          <w:numId w:val="23"/>
        </w:numPr>
        <w:tabs>
          <w:tab w:val="left" w:pos="284"/>
          <w:tab w:val="left" w:pos="709"/>
        </w:tabs>
        <w:jc w:val="both"/>
        <w:rPr>
          <w:rFonts w:cs="Arial"/>
          <w:b w:val="0"/>
          <w:bCs/>
          <w:snapToGrid w:val="0"/>
          <w:szCs w:val="22"/>
        </w:rPr>
      </w:pPr>
      <w:r w:rsidRPr="00492B8B">
        <w:rPr>
          <w:rFonts w:cs="Arial"/>
          <w:b w:val="0"/>
          <w:bCs/>
          <w:snapToGrid w:val="0"/>
          <w:szCs w:val="22"/>
        </w:rPr>
        <w:t>Breaks down the ‘red tape’ and enables the right person-centred support to be commissioned through a co-production approach.</w:t>
      </w:r>
    </w:p>
    <w:p w14:paraId="4047C31A" w14:textId="77777777" w:rsidR="000E5B08" w:rsidRPr="00492B8B" w:rsidRDefault="000E5B08" w:rsidP="003F707F">
      <w:pPr>
        <w:pStyle w:val="Heading2"/>
        <w:tabs>
          <w:tab w:val="left" w:pos="284"/>
          <w:tab w:val="left" w:pos="709"/>
        </w:tabs>
        <w:ind w:left="1134" w:hanging="1134"/>
        <w:jc w:val="both"/>
        <w:rPr>
          <w:rFonts w:cs="Arial"/>
          <w:b w:val="0"/>
          <w:bCs/>
          <w:snapToGrid w:val="0"/>
          <w:szCs w:val="22"/>
        </w:rPr>
      </w:pPr>
    </w:p>
    <w:p w14:paraId="1C149BAF" w14:textId="77777777" w:rsidR="000E5B08" w:rsidRPr="00492B8B" w:rsidRDefault="000E5B08" w:rsidP="00472392">
      <w:pPr>
        <w:pStyle w:val="Heading2"/>
        <w:tabs>
          <w:tab w:val="left" w:pos="284"/>
          <w:tab w:val="left" w:pos="709"/>
        </w:tabs>
        <w:ind w:left="0" w:firstLine="0"/>
        <w:jc w:val="both"/>
        <w:rPr>
          <w:rFonts w:cs="Arial"/>
          <w:b w:val="0"/>
          <w:bCs/>
          <w:snapToGrid w:val="0"/>
          <w:szCs w:val="22"/>
        </w:rPr>
      </w:pPr>
      <w:r w:rsidRPr="00492B8B">
        <w:rPr>
          <w:rFonts w:cs="Arial"/>
          <w:b w:val="0"/>
          <w:bCs/>
          <w:snapToGrid w:val="0"/>
          <w:szCs w:val="22"/>
        </w:rPr>
        <w:t>PCC’s commissioning team will review existing support and the customer journey to ensure that all commissioned services achieve set outcomes. By reshaping services, the local market and investing in preventative services rather than longer term support PCC aims to maximise flexibility, choice and control for all people, thereby increasing personalisation of care.</w:t>
      </w:r>
    </w:p>
    <w:p w14:paraId="7E1C6A5A" w14:textId="77777777" w:rsidR="00F14FC8" w:rsidRPr="00492B8B" w:rsidRDefault="00F14FC8" w:rsidP="003F707F">
      <w:pPr>
        <w:pStyle w:val="Heading2"/>
        <w:tabs>
          <w:tab w:val="left" w:pos="284"/>
          <w:tab w:val="left" w:pos="709"/>
        </w:tabs>
        <w:ind w:left="1134" w:hanging="1134"/>
        <w:jc w:val="both"/>
      </w:pPr>
    </w:p>
    <w:p w14:paraId="60F4E318" w14:textId="77777777" w:rsidR="00B21A01" w:rsidRPr="00492B8B" w:rsidRDefault="00B21A01">
      <w:pPr>
        <w:rPr>
          <w:rFonts w:ascii="Arial" w:hAnsi="Arial"/>
          <w:b/>
          <w:szCs w:val="20"/>
          <w:lang w:eastAsia="en-GB"/>
        </w:rPr>
      </w:pPr>
      <w:r w:rsidRPr="00492B8B">
        <w:rPr>
          <w:b/>
        </w:rPr>
        <w:br w:type="page"/>
      </w:r>
    </w:p>
    <w:p w14:paraId="29B17024" w14:textId="59BDC9D5" w:rsidR="00F14FC8" w:rsidRPr="00492B8B" w:rsidRDefault="006C374C" w:rsidP="00CC539C">
      <w:pPr>
        <w:pStyle w:val="Level2"/>
        <w:tabs>
          <w:tab w:val="clear" w:pos="851"/>
        </w:tabs>
        <w:ind w:left="0" w:firstLine="0"/>
        <w:jc w:val="both"/>
        <w:rPr>
          <w:rFonts w:cs="Arial"/>
          <w:b/>
          <w:szCs w:val="24"/>
        </w:rPr>
      </w:pPr>
      <w:r w:rsidRPr="00492B8B">
        <w:rPr>
          <w:b/>
        </w:rPr>
        <w:lastRenderedPageBreak/>
        <w:t xml:space="preserve">3   </w:t>
      </w:r>
      <w:r w:rsidR="00CC539C" w:rsidRPr="00492B8B">
        <w:rPr>
          <w:b/>
        </w:rPr>
        <w:t xml:space="preserve">       </w:t>
      </w:r>
      <w:r w:rsidR="00F14FC8" w:rsidRPr="00492B8B">
        <w:rPr>
          <w:rFonts w:cs="Arial"/>
          <w:b/>
          <w:szCs w:val="24"/>
        </w:rPr>
        <w:t>THE PROCUREMENT PROCESS</w:t>
      </w:r>
    </w:p>
    <w:p w14:paraId="1727F0A5" w14:textId="77777777" w:rsidR="00F14FC8" w:rsidRPr="00492B8B" w:rsidRDefault="00F14FC8" w:rsidP="00F14FC8">
      <w:pPr>
        <w:pStyle w:val="Level2"/>
        <w:tabs>
          <w:tab w:val="clear" w:pos="851"/>
        </w:tabs>
        <w:jc w:val="both"/>
        <w:rPr>
          <w:rFonts w:cs="Arial"/>
          <w:b/>
          <w:szCs w:val="24"/>
        </w:rPr>
      </w:pPr>
    </w:p>
    <w:p w14:paraId="72479C11" w14:textId="77777777" w:rsidR="00F14FC8" w:rsidRPr="000E7C97" w:rsidRDefault="00F14FC8" w:rsidP="00F14FC8">
      <w:pPr>
        <w:pStyle w:val="Level2"/>
        <w:tabs>
          <w:tab w:val="clear" w:pos="851"/>
        </w:tabs>
        <w:jc w:val="both"/>
      </w:pPr>
      <w:r w:rsidRPr="00492B8B">
        <w:t>3.1</w:t>
      </w:r>
      <w:r w:rsidRPr="00492B8B">
        <w:tab/>
        <w:t>This procurement process is based upon an ‘Open procedure’.</w:t>
      </w:r>
      <w:r w:rsidRPr="000E7C97">
        <w:t xml:space="preserve"> Essentially this means it is a single stage assessment process split into two main elements</w:t>
      </w:r>
    </w:p>
    <w:p w14:paraId="403B25DF" w14:textId="77777777" w:rsidR="00F14FC8" w:rsidRPr="000E7C97" w:rsidRDefault="00F14FC8" w:rsidP="00F14FC8">
      <w:pPr>
        <w:pStyle w:val="Level2"/>
        <w:tabs>
          <w:tab w:val="clear" w:pos="851"/>
        </w:tabs>
        <w:jc w:val="both"/>
      </w:pPr>
    </w:p>
    <w:p w14:paraId="3828B2DB" w14:textId="6227EFC3" w:rsidR="00F14FC8" w:rsidRPr="000E7C97" w:rsidRDefault="00946537" w:rsidP="00CF79AA">
      <w:pPr>
        <w:pStyle w:val="Level2"/>
        <w:numPr>
          <w:ilvl w:val="1"/>
          <w:numId w:val="27"/>
        </w:numPr>
        <w:jc w:val="both"/>
      </w:pPr>
      <w:r>
        <w:t>Standard Selection Questionnaire</w:t>
      </w:r>
      <w:r w:rsidR="00657BBC">
        <w:t>, and</w:t>
      </w:r>
    </w:p>
    <w:p w14:paraId="0C62430B" w14:textId="7171D445" w:rsidR="00F14FC8" w:rsidRDefault="0074493F" w:rsidP="00CF79AA">
      <w:pPr>
        <w:pStyle w:val="Level2"/>
        <w:numPr>
          <w:ilvl w:val="1"/>
          <w:numId w:val="27"/>
        </w:numPr>
        <w:jc w:val="both"/>
      </w:pPr>
      <w:r>
        <w:t>Award Element</w:t>
      </w:r>
    </w:p>
    <w:p w14:paraId="439D3BEC" w14:textId="77777777" w:rsidR="009C2069" w:rsidRPr="000E7C97" w:rsidRDefault="009C2069" w:rsidP="009C2069">
      <w:pPr>
        <w:pStyle w:val="Level2"/>
        <w:tabs>
          <w:tab w:val="clear" w:pos="851"/>
        </w:tabs>
        <w:ind w:left="1440" w:firstLine="0"/>
        <w:jc w:val="both"/>
      </w:pPr>
    </w:p>
    <w:p w14:paraId="30B2BB6A" w14:textId="77777777" w:rsidR="00F14FC8" w:rsidRPr="000E7C97" w:rsidRDefault="00F14FC8" w:rsidP="00F14FC8">
      <w:pPr>
        <w:pStyle w:val="Level2"/>
        <w:tabs>
          <w:tab w:val="clear" w:pos="851"/>
        </w:tabs>
        <w:ind w:left="0" w:firstLine="0"/>
        <w:jc w:val="both"/>
        <w:rPr>
          <w:rFonts w:cs="Arial"/>
          <w:b/>
          <w:szCs w:val="24"/>
        </w:rPr>
      </w:pPr>
    </w:p>
    <w:p w14:paraId="69D9D4EA" w14:textId="14E22B21" w:rsidR="00F14FC8" w:rsidRPr="009C2069" w:rsidRDefault="00F14FC8" w:rsidP="009C2069">
      <w:pPr>
        <w:pStyle w:val="Level2"/>
        <w:tabs>
          <w:tab w:val="clear" w:pos="851"/>
        </w:tabs>
        <w:jc w:val="both"/>
        <w:rPr>
          <w:rFonts w:cs="Arial"/>
          <w:szCs w:val="24"/>
        </w:rPr>
      </w:pPr>
      <w:r w:rsidRPr="00CF79AA">
        <w:rPr>
          <w:rFonts w:cs="Arial"/>
          <w:szCs w:val="24"/>
        </w:rPr>
        <w:t>3.2</w:t>
      </w:r>
      <w:r w:rsidRPr="00CF79AA">
        <w:rPr>
          <w:rFonts w:cs="Arial"/>
          <w:szCs w:val="24"/>
        </w:rPr>
        <w:tab/>
      </w:r>
      <w:r w:rsidR="00946537" w:rsidRPr="00CF79AA">
        <w:rPr>
          <w:rFonts w:cs="Arial"/>
          <w:szCs w:val="24"/>
        </w:rPr>
        <w:t>Standard Selection Questionnaire</w:t>
      </w:r>
      <w:r w:rsidRPr="00CF79AA">
        <w:rPr>
          <w:rFonts w:cs="Arial"/>
          <w:szCs w:val="24"/>
        </w:rPr>
        <w:t xml:space="preserve"> </w:t>
      </w:r>
      <w:r w:rsidR="0074493F" w:rsidRPr="00CF79AA">
        <w:rPr>
          <w:rFonts w:cs="Arial"/>
          <w:szCs w:val="24"/>
        </w:rPr>
        <w:t>Element</w:t>
      </w:r>
    </w:p>
    <w:p w14:paraId="21165219" w14:textId="77777777" w:rsidR="00CF6D01" w:rsidRPr="004633E1" w:rsidRDefault="00CF6D01" w:rsidP="00CF6D01">
      <w:pPr>
        <w:pStyle w:val="Heading1"/>
        <w:rPr>
          <w:sz w:val="28"/>
          <w:szCs w:val="28"/>
        </w:rPr>
      </w:pPr>
      <w:r w:rsidRPr="004633E1">
        <w:rPr>
          <w:sz w:val="28"/>
          <w:szCs w:val="28"/>
        </w:rPr>
        <w:t>Standard Selection Questionnaire</w:t>
      </w:r>
    </w:p>
    <w:p w14:paraId="705856EE" w14:textId="77777777" w:rsidR="00CF6D01" w:rsidRPr="00FF029F" w:rsidRDefault="00CF6D01" w:rsidP="00CF6D01">
      <w:pPr>
        <w:pStyle w:val="Normal1"/>
        <w:spacing w:line="259" w:lineRule="auto"/>
        <w:rPr>
          <w:rFonts w:ascii="Arial" w:hAnsi="Arial" w:cs="Arial"/>
        </w:rPr>
      </w:pPr>
    </w:p>
    <w:p w14:paraId="080BDE1A" w14:textId="77777777" w:rsidR="00CF6D01" w:rsidRPr="001004B2" w:rsidRDefault="00CF6D01" w:rsidP="00CF6D01">
      <w:pPr>
        <w:pStyle w:val="Normal1"/>
        <w:spacing w:after="160" w:line="259" w:lineRule="auto"/>
        <w:jc w:val="both"/>
      </w:pPr>
      <w:r w:rsidRPr="001004B2">
        <w:rPr>
          <w:rFonts w:ascii="Arial" w:eastAsia="Arial" w:hAnsi="Arial" w:cs="Arial"/>
          <w:b/>
        </w:rPr>
        <w:t>Potential Supplier Information and Exclusion Grounds: Part 1 and Part 2.</w:t>
      </w:r>
    </w:p>
    <w:p w14:paraId="4A5445D0" w14:textId="77777777" w:rsidR="00CF6D01" w:rsidRPr="001004B2" w:rsidRDefault="00CF6D01" w:rsidP="00CF6D01">
      <w:pPr>
        <w:pStyle w:val="Normal1"/>
        <w:spacing w:after="150"/>
        <w:jc w:val="both"/>
      </w:pPr>
      <w:r w:rsidRPr="001004B2">
        <w:rPr>
          <w:rFonts w:ascii="Arial" w:eastAsia="Arial" w:hAnsi="Arial" w:cs="Arial"/>
          <w:highlight w:val="white"/>
        </w:rPr>
        <w:t xml:space="preserve">The standard </w:t>
      </w:r>
      <w:r w:rsidRPr="001004B2">
        <w:rPr>
          <w:rFonts w:ascii="Arial" w:eastAsia="Arial" w:hAnsi="Arial" w:cs="Arial"/>
        </w:rPr>
        <w:t>Selection</w:t>
      </w:r>
      <w:r w:rsidRPr="001004B2">
        <w:rPr>
          <w:rFonts w:ascii="Arial" w:eastAsia="Arial" w:hAnsi="Arial" w:cs="Arial"/>
          <w:highlight w:val="white"/>
        </w:rPr>
        <w:t xml:space="preserve"> Questionnaire is a self-declaration, made by you (the potential supplier), that you do not meet any of the grounds for exclusion</w:t>
      </w:r>
      <w:r w:rsidRPr="001004B2">
        <w:rPr>
          <w:rStyle w:val="FootnoteReference"/>
          <w:rFonts w:ascii="Arial" w:eastAsia="Arial" w:hAnsi="Arial" w:cs="Arial"/>
          <w:highlight w:val="white"/>
        </w:rPr>
        <w:footnoteReference w:id="1"/>
      </w:r>
      <w:r w:rsidRPr="001004B2">
        <w:rPr>
          <w:rFonts w:ascii="Arial" w:eastAsia="Arial" w:hAnsi="Arial" w:cs="Arial"/>
          <w:highlight w:val="white"/>
        </w:rPr>
        <w:t>.</w:t>
      </w:r>
      <w:r w:rsidRPr="001004B2">
        <w:rPr>
          <w:rFonts w:ascii="Arial" w:eastAsia="Arial" w:hAnsi="Arial" w:cs="Arial"/>
        </w:rPr>
        <w:t xml:space="preserve"> If there are grounds for exclusion, there is an opportunity to explain the background and any measures you have taken to rectify the situation (we call this self-cleaning).</w:t>
      </w:r>
    </w:p>
    <w:p w14:paraId="1E072983" w14:textId="77777777" w:rsidR="00CF6D01" w:rsidRPr="001004B2" w:rsidRDefault="00CF6D01" w:rsidP="00CF6D01">
      <w:pPr>
        <w:pStyle w:val="Normal1"/>
        <w:spacing w:after="150"/>
        <w:jc w:val="both"/>
      </w:pPr>
      <w:r w:rsidRPr="001004B2">
        <w:rPr>
          <w:rFonts w:ascii="Arial" w:eastAsia="Arial" w:hAnsi="Arial" w:cs="Arial"/>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13D03E1D" w14:textId="77777777" w:rsidR="00CF6D01" w:rsidRPr="001004B2" w:rsidRDefault="00CF6D01" w:rsidP="00CF6D01">
      <w:pPr>
        <w:pStyle w:val="Normal1"/>
        <w:spacing w:after="150"/>
        <w:jc w:val="both"/>
      </w:pPr>
      <w:r w:rsidRPr="001004B2">
        <w:rPr>
          <w:rFonts w:ascii="Arial" w:eastAsia="Arial" w:hAnsi="Arial" w:cs="Arial"/>
        </w:rPr>
        <w:t xml:space="preserve">When completed, this form is to be sent back to the contact point given in the procurement documents along with the selection information requested in the procurement documentation. </w:t>
      </w:r>
    </w:p>
    <w:p w14:paraId="09BA0752" w14:textId="77777777" w:rsidR="00CF6D01" w:rsidRPr="001004B2" w:rsidRDefault="00CF6D01" w:rsidP="00CF6D01">
      <w:pPr>
        <w:pStyle w:val="Normal1"/>
        <w:spacing w:after="150"/>
        <w:jc w:val="both"/>
      </w:pPr>
      <w:r w:rsidRPr="001004B2">
        <w:rPr>
          <w:rFonts w:ascii="Arial" w:eastAsia="Arial" w:hAnsi="Arial" w:cs="Arial"/>
          <w:b/>
        </w:rPr>
        <w:t>Supplier Selection Questions: Part 3</w:t>
      </w:r>
    </w:p>
    <w:p w14:paraId="40B790E2" w14:textId="77777777" w:rsidR="00CF6D01" w:rsidRPr="001004B2" w:rsidRDefault="00CF6D01" w:rsidP="00CF6D01">
      <w:pPr>
        <w:pStyle w:val="Normal1"/>
        <w:spacing w:after="160"/>
        <w:ind w:right="11"/>
        <w:jc w:val="both"/>
      </w:pPr>
      <w:r w:rsidRPr="001004B2">
        <w:rPr>
          <w:rFonts w:ascii="Arial" w:eastAsia="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5D3DFB80" w14:textId="77777777" w:rsidR="00CF6D01" w:rsidRPr="001004B2" w:rsidRDefault="00CF6D01" w:rsidP="00CF6D01">
      <w:pPr>
        <w:pStyle w:val="Normal1"/>
        <w:spacing w:after="160"/>
        <w:ind w:right="11"/>
        <w:jc w:val="both"/>
      </w:pPr>
      <w:r w:rsidRPr="001004B2">
        <w:rPr>
          <w:rFonts w:ascii="Arial" w:eastAsia="Arial" w:hAnsi="Arial" w:cs="Arial"/>
        </w:rPr>
        <w:t>If the relevant documentary evidence referred to in the Selection Questionnaire is not provided upon request and without delay we reserve the right to amend the contract award decision and award to the next compliant bidder.</w:t>
      </w:r>
    </w:p>
    <w:p w14:paraId="2DE64FB1" w14:textId="77777777" w:rsidR="00CF6D01" w:rsidRPr="001004B2" w:rsidRDefault="00CF6D01" w:rsidP="00CF6D01">
      <w:pPr>
        <w:pStyle w:val="Normal1"/>
        <w:spacing w:after="150"/>
        <w:jc w:val="both"/>
      </w:pPr>
      <w:r w:rsidRPr="001004B2">
        <w:rPr>
          <w:rFonts w:ascii="Arial" w:eastAsia="Arial" w:hAnsi="Arial" w:cs="Arial"/>
          <w:b/>
        </w:rPr>
        <w:t>Consequences of misrepresentation</w:t>
      </w:r>
    </w:p>
    <w:p w14:paraId="778C0C3E" w14:textId="77777777" w:rsidR="00CF6D01" w:rsidRPr="001004B2" w:rsidRDefault="00CF6D01" w:rsidP="00CF6D01">
      <w:pPr>
        <w:pStyle w:val="Normal1"/>
        <w:spacing w:after="150"/>
        <w:jc w:val="both"/>
      </w:pPr>
      <w:r w:rsidRPr="001004B2">
        <w:rPr>
          <w:rFonts w:ascii="Arial" w:eastAsia="Arial" w:hAnsi="Arial" w:cs="Arial"/>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w:t>
      </w:r>
      <w:r w:rsidRPr="001004B2">
        <w:rPr>
          <w:rFonts w:ascii="Arial" w:eastAsia="Arial" w:hAnsi="Arial" w:cs="Arial"/>
        </w:rPr>
        <w:lastRenderedPageBreak/>
        <w:t>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1004B2">
        <w:rPr>
          <w:rFonts w:ascii="Arial" w:eastAsia="Arial" w:hAnsi="Arial" w:cs="Arial"/>
          <w:color w:val="222222"/>
        </w:rPr>
        <w:t>.</w:t>
      </w:r>
      <w:r w:rsidRPr="001004B2">
        <w:t xml:space="preserve"> </w:t>
      </w:r>
      <w:r w:rsidRPr="001004B2">
        <w:br w:type="page"/>
      </w:r>
    </w:p>
    <w:p w14:paraId="52BEA9A6" w14:textId="77777777" w:rsidR="00CF6D01" w:rsidRDefault="00CF6D01" w:rsidP="00CF6D01">
      <w:pPr>
        <w:pStyle w:val="Normal1"/>
        <w:spacing w:after="160" w:line="259" w:lineRule="auto"/>
      </w:pPr>
    </w:p>
    <w:p w14:paraId="315163F7" w14:textId="484E21AE" w:rsidR="00492B8B" w:rsidRPr="00492B8B" w:rsidRDefault="00492B8B" w:rsidP="00492B8B">
      <w:pPr>
        <w:pStyle w:val="Normal1"/>
        <w:spacing w:after="160"/>
        <w:jc w:val="center"/>
        <w:rPr>
          <w:rFonts w:ascii="Arial" w:eastAsia="Arial" w:hAnsi="Arial" w:cs="Arial"/>
          <w:b/>
          <w:sz w:val="22"/>
          <w:szCs w:val="22"/>
        </w:rPr>
      </w:pPr>
      <w:r w:rsidRPr="00492B8B">
        <w:rPr>
          <w:rFonts w:ascii="Arial" w:eastAsia="Arial" w:hAnsi="Arial" w:cs="Arial"/>
          <w:b/>
          <w:sz w:val="22"/>
          <w:szCs w:val="22"/>
        </w:rPr>
        <w:t>Procurement Name: Direct Payments Support Service</w:t>
      </w:r>
    </w:p>
    <w:p w14:paraId="1A74B64D" w14:textId="77777777" w:rsidR="00492B8B" w:rsidRPr="00492B8B" w:rsidRDefault="00492B8B" w:rsidP="00492B8B">
      <w:pPr>
        <w:pStyle w:val="Normal1"/>
        <w:spacing w:after="160"/>
        <w:jc w:val="center"/>
        <w:rPr>
          <w:rFonts w:ascii="Arial" w:eastAsia="Arial" w:hAnsi="Arial" w:cs="Arial"/>
          <w:b/>
          <w:sz w:val="22"/>
          <w:szCs w:val="22"/>
        </w:rPr>
      </w:pPr>
      <w:r w:rsidRPr="00492B8B">
        <w:rPr>
          <w:rFonts w:ascii="Arial" w:eastAsia="Arial" w:hAnsi="Arial" w:cs="Arial"/>
          <w:b/>
          <w:sz w:val="22"/>
          <w:szCs w:val="22"/>
        </w:rPr>
        <w:t>Reference Number: PCCA0014</w:t>
      </w:r>
    </w:p>
    <w:p w14:paraId="106E7217" w14:textId="0A826AF6" w:rsidR="00CF6D01" w:rsidRDefault="00492B8B" w:rsidP="00492B8B">
      <w:pPr>
        <w:pStyle w:val="Normal1"/>
        <w:spacing w:after="160"/>
        <w:jc w:val="center"/>
      </w:pPr>
      <w:r w:rsidRPr="00492B8B">
        <w:rPr>
          <w:rFonts w:ascii="Arial" w:eastAsia="Arial" w:hAnsi="Arial" w:cs="Arial"/>
          <w:b/>
          <w:sz w:val="22"/>
          <w:szCs w:val="22"/>
        </w:rPr>
        <w:t>Procurement Procedure: OPEN</w:t>
      </w:r>
    </w:p>
    <w:p w14:paraId="781B9B11" w14:textId="77777777" w:rsidR="00CF6D01" w:rsidRPr="001004B2" w:rsidRDefault="00CF6D01" w:rsidP="00CF6D01">
      <w:pPr>
        <w:pStyle w:val="Normal1"/>
        <w:spacing w:before="100" w:after="180"/>
        <w:jc w:val="both"/>
      </w:pPr>
      <w:r w:rsidRPr="001004B2">
        <w:rPr>
          <w:rFonts w:ascii="Arial" w:eastAsia="Arial" w:hAnsi="Arial" w:cs="Arial"/>
          <w:b/>
          <w:u w:val="single"/>
        </w:rPr>
        <w:t>Notes for completion</w:t>
      </w:r>
    </w:p>
    <w:p w14:paraId="5618DCA7" w14:textId="77777777" w:rsidR="00CF6D01" w:rsidRPr="001004B2" w:rsidRDefault="00CF6D01" w:rsidP="00CF6D01">
      <w:pPr>
        <w:pStyle w:val="Normal1"/>
        <w:numPr>
          <w:ilvl w:val="0"/>
          <w:numId w:val="26"/>
        </w:numPr>
        <w:spacing w:after="200"/>
        <w:ind w:left="714" w:hanging="357"/>
        <w:jc w:val="both"/>
        <w:rPr>
          <w:rFonts w:ascii="Arial" w:eastAsia="Arial" w:hAnsi="Arial" w:cs="Arial"/>
        </w:rPr>
      </w:pPr>
      <w:r w:rsidRPr="001004B2">
        <w:rPr>
          <w:rFonts w:ascii="Arial" w:eastAsia="Arial" w:hAnsi="Arial" w:cs="Arial"/>
        </w:rPr>
        <w:t>The “authority” means the contracting authority, or anyone acting on behalf of the contracting authority, that is seeking to invite suitable candidates to participate in this procurement process.</w:t>
      </w:r>
    </w:p>
    <w:p w14:paraId="12D5C7B7" w14:textId="77777777" w:rsidR="00CF6D01" w:rsidRPr="001004B2" w:rsidRDefault="00CF6D01" w:rsidP="00CF6D01">
      <w:pPr>
        <w:pStyle w:val="Normal1"/>
        <w:numPr>
          <w:ilvl w:val="0"/>
          <w:numId w:val="26"/>
        </w:numPr>
        <w:spacing w:after="200"/>
        <w:ind w:left="714" w:hanging="357"/>
        <w:jc w:val="both"/>
        <w:rPr>
          <w:rFonts w:ascii="Arial" w:eastAsia="Arial" w:hAnsi="Arial" w:cs="Arial"/>
        </w:rPr>
      </w:pPr>
      <w:r w:rsidRPr="001004B2">
        <w:rPr>
          <w:rFonts w:ascii="Arial" w:eastAsia="Arial" w:hAnsi="Arial" w:cs="Arial"/>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2E5B712D" w14:textId="77777777" w:rsidR="00CF6D01" w:rsidRPr="001004B2" w:rsidRDefault="00CF6D01" w:rsidP="00CF6D01">
      <w:pPr>
        <w:pStyle w:val="Normal1"/>
        <w:numPr>
          <w:ilvl w:val="0"/>
          <w:numId w:val="26"/>
        </w:numPr>
        <w:spacing w:after="200"/>
        <w:ind w:left="714" w:hanging="357"/>
        <w:jc w:val="both"/>
        <w:rPr>
          <w:rFonts w:ascii="Arial" w:eastAsia="Arial" w:hAnsi="Arial" w:cs="Arial"/>
        </w:rPr>
      </w:pPr>
      <w:r w:rsidRPr="001004B2">
        <w:rPr>
          <w:rFonts w:ascii="Arial" w:eastAsia="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5119FF2" w14:textId="77777777" w:rsidR="00CF6D01" w:rsidRPr="001004B2" w:rsidRDefault="00CF6D01" w:rsidP="00CF6D01">
      <w:pPr>
        <w:pStyle w:val="Normal1"/>
        <w:numPr>
          <w:ilvl w:val="0"/>
          <w:numId w:val="26"/>
        </w:numPr>
        <w:spacing w:after="200"/>
        <w:ind w:hanging="360"/>
        <w:jc w:val="both"/>
        <w:rPr>
          <w:rFonts w:ascii="Arial" w:eastAsia="Arial" w:hAnsi="Arial" w:cs="Arial"/>
        </w:rPr>
      </w:pPr>
      <w:r w:rsidRPr="001004B2">
        <w:rPr>
          <w:rFonts w:ascii="Arial" w:eastAsia="Arial" w:hAnsi="Arial" w:cs="Arial"/>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031BD2A" w14:textId="77777777" w:rsidR="00CF6D01" w:rsidRPr="001004B2" w:rsidRDefault="00CF6D01" w:rsidP="00CF6D01">
      <w:pPr>
        <w:pStyle w:val="Normal1"/>
        <w:numPr>
          <w:ilvl w:val="0"/>
          <w:numId w:val="26"/>
        </w:numPr>
        <w:spacing w:after="200"/>
        <w:ind w:hanging="360"/>
        <w:jc w:val="both"/>
        <w:rPr>
          <w:rFonts w:ascii="Arial" w:eastAsia="Arial" w:hAnsi="Arial" w:cs="Arial"/>
        </w:rPr>
      </w:pPr>
      <w:r w:rsidRPr="001004B2">
        <w:rPr>
          <w:rFonts w:ascii="Arial" w:eastAsia="Arial" w:hAnsi="Arial" w:cs="Arial"/>
        </w:rPr>
        <w:t xml:space="preserve">For Part 1 and Part 2 every organisation that is being relied on to meet the selection must complete and submit the self-declaration. </w:t>
      </w:r>
    </w:p>
    <w:p w14:paraId="5F32BB37" w14:textId="5B3F066F" w:rsidR="00CF6D01" w:rsidRPr="001004B2" w:rsidRDefault="00CF6D01" w:rsidP="00CF6D01">
      <w:pPr>
        <w:pStyle w:val="Normal1"/>
        <w:numPr>
          <w:ilvl w:val="0"/>
          <w:numId w:val="26"/>
        </w:numPr>
        <w:spacing w:after="200"/>
        <w:ind w:hanging="360"/>
        <w:jc w:val="both"/>
        <w:rPr>
          <w:rFonts w:ascii="Arial" w:eastAsia="Arial" w:hAnsi="Arial" w:cs="Arial"/>
        </w:rPr>
      </w:pPr>
      <w:r w:rsidRPr="001004B2">
        <w:rPr>
          <w:rFonts w:ascii="Arial" w:eastAsia="Arial" w:hAnsi="Arial" w:cs="Arial"/>
        </w:rPr>
        <w:t>All sub-contractors are required to complete Part 1 and Part 2</w:t>
      </w:r>
      <w:r w:rsidRPr="001004B2">
        <w:rPr>
          <w:rFonts w:ascii="Arial" w:eastAsia="Arial" w:hAnsi="Arial" w:cs="Arial"/>
          <w:vertAlign w:val="superscript"/>
        </w:rPr>
        <w:footnoteReference w:id="2"/>
      </w:r>
      <w:r w:rsidRPr="001004B2">
        <w:rPr>
          <w:rFonts w:ascii="Arial" w:eastAsia="Arial" w:hAnsi="Arial" w:cs="Arial"/>
        </w:rPr>
        <w:t xml:space="preserve">. </w:t>
      </w:r>
    </w:p>
    <w:p w14:paraId="38450758" w14:textId="77777777" w:rsidR="00CF6D01" w:rsidRPr="001004B2" w:rsidRDefault="00CF6D01" w:rsidP="00CF6D01">
      <w:pPr>
        <w:pStyle w:val="Normal1"/>
        <w:numPr>
          <w:ilvl w:val="0"/>
          <w:numId w:val="26"/>
        </w:numPr>
        <w:spacing w:after="200"/>
        <w:ind w:hanging="360"/>
        <w:jc w:val="both"/>
        <w:rPr>
          <w:rFonts w:ascii="Arial" w:eastAsia="Arial" w:hAnsi="Arial" w:cs="Arial"/>
        </w:rPr>
      </w:pPr>
      <w:r w:rsidRPr="001004B2">
        <w:rPr>
          <w:rFonts w:ascii="Arial" w:eastAsia="Arial" w:hAnsi="Arial" w:cs="Arial"/>
        </w:rPr>
        <w:t>For answers to Part 3 -</w:t>
      </w:r>
      <w:r w:rsidRPr="001004B2">
        <w:rPr>
          <w:rFonts w:ascii="Arial" w:eastAsia="Arial" w:hAnsi="Arial" w:cs="Arial"/>
          <w:i/>
        </w:rPr>
        <w:t xml:space="preserve"> </w:t>
      </w:r>
      <w:r w:rsidRPr="001004B2">
        <w:rPr>
          <w:rFonts w:ascii="Arial" w:eastAsia="Arial" w:hAnsi="Arial" w:cs="Arial"/>
        </w:rPr>
        <w:t>If you are bidding on behalf of a group, for example, a consortium, or you intend to use sub-contractors, you should complete all of the questions on behalf of the consortium and/ or any sub-contractors, providing one composite response and declaration.</w:t>
      </w:r>
    </w:p>
    <w:p w14:paraId="10F495FE" w14:textId="389F4B8E" w:rsidR="00CF6D01" w:rsidRPr="001004B2" w:rsidRDefault="00CF6D01" w:rsidP="00CF79AA">
      <w:pPr>
        <w:pStyle w:val="Normal1"/>
      </w:pPr>
      <w:r w:rsidRPr="001004B2">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1004B2">
        <w:br w:type="page"/>
      </w:r>
    </w:p>
    <w:p w14:paraId="4850F171" w14:textId="77777777" w:rsidR="003049EA" w:rsidRDefault="00F14FC8" w:rsidP="003049EA">
      <w:pPr>
        <w:pStyle w:val="Normal1"/>
        <w:jc w:val="both"/>
      </w:pPr>
      <w:r w:rsidRPr="003049EA">
        <w:rPr>
          <w:rFonts w:ascii="Arial" w:hAnsi="Arial" w:cs="Arial"/>
        </w:rPr>
        <w:lastRenderedPageBreak/>
        <w:t>3.2.1</w:t>
      </w:r>
      <w:r w:rsidRPr="000E7C97">
        <w:rPr>
          <w:rFonts w:cs="Arial"/>
          <w:b/>
        </w:rPr>
        <w:tab/>
      </w:r>
      <w:r w:rsidR="003049EA">
        <w:rPr>
          <w:rFonts w:ascii="Arial" w:eastAsia="Arial" w:hAnsi="Arial" w:cs="Arial"/>
          <w:b/>
          <w:sz w:val="36"/>
          <w:szCs w:val="36"/>
        </w:rPr>
        <w:t>Mandatory Exclusion Grounds</w:t>
      </w:r>
    </w:p>
    <w:p w14:paraId="38B6279A" w14:textId="12D31ECA" w:rsidR="00EA3E69" w:rsidRDefault="00EA3E69" w:rsidP="00EA3E69">
      <w:pPr>
        <w:pStyle w:val="Level2"/>
        <w:tabs>
          <w:tab w:val="clear" w:pos="851"/>
        </w:tabs>
        <w:jc w:val="both"/>
        <w:rPr>
          <w:szCs w:val="24"/>
        </w:rPr>
      </w:pPr>
    </w:p>
    <w:p w14:paraId="5D8DC3A3" w14:textId="77777777" w:rsidR="00EA3E69" w:rsidRDefault="00EA3E69" w:rsidP="00EA3E69">
      <w:pPr>
        <w:pStyle w:val="Normal1"/>
        <w:spacing w:after="160"/>
        <w:jc w:val="both"/>
      </w:pPr>
      <w:r>
        <w:rPr>
          <w:rFonts w:ascii="Arial" w:eastAsia="Arial" w:hAnsi="Arial" w:cs="Arial"/>
          <w:b/>
        </w:rPr>
        <w:t>Public Contract Regulations 2015 R57(1), (2) and (3)</w:t>
      </w:r>
    </w:p>
    <w:p w14:paraId="22973D14" w14:textId="77777777" w:rsidR="00EA3E69" w:rsidRDefault="00EA3E69" w:rsidP="00EA3E69">
      <w:pPr>
        <w:pStyle w:val="Normal1"/>
        <w:spacing w:after="160"/>
        <w:jc w:val="both"/>
      </w:pPr>
      <w:r>
        <w:rPr>
          <w:rFonts w:ascii="Arial" w:eastAsia="Arial" w:hAnsi="Arial" w:cs="Arial"/>
          <w:b/>
        </w:rPr>
        <w:t>Public Contract Directives 2014/24/EU Article 57(1)</w:t>
      </w:r>
    </w:p>
    <w:p w14:paraId="1F0EDB38" w14:textId="77777777" w:rsidR="00EA3E69" w:rsidRDefault="00EA3E69" w:rsidP="00EA3E69">
      <w:pPr>
        <w:pStyle w:val="Normal1"/>
        <w:jc w:val="both"/>
      </w:pPr>
      <w:r>
        <w:rPr>
          <w:rFonts w:ascii="Arial" w:eastAsia="Arial" w:hAnsi="Arial" w:cs="Arial"/>
          <w:b/>
        </w:rPr>
        <w:t>Participation in a criminal organisation</w:t>
      </w:r>
    </w:p>
    <w:p w14:paraId="17FCBA9A" w14:textId="77777777" w:rsidR="00EA3E69" w:rsidRDefault="00EA3E69" w:rsidP="00EA3E69">
      <w:pPr>
        <w:pStyle w:val="Normal1"/>
        <w:jc w:val="both"/>
      </w:pPr>
    </w:p>
    <w:p w14:paraId="558F75D1" w14:textId="77777777" w:rsidR="00EA3E69" w:rsidRDefault="00EA3E69" w:rsidP="00EA3E69">
      <w:pPr>
        <w:pStyle w:val="Normal1"/>
        <w:spacing w:after="160"/>
        <w:jc w:val="both"/>
      </w:pPr>
      <w:r>
        <w:rPr>
          <w:rFonts w:ascii="Arial" w:eastAsia="Arial" w:hAnsi="Arial" w:cs="Arial"/>
        </w:rPr>
        <w:t>Participation offence as defined by section 45 of the Serious Crime Act 2015</w:t>
      </w:r>
    </w:p>
    <w:p w14:paraId="7BA7C4E3" w14:textId="77777777" w:rsidR="00EA3E69" w:rsidRDefault="00EA3E69" w:rsidP="00EA3E69">
      <w:pPr>
        <w:pStyle w:val="Normal1"/>
        <w:spacing w:after="160"/>
        <w:jc w:val="both"/>
      </w:pPr>
      <w:r>
        <w:rPr>
          <w:rFonts w:ascii="Arial" w:eastAsia="Arial" w:hAnsi="Arial" w:cs="Arial"/>
        </w:rPr>
        <w:t xml:space="preserve">Conspiracy within the meaning of </w:t>
      </w:r>
    </w:p>
    <w:p w14:paraId="6E39433B" w14:textId="77777777" w:rsidR="00EA3E69" w:rsidRDefault="00EA3E69" w:rsidP="00EA3E69">
      <w:pPr>
        <w:pStyle w:val="Normal1"/>
        <w:numPr>
          <w:ilvl w:val="0"/>
          <w:numId w:val="30"/>
        </w:numPr>
        <w:spacing w:after="120"/>
        <w:ind w:left="1797" w:hanging="356"/>
        <w:jc w:val="both"/>
      </w:pPr>
      <w:r>
        <w:rPr>
          <w:rFonts w:ascii="Arial" w:eastAsia="Arial" w:hAnsi="Arial" w:cs="Arial"/>
        </w:rPr>
        <w:t xml:space="preserve">section 1 or 1A of the Criminal Law Act 1977 or </w:t>
      </w:r>
    </w:p>
    <w:p w14:paraId="25D5178F" w14:textId="77777777" w:rsidR="00EA3E69" w:rsidRDefault="00EA3E69" w:rsidP="00EA3E69">
      <w:pPr>
        <w:pStyle w:val="Normal1"/>
        <w:numPr>
          <w:ilvl w:val="0"/>
          <w:numId w:val="30"/>
        </w:numPr>
        <w:spacing w:after="120"/>
        <w:ind w:left="1797" w:hanging="356"/>
        <w:jc w:val="both"/>
      </w:pPr>
      <w:r>
        <w:rPr>
          <w:rFonts w:ascii="Arial" w:eastAsia="Arial" w:hAnsi="Arial" w:cs="Arial"/>
        </w:rPr>
        <w:t xml:space="preserve">article 9 or 9A of the Criminal Attempts and Conspiracy (Northern Ireland) Order 1983 </w:t>
      </w:r>
    </w:p>
    <w:p w14:paraId="7AF59CCA" w14:textId="77777777" w:rsidR="00EA3E69" w:rsidRDefault="00EA3E69" w:rsidP="00EA3E69">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3B8CFB67" w14:textId="77777777" w:rsidR="00EA3E69" w:rsidRDefault="00EA3E69" w:rsidP="00EA3E69">
      <w:pPr>
        <w:pStyle w:val="Normal1"/>
        <w:spacing w:after="160"/>
        <w:jc w:val="both"/>
      </w:pPr>
    </w:p>
    <w:p w14:paraId="2A956860" w14:textId="77777777" w:rsidR="00EA3E69" w:rsidRDefault="00EA3E69" w:rsidP="00EA3E69">
      <w:pPr>
        <w:pStyle w:val="Normal1"/>
        <w:jc w:val="both"/>
      </w:pPr>
      <w:r>
        <w:rPr>
          <w:rFonts w:ascii="Arial" w:eastAsia="Arial" w:hAnsi="Arial" w:cs="Arial"/>
          <w:b/>
        </w:rPr>
        <w:t>Corruption</w:t>
      </w:r>
    </w:p>
    <w:p w14:paraId="40D1E911" w14:textId="77777777" w:rsidR="00EA3E69" w:rsidRDefault="00EA3E69" w:rsidP="00EA3E69">
      <w:pPr>
        <w:pStyle w:val="Normal1"/>
        <w:jc w:val="both"/>
      </w:pPr>
    </w:p>
    <w:p w14:paraId="4FE701DF" w14:textId="77777777" w:rsidR="00EA3E69" w:rsidRDefault="00EA3E69" w:rsidP="00EA3E69">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6C3FB9E6" w14:textId="77777777" w:rsidR="00EA3E69" w:rsidRDefault="00EA3E69" w:rsidP="00EA3E69">
      <w:pPr>
        <w:pStyle w:val="Normal1"/>
        <w:spacing w:after="160"/>
        <w:jc w:val="both"/>
      </w:pPr>
      <w:r>
        <w:rPr>
          <w:rFonts w:ascii="Arial" w:eastAsia="Arial" w:hAnsi="Arial" w:cs="Arial"/>
        </w:rPr>
        <w:t>The common law offence of bribery;</w:t>
      </w:r>
    </w:p>
    <w:p w14:paraId="63CBB05A" w14:textId="77777777" w:rsidR="00EA3E69" w:rsidRDefault="00EA3E69" w:rsidP="00EA3E69">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18395A05" w14:textId="77777777" w:rsidR="00EA3E69" w:rsidRDefault="00EA3E69" w:rsidP="00EA3E69">
      <w:pPr>
        <w:pStyle w:val="Normal1"/>
        <w:jc w:val="both"/>
      </w:pPr>
      <w:r>
        <w:rPr>
          <w:rFonts w:ascii="Arial" w:eastAsia="Arial" w:hAnsi="Arial" w:cs="Arial"/>
          <w:b/>
        </w:rPr>
        <w:t>Fraud</w:t>
      </w:r>
    </w:p>
    <w:p w14:paraId="6B3F25D0" w14:textId="77777777" w:rsidR="00EA3E69" w:rsidRDefault="00EA3E69" w:rsidP="00EA3E69">
      <w:pPr>
        <w:pStyle w:val="Normal1"/>
        <w:jc w:val="both"/>
      </w:pPr>
    </w:p>
    <w:p w14:paraId="709A9F03" w14:textId="77777777" w:rsidR="00EA3E69" w:rsidRDefault="00EA3E69" w:rsidP="00EA3E69">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76D31911" w14:textId="77777777" w:rsidR="00EA3E69" w:rsidRDefault="00EA3E69" w:rsidP="00EA3E69">
      <w:pPr>
        <w:pStyle w:val="Normal1"/>
        <w:numPr>
          <w:ilvl w:val="0"/>
          <w:numId w:val="30"/>
        </w:numPr>
        <w:spacing w:after="120"/>
        <w:ind w:left="1797" w:hanging="356"/>
        <w:jc w:val="both"/>
      </w:pPr>
      <w:r>
        <w:rPr>
          <w:rFonts w:ascii="Arial" w:eastAsia="Arial" w:hAnsi="Arial" w:cs="Arial"/>
        </w:rPr>
        <w:t>the common law offence of cheating the Revenue;</w:t>
      </w:r>
    </w:p>
    <w:p w14:paraId="1B759F6F" w14:textId="77777777" w:rsidR="00EA3E69" w:rsidRDefault="00EA3E69" w:rsidP="00EA3E69">
      <w:pPr>
        <w:pStyle w:val="Normal1"/>
        <w:numPr>
          <w:ilvl w:val="0"/>
          <w:numId w:val="30"/>
        </w:numPr>
        <w:spacing w:after="120"/>
        <w:ind w:left="1797" w:hanging="356"/>
        <w:jc w:val="both"/>
      </w:pPr>
      <w:r>
        <w:rPr>
          <w:rFonts w:ascii="Arial" w:eastAsia="Arial" w:hAnsi="Arial" w:cs="Arial"/>
        </w:rPr>
        <w:t xml:space="preserve">the common law offence of conspiracy to defraud; </w:t>
      </w:r>
    </w:p>
    <w:p w14:paraId="0A721B5A" w14:textId="77777777" w:rsidR="00EA3E69" w:rsidRDefault="00EA3E69" w:rsidP="00EA3E69">
      <w:pPr>
        <w:pStyle w:val="Normal1"/>
        <w:numPr>
          <w:ilvl w:val="0"/>
          <w:numId w:val="31"/>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568FFDBF" w14:textId="77777777" w:rsidR="00EA3E69" w:rsidRDefault="00EA3E69" w:rsidP="00EA3E69">
      <w:pPr>
        <w:pStyle w:val="Normal1"/>
        <w:numPr>
          <w:ilvl w:val="0"/>
          <w:numId w:val="31"/>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6D066F1C" w14:textId="77777777" w:rsidR="00EA3E69" w:rsidRDefault="00EA3E69" w:rsidP="00EA3E69">
      <w:pPr>
        <w:pStyle w:val="Normal1"/>
        <w:numPr>
          <w:ilvl w:val="0"/>
          <w:numId w:val="31"/>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2AE18680" w14:textId="77777777" w:rsidR="00EA3E69" w:rsidRDefault="00EA3E69" w:rsidP="00EA3E69">
      <w:pPr>
        <w:pStyle w:val="Normal1"/>
        <w:numPr>
          <w:ilvl w:val="0"/>
          <w:numId w:val="31"/>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28F1A3C2" w14:textId="77777777" w:rsidR="00EA3E69" w:rsidRDefault="00EA3E69" w:rsidP="00EA3E69">
      <w:pPr>
        <w:pStyle w:val="Normal1"/>
        <w:numPr>
          <w:ilvl w:val="0"/>
          <w:numId w:val="31"/>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59241959" w14:textId="77777777" w:rsidR="00EA3E69" w:rsidRDefault="00EA3E69" w:rsidP="00EA3E69">
      <w:pPr>
        <w:pStyle w:val="Normal1"/>
        <w:numPr>
          <w:ilvl w:val="0"/>
          <w:numId w:val="31"/>
        </w:numPr>
        <w:spacing w:after="120"/>
        <w:ind w:left="1797" w:hanging="356"/>
        <w:jc w:val="both"/>
      </w:pPr>
      <w:r>
        <w:rPr>
          <w:rFonts w:ascii="Arial" w:eastAsia="Arial" w:hAnsi="Arial" w:cs="Arial"/>
        </w:rPr>
        <w:lastRenderedPageBreak/>
        <w:t>fraud within the meaning of section 2, 3 or 4 of the Fraud Act 2006;</w:t>
      </w:r>
    </w:p>
    <w:p w14:paraId="58ED5D4C" w14:textId="77777777" w:rsidR="00EA3E69" w:rsidRDefault="00EA3E69" w:rsidP="00EA3E69">
      <w:pPr>
        <w:pStyle w:val="Normal1"/>
        <w:numPr>
          <w:ilvl w:val="0"/>
          <w:numId w:val="31"/>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25211104" w14:textId="77777777" w:rsidR="00EA3E69" w:rsidRDefault="00EA3E69" w:rsidP="00EA3E69">
      <w:pPr>
        <w:pStyle w:val="Normal1"/>
        <w:ind w:left="720"/>
        <w:jc w:val="both"/>
      </w:pPr>
    </w:p>
    <w:p w14:paraId="00968938" w14:textId="77777777" w:rsidR="00EA3E69" w:rsidRDefault="00EA3E69" w:rsidP="00EA3E69">
      <w:pPr>
        <w:pStyle w:val="Normal1"/>
        <w:jc w:val="both"/>
      </w:pPr>
      <w:r>
        <w:rPr>
          <w:rFonts w:ascii="Arial" w:eastAsia="Arial" w:hAnsi="Arial" w:cs="Arial"/>
          <w:b/>
        </w:rPr>
        <w:t>Terrorist offences or offences linked to terrorist activities</w:t>
      </w:r>
    </w:p>
    <w:p w14:paraId="2A1AD6C1" w14:textId="77777777" w:rsidR="00EA3E69" w:rsidRDefault="00EA3E69" w:rsidP="00EA3E69">
      <w:pPr>
        <w:pStyle w:val="Normal1"/>
        <w:jc w:val="both"/>
      </w:pPr>
    </w:p>
    <w:p w14:paraId="62AD6070" w14:textId="77777777" w:rsidR="00EA3E69" w:rsidRDefault="00EA3E69" w:rsidP="00EA3E69">
      <w:pPr>
        <w:pStyle w:val="Normal1"/>
        <w:spacing w:after="160"/>
        <w:jc w:val="both"/>
      </w:pPr>
      <w:r>
        <w:rPr>
          <w:rFonts w:ascii="Arial" w:eastAsia="Arial" w:hAnsi="Arial" w:cs="Arial"/>
        </w:rPr>
        <w:t>Any offence:</w:t>
      </w:r>
    </w:p>
    <w:p w14:paraId="3059821E" w14:textId="77777777" w:rsidR="00EA3E69" w:rsidRDefault="00EA3E69" w:rsidP="00EA3E69">
      <w:pPr>
        <w:pStyle w:val="Normal1"/>
        <w:numPr>
          <w:ilvl w:val="0"/>
          <w:numId w:val="31"/>
        </w:numPr>
        <w:spacing w:after="120"/>
        <w:ind w:left="1797" w:hanging="356"/>
        <w:jc w:val="both"/>
      </w:pPr>
      <w:r>
        <w:rPr>
          <w:rFonts w:ascii="Arial" w:eastAsia="Arial" w:hAnsi="Arial" w:cs="Arial"/>
        </w:rPr>
        <w:t>listed in section 41 of the Counter Terrorism Act 2008;</w:t>
      </w:r>
    </w:p>
    <w:p w14:paraId="74E17763" w14:textId="77777777" w:rsidR="00EA3E69" w:rsidRDefault="00EA3E69" w:rsidP="00EA3E69">
      <w:pPr>
        <w:pStyle w:val="Normal1"/>
        <w:numPr>
          <w:ilvl w:val="0"/>
          <w:numId w:val="31"/>
        </w:numPr>
        <w:spacing w:after="120"/>
        <w:ind w:left="1797" w:hanging="356"/>
        <w:jc w:val="both"/>
      </w:pPr>
      <w:r>
        <w:rPr>
          <w:rFonts w:ascii="Arial" w:eastAsia="Arial" w:hAnsi="Arial" w:cs="Arial"/>
        </w:rPr>
        <w:t>listed in schedule 2 to that Act where the court has determined that there is a terrorist connection;</w:t>
      </w:r>
    </w:p>
    <w:p w14:paraId="08ADFD8A" w14:textId="77777777" w:rsidR="00EA3E69" w:rsidRDefault="00EA3E69" w:rsidP="00EA3E69">
      <w:pPr>
        <w:pStyle w:val="Normal1"/>
        <w:numPr>
          <w:ilvl w:val="0"/>
          <w:numId w:val="31"/>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15E45241" w14:textId="77777777" w:rsidR="00EA3E69" w:rsidRDefault="00EA3E69" w:rsidP="00EA3E69">
      <w:pPr>
        <w:pStyle w:val="Normal1"/>
        <w:spacing w:after="160"/>
        <w:jc w:val="both"/>
      </w:pPr>
    </w:p>
    <w:p w14:paraId="73344726" w14:textId="77777777" w:rsidR="00EA3E69" w:rsidRDefault="00EA3E69" w:rsidP="00EA3E69">
      <w:pPr>
        <w:pStyle w:val="Normal1"/>
        <w:jc w:val="both"/>
      </w:pPr>
      <w:r>
        <w:rPr>
          <w:rFonts w:ascii="Arial" w:eastAsia="Arial" w:hAnsi="Arial" w:cs="Arial"/>
          <w:b/>
        </w:rPr>
        <w:t>Money laundering or terrorist financing</w:t>
      </w:r>
    </w:p>
    <w:p w14:paraId="379A7E35" w14:textId="77777777" w:rsidR="00EA3E69" w:rsidRDefault="00EA3E69" w:rsidP="00EA3E69">
      <w:pPr>
        <w:pStyle w:val="Normal1"/>
        <w:jc w:val="both"/>
      </w:pPr>
    </w:p>
    <w:p w14:paraId="3CE88568" w14:textId="77777777" w:rsidR="00EA3E69" w:rsidRDefault="00EA3E69" w:rsidP="00EA3E69">
      <w:pPr>
        <w:pStyle w:val="Normal1"/>
        <w:spacing w:after="160"/>
        <w:jc w:val="both"/>
      </w:pPr>
      <w:r>
        <w:rPr>
          <w:rFonts w:ascii="Arial" w:eastAsia="Arial" w:hAnsi="Arial" w:cs="Arial"/>
        </w:rPr>
        <w:t>Money laundering within the meaning of sections 340(11) and 415 of the Proceeds of Crime Act 2002</w:t>
      </w:r>
    </w:p>
    <w:p w14:paraId="3F52AB91" w14:textId="77777777" w:rsidR="00EA3E69" w:rsidRDefault="00EA3E69" w:rsidP="00EA3E69">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618CA9C6" w14:textId="77777777" w:rsidR="00EA3E69" w:rsidRDefault="00EA3E69" w:rsidP="00EA3E69">
      <w:pPr>
        <w:pStyle w:val="Normal1"/>
        <w:jc w:val="both"/>
      </w:pPr>
      <w:r>
        <w:rPr>
          <w:rFonts w:ascii="Arial" w:eastAsia="Arial" w:hAnsi="Arial" w:cs="Arial"/>
          <w:b/>
        </w:rPr>
        <w:t>Child labour and other forms of trafficking human beings</w:t>
      </w:r>
    </w:p>
    <w:p w14:paraId="6C59F16F" w14:textId="77777777" w:rsidR="00EA3E69" w:rsidRDefault="00EA3E69" w:rsidP="00EA3E69">
      <w:pPr>
        <w:pStyle w:val="Normal1"/>
        <w:jc w:val="both"/>
      </w:pPr>
    </w:p>
    <w:p w14:paraId="51902DBA" w14:textId="77777777" w:rsidR="00EA3E69" w:rsidRDefault="00EA3E69" w:rsidP="00EA3E69">
      <w:pPr>
        <w:pStyle w:val="Normal1"/>
        <w:spacing w:after="160"/>
        <w:jc w:val="both"/>
      </w:pPr>
      <w:r>
        <w:rPr>
          <w:rFonts w:ascii="Arial" w:eastAsia="Arial" w:hAnsi="Arial" w:cs="Arial"/>
        </w:rPr>
        <w:t>An offence under section 4 of the Asylum and Immigration (Treatment of Claimants etc.) Act 2004;</w:t>
      </w:r>
    </w:p>
    <w:p w14:paraId="233722E5" w14:textId="77777777" w:rsidR="00EA3E69" w:rsidRDefault="00EA3E69" w:rsidP="00EA3E69">
      <w:pPr>
        <w:pStyle w:val="Normal1"/>
        <w:spacing w:after="160"/>
        <w:jc w:val="both"/>
      </w:pPr>
      <w:r>
        <w:rPr>
          <w:rFonts w:ascii="Arial" w:eastAsia="Arial" w:hAnsi="Arial" w:cs="Arial"/>
        </w:rPr>
        <w:t>An offence under section 59A of the Sexual Offences Act 2003</w:t>
      </w:r>
    </w:p>
    <w:p w14:paraId="15427B5E" w14:textId="77777777" w:rsidR="00EA3E69" w:rsidRDefault="00EA3E69" w:rsidP="00EA3E69">
      <w:pPr>
        <w:pStyle w:val="Normal1"/>
        <w:spacing w:after="160"/>
        <w:jc w:val="both"/>
      </w:pPr>
      <w:r>
        <w:rPr>
          <w:rFonts w:ascii="Arial" w:eastAsia="Arial" w:hAnsi="Arial" w:cs="Arial"/>
        </w:rPr>
        <w:t>An offence under section 71 of the Coroners and Justice Act 2009;</w:t>
      </w:r>
    </w:p>
    <w:p w14:paraId="32838643" w14:textId="77777777" w:rsidR="00EA3E69" w:rsidRDefault="00EA3E69" w:rsidP="00EA3E69">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7AC28C42" w14:textId="77777777" w:rsidR="00EA3E69" w:rsidRDefault="00EA3E69" w:rsidP="00EA3E69">
      <w:pPr>
        <w:pStyle w:val="Normal1"/>
        <w:spacing w:after="160"/>
        <w:jc w:val="both"/>
      </w:pPr>
      <w:r>
        <w:rPr>
          <w:rFonts w:ascii="Arial" w:eastAsia="Arial" w:hAnsi="Arial" w:cs="Arial"/>
        </w:rPr>
        <w:t>An offence under section 2 or section 4 of the Modern Slavery Act 2015</w:t>
      </w:r>
    </w:p>
    <w:p w14:paraId="148BAA9A" w14:textId="77777777" w:rsidR="00EA3E69" w:rsidRDefault="00EA3E69" w:rsidP="00EA3E69">
      <w:pPr>
        <w:pStyle w:val="Normal1"/>
        <w:jc w:val="both"/>
      </w:pPr>
      <w:r>
        <w:rPr>
          <w:rFonts w:ascii="Arial" w:eastAsia="Arial" w:hAnsi="Arial" w:cs="Arial"/>
          <w:b/>
        </w:rPr>
        <w:t xml:space="preserve">Non-payment of tax and social security contributions </w:t>
      </w:r>
    </w:p>
    <w:p w14:paraId="4D1C9BB4" w14:textId="77777777" w:rsidR="00EA3E69" w:rsidRDefault="00EA3E69" w:rsidP="00EA3E69">
      <w:pPr>
        <w:pStyle w:val="Normal1"/>
        <w:jc w:val="both"/>
      </w:pPr>
    </w:p>
    <w:p w14:paraId="5D8E2659" w14:textId="77777777" w:rsidR="00EA3E69" w:rsidRDefault="00EA3E69" w:rsidP="00EA3E69">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31621BFE" w14:textId="77777777" w:rsidR="00EA3E69" w:rsidRDefault="00EA3E69" w:rsidP="00EA3E69">
      <w:pPr>
        <w:pStyle w:val="Normal1"/>
        <w:jc w:val="both"/>
      </w:pPr>
      <w:r>
        <w:rPr>
          <w:rFonts w:ascii="Arial" w:eastAsia="Arial" w:hAnsi="Arial" w:cs="Arial"/>
        </w:rPr>
        <w:t>Where any tax returns submitted on or after 1 October 2012 have been found to be incorrect as a result of:</w:t>
      </w:r>
    </w:p>
    <w:p w14:paraId="1BD8BC30" w14:textId="77777777" w:rsidR="00EA3E69" w:rsidRDefault="00EA3E69" w:rsidP="00EA3E69">
      <w:pPr>
        <w:pStyle w:val="Normal1"/>
        <w:numPr>
          <w:ilvl w:val="0"/>
          <w:numId w:val="32"/>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64B839E7" w14:textId="77777777" w:rsidR="00EA3E69" w:rsidRDefault="00EA3E69" w:rsidP="00EA3E69">
      <w:pPr>
        <w:pStyle w:val="Normal1"/>
        <w:numPr>
          <w:ilvl w:val="0"/>
          <w:numId w:val="32"/>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0A92432A" w14:textId="77777777" w:rsidR="00EA3E69" w:rsidRDefault="00EA3E69" w:rsidP="00EA3E69">
      <w:pPr>
        <w:pStyle w:val="Normal1"/>
        <w:numPr>
          <w:ilvl w:val="0"/>
          <w:numId w:val="32"/>
        </w:numPr>
        <w:ind w:left="2154" w:hanging="357"/>
        <w:contextualSpacing/>
        <w:jc w:val="both"/>
      </w:pPr>
      <w:r>
        <w:rPr>
          <w:rFonts w:ascii="Arial" w:eastAsia="Arial" w:hAnsi="Arial" w:cs="Arial"/>
          <w:color w:val="222222"/>
        </w:rPr>
        <w:t xml:space="preserve">a failure to notify, or failure of an avoidance scheme which the supplier is or was involved in, under the Disclosure of Tax Avoidance Scheme </w:t>
      </w:r>
      <w:r>
        <w:rPr>
          <w:rFonts w:ascii="Arial" w:eastAsia="Arial" w:hAnsi="Arial" w:cs="Arial"/>
          <w:color w:val="222222"/>
        </w:rPr>
        <w:lastRenderedPageBreak/>
        <w:t>rules (DOTAS) or any equivalent or similar regime in a jurisdiction in which the supplier is established</w:t>
      </w:r>
    </w:p>
    <w:p w14:paraId="2827597B" w14:textId="77777777" w:rsidR="00EA3E69" w:rsidRDefault="00EA3E69" w:rsidP="00EA3E69">
      <w:pPr>
        <w:pStyle w:val="Normal1"/>
        <w:ind w:left="2154"/>
        <w:jc w:val="both"/>
      </w:pPr>
    </w:p>
    <w:p w14:paraId="08A09882" w14:textId="77777777" w:rsidR="00EA3E69" w:rsidRDefault="00EA3E69" w:rsidP="00EA3E69">
      <w:pPr>
        <w:pStyle w:val="Normal1"/>
        <w:jc w:val="both"/>
      </w:pPr>
      <w:r>
        <w:rPr>
          <w:rFonts w:ascii="Arial" w:eastAsia="Arial" w:hAnsi="Arial" w:cs="Arial"/>
          <w:b/>
        </w:rPr>
        <w:t xml:space="preserve">Other offences </w:t>
      </w:r>
    </w:p>
    <w:p w14:paraId="14075805" w14:textId="77777777" w:rsidR="00EA3E69" w:rsidRDefault="00EA3E69" w:rsidP="00EA3E69">
      <w:pPr>
        <w:pStyle w:val="Normal1"/>
        <w:jc w:val="both"/>
      </w:pPr>
    </w:p>
    <w:p w14:paraId="78C87268" w14:textId="77777777" w:rsidR="00EA3E69" w:rsidRDefault="00EA3E69" w:rsidP="00EA3E69">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3CDA01A2" w14:textId="77777777" w:rsidR="00EA3E69" w:rsidRDefault="00EA3E69" w:rsidP="00EA3E69">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4531B209" w14:textId="77777777" w:rsidR="003049EA" w:rsidRDefault="003049EA" w:rsidP="00EA3E69">
      <w:pPr>
        <w:pStyle w:val="Normal1"/>
      </w:pPr>
    </w:p>
    <w:p w14:paraId="3B5C3895" w14:textId="77777777" w:rsidR="003049EA" w:rsidRDefault="003049EA" w:rsidP="00EA3E69">
      <w:pPr>
        <w:pStyle w:val="Normal1"/>
      </w:pPr>
    </w:p>
    <w:p w14:paraId="1DC3DD6D" w14:textId="77777777" w:rsidR="003049EA" w:rsidRDefault="003049EA" w:rsidP="003049EA">
      <w:pPr>
        <w:pStyle w:val="Normal1"/>
        <w:jc w:val="both"/>
      </w:pPr>
      <w:r w:rsidRPr="003049EA">
        <w:rPr>
          <w:rFonts w:ascii="Arial" w:hAnsi="Arial" w:cs="Arial"/>
        </w:rPr>
        <w:t>3.2.</w:t>
      </w:r>
      <w:r>
        <w:rPr>
          <w:rFonts w:ascii="Arial" w:hAnsi="Arial" w:cs="Arial"/>
        </w:rPr>
        <w:t>2</w:t>
      </w:r>
      <w:r w:rsidRPr="000E7C97">
        <w:rPr>
          <w:rFonts w:cs="Arial"/>
          <w:b/>
        </w:rPr>
        <w:tab/>
      </w:r>
      <w:r>
        <w:rPr>
          <w:rFonts w:ascii="Arial" w:eastAsia="Arial" w:hAnsi="Arial" w:cs="Arial"/>
          <w:b/>
          <w:sz w:val="32"/>
          <w:szCs w:val="32"/>
        </w:rPr>
        <w:t xml:space="preserve">Discretionary exclusions </w:t>
      </w:r>
    </w:p>
    <w:p w14:paraId="2483BF4B" w14:textId="77777777" w:rsidR="003049EA" w:rsidRDefault="003049EA" w:rsidP="003049EA">
      <w:pPr>
        <w:pStyle w:val="Normal1"/>
        <w:jc w:val="both"/>
      </w:pPr>
    </w:p>
    <w:p w14:paraId="557AF80D" w14:textId="7E1270F1" w:rsidR="00EA3E69" w:rsidRDefault="00EA3E69" w:rsidP="003049EA">
      <w:pPr>
        <w:pStyle w:val="Normal1"/>
        <w:jc w:val="both"/>
      </w:pPr>
      <w:r>
        <w:rPr>
          <w:rFonts w:ascii="Arial" w:eastAsia="Arial" w:hAnsi="Arial" w:cs="Arial"/>
          <w:b/>
        </w:rPr>
        <w:t>Obligations in the field of environment, social and labour law.</w:t>
      </w:r>
    </w:p>
    <w:p w14:paraId="698ADDBE" w14:textId="77777777" w:rsidR="00EA3E69" w:rsidRDefault="00EA3E69" w:rsidP="00EA3E69">
      <w:pPr>
        <w:pStyle w:val="Normal1"/>
        <w:jc w:val="both"/>
      </w:pPr>
    </w:p>
    <w:p w14:paraId="0F69A5C2" w14:textId="77777777" w:rsidR="00EA3E69" w:rsidRDefault="00EA3E69" w:rsidP="00EA3E69">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6308ADE2" w14:textId="77777777" w:rsidR="00EA3E69" w:rsidRDefault="00EA3E69" w:rsidP="00EA3E69">
      <w:pPr>
        <w:pStyle w:val="Normal1"/>
        <w:numPr>
          <w:ilvl w:val="0"/>
          <w:numId w:val="33"/>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5F03AFF6" w14:textId="77777777" w:rsidR="00EA3E69" w:rsidRDefault="00EA3E69" w:rsidP="00EA3E69">
      <w:pPr>
        <w:pStyle w:val="Normal1"/>
        <w:numPr>
          <w:ilvl w:val="0"/>
          <w:numId w:val="33"/>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2B8249AF" w14:textId="77777777" w:rsidR="00EA3E69" w:rsidRDefault="00EA3E69" w:rsidP="00EA3E69">
      <w:pPr>
        <w:pStyle w:val="Normal1"/>
        <w:numPr>
          <w:ilvl w:val="0"/>
          <w:numId w:val="33"/>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405185D5" w14:textId="77777777" w:rsidR="00EA3E69" w:rsidRDefault="00EA3E69" w:rsidP="00EA3E69">
      <w:pPr>
        <w:pStyle w:val="Normal1"/>
        <w:numPr>
          <w:ilvl w:val="0"/>
          <w:numId w:val="33"/>
        </w:numPr>
        <w:spacing w:after="120"/>
        <w:ind w:left="1434" w:hanging="357"/>
        <w:jc w:val="both"/>
      </w:pPr>
      <w:r>
        <w:rPr>
          <w:rFonts w:ascii="Arial" w:eastAsia="Arial" w:hAnsi="Arial" w:cs="Arial"/>
        </w:rPr>
        <w:t>Where the organisation has been in breach of section 15 of the Immigration, Asylum, and Nationality Act 2006;</w:t>
      </w:r>
    </w:p>
    <w:p w14:paraId="12880C41" w14:textId="77777777" w:rsidR="00EA3E69" w:rsidRDefault="00EA3E69" w:rsidP="00EA3E69">
      <w:pPr>
        <w:pStyle w:val="Normal1"/>
        <w:numPr>
          <w:ilvl w:val="0"/>
          <w:numId w:val="33"/>
        </w:numPr>
        <w:spacing w:after="120"/>
        <w:ind w:left="1434" w:hanging="357"/>
        <w:jc w:val="both"/>
      </w:pPr>
      <w:r>
        <w:rPr>
          <w:rFonts w:ascii="Arial" w:eastAsia="Arial" w:hAnsi="Arial" w:cs="Arial"/>
        </w:rPr>
        <w:t>Where the organisation has a conviction under section 21 of the Immigration, Asylum, and Nationality Act 2006;</w:t>
      </w:r>
    </w:p>
    <w:p w14:paraId="084AE538" w14:textId="77777777" w:rsidR="00EA3E69" w:rsidRDefault="00EA3E69" w:rsidP="00EA3E69">
      <w:pPr>
        <w:pStyle w:val="Normal1"/>
        <w:numPr>
          <w:ilvl w:val="0"/>
          <w:numId w:val="33"/>
        </w:numPr>
        <w:spacing w:after="160"/>
        <w:ind w:hanging="360"/>
        <w:contextualSpacing/>
        <w:jc w:val="both"/>
      </w:pPr>
      <w:r>
        <w:rPr>
          <w:rFonts w:ascii="Arial" w:eastAsia="Arial" w:hAnsi="Arial" w:cs="Arial"/>
        </w:rPr>
        <w:t>Where the organisation has been in breach of the National Minimum Wage Act 1998.</w:t>
      </w:r>
    </w:p>
    <w:p w14:paraId="6D4E6FE4" w14:textId="77777777" w:rsidR="003049EA" w:rsidRDefault="003049EA" w:rsidP="00EA3E69">
      <w:pPr>
        <w:pStyle w:val="Normal1"/>
        <w:jc w:val="both"/>
        <w:rPr>
          <w:rFonts w:ascii="Arial" w:eastAsia="Arial" w:hAnsi="Arial" w:cs="Arial"/>
          <w:b/>
        </w:rPr>
      </w:pPr>
    </w:p>
    <w:p w14:paraId="75278140" w14:textId="77777777" w:rsidR="003049EA" w:rsidRDefault="003049EA" w:rsidP="00EA3E69">
      <w:pPr>
        <w:pStyle w:val="Normal1"/>
        <w:jc w:val="both"/>
        <w:rPr>
          <w:rFonts w:ascii="Arial" w:eastAsia="Arial" w:hAnsi="Arial" w:cs="Arial"/>
          <w:b/>
        </w:rPr>
      </w:pPr>
    </w:p>
    <w:p w14:paraId="3C485363" w14:textId="77777777" w:rsidR="00EA3E69" w:rsidRDefault="00EA3E69" w:rsidP="00EA3E69">
      <w:pPr>
        <w:pStyle w:val="Normal1"/>
        <w:jc w:val="both"/>
      </w:pPr>
      <w:r>
        <w:rPr>
          <w:rFonts w:ascii="Arial" w:eastAsia="Arial" w:hAnsi="Arial" w:cs="Arial"/>
          <w:b/>
        </w:rPr>
        <w:t>Bankruptcy, insolvency</w:t>
      </w:r>
    </w:p>
    <w:p w14:paraId="3DB3BFBA" w14:textId="77777777" w:rsidR="00EA3E69" w:rsidRDefault="00EA3E69" w:rsidP="00EA3E69">
      <w:pPr>
        <w:pStyle w:val="Normal1"/>
        <w:jc w:val="both"/>
      </w:pPr>
    </w:p>
    <w:p w14:paraId="33CF1657" w14:textId="77777777" w:rsidR="00EA3E69" w:rsidRDefault="00EA3E69" w:rsidP="00EA3E69">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7EA10E89" w14:textId="77777777" w:rsidR="00D82AD2" w:rsidRDefault="00D82AD2" w:rsidP="00EA3E69">
      <w:pPr>
        <w:pStyle w:val="Normal1"/>
        <w:jc w:val="both"/>
        <w:rPr>
          <w:rFonts w:ascii="Arial" w:eastAsia="Arial" w:hAnsi="Arial" w:cs="Arial"/>
          <w:b/>
        </w:rPr>
      </w:pPr>
    </w:p>
    <w:p w14:paraId="6EF4E209" w14:textId="77777777" w:rsidR="00D82AD2" w:rsidRDefault="00D82AD2" w:rsidP="00EA3E69">
      <w:pPr>
        <w:pStyle w:val="Normal1"/>
        <w:jc w:val="both"/>
        <w:rPr>
          <w:rFonts w:ascii="Arial" w:eastAsia="Arial" w:hAnsi="Arial" w:cs="Arial"/>
          <w:b/>
        </w:rPr>
      </w:pPr>
    </w:p>
    <w:p w14:paraId="4390616A" w14:textId="77777777" w:rsidR="00D82AD2" w:rsidRDefault="00D82AD2" w:rsidP="00EA3E69">
      <w:pPr>
        <w:pStyle w:val="Normal1"/>
        <w:jc w:val="both"/>
        <w:rPr>
          <w:rFonts w:ascii="Arial" w:eastAsia="Arial" w:hAnsi="Arial" w:cs="Arial"/>
          <w:b/>
        </w:rPr>
      </w:pPr>
    </w:p>
    <w:p w14:paraId="2A98E44B" w14:textId="77777777" w:rsidR="00EA3E69" w:rsidRDefault="00EA3E69" w:rsidP="00EA3E69">
      <w:pPr>
        <w:pStyle w:val="Normal1"/>
        <w:jc w:val="both"/>
      </w:pPr>
      <w:r>
        <w:rPr>
          <w:rFonts w:ascii="Arial" w:eastAsia="Arial" w:hAnsi="Arial" w:cs="Arial"/>
          <w:b/>
        </w:rPr>
        <w:lastRenderedPageBreak/>
        <w:t>Grave professional misconduct</w:t>
      </w:r>
    </w:p>
    <w:p w14:paraId="467ADF2C" w14:textId="77777777" w:rsidR="00EA3E69" w:rsidRDefault="00EA3E69" w:rsidP="00EA3E69">
      <w:pPr>
        <w:pStyle w:val="Normal1"/>
        <w:jc w:val="both"/>
      </w:pPr>
    </w:p>
    <w:p w14:paraId="72D07139" w14:textId="77777777" w:rsidR="00EA3E69" w:rsidRDefault="00EA3E69" w:rsidP="00EA3E69">
      <w:pPr>
        <w:pStyle w:val="Normal1"/>
        <w:spacing w:after="160"/>
        <w:jc w:val="both"/>
      </w:pPr>
      <w:r>
        <w:rPr>
          <w:rFonts w:ascii="Arial" w:eastAsia="Arial" w:hAnsi="Arial" w:cs="Arial"/>
        </w:rPr>
        <w:t xml:space="preserve">Guilty of grave professional misconduct </w:t>
      </w:r>
    </w:p>
    <w:p w14:paraId="03B79E93" w14:textId="77777777" w:rsidR="00D82AD2" w:rsidRDefault="00D82AD2" w:rsidP="00EA3E69">
      <w:pPr>
        <w:pStyle w:val="Normal1"/>
        <w:jc w:val="both"/>
        <w:rPr>
          <w:rFonts w:ascii="Arial" w:eastAsia="Arial" w:hAnsi="Arial" w:cs="Arial"/>
          <w:b/>
        </w:rPr>
      </w:pPr>
    </w:p>
    <w:p w14:paraId="41949A88" w14:textId="77777777" w:rsidR="00EA3E69" w:rsidRDefault="00EA3E69" w:rsidP="00EA3E69">
      <w:pPr>
        <w:pStyle w:val="Normal1"/>
        <w:jc w:val="both"/>
      </w:pPr>
      <w:r>
        <w:rPr>
          <w:rFonts w:ascii="Arial" w:eastAsia="Arial" w:hAnsi="Arial" w:cs="Arial"/>
          <w:b/>
        </w:rPr>
        <w:t xml:space="preserve">Distortion of competition </w:t>
      </w:r>
    </w:p>
    <w:p w14:paraId="7CF932F0" w14:textId="77777777" w:rsidR="00EA3E69" w:rsidRDefault="00EA3E69" w:rsidP="00EA3E69">
      <w:pPr>
        <w:pStyle w:val="Normal1"/>
        <w:jc w:val="both"/>
      </w:pPr>
    </w:p>
    <w:p w14:paraId="7F2411BA" w14:textId="77777777" w:rsidR="00EA3E69" w:rsidRDefault="00EA3E69" w:rsidP="00EA3E69">
      <w:pPr>
        <w:pStyle w:val="Normal1"/>
        <w:spacing w:after="160"/>
        <w:jc w:val="both"/>
      </w:pPr>
      <w:r>
        <w:rPr>
          <w:rFonts w:ascii="Arial" w:eastAsia="Arial" w:hAnsi="Arial" w:cs="Arial"/>
        </w:rPr>
        <w:t>Entered into agreements with other economic operators aimed at distorting competition</w:t>
      </w:r>
    </w:p>
    <w:p w14:paraId="364B2A2C" w14:textId="77777777" w:rsidR="00D82AD2" w:rsidRDefault="00D82AD2" w:rsidP="00EA3E69">
      <w:pPr>
        <w:pStyle w:val="Normal1"/>
        <w:jc w:val="both"/>
        <w:rPr>
          <w:rFonts w:ascii="Arial" w:eastAsia="Arial" w:hAnsi="Arial" w:cs="Arial"/>
          <w:b/>
        </w:rPr>
      </w:pPr>
    </w:p>
    <w:p w14:paraId="25C9062E" w14:textId="77777777" w:rsidR="00EA3E69" w:rsidRDefault="00EA3E69" w:rsidP="00EA3E69">
      <w:pPr>
        <w:pStyle w:val="Normal1"/>
        <w:jc w:val="both"/>
      </w:pPr>
      <w:r>
        <w:rPr>
          <w:rFonts w:ascii="Arial" w:eastAsia="Arial" w:hAnsi="Arial" w:cs="Arial"/>
          <w:b/>
        </w:rPr>
        <w:t>Conflict of interest</w:t>
      </w:r>
    </w:p>
    <w:p w14:paraId="2BFEE50F" w14:textId="77777777" w:rsidR="00EA3E69" w:rsidRDefault="00EA3E69" w:rsidP="00EA3E69">
      <w:pPr>
        <w:pStyle w:val="Normal1"/>
        <w:jc w:val="both"/>
      </w:pPr>
    </w:p>
    <w:p w14:paraId="6CA63BD3" w14:textId="77777777" w:rsidR="00EA3E69" w:rsidRDefault="00EA3E69" w:rsidP="00EA3E69">
      <w:pPr>
        <w:pStyle w:val="Normal1"/>
        <w:spacing w:after="160"/>
        <w:jc w:val="both"/>
      </w:pPr>
      <w:r>
        <w:rPr>
          <w:rFonts w:ascii="Arial" w:eastAsia="Arial" w:hAnsi="Arial" w:cs="Arial"/>
        </w:rPr>
        <w:t>Aware of any conflict of interest within the meaning of regulation 24 due to the participation in the procurement procedure</w:t>
      </w:r>
    </w:p>
    <w:p w14:paraId="7C9D995F" w14:textId="77777777" w:rsidR="00D82AD2" w:rsidRDefault="00D82AD2" w:rsidP="00EA3E69">
      <w:pPr>
        <w:pStyle w:val="Normal1"/>
        <w:spacing w:after="160"/>
        <w:jc w:val="both"/>
        <w:rPr>
          <w:rFonts w:ascii="Arial" w:eastAsia="Arial" w:hAnsi="Arial" w:cs="Arial"/>
          <w:b/>
        </w:rPr>
      </w:pPr>
    </w:p>
    <w:p w14:paraId="40520384" w14:textId="77777777" w:rsidR="00EA3E69" w:rsidRDefault="00EA3E69" w:rsidP="00EA3E69">
      <w:pPr>
        <w:pStyle w:val="Normal1"/>
        <w:spacing w:after="160"/>
        <w:jc w:val="both"/>
      </w:pPr>
      <w:r>
        <w:rPr>
          <w:rFonts w:ascii="Arial" w:eastAsia="Arial" w:hAnsi="Arial" w:cs="Arial"/>
          <w:b/>
        </w:rPr>
        <w:t>Been involved in the preparation of the procurement procedure.</w:t>
      </w:r>
    </w:p>
    <w:p w14:paraId="255DAE27" w14:textId="77777777" w:rsidR="00EA3E69" w:rsidRDefault="00EA3E69" w:rsidP="00EA3E69">
      <w:pPr>
        <w:pStyle w:val="Normal1"/>
        <w:jc w:val="both"/>
      </w:pPr>
      <w:r>
        <w:rPr>
          <w:rFonts w:ascii="Arial" w:eastAsia="Arial" w:hAnsi="Arial" w:cs="Arial"/>
          <w:b/>
        </w:rPr>
        <w:t>Prior performance issues</w:t>
      </w:r>
    </w:p>
    <w:p w14:paraId="15EEE7C9" w14:textId="77777777" w:rsidR="00EA3E69" w:rsidRDefault="00EA3E69" w:rsidP="00EA3E69">
      <w:pPr>
        <w:pStyle w:val="Normal1"/>
        <w:jc w:val="both"/>
      </w:pPr>
    </w:p>
    <w:p w14:paraId="093EC6CA" w14:textId="77777777" w:rsidR="00EA3E69" w:rsidRDefault="00EA3E69" w:rsidP="00EA3E69">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511C4FA" w14:textId="77777777" w:rsidR="00D82AD2" w:rsidRDefault="00D82AD2" w:rsidP="00EA3E69">
      <w:pPr>
        <w:pStyle w:val="Normal1"/>
        <w:jc w:val="both"/>
        <w:rPr>
          <w:rFonts w:ascii="Arial" w:eastAsia="Arial" w:hAnsi="Arial" w:cs="Arial"/>
          <w:b/>
        </w:rPr>
      </w:pPr>
    </w:p>
    <w:p w14:paraId="485CF2C6" w14:textId="77777777" w:rsidR="00EA3E69" w:rsidRDefault="00EA3E69" w:rsidP="00EA3E69">
      <w:pPr>
        <w:pStyle w:val="Normal1"/>
        <w:jc w:val="both"/>
      </w:pPr>
      <w:r>
        <w:rPr>
          <w:rFonts w:ascii="Arial" w:eastAsia="Arial" w:hAnsi="Arial" w:cs="Arial"/>
          <w:b/>
        </w:rPr>
        <w:t xml:space="preserve">Misrepresentation and undue influence </w:t>
      </w:r>
    </w:p>
    <w:p w14:paraId="30DA6308" w14:textId="77777777" w:rsidR="00EA3E69" w:rsidRDefault="00EA3E69" w:rsidP="00EA3E69">
      <w:pPr>
        <w:pStyle w:val="Normal1"/>
        <w:jc w:val="both"/>
      </w:pPr>
    </w:p>
    <w:p w14:paraId="45160039" w14:textId="77777777" w:rsidR="00EA3E69" w:rsidRDefault="00EA3E69" w:rsidP="00EA3E69">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58F7E8B2" w14:textId="77777777" w:rsidR="00D82AD2" w:rsidRDefault="00D82AD2" w:rsidP="00D82AD2">
      <w:pPr>
        <w:rPr>
          <w:color w:val="000000"/>
        </w:rPr>
      </w:pPr>
    </w:p>
    <w:p w14:paraId="39A6DBC4" w14:textId="77777777" w:rsidR="00D82AD2" w:rsidRDefault="00D82AD2" w:rsidP="00D82AD2">
      <w:pPr>
        <w:rPr>
          <w:color w:val="000000"/>
        </w:rPr>
      </w:pPr>
    </w:p>
    <w:p w14:paraId="5149C5A5" w14:textId="77777777" w:rsidR="00D82AD2" w:rsidRDefault="00D82AD2" w:rsidP="00D82AD2">
      <w:pPr>
        <w:rPr>
          <w:color w:val="000000"/>
        </w:rPr>
      </w:pPr>
    </w:p>
    <w:p w14:paraId="1C750FFB" w14:textId="061E7194" w:rsidR="00EA3E69" w:rsidRPr="00D82AD2" w:rsidRDefault="00EA3E69" w:rsidP="00D82AD2">
      <w:pPr>
        <w:rPr>
          <w:rFonts w:ascii="Arial" w:eastAsia="Arial" w:hAnsi="Arial" w:cs="Arial"/>
          <w:color w:val="000000"/>
          <w:sz w:val="32"/>
          <w:szCs w:val="32"/>
        </w:rPr>
      </w:pPr>
      <w:r>
        <w:rPr>
          <w:rFonts w:ascii="Arial" w:eastAsia="Arial" w:hAnsi="Arial" w:cs="Arial"/>
          <w:sz w:val="32"/>
          <w:szCs w:val="32"/>
        </w:rPr>
        <w:t xml:space="preserve">Additional exclusion grounds </w:t>
      </w:r>
    </w:p>
    <w:p w14:paraId="51F2CCF3" w14:textId="77777777" w:rsidR="00EA3E69" w:rsidRDefault="00EA3E69" w:rsidP="00EA3E69">
      <w:pPr>
        <w:pStyle w:val="Normal1"/>
        <w:jc w:val="both"/>
      </w:pPr>
    </w:p>
    <w:p w14:paraId="6AAD6C07" w14:textId="77777777" w:rsidR="00EA3E69" w:rsidRDefault="00EA3E69" w:rsidP="00EA3E69">
      <w:pPr>
        <w:pStyle w:val="Normal1"/>
        <w:spacing w:after="160"/>
        <w:jc w:val="both"/>
      </w:pPr>
      <w:r>
        <w:rPr>
          <w:rFonts w:ascii="Arial" w:eastAsia="Arial" w:hAnsi="Arial" w:cs="Arial"/>
          <w:b/>
        </w:rPr>
        <w:t xml:space="preserve">Breach of obligations relating to the payment of taxes or social security contributions. </w:t>
      </w:r>
    </w:p>
    <w:p w14:paraId="1A163C03" w14:textId="77777777" w:rsidR="00EA3E69" w:rsidRDefault="00EA3E69" w:rsidP="00EA3E69">
      <w:pPr>
        <w:pStyle w:val="Normal1"/>
        <w:spacing w:before="240" w:after="120"/>
        <w:jc w:val="both"/>
      </w:pPr>
      <w:r>
        <w:rPr>
          <w:rFonts w:ascii="Arial" w:eastAsia="Arial" w:hAnsi="Arial" w:cs="Arial"/>
          <w:b/>
        </w:rPr>
        <w:t>ANNEX X Extract from Public Procurement Directive 2014/24/EU</w:t>
      </w:r>
    </w:p>
    <w:p w14:paraId="6208EF0B" w14:textId="77777777" w:rsidR="00EA3E69" w:rsidRDefault="00EA3E69" w:rsidP="00EA3E69">
      <w:pPr>
        <w:pStyle w:val="Normal1"/>
        <w:spacing w:before="240" w:after="120"/>
        <w:jc w:val="both"/>
      </w:pPr>
      <w:r>
        <w:rPr>
          <w:rFonts w:ascii="Arial" w:eastAsia="Arial" w:hAnsi="Arial" w:cs="Arial"/>
          <w:b/>
          <w:sz w:val="22"/>
          <w:szCs w:val="22"/>
        </w:rPr>
        <w:t>LIST OF INTERNATIONAL SOCIAL AND ENVIRONMENTAL CONVENTIONS REFERRED TO IN ARTICLE 18(2) —</w:t>
      </w:r>
    </w:p>
    <w:p w14:paraId="0BC75C6E" w14:textId="77777777" w:rsidR="00EA3E69" w:rsidRDefault="00EA3E69" w:rsidP="00EA3E69">
      <w:pPr>
        <w:pStyle w:val="Normal1"/>
        <w:numPr>
          <w:ilvl w:val="0"/>
          <w:numId w:val="28"/>
        </w:numPr>
        <w:spacing w:after="120"/>
        <w:ind w:left="1434" w:hanging="357"/>
        <w:jc w:val="both"/>
      </w:pPr>
      <w:r>
        <w:rPr>
          <w:rFonts w:ascii="Arial" w:eastAsia="Arial" w:hAnsi="Arial" w:cs="Arial"/>
          <w:sz w:val="22"/>
          <w:szCs w:val="22"/>
        </w:rPr>
        <w:t>ILO Convention 87 on Freedom of Association and the Protection of the Right to Organise;</w:t>
      </w:r>
    </w:p>
    <w:p w14:paraId="7A319CDB" w14:textId="77777777" w:rsidR="00EA3E69" w:rsidRDefault="00EA3E69" w:rsidP="00EA3E69">
      <w:pPr>
        <w:pStyle w:val="Normal1"/>
        <w:numPr>
          <w:ilvl w:val="0"/>
          <w:numId w:val="28"/>
        </w:numPr>
        <w:spacing w:after="120"/>
        <w:ind w:left="1434" w:hanging="357"/>
        <w:jc w:val="both"/>
      </w:pPr>
      <w:r>
        <w:rPr>
          <w:rFonts w:ascii="Arial" w:eastAsia="Arial" w:hAnsi="Arial" w:cs="Arial"/>
          <w:sz w:val="22"/>
          <w:szCs w:val="22"/>
        </w:rPr>
        <w:t>ILO Convention 98 on the Right to Organise and Collective Bargaining;</w:t>
      </w:r>
    </w:p>
    <w:p w14:paraId="5C5B86E7" w14:textId="77777777" w:rsidR="00EA3E69" w:rsidRDefault="00EA3E69" w:rsidP="00EA3E69">
      <w:pPr>
        <w:pStyle w:val="Normal1"/>
        <w:numPr>
          <w:ilvl w:val="0"/>
          <w:numId w:val="28"/>
        </w:numPr>
        <w:spacing w:after="120"/>
        <w:ind w:left="1434" w:hanging="357"/>
        <w:jc w:val="both"/>
      </w:pPr>
      <w:r>
        <w:rPr>
          <w:rFonts w:ascii="Arial" w:eastAsia="Arial" w:hAnsi="Arial" w:cs="Arial"/>
          <w:sz w:val="22"/>
          <w:szCs w:val="22"/>
        </w:rPr>
        <w:t>ILO Convention 29 on Forced Labour;</w:t>
      </w:r>
    </w:p>
    <w:p w14:paraId="3E5323CF" w14:textId="77777777" w:rsidR="00EA3E69" w:rsidRDefault="00EA3E69" w:rsidP="00EA3E69">
      <w:pPr>
        <w:pStyle w:val="Normal1"/>
        <w:numPr>
          <w:ilvl w:val="0"/>
          <w:numId w:val="28"/>
        </w:numPr>
        <w:spacing w:after="120"/>
        <w:ind w:left="1434" w:hanging="357"/>
        <w:jc w:val="both"/>
      </w:pPr>
      <w:r>
        <w:rPr>
          <w:rFonts w:ascii="Arial" w:eastAsia="Arial" w:hAnsi="Arial" w:cs="Arial"/>
          <w:sz w:val="22"/>
          <w:szCs w:val="22"/>
        </w:rPr>
        <w:t>ILO Convention 105 on the Abolition of Forced Labour;</w:t>
      </w:r>
    </w:p>
    <w:p w14:paraId="16919884" w14:textId="77777777" w:rsidR="00EA3E69" w:rsidRDefault="00EA3E69" w:rsidP="00EA3E69">
      <w:pPr>
        <w:pStyle w:val="Normal1"/>
        <w:numPr>
          <w:ilvl w:val="0"/>
          <w:numId w:val="28"/>
        </w:numPr>
        <w:spacing w:after="120"/>
        <w:ind w:left="1434" w:hanging="357"/>
        <w:jc w:val="both"/>
      </w:pPr>
      <w:r>
        <w:rPr>
          <w:rFonts w:ascii="Arial" w:eastAsia="Arial" w:hAnsi="Arial" w:cs="Arial"/>
          <w:sz w:val="22"/>
          <w:szCs w:val="22"/>
        </w:rPr>
        <w:t>ILO Convention 138 on Minimum Age;</w:t>
      </w:r>
    </w:p>
    <w:p w14:paraId="6A94AB09" w14:textId="77777777" w:rsidR="00EA3E69" w:rsidRDefault="00EA3E69" w:rsidP="00EA3E69">
      <w:pPr>
        <w:pStyle w:val="Normal1"/>
        <w:numPr>
          <w:ilvl w:val="0"/>
          <w:numId w:val="28"/>
        </w:numPr>
        <w:spacing w:after="120"/>
        <w:ind w:left="1434" w:hanging="357"/>
        <w:jc w:val="both"/>
      </w:pPr>
      <w:r>
        <w:rPr>
          <w:rFonts w:ascii="Arial" w:eastAsia="Arial" w:hAnsi="Arial" w:cs="Arial"/>
          <w:sz w:val="22"/>
          <w:szCs w:val="22"/>
        </w:rPr>
        <w:lastRenderedPageBreak/>
        <w:t>ILO Convention 111 on Discrimination (Employment and Occupation);</w:t>
      </w:r>
    </w:p>
    <w:p w14:paraId="6472631E" w14:textId="77777777" w:rsidR="00EA3E69" w:rsidRDefault="00EA3E69" w:rsidP="00EA3E69">
      <w:pPr>
        <w:pStyle w:val="Normal1"/>
        <w:numPr>
          <w:ilvl w:val="0"/>
          <w:numId w:val="28"/>
        </w:numPr>
        <w:spacing w:after="120"/>
        <w:ind w:left="1434" w:hanging="357"/>
        <w:jc w:val="both"/>
      </w:pPr>
      <w:r>
        <w:rPr>
          <w:rFonts w:ascii="Arial" w:eastAsia="Arial" w:hAnsi="Arial" w:cs="Arial"/>
          <w:sz w:val="22"/>
          <w:szCs w:val="22"/>
        </w:rPr>
        <w:t>ILO Convention 100 on Equal Remuneration;</w:t>
      </w:r>
    </w:p>
    <w:p w14:paraId="1351507D" w14:textId="77777777" w:rsidR="00EA3E69" w:rsidRDefault="00EA3E69" w:rsidP="00EA3E69">
      <w:pPr>
        <w:pStyle w:val="Normal1"/>
        <w:numPr>
          <w:ilvl w:val="0"/>
          <w:numId w:val="28"/>
        </w:numPr>
        <w:spacing w:after="120"/>
        <w:ind w:left="1434" w:hanging="357"/>
        <w:jc w:val="both"/>
      </w:pPr>
      <w:r>
        <w:rPr>
          <w:rFonts w:ascii="Arial" w:eastAsia="Arial" w:hAnsi="Arial" w:cs="Arial"/>
          <w:sz w:val="22"/>
          <w:szCs w:val="22"/>
        </w:rPr>
        <w:t>ILO Convention 182 on Worst Forms of Child Labour;</w:t>
      </w:r>
    </w:p>
    <w:p w14:paraId="3189960A" w14:textId="77777777" w:rsidR="00EA3E69" w:rsidRDefault="00EA3E69" w:rsidP="00EA3E69">
      <w:pPr>
        <w:pStyle w:val="Normal1"/>
        <w:numPr>
          <w:ilvl w:val="0"/>
          <w:numId w:val="28"/>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064DD42E" w14:textId="77777777" w:rsidR="00EA3E69" w:rsidRDefault="00EA3E69" w:rsidP="00EA3E69">
      <w:pPr>
        <w:pStyle w:val="Normal1"/>
        <w:numPr>
          <w:ilvl w:val="0"/>
          <w:numId w:val="28"/>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72D19451" w14:textId="77777777" w:rsidR="00EA3E69" w:rsidRDefault="00EA3E69" w:rsidP="00EA3E69">
      <w:pPr>
        <w:pStyle w:val="Normal1"/>
        <w:numPr>
          <w:ilvl w:val="0"/>
          <w:numId w:val="28"/>
        </w:numPr>
        <w:spacing w:after="120"/>
        <w:ind w:left="1434" w:hanging="357"/>
        <w:jc w:val="both"/>
      </w:pPr>
      <w:r>
        <w:rPr>
          <w:rFonts w:ascii="Arial" w:eastAsia="Arial" w:hAnsi="Arial" w:cs="Arial"/>
          <w:sz w:val="22"/>
          <w:szCs w:val="22"/>
        </w:rPr>
        <w:t>Stockholm Convention on Persistent Organic Pollutants (Stockholm POPs Convention)</w:t>
      </w:r>
    </w:p>
    <w:p w14:paraId="6D33DCB0" w14:textId="77777777" w:rsidR="00EA3E69" w:rsidRPr="00D82AD2" w:rsidRDefault="00EA3E69" w:rsidP="00EA3E69">
      <w:pPr>
        <w:pStyle w:val="Normal1"/>
        <w:numPr>
          <w:ilvl w:val="0"/>
          <w:numId w:val="28"/>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14F5F9F3" w14:textId="77777777" w:rsidR="00D82AD2" w:rsidRDefault="00D82AD2" w:rsidP="00D82AD2">
      <w:pPr>
        <w:pStyle w:val="Normal1"/>
        <w:contextualSpacing/>
        <w:jc w:val="both"/>
        <w:rPr>
          <w:rFonts w:ascii="Arial" w:eastAsia="Arial" w:hAnsi="Arial" w:cs="Arial"/>
          <w:sz w:val="22"/>
          <w:szCs w:val="22"/>
        </w:rPr>
      </w:pPr>
    </w:p>
    <w:p w14:paraId="3B829BF8" w14:textId="77777777" w:rsidR="00D82AD2" w:rsidRDefault="00D82AD2" w:rsidP="00D82AD2">
      <w:pPr>
        <w:pStyle w:val="Normal1"/>
        <w:contextualSpacing/>
        <w:jc w:val="both"/>
      </w:pPr>
    </w:p>
    <w:p w14:paraId="3380B4CA" w14:textId="77777777" w:rsidR="00EA3E69" w:rsidRDefault="00EA3E69" w:rsidP="00EA3E69">
      <w:pPr>
        <w:pStyle w:val="Normal1"/>
        <w:ind w:left="714"/>
        <w:jc w:val="both"/>
      </w:pPr>
    </w:p>
    <w:p w14:paraId="6BA46878" w14:textId="77777777" w:rsidR="00EA3E69" w:rsidRDefault="00EA3E69" w:rsidP="00EA3E69">
      <w:pPr>
        <w:pStyle w:val="Normal1"/>
        <w:jc w:val="both"/>
      </w:pPr>
      <w:r>
        <w:rPr>
          <w:rFonts w:ascii="Arial" w:eastAsia="Arial" w:hAnsi="Arial" w:cs="Arial"/>
          <w:b/>
        </w:rPr>
        <w:t>Consequences of misrepresentation</w:t>
      </w:r>
    </w:p>
    <w:p w14:paraId="1D48C18D" w14:textId="77777777" w:rsidR="00EA3E69" w:rsidRDefault="00EA3E69" w:rsidP="00EA3E69">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0B35FEBD" w14:textId="77777777" w:rsidR="00EA3E69" w:rsidRDefault="00EA3E69" w:rsidP="00EA3E69">
      <w:pPr>
        <w:pStyle w:val="Normal1"/>
        <w:numPr>
          <w:ilvl w:val="0"/>
          <w:numId w:val="29"/>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317A5B33" w14:textId="77777777" w:rsidR="00EA3E69" w:rsidRDefault="00EA3E69" w:rsidP="00EA3E69">
      <w:pPr>
        <w:pStyle w:val="Normal1"/>
        <w:numPr>
          <w:ilvl w:val="0"/>
          <w:numId w:val="29"/>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E097265" w14:textId="77777777" w:rsidR="00EA3E69" w:rsidRDefault="00EA3E69" w:rsidP="00EA3E69">
      <w:pPr>
        <w:pStyle w:val="Normal1"/>
        <w:numPr>
          <w:ilvl w:val="0"/>
          <w:numId w:val="29"/>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3F1A11F7" w14:textId="3856A496" w:rsidR="00EA3E69" w:rsidRPr="000E7C97" w:rsidRDefault="00EA3E69" w:rsidP="00D82AD2">
      <w:pPr>
        <w:pStyle w:val="Normal1"/>
        <w:numPr>
          <w:ilvl w:val="0"/>
          <w:numId w:val="29"/>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r w:rsidR="00D82AD2" w:rsidRPr="000E7C97">
        <w:t xml:space="preserve"> </w:t>
      </w:r>
    </w:p>
    <w:p w14:paraId="395DE701" w14:textId="77777777" w:rsidR="00F14FC8" w:rsidRPr="000E7C97" w:rsidRDefault="00F14FC8" w:rsidP="00F14FC8">
      <w:pPr>
        <w:pStyle w:val="Level2"/>
        <w:tabs>
          <w:tab w:val="clear" w:pos="851"/>
        </w:tabs>
        <w:ind w:left="0" w:firstLine="0"/>
        <w:jc w:val="both"/>
        <w:rPr>
          <w:szCs w:val="24"/>
        </w:rPr>
      </w:pPr>
    </w:p>
    <w:p w14:paraId="348623F6" w14:textId="77777777" w:rsidR="00D82AD2" w:rsidRDefault="00D82AD2">
      <w:pPr>
        <w:rPr>
          <w:rFonts w:ascii="Arial" w:hAnsi="Arial" w:cs="Arial"/>
          <w:b/>
          <w:lang w:eastAsia="en-GB"/>
        </w:rPr>
      </w:pPr>
      <w:r>
        <w:rPr>
          <w:rFonts w:cs="Arial"/>
          <w:b/>
        </w:rPr>
        <w:br w:type="page"/>
      </w:r>
    </w:p>
    <w:p w14:paraId="6273F52A" w14:textId="1CA657E1" w:rsidR="00F14FC8" w:rsidRPr="000E7C97" w:rsidRDefault="00F14FC8" w:rsidP="00F14FC8">
      <w:pPr>
        <w:pStyle w:val="Level2"/>
        <w:tabs>
          <w:tab w:val="clear" w:pos="851"/>
        </w:tabs>
        <w:jc w:val="both"/>
        <w:rPr>
          <w:b/>
          <w:szCs w:val="24"/>
        </w:rPr>
      </w:pPr>
      <w:r w:rsidRPr="000E7C97">
        <w:rPr>
          <w:rFonts w:cs="Arial"/>
          <w:b/>
          <w:szCs w:val="24"/>
        </w:rPr>
        <w:lastRenderedPageBreak/>
        <w:t>3.3</w:t>
      </w:r>
      <w:r w:rsidRPr="000E7C97">
        <w:rPr>
          <w:rFonts w:cs="Arial"/>
          <w:b/>
          <w:szCs w:val="24"/>
        </w:rPr>
        <w:tab/>
        <w:t xml:space="preserve">Award </w:t>
      </w:r>
      <w:r w:rsidR="0074493F">
        <w:rPr>
          <w:rFonts w:cs="Arial"/>
          <w:b/>
          <w:szCs w:val="24"/>
        </w:rPr>
        <w:t>Element</w:t>
      </w:r>
    </w:p>
    <w:p w14:paraId="15914A5D" w14:textId="77777777" w:rsidR="00F14FC8" w:rsidRPr="000E7C97" w:rsidRDefault="00F14FC8" w:rsidP="00F14FC8">
      <w:pPr>
        <w:rPr>
          <w:rFonts w:cs="Arial"/>
        </w:rPr>
      </w:pPr>
    </w:p>
    <w:p w14:paraId="01DEA02A" w14:textId="5E7B3FA4" w:rsidR="00F14FC8" w:rsidRPr="000E7C97" w:rsidRDefault="00F14FC8" w:rsidP="00F14FC8">
      <w:pPr>
        <w:pStyle w:val="Level2"/>
        <w:tabs>
          <w:tab w:val="clear" w:pos="851"/>
        </w:tabs>
        <w:jc w:val="both"/>
        <w:rPr>
          <w:rFonts w:cs="Arial"/>
          <w:szCs w:val="24"/>
        </w:rPr>
      </w:pPr>
      <w:r w:rsidRPr="000E7C97">
        <w:rPr>
          <w:rFonts w:cs="Arial"/>
          <w:szCs w:val="24"/>
        </w:rPr>
        <w:t>3.3.1</w:t>
      </w:r>
      <w:r w:rsidRPr="000E7C97">
        <w:rPr>
          <w:rFonts w:cs="Arial"/>
          <w:szCs w:val="24"/>
        </w:rPr>
        <w:tab/>
        <w:t xml:space="preserve">The Award </w:t>
      </w:r>
      <w:r w:rsidR="0074493F">
        <w:rPr>
          <w:rFonts w:cs="Arial"/>
          <w:szCs w:val="24"/>
        </w:rPr>
        <w:t>Element</w:t>
      </w:r>
      <w:r w:rsidRPr="000E7C97">
        <w:rPr>
          <w:rFonts w:cs="Arial"/>
          <w:szCs w:val="24"/>
        </w:rPr>
        <w:t xml:space="preserve"> predominantly focuses on the Tenderer demonstrating their subject matter expertise and the quality of service that will be delivered, along with Tenderers price and commercial submissions, and how Tenderers meet the specified award criteria. Moderation of scoring will occur within the award </w:t>
      </w:r>
      <w:r w:rsidR="0074493F">
        <w:rPr>
          <w:rFonts w:cs="Arial"/>
          <w:szCs w:val="24"/>
        </w:rPr>
        <w:t>Element</w:t>
      </w:r>
      <w:r w:rsidRPr="000E7C97">
        <w:rPr>
          <w:rFonts w:cs="Arial"/>
          <w:szCs w:val="24"/>
        </w:rPr>
        <w:t>.</w:t>
      </w:r>
    </w:p>
    <w:p w14:paraId="54B31E95" w14:textId="77777777" w:rsidR="00F14FC8" w:rsidRPr="000E7C97" w:rsidRDefault="00F14FC8" w:rsidP="00F14FC8">
      <w:pPr>
        <w:pStyle w:val="Level2"/>
        <w:tabs>
          <w:tab w:val="clear" w:pos="851"/>
        </w:tabs>
        <w:jc w:val="both"/>
        <w:rPr>
          <w:rFonts w:cs="Arial"/>
          <w:szCs w:val="24"/>
        </w:rPr>
      </w:pPr>
    </w:p>
    <w:p w14:paraId="76A9243A" w14:textId="77777777" w:rsidR="00F14FC8" w:rsidRPr="000E7C97" w:rsidRDefault="00F14FC8" w:rsidP="00F14FC8">
      <w:pPr>
        <w:pStyle w:val="Level2"/>
        <w:tabs>
          <w:tab w:val="clear" w:pos="851"/>
        </w:tabs>
        <w:jc w:val="both"/>
        <w:rPr>
          <w:rFonts w:cs="Arial"/>
          <w:szCs w:val="24"/>
        </w:rPr>
      </w:pPr>
      <w:r w:rsidRPr="000E7C97">
        <w:rPr>
          <w:rFonts w:cs="Arial"/>
          <w:szCs w:val="24"/>
        </w:rPr>
        <w:t>3.3.2</w:t>
      </w:r>
      <w:r w:rsidRPr="000E7C97">
        <w:rPr>
          <w:rFonts w:cs="Arial"/>
          <w:szCs w:val="24"/>
        </w:rPr>
        <w:tab/>
        <w:t>The Council may ask Tenderers to deliver Presentations and/or attend interviews during the evaluation process (as set out in the time table).</w:t>
      </w:r>
    </w:p>
    <w:p w14:paraId="51DFBDB4" w14:textId="77777777" w:rsidR="00F14FC8" w:rsidRPr="000E7C97" w:rsidRDefault="00F14FC8" w:rsidP="00F14FC8">
      <w:pPr>
        <w:pStyle w:val="Level2"/>
        <w:tabs>
          <w:tab w:val="clear" w:pos="851"/>
        </w:tabs>
        <w:jc w:val="both"/>
        <w:rPr>
          <w:rFonts w:cs="Arial"/>
          <w:szCs w:val="24"/>
        </w:rPr>
      </w:pPr>
    </w:p>
    <w:p w14:paraId="0F7D8D51" w14:textId="77777777" w:rsidR="00F14FC8" w:rsidRPr="000E7C97" w:rsidRDefault="00F14FC8" w:rsidP="00F14FC8">
      <w:pPr>
        <w:pStyle w:val="Level2"/>
        <w:tabs>
          <w:tab w:val="clear" w:pos="851"/>
        </w:tabs>
        <w:jc w:val="both"/>
        <w:rPr>
          <w:rFonts w:cs="Arial"/>
          <w:szCs w:val="24"/>
        </w:rPr>
      </w:pPr>
      <w:r w:rsidRPr="000E7C97">
        <w:rPr>
          <w:rFonts w:cs="Arial"/>
          <w:szCs w:val="24"/>
        </w:rPr>
        <w:t>3.3.3</w:t>
      </w:r>
      <w:r w:rsidRPr="000E7C97">
        <w:rPr>
          <w:rFonts w:cs="Arial"/>
          <w:szCs w:val="24"/>
        </w:rPr>
        <w:tab/>
        <w:t>If there is a requirement for Tenderers’ to attend Presentation / Interview, invites will be communicated to Tenderers’ at least 10 calendar days before the scheduled date and time to confirm the exact venue, date and time details.</w:t>
      </w:r>
    </w:p>
    <w:p w14:paraId="5EA3179E" w14:textId="77777777" w:rsidR="00F14FC8" w:rsidRPr="000E7C97" w:rsidRDefault="00F14FC8" w:rsidP="00F14FC8">
      <w:pPr>
        <w:pStyle w:val="Level2"/>
        <w:tabs>
          <w:tab w:val="clear" w:pos="851"/>
        </w:tabs>
        <w:jc w:val="both"/>
        <w:rPr>
          <w:rFonts w:cs="Arial"/>
          <w:szCs w:val="24"/>
        </w:rPr>
      </w:pPr>
    </w:p>
    <w:p w14:paraId="31CDF545" w14:textId="7037A36D" w:rsidR="00F14FC8" w:rsidRPr="000E7C97" w:rsidRDefault="00F14FC8" w:rsidP="00631F4A">
      <w:pPr>
        <w:pStyle w:val="Level2"/>
        <w:tabs>
          <w:tab w:val="clear" w:pos="851"/>
        </w:tabs>
        <w:jc w:val="both"/>
        <w:rPr>
          <w:rFonts w:cs="Arial"/>
        </w:rPr>
      </w:pPr>
      <w:r w:rsidRPr="000E7C97">
        <w:rPr>
          <w:rFonts w:cs="Arial"/>
          <w:szCs w:val="24"/>
        </w:rPr>
        <w:t>3.3.4</w:t>
      </w:r>
      <w:r w:rsidRPr="000E7C97">
        <w:rPr>
          <w:rFonts w:cs="Arial"/>
          <w:szCs w:val="24"/>
        </w:rPr>
        <w:tab/>
        <w:t xml:space="preserve">If Tenderers have any questions or require any clarifications or additional information, they must contact the Procuring Officer specified using the </w:t>
      </w:r>
      <w:r w:rsidR="00FF48C2">
        <w:rPr>
          <w:rFonts w:cs="Arial"/>
          <w:szCs w:val="24"/>
        </w:rPr>
        <w:t>SourceDogg</w:t>
      </w:r>
      <w:r w:rsidRPr="000E7C97">
        <w:rPr>
          <w:rFonts w:cs="Arial"/>
          <w:szCs w:val="24"/>
        </w:rPr>
        <w:t xml:space="preserve"> E-Sourcing System.  Enquiries/r</w:t>
      </w:r>
      <w:r w:rsidRPr="000E7C97">
        <w:rPr>
          <w:rFonts w:cs="Arial"/>
        </w:rPr>
        <w:t xml:space="preserve">equests for clarifications or additional information must be received </w:t>
      </w:r>
      <w:r w:rsidR="00631F4A">
        <w:rPr>
          <w:rFonts w:cs="Arial"/>
        </w:rPr>
        <w:t>in accordance with the tender timetable.</w:t>
      </w:r>
      <w:r w:rsidRPr="000E7C97">
        <w:rPr>
          <w:rFonts w:cs="Arial"/>
        </w:rPr>
        <w:t xml:space="preserve"> Only enquiries/requests received through </w:t>
      </w:r>
      <w:r w:rsidR="00631F4A">
        <w:rPr>
          <w:rFonts w:cs="Arial"/>
        </w:rPr>
        <w:t xml:space="preserve">the </w:t>
      </w:r>
      <w:r w:rsidR="00FF48C2">
        <w:rPr>
          <w:rFonts w:cs="Arial"/>
          <w:szCs w:val="24"/>
        </w:rPr>
        <w:t>SourceDogg</w:t>
      </w:r>
      <w:r w:rsidR="00631F4A">
        <w:rPr>
          <w:rFonts w:cs="Arial"/>
        </w:rPr>
        <w:t xml:space="preserve"> </w:t>
      </w:r>
      <w:r w:rsidRPr="000E7C97">
        <w:rPr>
          <w:rFonts w:cs="Arial"/>
        </w:rPr>
        <w:t>system will be answered.  No verbal or telephone requests for information will be accepted.  The Council will choose whether or not to provide additional information and therefore some requests may be declined.</w:t>
      </w:r>
    </w:p>
    <w:p w14:paraId="45472EFC" w14:textId="77777777" w:rsidR="00F14FC8" w:rsidRPr="000E7C97" w:rsidRDefault="00F14FC8" w:rsidP="00F14FC8">
      <w:pPr>
        <w:pStyle w:val="Level2"/>
        <w:tabs>
          <w:tab w:val="clear" w:pos="851"/>
        </w:tabs>
        <w:jc w:val="both"/>
        <w:rPr>
          <w:rFonts w:cs="Arial"/>
        </w:rPr>
      </w:pPr>
    </w:p>
    <w:p w14:paraId="56E247FF" w14:textId="44B63163" w:rsidR="00F14FC8" w:rsidRPr="000E7C97" w:rsidRDefault="00F14FC8" w:rsidP="00F14FC8">
      <w:pPr>
        <w:pStyle w:val="Level2"/>
        <w:tabs>
          <w:tab w:val="clear" w:pos="851"/>
        </w:tabs>
        <w:jc w:val="both"/>
      </w:pPr>
      <w:r w:rsidRPr="000E7C97">
        <w:rPr>
          <w:rFonts w:cs="Arial"/>
        </w:rPr>
        <w:t>3.3.5</w:t>
      </w:r>
      <w:r w:rsidRPr="000E7C97">
        <w:rPr>
          <w:rFonts w:cs="Arial"/>
        </w:rPr>
        <w:tab/>
      </w:r>
      <w:r w:rsidRPr="000E7C97">
        <w:t xml:space="preserve">Other than the person or persons identified </w:t>
      </w:r>
      <w:r w:rsidR="00CD4C1A">
        <w:t>on Page 2</w:t>
      </w:r>
      <w:r w:rsidRPr="000E7C97">
        <w:t>, no Council employee or member of the Council has the authority to give any information or make any representation (expressed or implied) in relation to this ITT or any other matter relating to the Contract.</w:t>
      </w:r>
    </w:p>
    <w:p w14:paraId="41F0E24B" w14:textId="77777777" w:rsidR="00F14FC8" w:rsidRPr="000E7C97" w:rsidRDefault="00F14FC8" w:rsidP="00F14FC8">
      <w:pPr>
        <w:pStyle w:val="Level2"/>
        <w:tabs>
          <w:tab w:val="clear" w:pos="851"/>
        </w:tabs>
        <w:jc w:val="both"/>
      </w:pPr>
    </w:p>
    <w:p w14:paraId="51263D39" w14:textId="1971FD80" w:rsidR="00F14FC8" w:rsidRPr="000E7C97" w:rsidRDefault="00F14FC8" w:rsidP="00F14FC8">
      <w:pPr>
        <w:pStyle w:val="Level2"/>
        <w:tabs>
          <w:tab w:val="clear" w:pos="851"/>
        </w:tabs>
        <w:jc w:val="both"/>
      </w:pPr>
      <w:r w:rsidRPr="000E7C97">
        <w:t>3.3.6</w:t>
      </w:r>
      <w:r w:rsidRPr="000E7C97">
        <w:tab/>
        <w:t xml:space="preserve">The Council will respond to all reasonable clarifications received from the Tenderer by the deadline </w:t>
      </w:r>
      <w:r w:rsidR="00631F4A">
        <w:t>specified within the tender timetable</w:t>
      </w:r>
      <w:r w:rsidRPr="000E7C97">
        <w:t xml:space="preserve"> by publishing the Tenderer’s questions and the Council’s response to them on the </w:t>
      </w:r>
      <w:r w:rsidR="00FF48C2">
        <w:rPr>
          <w:rFonts w:cs="Arial"/>
          <w:szCs w:val="24"/>
        </w:rPr>
        <w:t>SourceDogg</w:t>
      </w:r>
      <w:r w:rsidRPr="000E7C97">
        <w:t xml:space="preserve"> E-Sourcing System.  If a Tenderer wishes the Council to treat a clarification as confidential and not issue the response to all Tenderers, it must state this when submitting the clarification.  If, in the opinion of the Council, the clarification is not confidential, the Council will inform the Tenderer and it will have an opportunity to withdraw the clarification request. </w:t>
      </w:r>
    </w:p>
    <w:p w14:paraId="430795B7" w14:textId="77777777" w:rsidR="00F14FC8" w:rsidRPr="000E7C97" w:rsidRDefault="00F14FC8" w:rsidP="00F14FC8">
      <w:pPr>
        <w:pStyle w:val="Level2"/>
        <w:tabs>
          <w:tab w:val="clear" w:pos="851"/>
        </w:tabs>
        <w:jc w:val="both"/>
      </w:pPr>
    </w:p>
    <w:p w14:paraId="15075770" w14:textId="77777777" w:rsidR="00F14FC8" w:rsidRPr="000E7C97" w:rsidRDefault="00F14FC8" w:rsidP="00F14FC8">
      <w:pPr>
        <w:pStyle w:val="Level2"/>
        <w:tabs>
          <w:tab w:val="clear" w:pos="851"/>
        </w:tabs>
        <w:jc w:val="both"/>
      </w:pPr>
      <w:r w:rsidRPr="000E7C97">
        <w:t>3.3.7</w:t>
      </w:r>
      <w:r w:rsidRPr="000E7C97">
        <w:tab/>
        <w:t>Please note that the Council’s responses to any queries or clarification requests will be circulated to all Tenderers, in an anonymised format, unless, the Tenderer has requested the council to treat such query or request as confidential and the council has granted such a request.</w:t>
      </w:r>
    </w:p>
    <w:p w14:paraId="55B221E1" w14:textId="77777777" w:rsidR="00F14FC8" w:rsidRPr="000E7C97" w:rsidRDefault="00F14FC8" w:rsidP="00F14FC8">
      <w:pPr>
        <w:pStyle w:val="Level2"/>
        <w:tabs>
          <w:tab w:val="clear" w:pos="851"/>
        </w:tabs>
        <w:jc w:val="both"/>
      </w:pPr>
    </w:p>
    <w:p w14:paraId="2DCA8570" w14:textId="77777777" w:rsidR="00F14FC8" w:rsidRPr="000E7C97" w:rsidRDefault="00F14FC8" w:rsidP="00F14FC8">
      <w:pPr>
        <w:pStyle w:val="Level2"/>
        <w:tabs>
          <w:tab w:val="clear" w:pos="851"/>
        </w:tabs>
        <w:jc w:val="both"/>
      </w:pPr>
      <w:r w:rsidRPr="000E7C97">
        <w:t>3.3.8</w:t>
      </w:r>
      <w:r w:rsidRPr="000E7C97">
        <w:tab/>
        <w:t>The Council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 the ITT to the extent indicated.</w:t>
      </w:r>
    </w:p>
    <w:p w14:paraId="4D6DE537" w14:textId="77777777" w:rsidR="00F14FC8" w:rsidRPr="000E7C97" w:rsidRDefault="00F14FC8" w:rsidP="00F14FC8">
      <w:pPr>
        <w:pStyle w:val="Level2"/>
        <w:tabs>
          <w:tab w:val="clear" w:pos="851"/>
        </w:tabs>
        <w:jc w:val="both"/>
      </w:pPr>
    </w:p>
    <w:p w14:paraId="0BFF4C6B" w14:textId="77777777" w:rsidR="00F14FC8" w:rsidRPr="000E7C97" w:rsidRDefault="00F14FC8" w:rsidP="00F14FC8">
      <w:pPr>
        <w:pStyle w:val="Level2"/>
        <w:tabs>
          <w:tab w:val="clear" w:pos="851"/>
        </w:tabs>
        <w:jc w:val="both"/>
      </w:pPr>
      <w:r w:rsidRPr="000E7C97">
        <w:rPr>
          <w:szCs w:val="24"/>
        </w:rPr>
        <w:t>3.3.9</w:t>
      </w:r>
      <w:r w:rsidRPr="000E7C97">
        <w:rPr>
          <w:szCs w:val="24"/>
        </w:rPr>
        <w:tab/>
      </w:r>
      <w:r w:rsidRPr="000E7C97">
        <w:t xml:space="preserve">Tenderers must obtain for themselves at their own expense all information necessary for the preparation of their Tenders. </w:t>
      </w:r>
    </w:p>
    <w:p w14:paraId="5C236BC0" w14:textId="77777777" w:rsidR="00F14FC8" w:rsidRPr="000E7C97" w:rsidRDefault="00F14FC8" w:rsidP="00F14FC8">
      <w:pPr>
        <w:pStyle w:val="Level2"/>
        <w:tabs>
          <w:tab w:val="clear" w:pos="851"/>
        </w:tabs>
        <w:jc w:val="both"/>
      </w:pPr>
    </w:p>
    <w:p w14:paraId="55E99E82" w14:textId="77777777" w:rsidR="00F14FC8" w:rsidRPr="000E7C97" w:rsidRDefault="00F14FC8" w:rsidP="00F14FC8">
      <w:pPr>
        <w:pStyle w:val="Level2"/>
        <w:tabs>
          <w:tab w:val="clear" w:pos="851"/>
        </w:tabs>
        <w:jc w:val="both"/>
      </w:pPr>
      <w:r w:rsidRPr="000E7C97">
        <w:t>3.3.10</w:t>
      </w:r>
      <w:r w:rsidRPr="000E7C97">
        <w:tab/>
        <w:t xml:space="preserve">Under the Contract the Council will require compliance with its policies. Tenderers are advised to satisfy themselves that they understand all of the requirements of the </w:t>
      </w:r>
      <w:r w:rsidRPr="000E7C97">
        <w:lastRenderedPageBreak/>
        <w:t>Contract before submitting their Tender.</w:t>
      </w:r>
    </w:p>
    <w:p w14:paraId="7E72C16E" w14:textId="77777777" w:rsidR="00F14FC8" w:rsidRPr="000E7C97" w:rsidRDefault="00F14FC8" w:rsidP="00F14FC8">
      <w:pPr>
        <w:pStyle w:val="Level2"/>
        <w:tabs>
          <w:tab w:val="clear" w:pos="851"/>
        </w:tabs>
        <w:jc w:val="both"/>
      </w:pPr>
    </w:p>
    <w:p w14:paraId="1373A1DC" w14:textId="77777777" w:rsidR="00F14FC8" w:rsidRPr="000E7C97" w:rsidRDefault="00F14FC8" w:rsidP="00F14FC8">
      <w:pPr>
        <w:pStyle w:val="Level2"/>
        <w:tabs>
          <w:tab w:val="clear" w:pos="851"/>
        </w:tabs>
        <w:jc w:val="both"/>
      </w:pPr>
      <w:r w:rsidRPr="000E7C97">
        <w:rPr>
          <w:szCs w:val="24"/>
        </w:rPr>
        <w:t>3.3.11</w:t>
      </w:r>
      <w:r w:rsidRPr="000E7C97">
        <w:rPr>
          <w:szCs w:val="24"/>
        </w:rPr>
        <w:tab/>
      </w:r>
      <w:r w:rsidRPr="000E7C97">
        <w:t>The Tender must be received in accordance with the relevant instructions no later than the time and date indicated.</w:t>
      </w:r>
    </w:p>
    <w:p w14:paraId="56152300" w14:textId="77777777" w:rsidR="00F14FC8" w:rsidRPr="000E7C97" w:rsidRDefault="00F14FC8" w:rsidP="00F14FC8">
      <w:pPr>
        <w:pStyle w:val="Level2"/>
        <w:tabs>
          <w:tab w:val="clear" w:pos="851"/>
        </w:tabs>
        <w:jc w:val="both"/>
      </w:pPr>
    </w:p>
    <w:p w14:paraId="03ECAC0B" w14:textId="77777777" w:rsidR="00F14FC8" w:rsidRPr="000E7C97" w:rsidRDefault="00F14FC8" w:rsidP="00F14FC8">
      <w:pPr>
        <w:pStyle w:val="Level2"/>
        <w:tabs>
          <w:tab w:val="clear" w:pos="851"/>
        </w:tabs>
        <w:jc w:val="both"/>
      </w:pPr>
      <w:r w:rsidRPr="000E7C97">
        <w:t>3.3.12</w:t>
      </w:r>
      <w:r w:rsidRPr="000E7C97">
        <w:tab/>
      </w:r>
      <w:r w:rsidRPr="000E7C97">
        <w:rPr>
          <w:rFonts w:cs="Arial"/>
          <w:szCs w:val="24"/>
        </w:rPr>
        <w:t>The Council will determine through the ITT evaluation process which Tenderer’s submissions provides the Most Economically Advantageous Tender (MEAT) to the Council.</w:t>
      </w:r>
    </w:p>
    <w:p w14:paraId="32C226FF" w14:textId="6A7341B9" w:rsidR="00F14FC8" w:rsidRDefault="00F14FC8" w:rsidP="00F14FC8">
      <w:pPr>
        <w:rPr>
          <w:rStyle w:val="Level1asHeadingtext"/>
          <w:rFonts w:ascii="Arial" w:hAnsi="Arial"/>
          <w:szCs w:val="20"/>
          <w:lang w:eastAsia="en-GB"/>
        </w:rPr>
      </w:pPr>
    </w:p>
    <w:p w14:paraId="62AD38E3" w14:textId="77777777" w:rsidR="00EF2681" w:rsidRPr="000E7C97" w:rsidRDefault="00EF2681" w:rsidP="00F14FC8">
      <w:pPr>
        <w:rPr>
          <w:rStyle w:val="Level1asHeadingtext"/>
          <w:rFonts w:ascii="Arial" w:hAnsi="Arial"/>
          <w:szCs w:val="20"/>
          <w:lang w:eastAsia="en-GB"/>
        </w:rPr>
      </w:pPr>
    </w:p>
    <w:p w14:paraId="5D5EC167" w14:textId="77777777" w:rsidR="00F14FC8" w:rsidRPr="000E7C97" w:rsidRDefault="00F14FC8" w:rsidP="00472392">
      <w:pPr>
        <w:pStyle w:val="Level1"/>
        <w:keepNext/>
        <w:numPr>
          <w:ilvl w:val="0"/>
          <w:numId w:val="17"/>
        </w:numPr>
        <w:tabs>
          <w:tab w:val="clear" w:pos="851"/>
          <w:tab w:val="clear" w:pos="1437"/>
        </w:tabs>
        <w:ind w:left="709" w:hanging="709"/>
        <w:rPr>
          <w:rStyle w:val="Level1asHeadingtext"/>
          <w:b w:val="0"/>
        </w:rPr>
      </w:pPr>
      <w:r w:rsidRPr="000E7C97">
        <w:rPr>
          <w:rStyle w:val="Level1asHeadingtext"/>
        </w:rPr>
        <w:t xml:space="preserve">  TENDER SUBMISSION REQUIREMENTS</w:t>
      </w:r>
    </w:p>
    <w:p w14:paraId="172E722C" w14:textId="77777777" w:rsidR="00F14FC8" w:rsidRPr="000E7C97" w:rsidRDefault="00F14FC8" w:rsidP="00F14FC8">
      <w:pPr>
        <w:pStyle w:val="Level1"/>
        <w:keepNext/>
        <w:tabs>
          <w:tab w:val="clear" w:pos="720"/>
          <w:tab w:val="clear" w:pos="1437"/>
        </w:tabs>
        <w:ind w:left="0" w:firstLine="0"/>
      </w:pPr>
    </w:p>
    <w:p w14:paraId="6BDECF15" w14:textId="77777777" w:rsidR="00F14FC8" w:rsidRPr="000E7C97" w:rsidRDefault="00F14FC8" w:rsidP="00472392">
      <w:pPr>
        <w:pStyle w:val="Level2"/>
        <w:numPr>
          <w:ilvl w:val="1"/>
          <w:numId w:val="17"/>
        </w:numPr>
        <w:ind w:hanging="720"/>
        <w:jc w:val="both"/>
      </w:pPr>
      <w:r w:rsidRPr="000E7C97">
        <w:t>Tenders</w:t>
      </w:r>
      <w:r w:rsidRPr="000E7C97">
        <w:rPr>
          <w:kern w:val="2"/>
        </w:rPr>
        <w:t xml:space="preserve"> must be written in the English language, drafted in accordance with the requirements set out in this ITT, and submitted in accordance with the deadlines detailed in this ITT.</w:t>
      </w:r>
    </w:p>
    <w:p w14:paraId="5DBB554F" w14:textId="77777777" w:rsidR="00F14FC8" w:rsidRPr="000E7C97" w:rsidRDefault="00F14FC8" w:rsidP="00F14FC8">
      <w:pPr>
        <w:pStyle w:val="Level2"/>
        <w:tabs>
          <w:tab w:val="clear" w:pos="851"/>
        </w:tabs>
        <w:ind w:left="720" w:firstLine="0"/>
        <w:jc w:val="both"/>
      </w:pPr>
    </w:p>
    <w:p w14:paraId="76C49B20" w14:textId="77777777" w:rsidR="00F14FC8" w:rsidRPr="000E7C97" w:rsidRDefault="00F14FC8" w:rsidP="00472392">
      <w:pPr>
        <w:pStyle w:val="Level2"/>
        <w:numPr>
          <w:ilvl w:val="1"/>
          <w:numId w:val="17"/>
        </w:numPr>
        <w:ind w:hanging="720"/>
        <w:jc w:val="both"/>
      </w:pPr>
      <w:r w:rsidRPr="000E7C97">
        <w:rPr>
          <w:kern w:val="2"/>
        </w:rPr>
        <w:t>Tenders must provide responses referring back to the numbering format as set out in Tender Submission Document B and Tender Submission document C.</w:t>
      </w:r>
    </w:p>
    <w:p w14:paraId="6F801C40" w14:textId="77777777" w:rsidR="00F14FC8" w:rsidRPr="000E7C97" w:rsidRDefault="00F14FC8" w:rsidP="00F14FC8">
      <w:pPr>
        <w:pStyle w:val="Level2"/>
        <w:tabs>
          <w:tab w:val="clear" w:pos="851"/>
        </w:tabs>
        <w:ind w:left="0" w:firstLine="0"/>
        <w:jc w:val="both"/>
      </w:pPr>
    </w:p>
    <w:p w14:paraId="20C8A662" w14:textId="77777777" w:rsidR="00F14FC8" w:rsidRPr="000E7C97" w:rsidRDefault="00F14FC8" w:rsidP="00472392">
      <w:pPr>
        <w:pStyle w:val="Level2"/>
        <w:numPr>
          <w:ilvl w:val="1"/>
          <w:numId w:val="17"/>
        </w:numPr>
        <w:ind w:left="851" w:hanging="851"/>
        <w:jc w:val="both"/>
      </w:pPr>
      <w:r w:rsidRPr="000E7C97">
        <w:t>Only one Tender Document submission Document is permitted from each Tenderer. In the event that more than one tender document is submitted by a tenderer, the one with the latest time of submission will be evaluated (subject to the tender submission meeting the timescales) any other Tenders will be disregarded.</w:t>
      </w:r>
    </w:p>
    <w:p w14:paraId="4CA3BD11" w14:textId="77777777" w:rsidR="00F14FC8" w:rsidRPr="000E7C97" w:rsidRDefault="00F14FC8" w:rsidP="00F14FC8">
      <w:pPr>
        <w:pStyle w:val="Level2"/>
        <w:tabs>
          <w:tab w:val="clear" w:pos="851"/>
        </w:tabs>
        <w:ind w:left="0" w:firstLine="0"/>
        <w:jc w:val="both"/>
      </w:pPr>
    </w:p>
    <w:p w14:paraId="4099093F" w14:textId="77777777" w:rsidR="00F14FC8" w:rsidRPr="000E7C97" w:rsidRDefault="00F14FC8" w:rsidP="00472392">
      <w:pPr>
        <w:pStyle w:val="Level2"/>
        <w:numPr>
          <w:ilvl w:val="1"/>
          <w:numId w:val="17"/>
        </w:numPr>
        <w:ind w:left="840" w:hanging="840"/>
        <w:jc w:val="both"/>
      </w:pPr>
      <w:r w:rsidRPr="000E7C97">
        <w:t>The Tender (including price) must remain valid for a minimum period of 180 days.</w:t>
      </w:r>
    </w:p>
    <w:p w14:paraId="4A048815" w14:textId="77777777" w:rsidR="00F14FC8" w:rsidRPr="000E7C97" w:rsidRDefault="00F14FC8" w:rsidP="00F14FC8">
      <w:pPr>
        <w:pStyle w:val="Level2"/>
        <w:tabs>
          <w:tab w:val="clear" w:pos="851"/>
        </w:tabs>
        <w:ind w:left="0" w:firstLine="0"/>
        <w:jc w:val="both"/>
      </w:pPr>
    </w:p>
    <w:p w14:paraId="2AE5716F" w14:textId="77777777" w:rsidR="00F14FC8" w:rsidRPr="000E7C97" w:rsidRDefault="00F14FC8" w:rsidP="00472392">
      <w:pPr>
        <w:pStyle w:val="Level2"/>
        <w:numPr>
          <w:ilvl w:val="1"/>
          <w:numId w:val="17"/>
        </w:numPr>
        <w:ind w:left="840" w:hanging="840"/>
        <w:jc w:val="both"/>
      </w:pPr>
      <w:r w:rsidRPr="000E7C97">
        <w:t>The Tender must not be qualified in any way and must not be dependent on any other bid or other factors external to the Tender itself.</w:t>
      </w:r>
    </w:p>
    <w:p w14:paraId="3F3D8711" w14:textId="77777777" w:rsidR="00F14FC8" w:rsidRPr="000E7C97" w:rsidRDefault="00F14FC8" w:rsidP="00F14FC8">
      <w:pPr>
        <w:pStyle w:val="Level2"/>
        <w:tabs>
          <w:tab w:val="clear" w:pos="851"/>
        </w:tabs>
        <w:ind w:left="0" w:firstLine="0"/>
        <w:jc w:val="both"/>
      </w:pPr>
    </w:p>
    <w:p w14:paraId="3673658D" w14:textId="77777777" w:rsidR="00F14FC8" w:rsidRPr="000E7C97" w:rsidRDefault="00F14FC8" w:rsidP="00472392">
      <w:pPr>
        <w:pStyle w:val="Level2"/>
        <w:numPr>
          <w:ilvl w:val="1"/>
          <w:numId w:val="17"/>
        </w:numPr>
        <w:ind w:left="840" w:hanging="840"/>
        <w:jc w:val="both"/>
      </w:pPr>
      <w:r w:rsidRPr="000E7C97">
        <w:t>Any signatures must be made by a person who is authorised to commit the Tenderer to the Contract.</w:t>
      </w:r>
    </w:p>
    <w:p w14:paraId="040BABEA" w14:textId="77777777" w:rsidR="00F14FC8" w:rsidRPr="000E7C97" w:rsidRDefault="00F14FC8" w:rsidP="00F14FC8">
      <w:pPr>
        <w:pStyle w:val="Level2"/>
        <w:tabs>
          <w:tab w:val="clear" w:pos="851"/>
        </w:tabs>
        <w:ind w:left="0" w:firstLine="0"/>
        <w:jc w:val="both"/>
      </w:pPr>
    </w:p>
    <w:p w14:paraId="4ECEF3BE" w14:textId="77777777" w:rsidR="00F14FC8" w:rsidRPr="000E7C97" w:rsidRDefault="00F14FC8" w:rsidP="00472392">
      <w:pPr>
        <w:pStyle w:val="Level2"/>
        <w:numPr>
          <w:ilvl w:val="1"/>
          <w:numId w:val="17"/>
        </w:numPr>
        <w:ind w:left="840" w:hanging="840"/>
        <w:jc w:val="both"/>
      </w:pPr>
      <w:r w:rsidRPr="000E7C97">
        <w:t xml:space="preserve">Tenderers full registered business/name and if relevant company number, and main office address must also be provided on all documents. </w:t>
      </w:r>
    </w:p>
    <w:p w14:paraId="7469A1A7" w14:textId="77777777" w:rsidR="00F14FC8" w:rsidRPr="000E7C97" w:rsidRDefault="00F14FC8" w:rsidP="00F14FC8">
      <w:pPr>
        <w:pStyle w:val="Level2"/>
        <w:tabs>
          <w:tab w:val="clear" w:pos="851"/>
        </w:tabs>
        <w:ind w:left="0" w:firstLine="0"/>
        <w:jc w:val="both"/>
      </w:pPr>
    </w:p>
    <w:p w14:paraId="565DB887" w14:textId="195E2900" w:rsidR="00C11656" w:rsidRPr="00FB46B0" w:rsidRDefault="00F14FC8" w:rsidP="00FB46B0">
      <w:pPr>
        <w:pStyle w:val="Level2"/>
        <w:numPr>
          <w:ilvl w:val="1"/>
          <w:numId w:val="17"/>
        </w:numPr>
        <w:ind w:left="840" w:hanging="840"/>
        <w:jc w:val="both"/>
        <w:rPr>
          <w:rFonts w:cs="Arial"/>
          <w:szCs w:val="24"/>
        </w:rPr>
      </w:pPr>
      <w:r w:rsidRPr="000E7C97">
        <w:t>In the event that Tenderers’ believe that they are unable to submit a Tender through the electronic system or require assistance or further information to be able to use the e-tendering process they must contact</w:t>
      </w:r>
      <w:r w:rsidRPr="000E7C97">
        <w:rPr>
          <w:rFonts w:cs="Arial"/>
          <w:szCs w:val="24"/>
        </w:rPr>
        <w:t xml:space="preserve"> the Procurement Officer (stipulated within the “</w:t>
      </w:r>
      <w:r w:rsidRPr="000E7C97">
        <w:rPr>
          <w:rFonts w:cs="Arial"/>
          <w:i/>
          <w:szCs w:val="24"/>
        </w:rPr>
        <w:t xml:space="preserve">Summary instructions and details of contract table” </w:t>
      </w:r>
      <w:r w:rsidRPr="000E7C97">
        <w:rPr>
          <w:rFonts w:cs="Arial"/>
          <w:szCs w:val="24"/>
        </w:rPr>
        <w:t xml:space="preserve">contained on page 2) using the </w:t>
      </w:r>
      <w:r w:rsidR="00FF48C2">
        <w:rPr>
          <w:rFonts w:cs="Arial"/>
          <w:szCs w:val="24"/>
        </w:rPr>
        <w:t>SourceDogg</w:t>
      </w:r>
      <w:r w:rsidRPr="000E7C97">
        <w:rPr>
          <w:rFonts w:cs="Arial"/>
          <w:szCs w:val="24"/>
        </w:rPr>
        <w:t xml:space="preserve"> E-Sourcing System</w:t>
      </w:r>
      <w:r w:rsidRPr="000E7C97">
        <w:t xml:space="preserve">, </w:t>
      </w:r>
      <w:r w:rsidRPr="000E7C97">
        <w:rPr>
          <w:b/>
        </w:rPr>
        <w:t>no later than 4 working days</w:t>
      </w:r>
      <w:r w:rsidRPr="000E7C97">
        <w:t xml:space="preserve"> (which is Monday – Friday, excluding bank/public holidays in England) </w:t>
      </w:r>
      <w:r w:rsidRPr="000E7C97">
        <w:rPr>
          <w:b/>
        </w:rPr>
        <w:t>before the submission deadline date for the Tender</w:t>
      </w:r>
      <w:r w:rsidRPr="000E7C97">
        <w:t xml:space="preserve"> to enable any technical queries to be investigated and resolved.</w:t>
      </w:r>
    </w:p>
    <w:p w14:paraId="647CFEDD" w14:textId="77777777" w:rsidR="00C11656" w:rsidRPr="000E7C97" w:rsidRDefault="00C11656" w:rsidP="00C11656">
      <w:pPr>
        <w:pStyle w:val="BodyText"/>
        <w:tabs>
          <w:tab w:val="num" w:pos="851"/>
        </w:tabs>
        <w:spacing w:after="0"/>
        <w:jc w:val="both"/>
        <w:outlineLvl w:val="1"/>
        <w:rPr>
          <w:rFonts w:ascii="Arial" w:hAnsi="Arial" w:cs="Arial"/>
        </w:rPr>
      </w:pPr>
    </w:p>
    <w:p w14:paraId="2A4A4CBD" w14:textId="77777777" w:rsidR="00C11656" w:rsidRPr="000E7C97" w:rsidRDefault="00C11656" w:rsidP="00472392">
      <w:pPr>
        <w:pStyle w:val="BodyText"/>
        <w:numPr>
          <w:ilvl w:val="1"/>
          <w:numId w:val="17"/>
        </w:numPr>
        <w:spacing w:after="0"/>
        <w:ind w:hanging="720"/>
        <w:jc w:val="both"/>
        <w:outlineLvl w:val="1"/>
        <w:rPr>
          <w:rFonts w:ascii="Arial" w:hAnsi="Arial" w:cs="Arial"/>
          <w:bCs/>
        </w:rPr>
      </w:pPr>
      <w:r w:rsidRPr="000E7C97">
        <w:rPr>
          <w:rFonts w:ascii="Arial" w:hAnsi="Arial" w:cs="Arial"/>
        </w:rPr>
        <w:t>The Tenderer shall submit a fully priced Tender based on the requirements set out within the ITT</w:t>
      </w:r>
    </w:p>
    <w:p w14:paraId="7F6EAA13" w14:textId="77777777" w:rsidR="00C11656" w:rsidRPr="000E7C97" w:rsidRDefault="00C11656" w:rsidP="00C11656">
      <w:pPr>
        <w:pStyle w:val="BodyText"/>
        <w:tabs>
          <w:tab w:val="num" w:pos="851"/>
        </w:tabs>
        <w:spacing w:after="0"/>
        <w:jc w:val="both"/>
        <w:outlineLvl w:val="1"/>
        <w:rPr>
          <w:rFonts w:ascii="Arial" w:hAnsi="Arial" w:cs="Arial"/>
        </w:rPr>
      </w:pPr>
    </w:p>
    <w:p w14:paraId="537F9CAD" w14:textId="77777777" w:rsidR="00C11656" w:rsidRPr="000E7C97" w:rsidRDefault="00C11656" w:rsidP="00472392">
      <w:pPr>
        <w:pStyle w:val="BodyText"/>
        <w:numPr>
          <w:ilvl w:val="1"/>
          <w:numId w:val="17"/>
        </w:numPr>
        <w:spacing w:after="0"/>
        <w:ind w:hanging="720"/>
        <w:jc w:val="both"/>
        <w:outlineLvl w:val="1"/>
        <w:rPr>
          <w:rFonts w:ascii="Arial" w:hAnsi="Arial" w:cs="Arial"/>
          <w:bCs/>
        </w:rPr>
      </w:pPr>
      <w:r w:rsidRPr="000E7C97">
        <w:rPr>
          <w:rFonts w:ascii="Arial" w:hAnsi="Arial" w:cs="Arial"/>
        </w:rPr>
        <w:t>No alternative Tender, offering a different way of delivering the service, will be considered and the Council will not accept variant bids</w:t>
      </w:r>
    </w:p>
    <w:p w14:paraId="5B02DBD8" w14:textId="77777777" w:rsidR="00F14FC8" w:rsidRPr="000E7C97" w:rsidRDefault="00F14FC8" w:rsidP="00F14FC8">
      <w:pPr>
        <w:pStyle w:val="BodyText"/>
        <w:spacing w:after="0"/>
        <w:jc w:val="both"/>
        <w:outlineLvl w:val="1"/>
        <w:rPr>
          <w:rFonts w:ascii="Arial" w:hAnsi="Arial" w:cs="Arial"/>
          <w:bCs/>
        </w:rPr>
      </w:pPr>
    </w:p>
    <w:p w14:paraId="77A91011" w14:textId="536FCBDC" w:rsidR="00F14FC8" w:rsidRPr="000E7C97" w:rsidRDefault="00F14FC8" w:rsidP="00AF3567">
      <w:pPr>
        <w:rPr>
          <w:rFonts w:cs="Arial"/>
        </w:rPr>
      </w:pPr>
    </w:p>
    <w:p w14:paraId="2BDA57A9" w14:textId="77777777" w:rsidR="00F14FC8" w:rsidRPr="000E7C97" w:rsidRDefault="00F14FC8" w:rsidP="00F14FC8">
      <w:pPr>
        <w:pStyle w:val="Level2"/>
        <w:tabs>
          <w:tab w:val="clear" w:pos="851"/>
        </w:tabs>
        <w:ind w:left="0" w:firstLine="0"/>
        <w:jc w:val="both"/>
      </w:pPr>
    </w:p>
    <w:p w14:paraId="7261AF0E" w14:textId="77777777" w:rsidR="00F14FC8" w:rsidRPr="000E7C97" w:rsidRDefault="00F14FC8" w:rsidP="00472392">
      <w:pPr>
        <w:pStyle w:val="Level1"/>
        <w:keepNext/>
        <w:numPr>
          <w:ilvl w:val="0"/>
          <w:numId w:val="17"/>
        </w:numPr>
        <w:tabs>
          <w:tab w:val="clear" w:pos="851"/>
          <w:tab w:val="clear" w:pos="1437"/>
        </w:tabs>
        <w:ind w:left="709" w:hanging="709"/>
        <w:jc w:val="both"/>
      </w:pPr>
      <w:r w:rsidRPr="000E7C97">
        <w:rPr>
          <w:rStyle w:val="Level1asHeadingtext"/>
        </w:rPr>
        <w:lastRenderedPageBreak/>
        <w:t>CONTRACT DOCUMENTS</w:t>
      </w:r>
    </w:p>
    <w:p w14:paraId="2885A2ED" w14:textId="77777777" w:rsidR="00F14FC8" w:rsidRPr="000E7C97" w:rsidRDefault="00F14FC8" w:rsidP="00F14FC8">
      <w:pPr>
        <w:pStyle w:val="Level1"/>
        <w:keepNext/>
        <w:tabs>
          <w:tab w:val="clear" w:pos="720"/>
          <w:tab w:val="clear" w:pos="1437"/>
        </w:tabs>
        <w:ind w:left="0" w:firstLine="0"/>
        <w:jc w:val="both"/>
      </w:pPr>
    </w:p>
    <w:p w14:paraId="29C814DF" w14:textId="77777777" w:rsidR="00F14FC8" w:rsidRPr="000E7C97" w:rsidRDefault="00F14FC8" w:rsidP="00472392">
      <w:pPr>
        <w:pStyle w:val="Level2"/>
        <w:numPr>
          <w:ilvl w:val="1"/>
          <w:numId w:val="17"/>
        </w:numPr>
        <w:ind w:hanging="720"/>
        <w:jc w:val="both"/>
      </w:pPr>
      <w:r w:rsidRPr="000E7C97">
        <w:t>Any resulting Contract will consist of the Conditions of Contract and Schedules (set out in Appendix 1), (the Schedules will include the Specification the successful Tender together with those items detailed in the Schedules to the Conditions of Contract). The Contract will be subject to English law and the exclusive jurisdiction of the English Courts. Once the Tender has been awarded the Council will contact the successful Tenderers and arrange for the Contract to be executed.</w:t>
      </w:r>
    </w:p>
    <w:p w14:paraId="7BD58061" w14:textId="77777777" w:rsidR="00F14FC8" w:rsidRPr="000E7C97" w:rsidRDefault="00F14FC8" w:rsidP="00F14FC8">
      <w:pPr>
        <w:pStyle w:val="Level2"/>
        <w:tabs>
          <w:tab w:val="clear" w:pos="851"/>
        </w:tabs>
        <w:ind w:left="0" w:firstLine="0"/>
        <w:jc w:val="both"/>
      </w:pPr>
    </w:p>
    <w:p w14:paraId="48AB137B" w14:textId="77777777" w:rsidR="00F14FC8" w:rsidRPr="000E7C97" w:rsidRDefault="00F14FC8" w:rsidP="00472392">
      <w:pPr>
        <w:pStyle w:val="Level2"/>
        <w:numPr>
          <w:ilvl w:val="1"/>
          <w:numId w:val="17"/>
        </w:numPr>
        <w:ind w:left="709" w:hanging="709"/>
        <w:jc w:val="both"/>
      </w:pPr>
      <w:r w:rsidRPr="000E7C97">
        <w:t>Any Contract award will be conditional on the Contract being approved in accordance with the Council’s internal procedures and the Council being generally able to proceed and will allow a standstill period of 10 calendar days to elapse before sending confirmation of Contract award to the successful Tenderer(s).</w:t>
      </w:r>
    </w:p>
    <w:p w14:paraId="66173477" w14:textId="77777777" w:rsidR="00F14FC8" w:rsidRPr="000E7C97" w:rsidRDefault="00F14FC8" w:rsidP="00F14FC8">
      <w:pPr>
        <w:pStyle w:val="ListParagraph"/>
        <w:spacing w:after="0" w:line="240" w:lineRule="auto"/>
      </w:pPr>
    </w:p>
    <w:p w14:paraId="1A352501" w14:textId="77777777" w:rsidR="000D2441" w:rsidRPr="000D2441" w:rsidRDefault="00F14FC8" w:rsidP="000D2441">
      <w:pPr>
        <w:pStyle w:val="Level2"/>
        <w:numPr>
          <w:ilvl w:val="1"/>
          <w:numId w:val="17"/>
        </w:numPr>
        <w:ind w:left="709" w:hanging="840"/>
        <w:jc w:val="both"/>
        <w:rPr>
          <w:rFonts w:cs="Arial"/>
        </w:rPr>
      </w:pPr>
      <w:r w:rsidRPr="000E7C97">
        <w:t xml:space="preserve">The Contract documents are issued with this ITT.  By submitting a Tender, Tenderers are agreeing to be bound by the Contract documents without further </w:t>
      </w:r>
      <w:r w:rsidRPr="000E7C97">
        <w:rPr>
          <w:rFonts w:cs="Arial"/>
          <w:szCs w:val="24"/>
        </w:rPr>
        <w:t>negotiation. A signed statement as to the Tenderers agreement to the Contract documents must be supplied as part of the Tender submission.</w:t>
      </w:r>
    </w:p>
    <w:p w14:paraId="45604604" w14:textId="77777777" w:rsidR="000D2441" w:rsidRDefault="000D2441" w:rsidP="000D2441">
      <w:pPr>
        <w:pStyle w:val="ListParagraph"/>
        <w:rPr>
          <w:rFonts w:cs="Arial"/>
        </w:rPr>
      </w:pPr>
    </w:p>
    <w:p w14:paraId="3EE0869A" w14:textId="03D960B9" w:rsidR="00F14FC8" w:rsidRPr="000E7C97" w:rsidRDefault="000D2441" w:rsidP="000D2441">
      <w:pPr>
        <w:pStyle w:val="Level2"/>
        <w:tabs>
          <w:tab w:val="clear" w:pos="851"/>
        </w:tabs>
        <w:ind w:left="709" w:firstLine="0"/>
        <w:jc w:val="both"/>
        <w:rPr>
          <w:rFonts w:cs="Arial"/>
        </w:rPr>
      </w:pPr>
      <w:r w:rsidRPr="000E7C97">
        <w:rPr>
          <w:rFonts w:cs="Arial"/>
        </w:rPr>
        <w:t xml:space="preserve"> </w:t>
      </w:r>
    </w:p>
    <w:p w14:paraId="46988B73" w14:textId="60CDA58D" w:rsidR="00F14FC8" w:rsidRPr="000E7C97" w:rsidRDefault="00F14FC8" w:rsidP="00472392">
      <w:pPr>
        <w:pStyle w:val="ListParagraph"/>
        <w:numPr>
          <w:ilvl w:val="0"/>
          <w:numId w:val="17"/>
        </w:numPr>
        <w:ind w:hanging="720"/>
        <w:rPr>
          <w:rFonts w:ascii="Arial" w:hAnsi="Arial" w:cs="Arial"/>
          <w:b/>
          <w:sz w:val="24"/>
          <w:szCs w:val="24"/>
          <w:lang w:eastAsia="en-GB"/>
        </w:rPr>
      </w:pPr>
      <w:r w:rsidRPr="000E7C97">
        <w:rPr>
          <w:rFonts w:ascii="Arial" w:hAnsi="Arial" w:cs="Arial"/>
          <w:sz w:val="24"/>
          <w:szCs w:val="24"/>
          <w:lang w:eastAsia="en-GB"/>
        </w:rPr>
        <w:t xml:space="preserve">  </w:t>
      </w:r>
      <w:r w:rsidRPr="000E7C97">
        <w:rPr>
          <w:rStyle w:val="Level1asHeadingtext"/>
          <w:rFonts w:ascii="Arial" w:hAnsi="Arial" w:cs="Arial"/>
          <w:sz w:val="24"/>
          <w:szCs w:val="24"/>
        </w:rPr>
        <w:t xml:space="preserve">TENDER EVALUATION, </w:t>
      </w:r>
      <w:r w:rsidR="000D41DC">
        <w:rPr>
          <w:rStyle w:val="Level1asHeadingtext"/>
          <w:rFonts w:ascii="Arial" w:hAnsi="Arial" w:cs="Arial"/>
          <w:sz w:val="24"/>
          <w:szCs w:val="24"/>
        </w:rPr>
        <w:t>SELECTION</w:t>
      </w:r>
      <w:r w:rsidRPr="000E7C97">
        <w:rPr>
          <w:rStyle w:val="Level1asHeadingtext"/>
          <w:rFonts w:ascii="Arial" w:hAnsi="Arial" w:cs="Arial"/>
          <w:sz w:val="24"/>
          <w:szCs w:val="24"/>
        </w:rPr>
        <w:t xml:space="preserve"> AND AWARD CRITERIA</w:t>
      </w:r>
    </w:p>
    <w:p w14:paraId="652A9BE2" w14:textId="77777777" w:rsidR="00F14FC8" w:rsidRPr="000E7C97" w:rsidRDefault="00F14FC8" w:rsidP="00472392">
      <w:pPr>
        <w:pStyle w:val="ListParagraph"/>
        <w:numPr>
          <w:ilvl w:val="1"/>
          <w:numId w:val="17"/>
        </w:numPr>
        <w:ind w:left="851" w:hanging="851"/>
        <w:jc w:val="both"/>
        <w:rPr>
          <w:rFonts w:ascii="Arial" w:hAnsi="Arial" w:cs="Arial"/>
          <w:sz w:val="24"/>
          <w:szCs w:val="24"/>
          <w:lang w:eastAsia="en-GB"/>
        </w:rPr>
      </w:pPr>
      <w:r w:rsidRPr="000E7C97">
        <w:rPr>
          <w:rFonts w:ascii="Arial" w:hAnsi="Arial" w:cs="Arial"/>
          <w:sz w:val="24"/>
          <w:szCs w:val="24"/>
          <w:lang w:eastAsia="en-GB"/>
        </w:rPr>
        <w:t xml:space="preserve">The Council reserves the right to change the requirements of the ITT from time to time. If at the time of change the ITT has gone live, the Council will inform the tenderers of any change and if necessary adjust the timing accordingly, to ensure tenderers have sufficient time to respond to the ITT. </w:t>
      </w:r>
    </w:p>
    <w:p w14:paraId="2EAB1687" w14:textId="77777777" w:rsidR="00F14FC8" w:rsidRPr="000E7C97" w:rsidRDefault="00F14FC8" w:rsidP="00472392">
      <w:pPr>
        <w:pStyle w:val="ListParagraph"/>
        <w:numPr>
          <w:ilvl w:val="1"/>
          <w:numId w:val="17"/>
        </w:numPr>
        <w:tabs>
          <w:tab w:val="left" w:pos="851"/>
        </w:tabs>
        <w:spacing w:line="240" w:lineRule="auto"/>
        <w:ind w:left="851" w:hanging="851"/>
        <w:jc w:val="both"/>
        <w:rPr>
          <w:rFonts w:ascii="Arial" w:hAnsi="Arial" w:cs="Arial"/>
          <w:sz w:val="24"/>
          <w:szCs w:val="24"/>
        </w:rPr>
      </w:pPr>
      <w:r w:rsidRPr="000E7C97">
        <w:rPr>
          <w:rFonts w:ascii="Arial" w:hAnsi="Arial" w:cs="Arial"/>
          <w:sz w:val="24"/>
          <w:szCs w:val="24"/>
        </w:rPr>
        <w:t xml:space="preserve">The Council reserves the right to disqualify any Tenderer that does not submit a compliant Tender in accordance with the instructions in the ITT. The Council reserves the right to disqualify any Tenderer that is guilty of a serious misrepresentation in relation to its Tender or the tender process. The Council reserves the right to withdraw this ITT at any time or to re-invite tenders on the same or any alternative basis. </w:t>
      </w:r>
    </w:p>
    <w:p w14:paraId="748C0252" w14:textId="77777777" w:rsidR="00F14FC8" w:rsidRPr="000E7C97" w:rsidRDefault="00F14FC8" w:rsidP="00472392">
      <w:pPr>
        <w:pStyle w:val="ListParagraph"/>
        <w:numPr>
          <w:ilvl w:val="1"/>
          <w:numId w:val="17"/>
        </w:numPr>
        <w:tabs>
          <w:tab w:val="left" w:pos="851"/>
        </w:tabs>
        <w:spacing w:line="240" w:lineRule="auto"/>
        <w:ind w:left="851" w:hanging="851"/>
        <w:jc w:val="both"/>
        <w:rPr>
          <w:rFonts w:ascii="Arial" w:hAnsi="Arial" w:cs="Arial"/>
          <w:sz w:val="24"/>
          <w:szCs w:val="24"/>
        </w:rPr>
      </w:pPr>
      <w:r w:rsidRPr="000E7C97">
        <w:rPr>
          <w:rFonts w:ascii="Arial" w:hAnsi="Arial" w:cs="Arial"/>
          <w:sz w:val="24"/>
          <w:szCs w:val="24"/>
        </w:rPr>
        <w:t>The Council reserves the right to choose not to award any contract as a result of the current procurement process. The Council also reserves the right to make whatever changes it sees fit to the Timetable, structure or content of the procurement process, depending on approvals processes or for any other reason.</w:t>
      </w:r>
    </w:p>
    <w:p w14:paraId="3A41F65B" w14:textId="3F350262" w:rsidR="00F14FC8" w:rsidRPr="000E7C97" w:rsidRDefault="00F14FC8" w:rsidP="00472392">
      <w:pPr>
        <w:pStyle w:val="ListParagraph"/>
        <w:numPr>
          <w:ilvl w:val="1"/>
          <w:numId w:val="17"/>
        </w:numPr>
        <w:tabs>
          <w:tab w:val="left" w:pos="851"/>
        </w:tabs>
        <w:spacing w:line="240" w:lineRule="auto"/>
        <w:ind w:left="851" w:hanging="851"/>
        <w:jc w:val="both"/>
        <w:rPr>
          <w:rFonts w:ascii="Arial" w:hAnsi="Arial" w:cs="Arial"/>
          <w:sz w:val="24"/>
          <w:szCs w:val="24"/>
        </w:rPr>
      </w:pPr>
      <w:r w:rsidRPr="000E7C97">
        <w:rPr>
          <w:rFonts w:ascii="Arial" w:hAnsi="Arial" w:cs="Arial"/>
          <w:sz w:val="24"/>
          <w:szCs w:val="24"/>
        </w:rPr>
        <w:t xml:space="preserve">The Council reserves the right to mark down or reject any Tender which does not meet the requirements specified in this ITT.  Each Tenderer must complete the </w:t>
      </w:r>
      <w:r w:rsidR="00D12937">
        <w:rPr>
          <w:rFonts w:ascii="Arial" w:hAnsi="Arial" w:cs="Arial"/>
          <w:sz w:val="24"/>
          <w:szCs w:val="24"/>
        </w:rPr>
        <w:t>a</w:t>
      </w:r>
      <w:r w:rsidR="0074493F">
        <w:rPr>
          <w:rFonts w:ascii="Arial" w:hAnsi="Arial" w:cs="Arial"/>
          <w:sz w:val="24"/>
          <w:szCs w:val="24"/>
        </w:rPr>
        <w:t>ward element</w:t>
      </w:r>
      <w:r w:rsidR="00D12937">
        <w:rPr>
          <w:rFonts w:ascii="Arial" w:hAnsi="Arial" w:cs="Arial"/>
          <w:sz w:val="24"/>
          <w:szCs w:val="24"/>
        </w:rPr>
        <w:t xml:space="preserve"> </w:t>
      </w:r>
      <w:r w:rsidRPr="000E7C97">
        <w:rPr>
          <w:rFonts w:ascii="Arial" w:hAnsi="Arial" w:cs="Arial"/>
          <w:sz w:val="24"/>
          <w:szCs w:val="24"/>
        </w:rPr>
        <w:t xml:space="preserve">by clearly demonstrating how it will deliver the requirements set out in the Specification, with any services offered in addition to the minimum set out in the Specification clearly identified as such. </w:t>
      </w:r>
    </w:p>
    <w:p w14:paraId="0F94D090" w14:textId="77777777" w:rsidR="00F14FC8" w:rsidRPr="000E7C97" w:rsidRDefault="00F14FC8" w:rsidP="00472392">
      <w:pPr>
        <w:pStyle w:val="ListParagraph"/>
        <w:numPr>
          <w:ilvl w:val="1"/>
          <w:numId w:val="17"/>
        </w:numPr>
        <w:tabs>
          <w:tab w:val="left" w:pos="851"/>
        </w:tabs>
        <w:spacing w:line="240" w:lineRule="auto"/>
        <w:ind w:left="851" w:hanging="851"/>
        <w:jc w:val="both"/>
        <w:rPr>
          <w:rFonts w:ascii="Arial" w:hAnsi="Arial" w:cs="Arial"/>
          <w:sz w:val="24"/>
          <w:szCs w:val="24"/>
        </w:rPr>
      </w:pPr>
      <w:r w:rsidRPr="000E7C97">
        <w:rPr>
          <w:rFonts w:ascii="Arial" w:hAnsi="Arial" w:cs="Arial"/>
          <w:sz w:val="24"/>
          <w:szCs w:val="24"/>
        </w:rPr>
        <w:t xml:space="preserve">Tenderers are required to respond to all sections of the ITT where a response is required, including properly signing the declarations and the Tender must be clear, concise and complete. In the event that a Tenderer fails to provide a response where one is required, or if the Tender is incomplete or contains any ambiguities, caveats or lacks clarity, they may be deemed non-compliant and eliminated from the tender process. </w:t>
      </w:r>
    </w:p>
    <w:p w14:paraId="5B11CD12" w14:textId="77777777" w:rsidR="00F14FC8" w:rsidRPr="000E7C97" w:rsidRDefault="00F14FC8" w:rsidP="00472392">
      <w:pPr>
        <w:pStyle w:val="ListParagraph"/>
        <w:numPr>
          <w:ilvl w:val="1"/>
          <w:numId w:val="17"/>
        </w:numPr>
        <w:tabs>
          <w:tab w:val="left" w:pos="851"/>
        </w:tabs>
        <w:spacing w:line="240" w:lineRule="auto"/>
        <w:ind w:left="851" w:hanging="851"/>
        <w:jc w:val="both"/>
        <w:rPr>
          <w:rFonts w:ascii="Arial" w:hAnsi="Arial" w:cs="Arial"/>
          <w:sz w:val="24"/>
          <w:szCs w:val="24"/>
        </w:rPr>
      </w:pPr>
      <w:r w:rsidRPr="000E7C97">
        <w:rPr>
          <w:rFonts w:ascii="Arial" w:hAnsi="Arial" w:cs="Arial"/>
          <w:sz w:val="24"/>
          <w:szCs w:val="24"/>
        </w:rPr>
        <w:lastRenderedPageBreak/>
        <w:t xml:space="preserve">The Council will not consider Tenders received after the closing time and date. Any Tender received after the deadline shall not be opened or considered.  The Council may, however, in its own absolute discretion extend the Deadline and in such circumstances the Council will notify all Tenderers of any change. </w:t>
      </w:r>
    </w:p>
    <w:p w14:paraId="54F5248C" w14:textId="77777777" w:rsidR="00F14FC8" w:rsidRPr="000E7C97" w:rsidRDefault="00F14FC8" w:rsidP="00472392">
      <w:pPr>
        <w:pStyle w:val="ListParagraph"/>
        <w:numPr>
          <w:ilvl w:val="1"/>
          <w:numId w:val="17"/>
        </w:numPr>
        <w:tabs>
          <w:tab w:val="left" w:pos="851"/>
        </w:tabs>
        <w:spacing w:line="240" w:lineRule="auto"/>
        <w:ind w:left="851" w:hanging="851"/>
        <w:jc w:val="both"/>
        <w:rPr>
          <w:rFonts w:ascii="Arial" w:hAnsi="Arial" w:cs="Arial"/>
          <w:sz w:val="24"/>
          <w:szCs w:val="24"/>
        </w:rPr>
      </w:pPr>
      <w:r w:rsidRPr="000E7C97">
        <w:rPr>
          <w:rFonts w:ascii="Arial" w:hAnsi="Arial" w:cs="Arial"/>
          <w:sz w:val="24"/>
          <w:szCs w:val="24"/>
        </w:rPr>
        <w:t>Tenderers are not entitled to contact the Council to ask for any information on the progress or possible outcome of the evaluation whilst this is still in progress.</w:t>
      </w:r>
    </w:p>
    <w:p w14:paraId="5B87F61C" w14:textId="77777777" w:rsidR="00F14FC8" w:rsidRPr="000E7C97" w:rsidRDefault="00F14FC8" w:rsidP="00472392">
      <w:pPr>
        <w:pStyle w:val="ListParagraph"/>
        <w:numPr>
          <w:ilvl w:val="1"/>
          <w:numId w:val="17"/>
        </w:numPr>
        <w:tabs>
          <w:tab w:val="left" w:pos="851"/>
        </w:tabs>
        <w:spacing w:line="240" w:lineRule="auto"/>
        <w:ind w:left="851" w:hanging="851"/>
        <w:jc w:val="both"/>
        <w:rPr>
          <w:rFonts w:ascii="Arial" w:hAnsi="Arial" w:cs="Arial"/>
          <w:sz w:val="24"/>
          <w:szCs w:val="24"/>
        </w:rPr>
      </w:pPr>
      <w:r w:rsidRPr="000E7C97">
        <w:rPr>
          <w:rFonts w:ascii="Arial" w:hAnsi="Arial" w:cs="Arial"/>
          <w:sz w:val="24"/>
          <w:szCs w:val="24"/>
        </w:rPr>
        <w:t>During the evaluation period, the Council reserves the right to seek clarification from any or all of the Tenderers where information or documentation to be submitted by any Tenderer is or appears to be incomplete or erroneous, or where specific documents are missing, the Council may (but is not obliged to) request the Tenderer concerned to clarify or complete the relevant information or documentation within an appropriate time limit, provided that such requests are made in full compliance with the principles of equal treatment and transparency.</w:t>
      </w:r>
    </w:p>
    <w:p w14:paraId="09F9758E" w14:textId="77777777" w:rsidR="00F14FC8" w:rsidRPr="000E7C97" w:rsidRDefault="00F14FC8" w:rsidP="00472392">
      <w:pPr>
        <w:pStyle w:val="ListParagraph"/>
        <w:numPr>
          <w:ilvl w:val="1"/>
          <w:numId w:val="17"/>
        </w:numPr>
        <w:tabs>
          <w:tab w:val="left" w:pos="851"/>
        </w:tabs>
        <w:spacing w:line="240" w:lineRule="auto"/>
        <w:ind w:left="851" w:hanging="851"/>
        <w:jc w:val="both"/>
        <w:rPr>
          <w:rFonts w:ascii="Arial" w:hAnsi="Arial" w:cs="Arial"/>
          <w:sz w:val="24"/>
          <w:szCs w:val="24"/>
        </w:rPr>
      </w:pPr>
      <w:r w:rsidRPr="000E7C97">
        <w:rPr>
          <w:rFonts w:ascii="Arial" w:hAnsi="Arial" w:cs="Arial"/>
          <w:sz w:val="24"/>
          <w:szCs w:val="24"/>
        </w:rPr>
        <w:t>Tenders will be evaluated to determine the Most Economically Advantageous Tender, taking into account both quality/technical and price method of meeting the Specification.</w:t>
      </w:r>
    </w:p>
    <w:p w14:paraId="421F72D8" w14:textId="3D78CDF2" w:rsidR="00F14FC8" w:rsidRPr="000E7C97" w:rsidRDefault="000F005D" w:rsidP="00F14FC8">
      <w:pPr>
        <w:pStyle w:val="Heading2"/>
        <w:tabs>
          <w:tab w:val="left" w:pos="851"/>
        </w:tabs>
        <w:ind w:left="0" w:firstLine="0"/>
        <w:rPr>
          <w:rFonts w:cs="Arial"/>
          <w:szCs w:val="24"/>
        </w:rPr>
      </w:pPr>
      <w:r>
        <w:rPr>
          <w:rFonts w:cs="Arial"/>
          <w:szCs w:val="24"/>
        </w:rPr>
        <w:t>Standard Selection Questionnaire</w:t>
      </w:r>
    </w:p>
    <w:p w14:paraId="4B85B364" w14:textId="77777777" w:rsidR="00F14FC8" w:rsidRPr="000E7C97" w:rsidRDefault="00F14FC8" w:rsidP="00F14FC8">
      <w:pPr>
        <w:tabs>
          <w:tab w:val="left" w:pos="851"/>
        </w:tabs>
        <w:jc w:val="both"/>
        <w:rPr>
          <w:rFonts w:ascii="Arial" w:hAnsi="Arial" w:cs="Arial"/>
        </w:rPr>
      </w:pPr>
    </w:p>
    <w:p w14:paraId="253C9EF9" w14:textId="4E43CF65" w:rsidR="00F14FC8" w:rsidRPr="00964D17" w:rsidRDefault="00F14FC8" w:rsidP="00964D17">
      <w:pPr>
        <w:ind w:left="851"/>
        <w:rPr>
          <w:rFonts w:ascii="Arial" w:hAnsi="Arial" w:cs="Arial"/>
          <w:b/>
          <w:szCs w:val="20"/>
          <w:lang w:eastAsia="en-GB"/>
        </w:rPr>
      </w:pPr>
      <w:r w:rsidRPr="000E7C97">
        <w:rPr>
          <w:rFonts w:ascii="Arial" w:hAnsi="Arial" w:cs="Arial"/>
        </w:rPr>
        <w:t>6.10</w:t>
      </w:r>
      <w:r w:rsidRPr="000E7C97">
        <w:rPr>
          <w:rFonts w:ascii="Arial" w:hAnsi="Arial" w:cs="Arial"/>
        </w:rPr>
        <w:tab/>
      </w:r>
      <w:r w:rsidR="00964D17">
        <w:rPr>
          <w:rFonts w:ascii="Arial" w:hAnsi="Arial" w:cs="Arial"/>
          <w:b/>
        </w:rPr>
        <w:t>Standard Selection Questionnaire</w:t>
      </w:r>
      <w:r w:rsidR="00964D17" w:rsidRPr="000E7C97">
        <w:rPr>
          <w:rFonts w:ascii="Arial" w:hAnsi="Arial" w:cs="Arial"/>
          <w:b/>
        </w:rPr>
        <w:t xml:space="preserve"> </w:t>
      </w:r>
      <w:r w:rsidR="00964D17">
        <w:rPr>
          <w:rFonts w:ascii="Arial" w:hAnsi="Arial" w:cs="Arial"/>
          <w:b/>
        </w:rPr>
        <w:t>element</w:t>
      </w:r>
      <w:r w:rsidR="00964D17" w:rsidRPr="000E7C97">
        <w:rPr>
          <w:rFonts w:ascii="Arial" w:hAnsi="Arial" w:cs="Arial"/>
          <w:b/>
        </w:rPr>
        <w:t xml:space="preserve"> scoring overview</w:t>
      </w:r>
    </w:p>
    <w:p w14:paraId="4D5B6A53" w14:textId="77777777" w:rsidR="00F14FC8" w:rsidRPr="000E7C97" w:rsidRDefault="00F14FC8" w:rsidP="00F14FC8">
      <w:pPr>
        <w:ind w:left="426"/>
        <w:rPr>
          <w:lang w:eastAsia="en-GB"/>
        </w:rPr>
      </w:pPr>
    </w:p>
    <w:tbl>
      <w:tblPr>
        <w:tblStyle w:val="ListTable4-Accent11"/>
        <w:tblW w:w="0" w:type="auto"/>
        <w:tblInd w:w="250" w:type="dxa"/>
        <w:tblLook w:val="04A0" w:firstRow="1" w:lastRow="0" w:firstColumn="1" w:lastColumn="0" w:noHBand="0" w:noVBand="1"/>
      </w:tblPr>
      <w:tblGrid>
        <w:gridCol w:w="2256"/>
        <w:gridCol w:w="6462"/>
      </w:tblGrid>
      <w:tr w:rsidR="00F14FC8" w:rsidRPr="000E7C97" w14:paraId="7172E15A" w14:textId="77777777" w:rsidTr="00242E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470AD2CF" w14:textId="12447283" w:rsidR="00F14FC8" w:rsidRPr="000E7C97" w:rsidRDefault="00946537" w:rsidP="00F14FC8">
            <w:pPr>
              <w:ind w:left="426"/>
              <w:jc w:val="center"/>
              <w:rPr>
                <w:rFonts w:ascii="Arial" w:hAnsi="Arial" w:cs="Arial"/>
                <w:lang w:eastAsia="en-GB"/>
              </w:rPr>
            </w:pPr>
            <w:r>
              <w:rPr>
                <w:rFonts w:ascii="Arial" w:hAnsi="Arial" w:cs="Arial"/>
                <w:lang w:eastAsia="en-GB"/>
              </w:rPr>
              <w:t>Standard Selection Questionnaire</w:t>
            </w:r>
            <w:r w:rsidR="00964D17">
              <w:rPr>
                <w:rFonts w:ascii="Arial" w:hAnsi="Arial" w:cs="Arial"/>
                <w:lang w:eastAsia="en-GB"/>
              </w:rPr>
              <w:t xml:space="preserve"> (SQ)</w:t>
            </w:r>
            <w:r w:rsidR="00F14FC8" w:rsidRPr="000E7C97">
              <w:rPr>
                <w:rFonts w:ascii="Arial" w:hAnsi="Arial" w:cs="Arial"/>
                <w:lang w:eastAsia="en-GB"/>
              </w:rPr>
              <w:t xml:space="preserve"> </w:t>
            </w:r>
            <w:r w:rsidR="0074493F">
              <w:rPr>
                <w:rFonts w:ascii="Arial" w:hAnsi="Arial" w:cs="Arial"/>
                <w:lang w:eastAsia="en-GB"/>
              </w:rPr>
              <w:t>Element</w:t>
            </w:r>
            <w:r w:rsidR="00F14FC8" w:rsidRPr="000E7C97">
              <w:rPr>
                <w:rFonts w:ascii="Arial" w:hAnsi="Arial" w:cs="Arial"/>
                <w:lang w:eastAsia="en-GB"/>
              </w:rPr>
              <w:t xml:space="preserve">  Section</w:t>
            </w:r>
          </w:p>
        </w:tc>
        <w:tc>
          <w:tcPr>
            <w:tcW w:w="6462" w:type="dxa"/>
          </w:tcPr>
          <w:p w14:paraId="0546352E" w14:textId="0DCECB2B" w:rsidR="00F14FC8" w:rsidRPr="000E7C97" w:rsidRDefault="00F05A13" w:rsidP="00F14FC8">
            <w:pPr>
              <w:ind w:left="426"/>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GB"/>
              </w:rPr>
            </w:pPr>
            <w:r>
              <w:rPr>
                <w:rFonts w:ascii="Arial" w:hAnsi="Arial" w:cs="Arial"/>
                <w:lang w:eastAsia="en-GB"/>
              </w:rPr>
              <w:t xml:space="preserve">For </w:t>
            </w:r>
            <w:r w:rsidR="00A625B1">
              <w:rPr>
                <w:rFonts w:ascii="Arial" w:hAnsi="Arial" w:cs="Arial"/>
                <w:lang w:eastAsia="en-GB"/>
              </w:rPr>
              <w:t>Information</w:t>
            </w:r>
            <w:r w:rsidR="00F14FC8" w:rsidRPr="000E7C97">
              <w:rPr>
                <w:rFonts w:ascii="Arial" w:hAnsi="Arial" w:cs="Arial"/>
                <w:lang w:eastAsia="en-GB"/>
              </w:rPr>
              <w:t xml:space="preserve"> / Pass / fail</w:t>
            </w:r>
          </w:p>
        </w:tc>
      </w:tr>
      <w:tr w:rsidR="00F14FC8" w:rsidRPr="000E7C97" w14:paraId="7129FF82" w14:textId="77777777" w:rsidTr="00242E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5F3C2A03" w14:textId="76618FF6" w:rsidR="00F14FC8" w:rsidRPr="000E7C97" w:rsidRDefault="000502D1" w:rsidP="00F14FC8">
            <w:pPr>
              <w:ind w:left="426"/>
              <w:rPr>
                <w:rFonts w:ascii="Arial" w:hAnsi="Arial" w:cs="Arial"/>
                <w:lang w:eastAsia="en-GB"/>
              </w:rPr>
            </w:pPr>
            <w:r>
              <w:rPr>
                <w:rFonts w:ascii="Arial" w:hAnsi="Arial" w:cs="Arial"/>
                <w:lang w:eastAsia="en-GB"/>
              </w:rPr>
              <w:t xml:space="preserve">Part 1, </w:t>
            </w:r>
            <w:r w:rsidR="00242EE6">
              <w:rPr>
                <w:rFonts w:ascii="Arial" w:hAnsi="Arial" w:cs="Arial"/>
                <w:lang w:eastAsia="en-GB"/>
              </w:rPr>
              <w:t xml:space="preserve">Section </w:t>
            </w:r>
            <w:r w:rsidR="00964D17">
              <w:rPr>
                <w:rFonts w:ascii="Arial" w:hAnsi="Arial" w:cs="Arial"/>
                <w:lang w:eastAsia="en-GB"/>
              </w:rPr>
              <w:t>1</w:t>
            </w:r>
          </w:p>
        </w:tc>
        <w:tc>
          <w:tcPr>
            <w:tcW w:w="6462" w:type="dxa"/>
          </w:tcPr>
          <w:p w14:paraId="222499B8" w14:textId="711A9B1A" w:rsidR="00F14FC8" w:rsidRPr="000E7C97" w:rsidRDefault="00F05A13" w:rsidP="000502D1">
            <w:pPr>
              <w:ind w:left="426"/>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Pr>
                <w:rFonts w:ascii="Arial" w:hAnsi="Arial" w:cs="Arial"/>
                <w:lang w:eastAsia="en-GB"/>
              </w:rPr>
              <w:t>For Information</w:t>
            </w:r>
            <w:r w:rsidR="00242EE6" w:rsidRPr="000E7C97">
              <w:rPr>
                <w:rFonts w:ascii="Arial" w:hAnsi="Arial" w:cs="Arial"/>
                <w:lang w:eastAsia="en-GB"/>
              </w:rPr>
              <w:t xml:space="preserve"> (failure to complete m</w:t>
            </w:r>
            <w:r>
              <w:rPr>
                <w:rFonts w:ascii="Arial" w:hAnsi="Arial" w:cs="Arial"/>
                <w:lang w:eastAsia="en-GB"/>
              </w:rPr>
              <w:t>a</w:t>
            </w:r>
            <w:r w:rsidR="00242EE6" w:rsidRPr="000E7C97">
              <w:rPr>
                <w:rFonts w:ascii="Arial" w:hAnsi="Arial" w:cs="Arial"/>
                <w:lang w:eastAsia="en-GB"/>
              </w:rPr>
              <w:t>y lead to rejection of tender)</w:t>
            </w:r>
            <w:r w:rsidR="00242EE6">
              <w:rPr>
                <w:rFonts w:ascii="Arial" w:hAnsi="Arial" w:cs="Arial"/>
                <w:lang w:eastAsia="en-GB"/>
              </w:rPr>
              <w:t xml:space="preserve"> See Mandatory Exclusion Grounds, Discretionary exclusions </w:t>
            </w:r>
            <w:r w:rsidR="000502D1">
              <w:rPr>
                <w:rFonts w:ascii="Arial" w:hAnsi="Arial" w:cs="Arial"/>
                <w:lang w:eastAsia="en-GB"/>
              </w:rPr>
              <w:t>within this document. A</w:t>
            </w:r>
            <w:r w:rsidR="00242EE6">
              <w:rPr>
                <w:rFonts w:ascii="Arial" w:hAnsi="Arial" w:cs="Arial"/>
                <w:lang w:eastAsia="en-GB"/>
              </w:rPr>
              <w:t xml:space="preserve">nd also </w:t>
            </w:r>
            <w:r w:rsidR="000502D1">
              <w:rPr>
                <w:rFonts w:ascii="Arial" w:hAnsi="Arial" w:cs="Arial"/>
                <w:lang w:eastAsia="en-GB"/>
              </w:rPr>
              <w:t xml:space="preserve">Standard </w:t>
            </w:r>
            <w:r w:rsidR="00242EE6">
              <w:rPr>
                <w:rFonts w:ascii="Arial" w:hAnsi="Arial" w:cs="Arial"/>
                <w:lang w:eastAsia="en-GB"/>
              </w:rPr>
              <w:t>Selection Questionnaire</w:t>
            </w:r>
            <w:r w:rsidR="000502D1">
              <w:rPr>
                <w:rFonts w:ascii="Arial" w:hAnsi="Arial" w:cs="Arial"/>
                <w:lang w:eastAsia="en-GB"/>
              </w:rPr>
              <w:t xml:space="preserve"> and Notes for completion within ITT Document B</w:t>
            </w:r>
          </w:p>
        </w:tc>
      </w:tr>
      <w:tr w:rsidR="00F14FC8" w:rsidRPr="000E7C97" w14:paraId="662804AE" w14:textId="77777777" w:rsidTr="00242EE6">
        <w:tc>
          <w:tcPr>
            <w:cnfStyle w:val="001000000000" w:firstRow="0" w:lastRow="0" w:firstColumn="1" w:lastColumn="0" w:oddVBand="0" w:evenVBand="0" w:oddHBand="0" w:evenHBand="0" w:firstRowFirstColumn="0" w:firstRowLastColumn="0" w:lastRowFirstColumn="0" w:lastRowLastColumn="0"/>
            <w:tcW w:w="2256" w:type="dxa"/>
          </w:tcPr>
          <w:p w14:paraId="31FA9628" w14:textId="17DCCF99" w:rsidR="00F14FC8" w:rsidRPr="000E7C97" w:rsidRDefault="000502D1" w:rsidP="00F14FC8">
            <w:pPr>
              <w:ind w:left="426"/>
              <w:rPr>
                <w:rFonts w:ascii="Arial" w:hAnsi="Arial" w:cs="Arial"/>
                <w:lang w:eastAsia="en-GB"/>
              </w:rPr>
            </w:pPr>
            <w:r>
              <w:rPr>
                <w:rFonts w:ascii="Arial" w:hAnsi="Arial" w:cs="Arial"/>
                <w:lang w:eastAsia="en-GB"/>
              </w:rPr>
              <w:t xml:space="preserve">Part 2, Section </w:t>
            </w:r>
            <w:r w:rsidR="00F14FC8" w:rsidRPr="000E7C97">
              <w:rPr>
                <w:rFonts w:ascii="Arial" w:hAnsi="Arial" w:cs="Arial"/>
                <w:lang w:eastAsia="en-GB"/>
              </w:rPr>
              <w:t>2</w:t>
            </w:r>
          </w:p>
        </w:tc>
        <w:tc>
          <w:tcPr>
            <w:tcW w:w="6462" w:type="dxa"/>
          </w:tcPr>
          <w:p w14:paraId="755F5AB7" w14:textId="3309A587" w:rsidR="00F14FC8" w:rsidRPr="000E7C97" w:rsidRDefault="00F14FC8" w:rsidP="00F14FC8">
            <w:pPr>
              <w:ind w:left="426"/>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0E7C97">
              <w:rPr>
                <w:rFonts w:ascii="Arial" w:hAnsi="Arial" w:cs="Arial"/>
                <w:lang w:eastAsia="en-GB"/>
              </w:rPr>
              <w:t xml:space="preserve">Pass/Fail – </w:t>
            </w:r>
            <w:r w:rsidR="000502D1">
              <w:rPr>
                <w:rFonts w:ascii="Arial" w:hAnsi="Arial" w:cs="Arial"/>
                <w:lang w:eastAsia="en-GB"/>
              </w:rPr>
              <w:t>See Mandatory Exclusion Grounds, Discretionary exclusions within this document. And also Standard Selection Questionnaire and Notes for completion within ITT Document B</w:t>
            </w:r>
          </w:p>
        </w:tc>
      </w:tr>
      <w:tr w:rsidR="00F14FC8" w:rsidRPr="000E7C97" w14:paraId="32BAD6A9" w14:textId="77777777" w:rsidTr="00242E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28487E20" w14:textId="629ED4B8" w:rsidR="00F14FC8" w:rsidRPr="000E7C97" w:rsidRDefault="000502D1" w:rsidP="00837FBC">
            <w:pPr>
              <w:ind w:left="426"/>
              <w:rPr>
                <w:rFonts w:ascii="Arial" w:hAnsi="Arial" w:cs="Arial"/>
                <w:lang w:eastAsia="en-GB"/>
              </w:rPr>
            </w:pPr>
            <w:r>
              <w:rPr>
                <w:rFonts w:ascii="Arial" w:hAnsi="Arial" w:cs="Arial"/>
                <w:lang w:eastAsia="en-GB"/>
              </w:rPr>
              <w:t xml:space="preserve">Part </w:t>
            </w:r>
            <w:r w:rsidR="00837FBC">
              <w:rPr>
                <w:rFonts w:ascii="Arial" w:hAnsi="Arial" w:cs="Arial"/>
                <w:lang w:eastAsia="en-GB"/>
              </w:rPr>
              <w:t>2</w:t>
            </w:r>
            <w:r>
              <w:rPr>
                <w:rFonts w:ascii="Arial" w:hAnsi="Arial" w:cs="Arial"/>
                <w:lang w:eastAsia="en-GB"/>
              </w:rPr>
              <w:t xml:space="preserve">, Section </w:t>
            </w:r>
            <w:r w:rsidR="00F14FC8" w:rsidRPr="000E7C97">
              <w:rPr>
                <w:rFonts w:ascii="Arial" w:hAnsi="Arial" w:cs="Arial"/>
                <w:lang w:eastAsia="en-GB"/>
              </w:rPr>
              <w:t>3</w:t>
            </w:r>
          </w:p>
        </w:tc>
        <w:tc>
          <w:tcPr>
            <w:tcW w:w="6462" w:type="dxa"/>
          </w:tcPr>
          <w:p w14:paraId="001B4F38" w14:textId="144173DF" w:rsidR="00F14FC8" w:rsidRPr="000E7C97" w:rsidRDefault="00F14FC8" w:rsidP="000502D1">
            <w:pPr>
              <w:ind w:left="426"/>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0E7C97">
              <w:rPr>
                <w:rFonts w:ascii="Arial" w:hAnsi="Arial" w:cs="Arial"/>
                <w:lang w:eastAsia="en-GB"/>
              </w:rPr>
              <w:t xml:space="preserve">Pass/Fail – answering yes to any will result failing this section (unless subject to </w:t>
            </w:r>
            <w:r w:rsidR="00F05A13" w:rsidRPr="000E7C97">
              <w:rPr>
                <w:rFonts w:ascii="Arial" w:hAnsi="Arial" w:cs="Arial"/>
                <w:lang w:eastAsia="en-GB"/>
              </w:rPr>
              <w:t>self-cleaning</w:t>
            </w:r>
            <w:r w:rsidRPr="000E7C97">
              <w:rPr>
                <w:rFonts w:ascii="Arial" w:hAnsi="Arial" w:cs="Arial"/>
                <w:lang w:eastAsia="en-GB"/>
              </w:rPr>
              <w:t>)</w:t>
            </w:r>
            <w:r w:rsidR="000502D1">
              <w:rPr>
                <w:rFonts w:ascii="Arial" w:hAnsi="Arial" w:cs="Arial"/>
                <w:lang w:eastAsia="en-GB"/>
              </w:rPr>
              <w:t xml:space="preserve"> See Mandatory Exclusion Grounds, Discretionary exclusions within this document. And also Standard Selection Questionnaire and Notes for completion within ITT Document B</w:t>
            </w:r>
          </w:p>
        </w:tc>
      </w:tr>
      <w:tr w:rsidR="00F14FC8" w:rsidRPr="000E7C97" w14:paraId="509EA8E8" w14:textId="77777777" w:rsidTr="00242EE6">
        <w:tc>
          <w:tcPr>
            <w:cnfStyle w:val="001000000000" w:firstRow="0" w:lastRow="0" w:firstColumn="1" w:lastColumn="0" w:oddVBand="0" w:evenVBand="0" w:oddHBand="0" w:evenHBand="0" w:firstRowFirstColumn="0" w:firstRowLastColumn="0" w:lastRowFirstColumn="0" w:lastRowLastColumn="0"/>
            <w:tcW w:w="2256" w:type="dxa"/>
          </w:tcPr>
          <w:p w14:paraId="44C9D787" w14:textId="32AFA35D" w:rsidR="00F14FC8" w:rsidRPr="000E7C97" w:rsidRDefault="000502D1" w:rsidP="00F14FC8">
            <w:pPr>
              <w:ind w:left="426"/>
              <w:rPr>
                <w:rFonts w:ascii="Arial" w:hAnsi="Arial" w:cs="Arial"/>
                <w:lang w:eastAsia="en-GB"/>
              </w:rPr>
            </w:pPr>
            <w:r>
              <w:rPr>
                <w:rFonts w:ascii="Arial" w:hAnsi="Arial" w:cs="Arial"/>
                <w:lang w:eastAsia="en-GB"/>
              </w:rPr>
              <w:t>Part 3, Section 4</w:t>
            </w:r>
            <w:r w:rsidR="00F05A13">
              <w:rPr>
                <w:rFonts w:ascii="Arial" w:hAnsi="Arial" w:cs="Arial"/>
                <w:lang w:eastAsia="en-GB"/>
              </w:rPr>
              <w:t xml:space="preserve"> and 5</w:t>
            </w:r>
          </w:p>
        </w:tc>
        <w:tc>
          <w:tcPr>
            <w:tcW w:w="6462" w:type="dxa"/>
          </w:tcPr>
          <w:p w14:paraId="0E5E3EDF" w14:textId="76CB58CD" w:rsidR="00F14FC8" w:rsidRPr="000E7C97" w:rsidRDefault="00F05A13" w:rsidP="00872462">
            <w:pPr>
              <w:ind w:left="426"/>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Pr>
                <w:rFonts w:ascii="Arial" w:hAnsi="Arial" w:cs="Arial"/>
                <w:lang w:eastAsia="en-GB"/>
              </w:rPr>
              <w:t xml:space="preserve">For Information </w:t>
            </w:r>
            <w:r w:rsidRPr="000E7C97">
              <w:rPr>
                <w:rFonts w:ascii="Arial" w:hAnsi="Arial" w:cs="Arial"/>
                <w:lang w:eastAsia="en-GB"/>
              </w:rPr>
              <w:t>(failure to complete m</w:t>
            </w:r>
            <w:r>
              <w:rPr>
                <w:rFonts w:ascii="Arial" w:hAnsi="Arial" w:cs="Arial"/>
                <w:lang w:eastAsia="en-GB"/>
              </w:rPr>
              <w:t>a</w:t>
            </w:r>
            <w:r w:rsidRPr="000E7C97">
              <w:rPr>
                <w:rFonts w:ascii="Arial" w:hAnsi="Arial" w:cs="Arial"/>
                <w:lang w:eastAsia="en-GB"/>
              </w:rPr>
              <w:t>y lead to rejection of tender)</w:t>
            </w:r>
            <w:r w:rsidR="00952303">
              <w:rPr>
                <w:rFonts w:ascii="Arial" w:hAnsi="Arial" w:cs="Arial"/>
                <w:lang w:eastAsia="en-GB"/>
              </w:rPr>
              <w:t xml:space="preserve"> If after examining the Economic and Financial Standing</w:t>
            </w:r>
            <w:r w:rsidR="00F14FC8" w:rsidRPr="000E7C97">
              <w:rPr>
                <w:rFonts w:ascii="Arial" w:hAnsi="Arial" w:cs="Arial"/>
                <w:lang w:eastAsia="en-GB"/>
              </w:rPr>
              <w:t xml:space="preserve"> </w:t>
            </w:r>
            <w:r w:rsidR="00952303">
              <w:rPr>
                <w:rFonts w:ascii="Arial" w:hAnsi="Arial" w:cs="Arial"/>
                <w:lang w:eastAsia="en-GB"/>
              </w:rPr>
              <w:t xml:space="preserve">the authority believes there are weaknesses or doubts </w:t>
            </w:r>
            <w:r w:rsidR="00872462">
              <w:rPr>
                <w:rFonts w:ascii="Arial" w:hAnsi="Arial" w:cs="Arial"/>
                <w:lang w:eastAsia="en-GB"/>
              </w:rPr>
              <w:t>about</w:t>
            </w:r>
            <w:r w:rsidR="00952303">
              <w:rPr>
                <w:rFonts w:ascii="Arial" w:hAnsi="Arial" w:cs="Arial"/>
                <w:lang w:eastAsia="en-GB"/>
              </w:rPr>
              <w:t xml:space="preserve"> the potential supplier</w:t>
            </w:r>
            <w:r w:rsidR="00872462">
              <w:rPr>
                <w:rFonts w:ascii="Arial" w:hAnsi="Arial" w:cs="Arial"/>
                <w:lang w:eastAsia="en-GB"/>
              </w:rPr>
              <w:t>s</w:t>
            </w:r>
            <w:r w:rsidR="00952303">
              <w:rPr>
                <w:rFonts w:ascii="Arial" w:hAnsi="Arial" w:cs="Arial"/>
                <w:lang w:eastAsia="en-GB"/>
              </w:rPr>
              <w:t xml:space="preserve"> </w:t>
            </w:r>
            <w:r w:rsidR="00872462">
              <w:rPr>
                <w:rFonts w:ascii="Arial" w:hAnsi="Arial" w:cs="Arial"/>
                <w:lang w:eastAsia="en-GB"/>
              </w:rPr>
              <w:t>ability</w:t>
            </w:r>
            <w:r w:rsidR="00952303">
              <w:rPr>
                <w:rFonts w:ascii="Arial" w:hAnsi="Arial" w:cs="Arial"/>
                <w:lang w:eastAsia="en-GB"/>
              </w:rPr>
              <w:t xml:space="preserve"> to fulfil the contract, further </w:t>
            </w:r>
            <w:r w:rsidR="00872462">
              <w:rPr>
                <w:rFonts w:ascii="Arial" w:hAnsi="Arial" w:cs="Arial"/>
                <w:lang w:eastAsia="en-GB"/>
              </w:rPr>
              <w:t xml:space="preserve">financial </w:t>
            </w:r>
            <w:r w:rsidR="00952303">
              <w:rPr>
                <w:rFonts w:ascii="Arial" w:hAnsi="Arial" w:cs="Arial"/>
                <w:lang w:eastAsia="en-GB"/>
              </w:rPr>
              <w:t xml:space="preserve">investigation </w:t>
            </w:r>
            <w:r w:rsidR="00872462">
              <w:rPr>
                <w:rFonts w:ascii="Arial" w:hAnsi="Arial" w:cs="Arial"/>
                <w:lang w:eastAsia="en-GB"/>
              </w:rPr>
              <w:t>may take place</w:t>
            </w:r>
            <w:r w:rsidR="003309D3">
              <w:rPr>
                <w:rFonts w:ascii="Arial" w:hAnsi="Arial" w:cs="Arial"/>
                <w:lang w:eastAsia="en-GB"/>
              </w:rPr>
              <w:t xml:space="preserve"> </w:t>
            </w:r>
            <w:r w:rsidR="00872462">
              <w:rPr>
                <w:rFonts w:ascii="Arial" w:hAnsi="Arial" w:cs="Arial"/>
                <w:lang w:eastAsia="en-GB"/>
              </w:rPr>
              <w:t xml:space="preserve">and, as a result </w:t>
            </w:r>
            <w:r w:rsidR="00952303">
              <w:rPr>
                <w:rFonts w:ascii="Arial" w:hAnsi="Arial" w:cs="Arial"/>
                <w:lang w:eastAsia="en-GB"/>
              </w:rPr>
              <w:t>the</w:t>
            </w:r>
            <w:r w:rsidR="003309D3">
              <w:rPr>
                <w:rFonts w:ascii="Arial" w:hAnsi="Arial" w:cs="Arial"/>
                <w:lang w:eastAsia="en-GB"/>
              </w:rPr>
              <w:t xml:space="preserve"> authority reserves the right to</w:t>
            </w:r>
            <w:r w:rsidR="00952303">
              <w:rPr>
                <w:rFonts w:ascii="Arial" w:hAnsi="Arial" w:cs="Arial"/>
                <w:lang w:eastAsia="en-GB"/>
              </w:rPr>
              <w:t xml:space="preserve"> </w:t>
            </w:r>
            <w:r w:rsidR="003309D3">
              <w:rPr>
                <w:rFonts w:ascii="Arial" w:hAnsi="Arial" w:cs="Arial"/>
                <w:lang w:eastAsia="en-GB"/>
              </w:rPr>
              <w:t>use its discretion to exclude a potential supplier.</w:t>
            </w:r>
            <w:r w:rsidR="00952303">
              <w:rPr>
                <w:rFonts w:ascii="Arial" w:hAnsi="Arial" w:cs="Arial"/>
                <w:lang w:eastAsia="en-GB"/>
              </w:rPr>
              <w:t xml:space="preserve"> </w:t>
            </w:r>
            <w:r>
              <w:rPr>
                <w:rFonts w:ascii="Arial" w:hAnsi="Arial" w:cs="Arial"/>
                <w:lang w:eastAsia="en-GB"/>
              </w:rPr>
              <w:t xml:space="preserve">If a criteria is set for Part 3, Section 4.2 </w:t>
            </w:r>
            <w:r w:rsidR="00A625B1">
              <w:rPr>
                <w:rFonts w:ascii="Arial" w:hAnsi="Arial" w:cs="Arial"/>
                <w:lang w:eastAsia="en-GB"/>
              </w:rPr>
              <w:t>and this</w:t>
            </w:r>
            <w:r>
              <w:rPr>
                <w:rFonts w:ascii="Arial" w:hAnsi="Arial" w:cs="Arial"/>
                <w:lang w:eastAsia="en-GB"/>
              </w:rPr>
              <w:t xml:space="preserve"> criteria is not met the </w:t>
            </w:r>
            <w:r w:rsidR="00A625B1">
              <w:rPr>
                <w:rFonts w:ascii="Arial" w:hAnsi="Arial" w:cs="Arial"/>
                <w:lang w:eastAsia="en-GB"/>
              </w:rPr>
              <w:t>authority</w:t>
            </w:r>
            <w:r>
              <w:rPr>
                <w:rFonts w:ascii="Arial" w:hAnsi="Arial" w:cs="Arial"/>
                <w:lang w:eastAsia="en-GB"/>
              </w:rPr>
              <w:t xml:space="preserve"> </w:t>
            </w:r>
            <w:r>
              <w:rPr>
                <w:rFonts w:ascii="Arial" w:hAnsi="Arial" w:cs="Arial"/>
                <w:lang w:eastAsia="en-GB"/>
              </w:rPr>
              <w:lastRenderedPageBreak/>
              <w:t xml:space="preserve">reserves </w:t>
            </w:r>
            <w:r w:rsidR="00A625B1">
              <w:rPr>
                <w:rFonts w:ascii="Arial" w:hAnsi="Arial" w:cs="Arial"/>
                <w:lang w:eastAsia="en-GB"/>
              </w:rPr>
              <w:t>the</w:t>
            </w:r>
            <w:r>
              <w:rPr>
                <w:rFonts w:ascii="Arial" w:hAnsi="Arial" w:cs="Arial"/>
                <w:lang w:eastAsia="en-GB"/>
              </w:rPr>
              <w:t xml:space="preserve"> right </w:t>
            </w:r>
            <w:r w:rsidR="00A625B1">
              <w:rPr>
                <w:rFonts w:ascii="Arial" w:hAnsi="Arial" w:cs="Arial"/>
                <w:lang w:eastAsia="en-GB"/>
              </w:rPr>
              <w:t>to use its discretion to exclude a potentia</w:t>
            </w:r>
            <w:r w:rsidR="003309D3">
              <w:rPr>
                <w:rFonts w:ascii="Arial" w:hAnsi="Arial" w:cs="Arial"/>
                <w:lang w:eastAsia="en-GB"/>
              </w:rPr>
              <w:t>l supplier. Also, see</w:t>
            </w:r>
            <w:r w:rsidR="00A625B1">
              <w:rPr>
                <w:rFonts w:ascii="Arial" w:hAnsi="Arial" w:cs="Arial"/>
                <w:lang w:eastAsia="en-GB"/>
              </w:rPr>
              <w:t xml:space="preserve"> Mandatory Exclusion Grounds, Discretionary exclusions within this document. And also Standard Selection Questionnaire and Notes for completion within ITT Document B</w:t>
            </w:r>
          </w:p>
        </w:tc>
      </w:tr>
      <w:tr w:rsidR="00F14FC8" w:rsidRPr="000E7C97" w14:paraId="0B659602" w14:textId="77777777" w:rsidTr="00242E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71C2B973" w14:textId="4C5F5EE8" w:rsidR="00F14FC8" w:rsidRPr="000E7C97" w:rsidRDefault="00F05A13" w:rsidP="00F14FC8">
            <w:pPr>
              <w:ind w:left="426"/>
              <w:rPr>
                <w:rFonts w:ascii="Arial" w:hAnsi="Arial" w:cs="Arial"/>
                <w:lang w:eastAsia="en-GB"/>
              </w:rPr>
            </w:pPr>
            <w:r>
              <w:rPr>
                <w:rFonts w:ascii="Arial" w:hAnsi="Arial" w:cs="Arial"/>
                <w:lang w:eastAsia="en-GB"/>
              </w:rPr>
              <w:lastRenderedPageBreak/>
              <w:t>Part 3, Section</w:t>
            </w:r>
            <w:r w:rsidR="00A625B1">
              <w:rPr>
                <w:rFonts w:ascii="Arial" w:hAnsi="Arial" w:cs="Arial"/>
                <w:lang w:eastAsia="en-GB"/>
              </w:rPr>
              <w:t xml:space="preserve"> 6</w:t>
            </w:r>
          </w:p>
        </w:tc>
        <w:tc>
          <w:tcPr>
            <w:tcW w:w="6462" w:type="dxa"/>
          </w:tcPr>
          <w:p w14:paraId="56516391" w14:textId="6D020BC4" w:rsidR="00F14FC8" w:rsidRPr="000E7C97" w:rsidRDefault="00A625B1" w:rsidP="003A2BDD">
            <w:pPr>
              <w:ind w:left="426"/>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Pr>
                <w:rFonts w:ascii="Arial" w:hAnsi="Arial" w:cs="Arial"/>
                <w:lang w:eastAsia="en-GB"/>
              </w:rPr>
              <w:t>Pass/Fail</w:t>
            </w:r>
            <w:r w:rsidR="00F14FC8" w:rsidRPr="000E7C97">
              <w:rPr>
                <w:rFonts w:ascii="Arial" w:hAnsi="Arial" w:cs="Arial"/>
                <w:lang w:eastAsia="en-GB"/>
              </w:rPr>
              <w:t xml:space="preserve"> – </w:t>
            </w:r>
            <w:r w:rsidR="003309D3">
              <w:rPr>
                <w:rFonts w:ascii="Arial" w:hAnsi="Arial" w:cs="Arial"/>
                <w:lang w:eastAsia="en-GB"/>
              </w:rPr>
              <w:t>T</w:t>
            </w:r>
            <w:r w:rsidR="00270BA1">
              <w:rPr>
                <w:rFonts w:ascii="Arial" w:hAnsi="Arial" w:cs="Arial"/>
                <w:lang w:eastAsia="en-GB"/>
              </w:rPr>
              <w:t>he authority will require</w:t>
            </w:r>
            <w:r w:rsidR="003309D3">
              <w:rPr>
                <w:rFonts w:ascii="Arial" w:hAnsi="Arial" w:cs="Arial"/>
                <w:lang w:eastAsia="en-GB"/>
              </w:rPr>
              <w:t xml:space="preserve"> at least one example of relevant experience and contract examples within section 6.1. Failure to demonstrate this will require completion of section 6.3</w:t>
            </w:r>
            <w:r w:rsidR="003A2BDD">
              <w:rPr>
                <w:rFonts w:ascii="Arial" w:hAnsi="Arial" w:cs="Arial"/>
                <w:lang w:eastAsia="en-GB"/>
              </w:rPr>
              <w:t xml:space="preserve">. A lack of relevant experience or </w:t>
            </w:r>
            <w:r w:rsidR="0033086D">
              <w:rPr>
                <w:rFonts w:ascii="Arial" w:hAnsi="Arial" w:cs="Arial"/>
                <w:lang w:eastAsia="en-GB"/>
              </w:rPr>
              <w:t xml:space="preserve">adequate </w:t>
            </w:r>
            <w:r w:rsidR="003A2BDD">
              <w:rPr>
                <w:rFonts w:ascii="Arial" w:hAnsi="Arial" w:cs="Arial"/>
                <w:lang w:eastAsia="en-GB"/>
              </w:rPr>
              <w:t xml:space="preserve">explanation will result in a fail.  </w:t>
            </w:r>
          </w:p>
        </w:tc>
      </w:tr>
      <w:tr w:rsidR="00F14FC8" w:rsidRPr="000E7C97" w14:paraId="5FAFF190" w14:textId="77777777" w:rsidTr="00242EE6">
        <w:tc>
          <w:tcPr>
            <w:cnfStyle w:val="001000000000" w:firstRow="0" w:lastRow="0" w:firstColumn="1" w:lastColumn="0" w:oddVBand="0" w:evenVBand="0" w:oddHBand="0" w:evenHBand="0" w:firstRowFirstColumn="0" w:firstRowLastColumn="0" w:lastRowFirstColumn="0" w:lastRowLastColumn="0"/>
            <w:tcW w:w="2256" w:type="dxa"/>
          </w:tcPr>
          <w:p w14:paraId="6440E114" w14:textId="2807B068" w:rsidR="003C7CA0" w:rsidRDefault="003C7CA0" w:rsidP="00F14FC8">
            <w:pPr>
              <w:ind w:left="426"/>
              <w:rPr>
                <w:rFonts w:ascii="Arial" w:hAnsi="Arial" w:cs="Arial"/>
                <w:lang w:eastAsia="en-GB"/>
              </w:rPr>
            </w:pPr>
            <w:r>
              <w:rPr>
                <w:rFonts w:ascii="Arial" w:hAnsi="Arial" w:cs="Arial"/>
                <w:lang w:eastAsia="en-GB"/>
              </w:rPr>
              <w:t>Part 3,</w:t>
            </w:r>
          </w:p>
          <w:p w14:paraId="53388685" w14:textId="4C0483CB" w:rsidR="00F14FC8" w:rsidRPr="000E7C97" w:rsidRDefault="003A2BDD" w:rsidP="00F14FC8">
            <w:pPr>
              <w:ind w:left="426"/>
              <w:rPr>
                <w:rFonts w:ascii="Arial" w:hAnsi="Arial" w:cs="Arial"/>
                <w:highlight w:val="yellow"/>
                <w:lang w:eastAsia="en-GB"/>
              </w:rPr>
            </w:pPr>
            <w:r>
              <w:rPr>
                <w:rFonts w:ascii="Arial" w:hAnsi="Arial" w:cs="Arial"/>
                <w:lang w:eastAsia="en-GB"/>
              </w:rPr>
              <w:t>Section 7</w:t>
            </w:r>
          </w:p>
        </w:tc>
        <w:tc>
          <w:tcPr>
            <w:tcW w:w="6462" w:type="dxa"/>
          </w:tcPr>
          <w:p w14:paraId="3A8D7435" w14:textId="1B66E2FB" w:rsidR="00F14FC8" w:rsidRPr="0033086D" w:rsidRDefault="0033086D" w:rsidP="0033086D">
            <w:pPr>
              <w:ind w:left="426"/>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Pr>
                <w:rFonts w:ascii="Arial" w:hAnsi="Arial" w:cs="Arial"/>
                <w:lang w:eastAsia="en-GB"/>
              </w:rPr>
              <w:t>Pass/Fail</w:t>
            </w:r>
            <w:r w:rsidR="00F14FC8" w:rsidRPr="000E7C97">
              <w:rPr>
                <w:rFonts w:ascii="Arial" w:hAnsi="Arial" w:cs="Arial"/>
                <w:lang w:eastAsia="en-GB"/>
              </w:rPr>
              <w:t xml:space="preserve"> </w:t>
            </w:r>
            <w:r w:rsidR="003C7CA0">
              <w:rPr>
                <w:rFonts w:ascii="Arial" w:hAnsi="Arial" w:cs="Arial"/>
                <w:lang w:eastAsia="en-GB"/>
              </w:rPr>
              <w:t>(</w:t>
            </w:r>
            <w:r w:rsidR="00270BA1" w:rsidRPr="003C7CA0">
              <w:rPr>
                <w:rFonts w:ascii="Arial" w:hAnsi="Arial" w:cs="Arial"/>
                <w:u w:val="single"/>
                <w:lang w:eastAsia="en-GB"/>
              </w:rPr>
              <w:t xml:space="preserve">if relevant </w:t>
            </w:r>
            <w:r w:rsidR="00A70A8C">
              <w:rPr>
                <w:rFonts w:ascii="Arial" w:hAnsi="Arial" w:cs="Arial"/>
                <w:u w:val="single"/>
                <w:lang w:eastAsia="en-GB"/>
              </w:rPr>
              <w:t xml:space="preserve">based </w:t>
            </w:r>
            <w:r w:rsidR="00270BA1" w:rsidRPr="003C7CA0">
              <w:rPr>
                <w:rFonts w:ascii="Arial" w:hAnsi="Arial" w:cs="Arial"/>
                <w:u w:val="single"/>
                <w:lang w:eastAsia="en-GB"/>
              </w:rPr>
              <w:t xml:space="preserve">on annual turnover of </w:t>
            </w:r>
            <w:r w:rsidR="00A70A8C">
              <w:rPr>
                <w:rFonts w:ascii="Arial" w:hAnsi="Arial" w:cs="Arial"/>
                <w:u w:val="single"/>
                <w:lang w:eastAsia="en-GB"/>
              </w:rPr>
              <w:t xml:space="preserve">potential suppliers </w:t>
            </w:r>
            <w:r w:rsidR="00270BA1" w:rsidRPr="003C7CA0">
              <w:rPr>
                <w:rFonts w:ascii="Arial" w:hAnsi="Arial" w:cs="Arial"/>
                <w:u w:val="single"/>
                <w:lang w:eastAsia="en-GB"/>
              </w:rPr>
              <w:t>business</w:t>
            </w:r>
            <w:r w:rsidR="003C7CA0">
              <w:rPr>
                <w:rFonts w:ascii="Arial" w:hAnsi="Arial" w:cs="Arial"/>
                <w:u w:val="single"/>
                <w:lang w:eastAsia="en-GB"/>
              </w:rPr>
              <w:t>)</w:t>
            </w:r>
            <w:r w:rsidR="00270BA1">
              <w:rPr>
                <w:rFonts w:ascii="Arial" w:hAnsi="Arial" w:cs="Arial"/>
                <w:lang w:eastAsia="en-GB"/>
              </w:rPr>
              <w:t xml:space="preserve"> </w:t>
            </w:r>
            <w:r w:rsidR="00F14FC8" w:rsidRPr="000E7C97">
              <w:rPr>
                <w:rFonts w:ascii="Arial" w:hAnsi="Arial" w:cs="Arial"/>
                <w:lang w:eastAsia="en-GB"/>
              </w:rPr>
              <w:t xml:space="preserve">– </w:t>
            </w:r>
            <w:r>
              <w:rPr>
                <w:rFonts w:ascii="Arial" w:hAnsi="Arial" w:cs="Arial"/>
                <w:lang w:eastAsia="en-GB"/>
              </w:rPr>
              <w:t xml:space="preserve">See </w:t>
            </w:r>
            <w:r w:rsidRPr="0033086D">
              <w:rPr>
                <w:rFonts w:ascii="Arial" w:hAnsi="Arial" w:cs="Arial"/>
                <w:lang w:eastAsia="en-GB"/>
              </w:rPr>
              <w:t>Procurement Policy Note: Standard Selection Questionnaire (SQ)</w:t>
            </w:r>
            <w:r>
              <w:rPr>
                <w:rFonts w:ascii="Arial" w:hAnsi="Arial" w:cs="Arial"/>
                <w:lang w:eastAsia="en-GB"/>
              </w:rPr>
              <w:t xml:space="preserve"> </w:t>
            </w:r>
            <w:r w:rsidRPr="0033086D">
              <w:rPr>
                <w:rFonts w:ascii="Arial" w:hAnsi="Arial" w:cs="Arial"/>
                <w:lang w:eastAsia="en-GB"/>
              </w:rPr>
              <w:t>Action Note 8/16 9th September 2016</w:t>
            </w:r>
            <w:r w:rsidR="00270BA1">
              <w:rPr>
                <w:rFonts w:ascii="Arial" w:hAnsi="Arial" w:cs="Arial"/>
                <w:lang w:eastAsia="en-GB"/>
              </w:rPr>
              <w:t>.</w:t>
            </w:r>
            <w:r w:rsidRPr="0033086D">
              <w:rPr>
                <w:rFonts w:ascii="Arial" w:hAnsi="Arial" w:cs="Arial"/>
                <w:lang w:eastAsia="en-GB"/>
              </w:rPr>
              <w:t xml:space="preserve"> </w:t>
            </w:r>
            <w:r>
              <w:rPr>
                <w:rFonts w:ascii="Arial" w:hAnsi="Arial" w:cs="Arial"/>
                <w:lang w:eastAsia="en-GB"/>
              </w:rPr>
              <w:t xml:space="preserve">See also </w:t>
            </w:r>
            <w:r w:rsidR="00270BA1">
              <w:rPr>
                <w:rFonts w:ascii="Arial" w:hAnsi="Arial" w:cs="Arial"/>
                <w:lang w:eastAsia="en-GB"/>
              </w:rPr>
              <w:t xml:space="preserve">Self-cleaning and </w:t>
            </w:r>
            <w:r>
              <w:rPr>
                <w:rFonts w:ascii="Arial" w:hAnsi="Arial" w:cs="Arial"/>
                <w:lang w:eastAsia="en-GB"/>
              </w:rPr>
              <w:t>Mandatory Exclusion Grounds, Discretionary exclusions within this document. And also Standard Selection Questionnaire and Notes for completion within ITT Document B</w:t>
            </w:r>
          </w:p>
        </w:tc>
      </w:tr>
      <w:tr w:rsidR="00F14FC8" w:rsidRPr="000E7C97" w14:paraId="4505FDE9" w14:textId="77777777" w:rsidTr="00242E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7BD3191F" w14:textId="52BAA74B" w:rsidR="00F14FC8" w:rsidRPr="000E7C97" w:rsidRDefault="003C7CA0" w:rsidP="00F14FC8">
            <w:pPr>
              <w:ind w:left="426"/>
              <w:rPr>
                <w:rFonts w:ascii="Arial" w:hAnsi="Arial" w:cs="Arial"/>
                <w:lang w:eastAsia="en-GB"/>
              </w:rPr>
            </w:pPr>
            <w:r>
              <w:rPr>
                <w:rFonts w:ascii="Arial" w:hAnsi="Arial" w:cs="Arial"/>
                <w:lang w:eastAsia="en-GB"/>
              </w:rPr>
              <w:t>Part 3, Section 8</w:t>
            </w:r>
            <w:r w:rsidR="0094755A">
              <w:rPr>
                <w:rFonts w:ascii="Arial" w:hAnsi="Arial" w:cs="Arial"/>
                <w:lang w:eastAsia="en-GB"/>
              </w:rPr>
              <w:t>.1</w:t>
            </w:r>
          </w:p>
        </w:tc>
        <w:tc>
          <w:tcPr>
            <w:tcW w:w="6462" w:type="dxa"/>
          </w:tcPr>
          <w:p w14:paraId="6C77A51B" w14:textId="4BDA666C" w:rsidR="00F14FC8" w:rsidRPr="000E7C97" w:rsidRDefault="00F14FC8" w:rsidP="00A70A8C">
            <w:pPr>
              <w:ind w:left="426"/>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0E7C97">
              <w:rPr>
                <w:rFonts w:ascii="Arial" w:hAnsi="Arial" w:cs="Arial"/>
                <w:lang w:eastAsia="en-GB"/>
              </w:rPr>
              <w:t>Pass/Fail</w:t>
            </w:r>
            <w:r w:rsidR="0094755A">
              <w:rPr>
                <w:rFonts w:ascii="Arial" w:hAnsi="Arial" w:cs="Arial"/>
                <w:lang w:eastAsia="en-GB"/>
              </w:rPr>
              <w:t xml:space="preserve"> </w:t>
            </w:r>
            <w:r w:rsidR="00A70A8C">
              <w:rPr>
                <w:rFonts w:ascii="Arial" w:hAnsi="Arial" w:cs="Arial"/>
                <w:lang w:eastAsia="en-GB"/>
              </w:rPr>
              <w:t>–</w:t>
            </w:r>
            <w:r w:rsidR="0094755A">
              <w:rPr>
                <w:rFonts w:ascii="Arial" w:hAnsi="Arial" w:cs="Arial"/>
                <w:lang w:eastAsia="en-GB"/>
              </w:rPr>
              <w:t xml:space="preserve"> </w:t>
            </w:r>
            <w:r w:rsidR="00A70A8C">
              <w:rPr>
                <w:rFonts w:ascii="Arial" w:hAnsi="Arial" w:cs="Arial"/>
                <w:lang w:eastAsia="en-GB"/>
              </w:rPr>
              <w:t xml:space="preserve">Not achieving the </w:t>
            </w:r>
            <w:r w:rsidR="0094755A">
              <w:rPr>
                <w:rFonts w:ascii="Arial" w:hAnsi="Arial" w:cs="Arial"/>
                <w:lang w:eastAsia="en-GB"/>
              </w:rPr>
              <w:t xml:space="preserve">minimum insurance </w:t>
            </w:r>
            <w:r w:rsidR="00A70A8C">
              <w:rPr>
                <w:rFonts w:ascii="Arial" w:hAnsi="Arial" w:cs="Arial"/>
                <w:lang w:eastAsia="en-GB"/>
              </w:rPr>
              <w:t>values will result in a Fail</w:t>
            </w:r>
            <w:r w:rsidR="00392599">
              <w:rPr>
                <w:rFonts w:ascii="Arial" w:hAnsi="Arial" w:cs="Arial"/>
                <w:lang w:eastAsia="en-GB"/>
              </w:rPr>
              <w:t xml:space="preserve">. </w:t>
            </w:r>
            <w:r w:rsidR="00392599" w:rsidRPr="00392599">
              <w:rPr>
                <w:rFonts w:ascii="Arial" w:hAnsi="Arial" w:cs="Arial"/>
                <w:lang w:eastAsia="en-GB"/>
              </w:rPr>
              <w:t>See also Self-cleaning and Mandatory Exclusion Grounds, Discretionary exclusions within this document. And also Standard Selection Questionnaire and Notes for completion within ITT Document B</w:t>
            </w:r>
          </w:p>
        </w:tc>
      </w:tr>
      <w:tr w:rsidR="00F14FC8" w:rsidRPr="000E7C97" w14:paraId="2048B0FC" w14:textId="77777777" w:rsidTr="00242EE6">
        <w:tc>
          <w:tcPr>
            <w:cnfStyle w:val="001000000000" w:firstRow="0" w:lastRow="0" w:firstColumn="1" w:lastColumn="0" w:oddVBand="0" w:evenVBand="0" w:oddHBand="0" w:evenHBand="0" w:firstRowFirstColumn="0" w:firstRowLastColumn="0" w:lastRowFirstColumn="0" w:lastRowLastColumn="0"/>
            <w:tcW w:w="2256" w:type="dxa"/>
          </w:tcPr>
          <w:p w14:paraId="11EAAC4A" w14:textId="7404C6CF" w:rsidR="00F14FC8" w:rsidRPr="000E7C97" w:rsidRDefault="0094755A" w:rsidP="00F14FC8">
            <w:pPr>
              <w:ind w:left="426"/>
              <w:rPr>
                <w:rFonts w:ascii="Arial" w:hAnsi="Arial" w:cs="Arial"/>
                <w:lang w:eastAsia="en-GB"/>
              </w:rPr>
            </w:pPr>
            <w:r w:rsidRPr="0094755A">
              <w:rPr>
                <w:rFonts w:ascii="Arial" w:hAnsi="Arial" w:cs="Arial"/>
                <w:lang w:eastAsia="en-GB"/>
              </w:rPr>
              <w:t>Part 3, Section 8.</w:t>
            </w:r>
            <w:r>
              <w:rPr>
                <w:rFonts w:ascii="Arial" w:hAnsi="Arial" w:cs="Arial"/>
                <w:lang w:eastAsia="en-GB"/>
              </w:rPr>
              <w:t>2</w:t>
            </w:r>
          </w:p>
        </w:tc>
        <w:tc>
          <w:tcPr>
            <w:tcW w:w="6462" w:type="dxa"/>
          </w:tcPr>
          <w:p w14:paraId="72E041C9" w14:textId="08E5BADB" w:rsidR="00F14FC8" w:rsidRPr="000E7C97" w:rsidRDefault="0074567F" w:rsidP="00A70A8C">
            <w:pPr>
              <w:ind w:left="426"/>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Pr>
                <w:rFonts w:ascii="Arial" w:hAnsi="Arial" w:cs="Arial"/>
                <w:lang w:eastAsia="en-GB"/>
              </w:rPr>
              <w:t>Not Used</w:t>
            </w:r>
            <w:r w:rsidR="00A70A8C">
              <w:rPr>
                <w:rFonts w:ascii="Arial" w:hAnsi="Arial" w:cs="Arial"/>
                <w:lang w:eastAsia="en-GB"/>
              </w:rPr>
              <w:t xml:space="preserve"> – Please see</w:t>
            </w:r>
            <w:r w:rsidR="00392599">
              <w:rPr>
                <w:rFonts w:ascii="Arial" w:hAnsi="Arial" w:cs="Arial"/>
                <w:lang w:eastAsia="en-GB"/>
              </w:rPr>
              <w:t xml:space="preserve"> Procurement Policy Note 14/15</w:t>
            </w:r>
            <w:r w:rsidR="00A70A8C">
              <w:rPr>
                <w:rFonts w:ascii="Arial" w:hAnsi="Arial" w:cs="Arial"/>
                <w:lang w:eastAsia="en-GB"/>
              </w:rPr>
              <w:t xml:space="preserve"> to determine when to include this question. If question excluded by authority and potential Bidders believe that this question should be included they must immediately on receipt of ITT communicate their rationale to the authority</w:t>
            </w:r>
          </w:p>
        </w:tc>
      </w:tr>
      <w:tr w:rsidR="00F14FC8" w:rsidRPr="000E7C97" w14:paraId="192FDC31" w14:textId="77777777" w:rsidTr="00242E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1FBA7BDB" w14:textId="6C7A0A03" w:rsidR="00F14FC8" w:rsidRPr="000E7C97" w:rsidRDefault="00392599" w:rsidP="00F14FC8">
            <w:pPr>
              <w:ind w:left="426"/>
              <w:rPr>
                <w:rFonts w:ascii="Arial" w:hAnsi="Arial" w:cs="Arial"/>
                <w:lang w:eastAsia="en-GB"/>
              </w:rPr>
            </w:pPr>
            <w:r w:rsidRPr="00392599">
              <w:rPr>
                <w:rFonts w:ascii="Arial" w:hAnsi="Arial" w:cs="Arial"/>
                <w:lang w:eastAsia="en-GB"/>
              </w:rPr>
              <w:t>Part 3, Section 8.</w:t>
            </w:r>
            <w:r>
              <w:rPr>
                <w:rFonts w:ascii="Arial" w:hAnsi="Arial" w:cs="Arial"/>
                <w:lang w:eastAsia="en-GB"/>
              </w:rPr>
              <w:t>3</w:t>
            </w:r>
          </w:p>
        </w:tc>
        <w:tc>
          <w:tcPr>
            <w:tcW w:w="6462" w:type="dxa"/>
          </w:tcPr>
          <w:p w14:paraId="502E3EE6" w14:textId="0175DA6B" w:rsidR="00F14FC8" w:rsidRPr="000E7C97" w:rsidRDefault="00EB23BB" w:rsidP="00F14FC8">
            <w:pPr>
              <w:ind w:left="426"/>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Pr>
                <w:rFonts w:ascii="Arial" w:hAnsi="Arial" w:cs="Arial"/>
                <w:lang w:eastAsia="en-GB"/>
              </w:rPr>
              <w:t>Not Used</w:t>
            </w:r>
            <w:r w:rsidR="00392599">
              <w:rPr>
                <w:rFonts w:ascii="Arial" w:hAnsi="Arial" w:cs="Arial"/>
                <w:lang w:eastAsia="en-GB"/>
              </w:rPr>
              <w:t xml:space="preserve"> - </w:t>
            </w:r>
            <w:r w:rsidR="00392599" w:rsidRPr="00392599">
              <w:rPr>
                <w:rFonts w:ascii="Arial" w:hAnsi="Arial" w:cs="Arial"/>
                <w:lang w:eastAsia="en-GB"/>
              </w:rPr>
              <w:t>Please refer to supplier selection guidanc</w:t>
            </w:r>
            <w:r w:rsidR="00392599">
              <w:rPr>
                <w:rFonts w:ascii="Arial" w:hAnsi="Arial" w:cs="Arial"/>
                <w:lang w:eastAsia="en-GB"/>
              </w:rPr>
              <w:t>e and Procurement Policy Note 16</w:t>
            </w:r>
            <w:r w:rsidR="00392599" w:rsidRPr="00392599">
              <w:rPr>
                <w:rFonts w:ascii="Arial" w:hAnsi="Arial" w:cs="Arial"/>
                <w:lang w:eastAsia="en-GB"/>
              </w:rPr>
              <w:t>/15</w:t>
            </w:r>
            <w:r w:rsidR="00392599">
              <w:rPr>
                <w:rFonts w:ascii="Arial" w:hAnsi="Arial" w:cs="Arial"/>
                <w:lang w:eastAsia="en-GB"/>
              </w:rPr>
              <w:t xml:space="preserve">. </w:t>
            </w:r>
            <w:r w:rsidR="00392599" w:rsidRPr="00392599">
              <w:rPr>
                <w:rFonts w:ascii="Arial" w:hAnsi="Arial" w:cs="Arial"/>
                <w:lang w:eastAsia="en-GB"/>
              </w:rPr>
              <w:t>See also Self-cleaning and Mandatory Exclusion Grounds, Discretionary exclusions within this document. And also Standard Selection Questionnaire and Notes for completion within ITT Document B</w:t>
            </w:r>
          </w:p>
        </w:tc>
      </w:tr>
    </w:tbl>
    <w:p w14:paraId="51C03ED8" w14:textId="77777777" w:rsidR="00F14FC8" w:rsidRPr="000E7C97" w:rsidRDefault="00F14FC8" w:rsidP="00F14FC8">
      <w:pPr>
        <w:ind w:left="426"/>
        <w:rPr>
          <w:lang w:eastAsia="en-GB"/>
        </w:rPr>
      </w:pPr>
    </w:p>
    <w:p w14:paraId="5737C5E0" w14:textId="3232AEF9" w:rsidR="00F14FC8" w:rsidRPr="000E7C97" w:rsidRDefault="00F14FC8" w:rsidP="00F14FC8">
      <w:pPr>
        <w:ind w:left="720" w:hanging="578"/>
        <w:jc w:val="both"/>
        <w:rPr>
          <w:rFonts w:ascii="Arial" w:hAnsi="Arial" w:cs="Arial"/>
          <w:lang w:eastAsia="en-GB"/>
        </w:rPr>
      </w:pPr>
      <w:r w:rsidRPr="000E7C97">
        <w:rPr>
          <w:rFonts w:ascii="Arial" w:hAnsi="Arial" w:cs="Arial"/>
          <w:lang w:eastAsia="en-GB"/>
        </w:rPr>
        <w:t>6.11</w:t>
      </w:r>
      <w:r w:rsidRPr="000E7C97">
        <w:rPr>
          <w:rFonts w:ascii="Arial" w:hAnsi="Arial" w:cs="Arial"/>
          <w:lang w:eastAsia="en-GB"/>
        </w:rPr>
        <w:tab/>
        <w:t>The above table outlines t</w:t>
      </w:r>
      <w:r w:rsidR="0074493F">
        <w:rPr>
          <w:rFonts w:ascii="Arial" w:hAnsi="Arial" w:cs="Arial"/>
          <w:lang w:eastAsia="en-GB"/>
        </w:rPr>
        <w:t>he sections of the Standard Selection Questionnaire element</w:t>
      </w:r>
      <w:r w:rsidR="00964D17">
        <w:rPr>
          <w:rFonts w:ascii="Arial" w:hAnsi="Arial" w:cs="Arial"/>
          <w:lang w:eastAsia="en-GB"/>
        </w:rPr>
        <w:t xml:space="preserve"> that are subject to a Pass, </w:t>
      </w:r>
      <w:r w:rsidRPr="000E7C97">
        <w:rPr>
          <w:rFonts w:ascii="Arial" w:hAnsi="Arial" w:cs="Arial"/>
          <w:lang w:eastAsia="en-GB"/>
        </w:rPr>
        <w:t xml:space="preserve">Fail </w:t>
      </w:r>
      <w:r w:rsidR="00964D17">
        <w:rPr>
          <w:rFonts w:ascii="Arial" w:hAnsi="Arial" w:cs="Arial"/>
          <w:lang w:eastAsia="en-GB"/>
        </w:rPr>
        <w:t xml:space="preserve">or for </w:t>
      </w:r>
      <w:r w:rsidRPr="000E7C97">
        <w:rPr>
          <w:rFonts w:ascii="Arial" w:hAnsi="Arial" w:cs="Arial"/>
          <w:lang w:eastAsia="en-GB"/>
        </w:rPr>
        <w:t xml:space="preserve">Information Only purposes. </w:t>
      </w:r>
    </w:p>
    <w:p w14:paraId="11AF0150" w14:textId="77777777" w:rsidR="00F14FC8" w:rsidRPr="000E7C97" w:rsidRDefault="00F14FC8" w:rsidP="00F14FC8">
      <w:pPr>
        <w:ind w:left="426"/>
        <w:jc w:val="both"/>
        <w:rPr>
          <w:rFonts w:ascii="Arial" w:hAnsi="Arial" w:cs="Arial"/>
          <w:lang w:eastAsia="en-GB"/>
        </w:rPr>
      </w:pPr>
    </w:p>
    <w:p w14:paraId="01D212DD" w14:textId="77777777" w:rsidR="00F14FC8" w:rsidRPr="000E7C97" w:rsidRDefault="00F14FC8" w:rsidP="00F14FC8">
      <w:pPr>
        <w:jc w:val="both"/>
        <w:rPr>
          <w:rFonts w:ascii="Arial" w:hAnsi="Arial" w:cs="Arial"/>
          <w:iCs/>
        </w:rPr>
      </w:pPr>
    </w:p>
    <w:p w14:paraId="732A4F9F" w14:textId="0954E640" w:rsidR="00F14FC8" w:rsidRPr="000E7C97" w:rsidRDefault="00F14FC8" w:rsidP="00F14FC8">
      <w:pPr>
        <w:rPr>
          <w:rFonts w:ascii="Arial" w:hAnsi="Arial" w:cs="Arial"/>
          <w:b/>
          <w:iCs/>
        </w:rPr>
      </w:pPr>
      <w:r w:rsidRPr="000E7C97">
        <w:rPr>
          <w:rFonts w:ascii="Arial" w:hAnsi="Arial" w:cs="Arial"/>
          <w:b/>
          <w:iCs/>
        </w:rPr>
        <w:t xml:space="preserve">Award </w:t>
      </w:r>
      <w:r w:rsidR="0074493F">
        <w:rPr>
          <w:rFonts w:ascii="Arial" w:hAnsi="Arial" w:cs="Arial"/>
          <w:b/>
          <w:iCs/>
        </w:rPr>
        <w:t>Element</w:t>
      </w:r>
      <w:r w:rsidR="00CD6F4C">
        <w:rPr>
          <w:rFonts w:ascii="Arial" w:hAnsi="Arial" w:cs="Arial"/>
          <w:b/>
          <w:iCs/>
        </w:rPr>
        <w:t xml:space="preserve"> Evaluation</w:t>
      </w:r>
    </w:p>
    <w:p w14:paraId="393D6E77" w14:textId="77777777" w:rsidR="00F14FC8" w:rsidRPr="000E7C97" w:rsidRDefault="00F14FC8" w:rsidP="00F14FC8">
      <w:pPr>
        <w:jc w:val="both"/>
        <w:rPr>
          <w:rFonts w:ascii="Arial" w:hAnsi="Arial"/>
        </w:rPr>
      </w:pPr>
    </w:p>
    <w:p w14:paraId="04C3A4C6" w14:textId="7A0660FD" w:rsidR="00F14FC8" w:rsidRPr="000E7C97" w:rsidRDefault="00F14FC8" w:rsidP="00472392">
      <w:pPr>
        <w:pStyle w:val="ListParagraph"/>
        <w:numPr>
          <w:ilvl w:val="1"/>
          <w:numId w:val="18"/>
        </w:numPr>
        <w:ind w:left="851" w:hanging="851"/>
        <w:jc w:val="both"/>
        <w:rPr>
          <w:rFonts w:ascii="Arial" w:hAnsi="Arial" w:cs="Arial"/>
          <w:sz w:val="24"/>
          <w:szCs w:val="24"/>
        </w:rPr>
      </w:pPr>
      <w:r w:rsidRPr="000E7C97">
        <w:rPr>
          <w:rFonts w:ascii="Arial" w:hAnsi="Arial" w:cs="Arial"/>
          <w:iCs/>
          <w:sz w:val="24"/>
          <w:szCs w:val="24"/>
        </w:rPr>
        <w:t>Evaluation of Te</w:t>
      </w:r>
      <w:r w:rsidR="0074493F">
        <w:rPr>
          <w:rFonts w:ascii="Arial" w:hAnsi="Arial" w:cs="Arial"/>
          <w:iCs/>
          <w:sz w:val="24"/>
          <w:szCs w:val="24"/>
        </w:rPr>
        <w:t>nders against the Award</w:t>
      </w:r>
      <w:r w:rsidRPr="000E7C97">
        <w:rPr>
          <w:rFonts w:ascii="Arial" w:hAnsi="Arial" w:cs="Arial"/>
          <w:iCs/>
          <w:sz w:val="24"/>
          <w:szCs w:val="24"/>
        </w:rPr>
        <w:t xml:space="preserve"> </w:t>
      </w:r>
      <w:r w:rsidR="0074493F">
        <w:rPr>
          <w:rFonts w:ascii="Arial" w:hAnsi="Arial" w:cs="Arial"/>
          <w:iCs/>
          <w:sz w:val="24"/>
          <w:szCs w:val="24"/>
        </w:rPr>
        <w:t>Element</w:t>
      </w:r>
      <w:r w:rsidRPr="000E7C97">
        <w:rPr>
          <w:rFonts w:ascii="Arial" w:hAnsi="Arial" w:cs="Arial"/>
          <w:iCs/>
          <w:sz w:val="24"/>
          <w:szCs w:val="24"/>
        </w:rPr>
        <w:t xml:space="preserve"> will be carried out by panels appointed by the Council.</w:t>
      </w:r>
    </w:p>
    <w:p w14:paraId="6094F5BA" w14:textId="7D084238" w:rsidR="00F14FC8" w:rsidRPr="000E7C97" w:rsidRDefault="00F14FC8" w:rsidP="00472392">
      <w:pPr>
        <w:pStyle w:val="ListParagraph"/>
        <w:numPr>
          <w:ilvl w:val="1"/>
          <w:numId w:val="18"/>
        </w:numPr>
        <w:ind w:left="851" w:hanging="851"/>
        <w:jc w:val="both"/>
        <w:rPr>
          <w:rFonts w:ascii="Arial" w:hAnsi="Arial" w:cs="Arial"/>
          <w:sz w:val="24"/>
          <w:szCs w:val="24"/>
        </w:rPr>
      </w:pPr>
      <w:r w:rsidRPr="000E7C97">
        <w:rPr>
          <w:rFonts w:ascii="Arial" w:hAnsi="Arial" w:cs="Arial"/>
          <w:sz w:val="24"/>
          <w:szCs w:val="24"/>
        </w:rPr>
        <w:t xml:space="preserve">The award criteria </w:t>
      </w:r>
      <w:r w:rsidR="0074493F">
        <w:rPr>
          <w:rFonts w:ascii="Arial" w:hAnsi="Arial" w:cs="Arial"/>
          <w:sz w:val="24"/>
          <w:szCs w:val="24"/>
        </w:rPr>
        <w:t>element</w:t>
      </w:r>
      <w:r w:rsidRPr="000E7C97">
        <w:rPr>
          <w:rFonts w:ascii="Arial" w:hAnsi="Arial" w:cs="Arial"/>
          <w:sz w:val="24"/>
          <w:szCs w:val="24"/>
        </w:rPr>
        <w:t xml:space="preserve"> has been split into </w:t>
      </w:r>
      <w:r w:rsidR="00EB7575">
        <w:rPr>
          <w:rFonts w:ascii="Arial" w:hAnsi="Arial" w:cs="Arial"/>
          <w:sz w:val="24"/>
          <w:szCs w:val="24"/>
        </w:rPr>
        <w:t>Three</w:t>
      </w:r>
      <w:r w:rsidRPr="000E7C97">
        <w:rPr>
          <w:rFonts w:ascii="Arial" w:hAnsi="Arial" w:cs="Arial"/>
          <w:sz w:val="24"/>
          <w:szCs w:val="24"/>
        </w:rPr>
        <w:t xml:space="preserve"> main areas: </w:t>
      </w:r>
    </w:p>
    <w:p w14:paraId="76F51E11" w14:textId="07FE93F1" w:rsidR="00EB7575" w:rsidRDefault="00EB7575" w:rsidP="00472392">
      <w:pPr>
        <w:pStyle w:val="ListParagraph"/>
        <w:numPr>
          <w:ilvl w:val="2"/>
          <w:numId w:val="18"/>
        </w:numPr>
        <w:tabs>
          <w:tab w:val="left" w:pos="851"/>
        </w:tabs>
        <w:spacing w:line="240" w:lineRule="auto"/>
        <w:ind w:left="2127" w:hanging="1276"/>
        <w:jc w:val="both"/>
        <w:rPr>
          <w:rFonts w:ascii="Arial" w:hAnsi="Arial" w:cs="Arial"/>
          <w:sz w:val="24"/>
          <w:szCs w:val="24"/>
        </w:rPr>
      </w:pPr>
      <w:r>
        <w:rPr>
          <w:rFonts w:ascii="Arial" w:hAnsi="Arial" w:cs="Arial"/>
          <w:sz w:val="24"/>
          <w:szCs w:val="24"/>
        </w:rPr>
        <w:t xml:space="preserve">Quality - </w:t>
      </w:r>
      <w:r w:rsidRPr="000E7C97">
        <w:rPr>
          <w:rFonts w:ascii="Arial" w:hAnsi="Arial" w:cs="Arial"/>
          <w:sz w:val="24"/>
          <w:szCs w:val="24"/>
        </w:rPr>
        <w:t>Me</w:t>
      </w:r>
      <w:r>
        <w:rPr>
          <w:rFonts w:ascii="Arial" w:hAnsi="Arial" w:cs="Arial"/>
          <w:sz w:val="24"/>
          <w:szCs w:val="24"/>
        </w:rPr>
        <w:t xml:space="preserve">thod Statements and Presentations (if Presentations included) </w:t>
      </w:r>
    </w:p>
    <w:p w14:paraId="7C34F2EA" w14:textId="7FFC499F" w:rsidR="00F14FC8" w:rsidRPr="000E7C97" w:rsidRDefault="00F14FC8" w:rsidP="00472392">
      <w:pPr>
        <w:pStyle w:val="ListParagraph"/>
        <w:numPr>
          <w:ilvl w:val="2"/>
          <w:numId w:val="18"/>
        </w:numPr>
        <w:tabs>
          <w:tab w:val="left" w:pos="851"/>
        </w:tabs>
        <w:spacing w:line="240" w:lineRule="auto"/>
        <w:ind w:left="1276" w:hanging="425"/>
        <w:jc w:val="both"/>
        <w:rPr>
          <w:rFonts w:ascii="Arial" w:hAnsi="Arial" w:cs="Arial"/>
          <w:sz w:val="24"/>
          <w:szCs w:val="24"/>
        </w:rPr>
      </w:pPr>
      <w:r w:rsidRPr="000E7C97">
        <w:rPr>
          <w:rFonts w:ascii="Arial" w:hAnsi="Arial" w:cs="Arial"/>
          <w:sz w:val="24"/>
          <w:szCs w:val="24"/>
        </w:rPr>
        <w:t>P</w:t>
      </w:r>
      <w:r w:rsidR="00FB46B0">
        <w:rPr>
          <w:rFonts w:ascii="Arial" w:hAnsi="Arial" w:cs="Arial"/>
          <w:sz w:val="24"/>
          <w:szCs w:val="24"/>
        </w:rPr>
        <w:t>rice Assumptions</w:t>
      </w:r>
    </w:p>
    <w:p w14:paraId="1657F30C" w14:textId="733874C7" w:rsidR="00F14FC8" w:rsidRPr="000E7C97" w:rsidRDefault="00FB46B0" w:rsidP="00472392">
      <w:pPr>
        <w:pStyle w:val="ListParagraph"/>
        <w:numPr>
          <w:ilvl w:val="2"/>
          <w:numId w:val="18"/>
        </w:numPr>
        <w:tabs>
          <w:tab w:val="left" w:pos="851"/>
        </w:tabs>
        <w:spacing w:line="240" w:lineRule="auto"/>
        <w:ind w:left="1276" w:hanging="425"/>
        <w:jc w:val="both"/>
        <w:rPr>
          <w:rFonts w:ascii="Arial" w:hAnsi="Arial" w:cs="Arial"/>
          <w:sz w:val="24"/>
          <w:szCs w:val="24"/>
        </w:rPr>
      </w:pPr>
      <w:r>
        <w:rPr>
          <w:rFonts w:ascii="Arial" w:hAnsi="Arial" w:cs="Arial"/>
          <w:sz w:val="24"/>
          <w:szCs w:val="24"/>
        </w:rPr>
        <w:lastRenderedPageBreak/>
        <w:t>Contract Price</w:t>
      </w:r>
    </w:p>
    <w:p w14:paraId="4713C689" w14:textId="77777777" w:rsidR="00F14FC8" w:rsidRPr="000E7C97" w:rsidRDefault="00F14FC8" w:rsidP="00F14FC8">
      <w:pPr>
        <w:tabs>
          <w:tab w:val="left" w:pos="851"/>
        </w:tabs>
        <w:jc w:val="both"/>
        <w:rPr>
          <w:rFonts w:ascii="Arial" w:hAnsi="Arial" w:cs="Arial"/>
        </w:rPr>
      </w:pPr>
      <w:r w:rsidRPr="000E7C97">
        <w:rPr>
          <w:rFonts w:ascii="Arial" w:hAnsi="Arial" w:cs="Arial"/>
        </w:rPr>
        <w:tab/>
      </w:r>
      <w:r w:rsidRPr="000E7C97">
        <w:rPr>
          <w:rFonts w:ascii="Arial" w:hAnsi="Arial" w:cs="Arial"/>
        </w:rPr>
        <w:tab/>
      </w:r>
      <w:r w:rsidRPr="000E7C97">
        <w:rPr>
          <w:rFonts w:ascii="Arial" w:hAnsi="Arial" w:cs="Arial"/>
        </w:rPr>
        <w:tab/>
      </w:r>
    </w:p>
    <w:p w14:paraId="5CB451EE" w14:textId="60C88433" w:rsidR="00F14FC8" w:rsidRPr="000E7C97" w:rsidRDefault="00F14FC8" w:rsidP="00472392">
      <w:pPr>
        <w:pStyle w:val="ListParagraph"/>
        <w:numPr>
          <w:ilvl w:val="1"/>
          <w:numId w:val="18"/>
        </w:numPr>
        <w:tabs>
          <w:tab w:val="left" w:pos="851"/>
        </w:tabs>
        <w:spacing w:line="240" w:lineRule="auto"/>
        <w:ind w:left="851" w:hanging="851"/>
        <w:jc w:val="both"/>
        <w:rPr>
          <w:rFonts w:ascii="Arial" w:hAnsi="Arial" w:cs="Arial"/>
          <w:sz w:val="24"/>
          <w:szCs w:val="24"/>
        </w:rPr>
      </w:pPr>
      <w:r w:rsidRPr="000E7C97">
        <w:rPr>
          <w:rFonts w:ascii="Arial" w:hAnsi="Arial" w:cs="Arial"/>
          <w:iCs/>
          <w:sz w:val="24"/>
          <w:szCs w:val="24"/>
        </w:rPr>
        <w:t xml:space="preserve">Tenderers are required to answer a series of Quality Questions in the form of method statements addressing between them all aspects of the required service. These questions are set out in detail within ITT Document B, together with a space for Tenderers to insert their responses.  The questions are designed to explore the approach and methodology proposed by each tenderer concerning (amongst other things) how the new service will be implemented and delivered.  Each method statement answer will be scored against a quality scoring matrix having a scoring range of 0 to 10 points: 10 being the highest. (Scoring Matrix </w:t>
      </w:r>
      <w:r w:rsidR="00CD6F4C">
        <w:rPr>
          <w:rFonts w:ascii="Arial" w:hAnsi="Arial" w:cs="Arial"/>
          <w:iCs/>
          <w:sz w:val="24"/>
          <w:szCs w:val="24"/>
        </w:rPr>
        <w:t>follows</w:t>
      </w:r>
      <w:r w:rsidRPr="000E7C97">
        <w:rPr>
          <w:rFonts w:ascii="Arial" w:hAnsi="Arial" w:cs="Arial"/>
          <w:iCs/>
          <w:sz w:val="24"/>
          <w:szCs w:val="24"/>
        </w:rPr>
        <w:t>)</w:t>
      </w:r>
    </w:p>
    <w:p w14:paraId="0CB80157" w14:textId="77777777" w:rsidR="00F14FC8" w:rsidRPr="000E7C97" w:rsidRDefault="00F14FC8" w:rsidP="00F14FC8">
      <w:pPr>
        <w:tabs>
          <w:tab w:val="left" w:pos="851"/>
        </w:tabs>
        <w:jc w:val="both"/>
        <w:rPr>
          <w:rFonts w:ascii="Arial" w:hAnsi="Arial" w:cs="Arial"/>
        </w:rPr>
      </w:pPr>
    </w:p>
    <w:tbl>
      <w:tblPr>
        <w:tblStyle w:val="TableGrid"/>
        <w:tblpPr w:leftFromText="180" w:rightFromText="180" w:vertAnchor="text" w:horzAnchor="margin" w:tblpY="88"/>
        <w:tblW w:w="0" w:type="auto"/>
        <w:tblLook w:val="04A0" w:firstRow="1" w:lastRow="0" w:firstColumn="1" w:lastColumn="0" w:noHBand="0" w:noVBand="1"/>
      </w:tblPr>
      <w:tblGrid>
        <w:gridCol w:w="1097"/>
        <w:gridCol w:w="8448"/>
      </w:tblGrid>
      <w:tr w:rsidR="00F14FC8" w:rsidRPr="000E7C97" w14:paraId="57B65FEF" w14:textId="77777777" w:rsidTr="00F14FC8">
        <w:tc>
          <w:tcPr>
            <w:tcW w:w="9545" w:type="dxa"/>
            <w:gridSpan w:val="2"/>
          </w:tcPr>
          <w:p w14:paraId="0A180CF9" w14:textId="77777777" w:rsidR="00F14FC8" w:rsidRPr="000E7C97" w:rsidRDefault="00F14FC8" w:rsidP="00F14FC8">
            <w:pPr>
              <w:tabs>
                <w:tab w:val="left" w:pos="851"/>
              </w:tabs>
              <w:jc w:val="center"/>
              <w:rPr>
                <w:rFonts w:ascii="Arial" w:hAnsi="Arial" w:cs="Arial"/>
                <w:b/>
              </w:rPr>
            </w:pPr>
            <w:r w:rsidRPr="000E7C97">
              <w:rPr>
                <w:rFonts w:ascii="Arial" w:hAnsi="Arial" w:cs="Arial"/>
                <w:b/>
              </w:rPr>
              <w:t>Quality Scoring Matrix</w:t>
            </w:r>
          </w:p>
        </w:tc>
      </w:tr>
      <w:tr w:rsidR="00F14FC8" w:rsidRPr="000E7C97" w14:paraId="4DACD345" w14:textId="77777777" w:rsidTr="00F14FC8">
        <w:tc>
          <w:tcPr>
            <w:tcW w:w="1097" w:type="dxa"/>
          </w:tcPr>
          <w:p w14:paraId="0A8B2580" w14:textId="77777777" w:rsidR="00F14FC8" w:rsidRPr="000E7C97" w:rsidRDefault="00F14FC8" w:rsidP="00F14FC8">
            <w:pPr>
              <w:tabs>
                <w:tab w:val="left" w:pos="851"/>
              </w:tabs>
              <w:jc w:val="both"/>
              <w:rPr>
                <w:rFonts w:ascii="Arial" w:hAnsi="Arial" w:cs="Arial"/>
              </w:rPr>
            </w:pPr>
            <w:r w:rsidRPr="000E7C97">
              <w:rPr>
                <w:rFonts w:ascii="Arial" w:hAnsi="Arial" w:cs="Arial"/>
              </w:rPr>
              <w:t xml:space="preserve">Score </w:t>
            </w:r>
          </w:p>
        </w:tc>
        <w:tc>
          <w:tcPr>
            <w:tcW w:w="8448" w:type="dxa"/>
          </w:tcPr>
          <w:p w14:paraId="172A5287" w14:textId="77777777" w:rsidR="00F14FC8" w:rsidRPr="000E7C97" w:rsidRDefault="00F14FC8" w:rsidP="00F14FC8">
            <w:pPr>
              <w:tabs>
                <w:tab w:val="left" w:pos="851"/>
              </w:tabs>
              <w:jc w:val="both"/>
              <w:rPr>
                <w:rFonts w:ascii="Arial" w:hAnsi="Arial" w:cs="Arial"/>
              </w:rPr>
            </w:pPr>
            <w:r w:rsidRPr="000E7C97">
              <w:rPr>
                <w:rFonts w:ascii="Arial" w:hAnsi="Arial" w:cs="Arial"/>
              </w:rPr>
              <w:t>Criteria</w:t>
            </w:r>
          </w:p>
        </w:tc>
      </w:tr>
      <w:tr w:rsidR="00F14FC8" w:rsidRPr="000E7C97" w14:paraId="1B3EB4C8" w14:textId="77777777" w:rsidTr="00F14FC8">
        <w:tc>
          <w:tcPr>
            <w:tcW w:w="1097" w:type="dxa"/>
          </w:tcPr>
          <w:p w14:paraId="63184944" w14:textId="77777777" w:rsidR="00F14FC8" w:rsidRPr="000E7C97" w:rsidRDefault="00F14FC8" w:rsidP="00F14FC8">
            <w:pPr>
              <w:tabs>
                <w:tab w:val="left" w:pos="851"/>
              </w:tabs>
              <w:jc w:val="both"/>
              <w:rPr>
                <w:rFonts w:ascii="Arial" w:hAnsi="Arial" w:cs="Arial"/>
                <w:b/>
              </w:rPr>
            </w:pPr>
            <w:r w:rsidRPr="000E7C97">
              <w:rPr>
                <w:rFonts w:ascii="Arial" w:hAnsi="Arial" w:cs="Arial"/>
                <w:b/>
              </w:rPr>
              <w:t>0</w:t>
            </w:r>
          </w:p>
        </w:tc>
        <w:tc>
          <w:tcPr>
            <w:tcW w:w="8448" w:type="dxa"/>
          </w:tcPr>
          <w:p w14:paraId="12068CC1" w14:textId="77777777" w:rsidR="00F14FC8" w:rsidRPr="000E7C97" w:rsidRDefault="00F14FC8" w:rsidP="00F14FC8">
            <w:pPr>
              <w:tabs>
                <w:tab w:val="left" w:pos="851"/>
              </w:tabs>
              <w:jc w:val="both"/>
              <w:rPr>
                <w:rFonts w:ascii="Arial" w:hAnsi="Arial" w:cs="Arial"/>
                <w:b/>
              </w:rPr>
            </w:pPr>
            <w:r w:rsidRPr="000E7C97">
              <w:rPr>
                <w:rFonts w:ascii="Arial" w:hAnsi="Arial" w:cs="Arial"/>
                <w:b/>
              </w:rPr>
              <w:t>No Answer Provided (0 Points)</w:t>
            </w:r>
          </w:p>
          <w:p w14:paraId="20529584" w14:textId="77777777" w:rsidR="00F14FC8" w:rsidRPr="000E7C97" w:rsidRDefault="00F14FC8" w:rsidP="00F14FC8">
            <w:pPr>
              <w:tabs>
                <w:tab w:val="left" w:pos="851"/>
              </w:tabs>
              <w:jc w:val="both"/>
              <w:rPr>
                <w:rFonts w:ascii="Arial" w:hAnsi="Arial" w:cs="Arial"/>
                <w:b/>
              </w:rPr>
            </w:pPr>
          </w:p>
        </w:tc>
      </w:tr>
      <w:tr w:rsidR="00F14FC8" w:rsidRPr="000E7C97" w14:paraId="02D56EC7" w14:textId="77777777" w:rsidTr="00F14FC8">
        <w:tc>
          <w:tcPr>
            <w:tcW w:w="1097" w:type="dxa"/>
          </w:tcPr>
          <w:p w14:paraId="4EF103B5" w14:textId="77777777" w:rsidR="00F14FC8" w:rsidRPr="000E7C97" w:rsidRDefault="00F14FC8" w:rsidP="00F14FC8">
            <w:pPr>
              <w:tabs>
                <w:tab w:val="left" w:pos="851"/>
              </w:tabs>
              <w:jc w:val="both"/>
              <w:rPr>
                <w:rFonts w:ascii="Arial" w:hAnsi="Arial" w:cs="Arial"/>
                <w:b/>
              </w:rPr>
            </w:pPr>
            <w:r w:rsidRPr="000E7C97">
              <w:rPr>
                <w:rFonts w:ascii="Arial" w:hAnsi="Arial" w:cs="Arial"/>
                <w:b/>
              </w:rPr>
              <w:t>1 to 2</w:t>
            </w:r>
          </w:p>
        </w:tc>
        <w:tc>
          <w:tcPr>
            <w:tcW w:w="8448" w:type="dxa"/>
          </w:tcPr>
          <w:p w14:paraId="6287A12F" w14:textId="1BDDB52A" w:rsidR="00F14FC8" w:rsidRDefault="00CC2AAA" w:rsidP="00CC2AAA">
            <w:pPr>
              <w:tabs>
                <w:tab w:val="left" w:pos="851"/>
              </w:tabs>
              <w:jc w:val="both"/>
              <w:rPr>
                <w:rFonts w:ascii="Arial" w:hAnsi="Arial" w:cs="Arial"/>
                <w:b/>
              </w:rPr>
            </w:pPr>
            <w:r>
              <w:rPr>
                <w:rFonts w:ascii="Arial" w:hAnsi="Arial" w:cs="Arial"/>
                <w:b/>
              </w:rPr>
              <w:t>Poor</w:t>
            </w:r>
            <w:r w:rsidR="00F14FC8" w:rsidRPr="000E7C97">
              <w:rPr>
                <w:rFonts w:ascii="Arial" w:hAnsi="Arial" w:cs="Arial"/>
                <w:b/>
              </w:rPr>
              <w:t xml:space="preserve"> – (1-2 Points)</w:t>
            </w:r>
          </w:p>
          <w:p w14:paraId="237BCA00" w14:textId="77777777" w:rsidR="00CC2AAA" w:rsidRPr="00CC2AAA" w:rsidRDefault="00CC2AAA" w:rsidP="00CC2AAA">
            <w:pPr>
              <w:tabs>
                <w:tab w:val="left" w:pos="851"/>
              </w:tabs>
              <w:jc w:val="both"/>
              <w:rPr>
                <w:rFonts w:ascii="Arial" w:hAnsi="Arial" w:cs="Arial"/>
                <w:b/>
              </w:rPr>
            </w:pPr>
          </w:p>
          <w:p w14:paraId="083F7C71" w14:textId="77777777" w:rsidR="00F14FC8" w:rsidRPr="000E7C97" w:rsidRDefault="00F14FC8" w:rsidP="00472392">
            <w:pPr>
              <w:pStyle w:val="Level3"/>
              <w:numPr>
                <w:ilvl w:val="2"/>
                <w:numId w:val="16"/>
              </w:numPr>
              <w:tabs>
                <w:tab w:val="clear" w:pos="360"/>
                <w:tab w:val="num" w:pos="459"/>
              </w:tabs>
              <w:spacing w:line="240" w:lineRule="auto"/>
              <w:ind w:left="459" w:hanging="459"/>
              <w:rPr>
                <w:rFonts w:cs="Arial"/>
              </w:rPr>
            </w:pPr>
            <w:r w:rsidRPr="000E7C97">
              <w:rPr>
                <w:rFonts w:cs="Arial"/>
              </w:rPr>
              <w:t>Is missing many key elements</w:t>
            </w:r>
          </w:p>
          <w:p w14:paraId="0695B1E7" w14:textId="05160A95" w:rsidR="00F14FC8" w:rsidRPr="000E7C97" w:rsidRDefault="00CC2AAA" w:rsidP="00472392">
            <w:pPr>
              <w:pStyle w:val="Level3"/>
              <w:numPr>
                <w:ilvl w:val="2"/>
                <w:numId w:val="16"/>
              </w:numPr>
              <w:tabs>
                <w:tab w:val="clear" w:pos="360"/>
                <w:tab w:val="num" w:pos="459"/>
              </w:tabs>
              <w:spacing w:line="240" w:lineRule="auto"/>
              <w:ind w:left="459" w:hanging="459"/>
              <w:rPr>
                <w:rFonts w:cs="Arial"/>
              </w:rPr>
            </w:pPr>
            <w:r>
              <w:rPr>
                <w:rFonts w:cs="Arial"/>
              </w:rPr>
              <w:t>Demonstrates a very limited</w:t>
            </w:r>
            <w:r w:rsidR="00F14FC8" w:rsidRPr="000E7C97">
              <w:rPr>
                <w:rFonts w:cs="Arial"/>
              </w:rPr>
              <w:t xml:space="preserve"> understanding of the requirement</w:t>
            </w:r>
          </w:p>
          <w:p w14:paraId="37D69CE5" w14:textId="77777777" w:rsidR="00F14FC8" w:rsidRPr="000E7C97" w:rsidRDefault="00F14FC8" w:rsidP="00472392">
            <w:pPr>
              <w:pStyle w:val="Level3"/>
              <w:numPr>
                <w:ilvl w:val="2"/>
                <w:numId w:val="16"/>
              </w:numPr>
              <w:tabs>
                <w:tab w:val="clear" w:pos="360"/>
                <w:tab w:val="num" w:pos="459"/>
              </w:tabs>
              <w:spacing w:line="240" w:lineRule="auto"/>
              <w:ind w:left="459" w:hanging="459"/>
              <w:rPr>
                <w:rFonts w:cs="Arial"/>
              </w:rPr>
            </w:pPr>
            <w:r w:rsidRPr="000E7C97">
              <w:rPr>
                <w:rFonts w:cs="Arial"/>
              </w:rPr>
              <w:t>Evidence of skills/abilities to meet the requirement is poor or lacking</w:t>
            </w:r>
          </w:p>
          <w:p w14:paraId="3F4DDCF3" w14:textId="77777777" w:rsidR="00F14FC8" w:rsidRPr="000E7C97" w:rsidRDefault="00F14FC8" w:rsidP="00472392">
            <w:pPr>
              <w:pStyle w:val="Level3"/>
              <w:numPr>
                <w:ilvl w:val="2"/>
                <w:numId w:val="16"/>
              </w:numPr>
              <w:tabs>
                <w:tab w:val="clear" w:pos="360"/>
                <w:tab w:val="num" w:pos="459"/>
              </w:tabs>
              <w:spacing w:line="240" w:lineRule="auto"/>
              <w:ind w:left="459" w:hanging="459"/>
              <w:rPr>
                <w:rFonts w:cs="Arial"/>
              </w:rPr>
            </w:pPr>
            <w:r w:rsidRPr="000E7C97">
              <w:rPr>
                <w:rFonts w:cs="Arial"/>
              </w:rPr>
              <w:t>Key policies/standards/best practice guidance are not well understood or not referenced where expected</w:t>
            </w:r>
          </w:p>
          <w:p w14:paraId="2922355D" w14:textId="77777777" w:rsidR="00F14FC8" w:rsidRPr="000E7C97" w:rsidRDefault="00F14FC8" w:rsidP="00472392">
            <w:pPr>
              <w:pStyle w:val="Level3"/>
              <w:numPr>
                <w:ilvl w:val="2"/>
                <w:numId w:val="16"/>
              </w:numPr>
              <w:tabs>
                <w:tab w:val="clear" w:pos="360"/>
                <w:tab w:val="num" w:pos="459"/>
              </w:tabs>
              <w:spacing w:line="240" w:lineRule="auto"/>
              <w:ind w:left="459" w:hanging="459"/>
              <w:rPr>
                <w:rFonts w:cs="Arial"/>
              </w:rPr>
            </w:pPr>
            <w:r w:rsidRPr="000E7C97">
              <w:rPr>
                <w:rFonts w:cs="Arial"/>
              </w:rPr>
              <w:t xml:space="preserve">Provides very little confidence that the tenderer will be able to deliver the requirements </w:t>
            </w:r>
          </w:p>
          <w:p w14:paraId="2065F785" w14:textId="77777777" w:rsidR="00F14FC8" w:rsidRPr="000E7C97" w:rsidRDefault="00F14FC8" w:rsidP="00F14FC8">
            <w:pPr>
              <w:ind w:left="720"/>
              <w:rPr>
                <w:rFonts w:ascii="Arial" w:hAnsi="Arial" w:cs="Arial"/>
              </w:rPr>
            </w:pPr>
            <w:r w:rsidRPr="000E7C97">
              <w:rPr>
                <w:rFonts w:ascii="Arial" w:hAnsi="Arial" w:cs="Arial"/>
              </w:rPr>
              <w:tab/>
            </w:r>
            <w:r w:rsidRPr="000E7C97">
              <w:rPr>
                <w:rFonts w:ascii="Arial" w:hAnsi="Arial" w:cs="Arial"/>
              </w:rPr>
              <w:tab/>
            </w:r>
            <w:r w:rsidRPr="000E7C97">
              <w:rPr>
                <w:rFonts w:ascii="Arial" w:hAnsi="Arial" w:cs="Arial"/>
              </w:rPr>
              <w:tab/>
            </w:r>
          </w:p>
        </w:tc>
      </w:tr>
      <w:tr w:rsidR="00F14FC8" w:rsidRPr="000E7C97" w14:paraId="4D7D6DB2" w14:textId="77777777" w:rsidTr="00F14FC8">
        <w:tc>
          <w:tcPr>
            <w:tcW w:w="1097" w:type="dxa"/>
          </w:tcPr>
          <w:p w14:paraId="51078A61" w14:textId="77777777" w:rsidR="00F14FC8" w:rsidRPr="000E7C97" w:rsidRDefault="00F14FC8" w:rsidP="00F14FC8">
            <w:pPr>
              <w:tabs>
                <w:tab w:val="left" w:pos="851"/>
              </w:tabs>
              <w:jc w:val="both"/>
              <w:rPr>
                <w:rFonts w:ascii="Arial" w:hAnsi="Arial" w:cs="Arial"/>
                <w:b/>
              </w:rPr>
            </w:pPr>
          </w:p>
          <w:p w14:paraId="29548D06" w14:textId="77777777" w:rsidR="00F14FC8" w:rsidRPr="000E7C97" w:rsidRDefault="00F14FC8" w:rsidP="00F14FC8">
            <w:pPr>
              <w:tabs>
                <w:tab w:val="left" w:pos="851"/>
              </w:tabs>
              <w:jc w:val="both"/>
              <w:rPr>
                <w:rFonts w:ascii="Arial" w:hAnsi="Arial" w:cs="Arial"/>
                <w:b/>
              </w:rPr>
            </w:pPr>
            <w:r w:rsidRPr="000E7C97">
              <w:rPr>
                <w:rFonts w:ascii="Arial" w:hAnsi="Arial" w:cs="Arial"/>
                <w:b/>
              </w:rPr>
              <w:t>3 to 4</w:t>
            </w:r>
          </w:p>
        </w:tc>
        <w:tc>
          <w:tcPr>
            <w:tcW w:w="8448" w:type="dxa"/>
          </w:tcPr>
          <w:p w14:paraId="2BB2EB3C" w14:textId="77777777" w:rsidR="00F14FC8" w:rsidRPr="000E7C97" w:rsidRDefault="00F14FC8" w:rsidP="00F14FC8">
            <w:pPr>
              <w:rPr>
                <w:rFonts w:ascii="Arial" w:hAnsi="Arial" w:cs="Arial"/>
                <w:b/>
              </w:rPr>
            </w:pPr>
          </w:p>
          <w:p w14:paraId="1F7D5B64" w14:textId="7A3E5EC7" w:rsidR="00F14FC8" w:rsidRDefault="00CC2AAA" w:rsidP="00CC2AAA">
            <w:pPr>
              <w:rPr>
                <w:rFonts w:ascii="Arial" w:hAnsi="Arial" w:cs="Arial"/>
                <w:b/>
              </w:rPr>
            </w:pPr>
            <w:r>
              <w:rPr>
                <w:rFonts w:ascii="Arial" w:hAnsi="Arial" w:cs="Arial"/>
                <w:b/>
              </w:rPr>
              <w:t>Weak</w:t>
            </w:r>
            <w:r w:rsidR="00F14FC8" w:rsidRPr="000E7C97">
              <w:rPr>
                <w:rFonts w:ascii="Arial" w:hAnsi="Arial" w:cs="Arial"/>
                <w:b/>
              </w:rPr>
              <w:t xml:space="preserve"> – (3-4 Points)</w:t>
            </w:r>
          </w:p>
          <w:p w14:paraId="45C6EC6F" w14:textId="77777777" w:rsidR="00CC2AAA" w:rsidRPr="00CC2AAA" w:rsidRDefault="00CC2AAA" w:rsidP="00CC2AAA">
            <w:pPr>
              <w:rPr>
                <w:rFonts w:ascii="Arial" w:hAnsi="Arial" w:cs="Arial"/>
                <w:b/>
              </w:rPr>
            </w:pPr>
          </w:p>
          <w:p w14:paraId="2727D2E3" w14:textId="77777777" w:rsidR="00F14FC8" w:rsidRPr="000E7C97" w:rsidRDefault="00F14FC8" w:rsidP="00472392">
            <w:pPr>
              <w:pStyle w:val="Level3"/>
              <w:numPr>
                <w:ilvl w:val="2"/>
                <w:numId w:val="16"/>
              </w:numPr>
              <w:tabs>
                <w:tab w:val="clear" w:pos="360"/>
                <w:tab w:val="num" w:pos="459"/>
              </w:tabs>
              <w:spacing w:line="240" w:lineRule="auto"/>
              <w:ind w:left="459" w:hanging="425"/>
              <w:rPr>
                <w:rFonts w:cs="Arial"/>
              </w:rPr>
            </w:pPr>
            <w:r w:rsidRPr="000E7C97">
              <w:rPr>
                <w:rFonts w:cs="Arial"/>
              </w:rPr>
              <w:t>Is missing some key elements</w:t>
            </w:r>
          </w:p>
          <w:p w14:paraId="3DD213D9" w14:textId="77777777" w:rsidR="00F14FC8" w:rsidRPr="000E7C97" w:rsidRDefault="00F14FC8" w:rsidP="00472392">
            <w:pPr>
              <w:pStyle w:val="Level3"/>
              <w:numPr>
                <w:ilvl w:val="2"/>
                <w:numId w:val="16"/>
              </w:numPr>
              <w:tabs>
                <w:tab w:val="clear" w:pos="360"/>
                <w:tab w:val="num" w:pos="459"/>
              </w:tabs>
              <w:spacing w:line="240" w:lineRule="auto"/>
              <w:ind w:left="459" w:hanging="425"/>
              <w:rPr>
                <w:rFonts w:cs="Arial"/>
              </w:rPr>
            </w:pPr>
            <w:r w:rsidRPr="000E7C97">
              <w:rPr>
                <w:rFonts w:cs="Arial"/>
              </w:rPr>
              <w:t>Demonstrates limited understanding of the requirement</w:t>
            </w:r>
          </w:p>
          <w:p w14:paraId="3F504D50" w14:textId="77777777" w:rsidR="00F14FC8" w:rsidRPr="000E7C97" w:rsidRDefault="00F14FC8" w:rsidP="00472392">
            <w:pPr>
              <w:pStyle w:val="Level3"/>
              <w:numPr>
                <w:ilvl w:val="2"/>
                <w:numId w:val="16"/>
              </w:numPr>
              <w:tabs>
                <w:tab w:val="clear" w:pos="360"/>
                <w:tab w:val="num" w:pos="459"/>
              </w:tabs>
              <w:spacing w:line="240" w:lineRule="auto"/>
              <w:ind w:left="459" w:hanging="425"/>
              <w:rPr>
                <w:rFonts w:cs="Arial"/>
              </w:rPr>
            </w:pPr>
            <w:r w:rsidRPr="000E7C97">
              <w:rPr>
                <w:rFonts w:cs="Arial"/>
              </w:rPr>
              <w:t xml:space="preserve">Evidence of skills/abilities to meet the requirement is lacking or limited in parts </w:t>
            </w:r>
          </w:p>
          <w:p w14:paraId="06B2DBF8" w14:textId="77777777" w:rsidR="00F14FC8" w:rsidRPr="000E7C97" w:rsidRDefault="00F14FC8" w:rsidP="00472392">
            <w:pPr>
              <w:pStyle w:val="Level3"/>
              <w:numPr>
                <w:ilvl w:val="2"/>
                <w:numId w:val="16"/>
              </w:numPr>
              <w:tabs>
                <w:tab w:val="clear" w:pos="360"/>
                <w:tab w:val="num" w:pos="459"/>
              </w:tabs>
              <w:spacing w:line="240" w:lineRule="auto"/>
              <w:ind w:left="459" w:hanging="425"/>
              <w:rPr>
                <w:rFonts w:cs="Arial"/>
              </w:rPr>
            </w:pPr>
            <w:r w:rsidRPr="000E7C97">
              <w:rPr>
                <w:rFonts w:cs="Arial"/>
              </w:rPr>
              <w:t>Some key policies/standards/best practice are missed or not well understood</w:t>
            </w:r>
          </w:p>
          <w:p w14:paraId="16AD6DC5" w14:textId="77777777" w:rsidR="00F14FC8" w:rsidRPr="000E7C97" w:rsidRDefault="00F14FC8" w:rsidP="00472392">
            <w:pPr>
              <w:pStyle w:val="Level3"/>
              <w:numPr>
                <w:ilvl w:val="2"/>
                <w:numId w:val="16"/>
              </w:numPr>
              <w:tabs>
                <w:tab w:val="clear" w:pos="360"/>
                <w:tab w:val="num" w:pos="459"/>
              </w:tabs>
              <w:spacing w:line="240" w:lineRule="auto"/>
              <w:ind w:left="459" w:hanging="425"/>
              <w:rPr>
                <w:rFonts w:cs="Arial"/>
              </w:rPr>
            </w:pPr>
            <w:r w:rsidRPr="000E7C97">
              <w:rPr>
                <w:rFonts w:cs="Arial"/>
              </w:rPr>
              <w:t>Provides limited confidence that the tenderer will be able to deliver the requirements</w:t>
            </w:r>
          </w:p>
          <w:p w14:paraId="1658ECA5" w14:textId="77777777" w:rsidR="00F14FC8" w:rsidRPr="000E7C97" w:rsidRDefault="00F14FC8" w:rsidP="00F14FC8">
            <w:pPr>
              <w:tabs>
                <w:tab w:val="left" w:pos="851"/>
              </w:tabs>
              <w:jc w:val="both"/>
              <w:rPr>
                <w:rFonts w:ascii="Arial" w:hAnsi="Arial" w:cs="Arial"/>
                <w:szCs w:val="20"/>
                <w:lang w:eastAsia="en-GB"/>
              </w:rPr>
            </w:pPr>
          </w:p>
          <w:p w14:paraId="6C7B33C1" w14:textId="77777777" w:rsidR="00F14FC8" w:rsidRPr="000E7C97" w:rsidRDefault="00F14FC8" w:rsidP="00F14FC8">
            <w:pPr>
              <w:tabs>
                <w:tab w:val="left" w:pos="851"/>
              </w:tabs>
              <w:jc w:val="both"/>
              <w:rPr>
                <w:rFonts w:ascii="Arial" w:hAnsi="Arial" w:cs="Arial"/>
              </w:rPr>
            </w:pPr>
          </w:p>
        </w:tc>
      </w:tr>
    </w:tbl>
    <w:p w14:paraId="5FE625CC" w14:textId="77777777" w:rsidR="00F14FC8" w:rsidRPr="000E7C97" w:rsidRDefault="00F14FC8" w:rsidP="00F14FC8">
      <w:pPr>
        <w:tabs>
          <w:tab w:val="left" w:pos="851"/>
        </w:tabs>
        <w:jc w:val="both"/>
        <w:rPr>
          <w:rFonts w:ascii="Arial" w:hAnsi="Arial" w:cs="Arial"/>
        </w:rPr>
      </w:pPr>
    </w:p>
    <w:p w14:paraId="1B44DEAD" w14:textId="77777777" w:rsidR="00F14FC8" w:rsidRPr="000E7C97" w:rsidRDefault="00F14FC8" w:rsidP="00F14FC8">
      <w:pPr>
        <w:tabs>
          <w:tab w:val="left" w:pos="851"/>
        </w:tabs>
        <w:jc w:val="both"/>
        <w:rPr>
          <w:rFonts w:ascii="Arial" w:hAnsi="Arial" w:cs="Arial"/>
        </w:rPr>
      </w:pPr>
    </w:p>
    <w:tbl>
      <w:tblPr>
        <w:tblStyle w:val="TableGrid"/>
        <w:tblpPr w:leftFromText="180" w:rightFromText="180" w:vertAnchor="text" w:horzAnchor="margin" w:tblpY="-283"/>
        <w:tblW w:w="9606" w:type="dxa"/>
        <w:tblLook w:val="04A0" w:firstRow="1" w:lastRow="0" w:firstColumn="1" w:lastColumn="0" w:noHBand="0" w:noVBand="1"/>
      </w:tblPr>
      <w:tblGrid>
        <w:gridCol w:w="1101"/>
        <w:gridCol w:w="8505"/>
      </w:tblGrid>
      <w:tr w:rsidR="00F14FC8" w:rsidRPr="000E7C97" w14:paraId="77479902" w14:textId="77777777" w:rsidTr="00F14FC8">
        <w:tc>
          <w:tcPr>
            <w:tcW w:w="1101" w:type="dxa"/>
          </w:tcPr>
          <w:p w14:paraId="3C1F44FA" w14:textId="77777777" w:rsidR="00F14FC8" w:rsidRPr="000E7C97" w:rsidRDefault="00F14FC8" w:rsidP="00F14FC8">
            <w:pPr>
              <w:tabs>
                <w:tab w:val="left" w:pos="851"/>
              </w:tabs>
              <w:jc w:val="both"/>
              <w:rPr>
                <w:rFonts w:ascii="Arial" w:hAnsi="Arial" w:cs="Arial"/>
              </w:rPr>
            </w:pPr>
            <w:r w:rsidRPr="000E7C97">
              <w:rPr>
                <w:rFonts w:ascii="Arial" w:hAnsi="Arial" w:cs="Arial"/>
              </w:rPr>
              <w:lastRenderedPageBreak/>
              <w:t>Score</w:t>
            </w:r>
          </w:p>
        </w:tc>
        <w:tc>
          <w:tcPr>
            <w:tcW w:w="8505" w:type="dxa"/>
          </w:tcPr>
          <w:p w14:paraId="16A5F228" w14:textId="77777777" w:rsidR="00F14FC8" w:rsidRPr="000E7C97" w:rsidRDefault="00F14FC8" w:rsidP="00F14FC8">
            <w:pPr>
              <w:rPr>
                <w:rFonts w:ascii="Arial" w:hAnsi="Arial" w:cs="Arial"/>
              </w:rPr>
            </w:pPr>
            <w:r w:rsidRPr="000E7C97">
              <w:rPr>
                <w:rFonts w:ascii="Arial" w:hAnsi="Arial" w:cs="Arial"/>
              </w:rPr>
              <w:t>Criteria</w:t>
            </w:r>
          </w:p>
        </w:tc>
      </w:tr>
      <w:tr w:rsidR="00F14FC8" w:rsidRPr="000E7C97" w14:paraId="26DE732F" w14:textId="77777777" w:rsidTr="00F14FC8">
        <w:tc>
          <w:tcPr>
            <w:tcW w:w="1101" w:type="dxa"/>
          </w:tcPr>
          <w:p w14:paraId="10C5CF93" w14:textId="77777777" w:rsidR="00F14FC8" w:rsidRPr="000E7C97" w:rsidRDefault="00F14FC8" w:rsidP="00F14FC8">
            <w:pPr>
              <w:tabs>
                <w:tab w:val="left" w:pos="851"/>
              </w:tabs>
              <w:jc w:val="both"/>
              <w:rPr>
                <w:rFonts w:ascii="Arial" w:hAnsi="Arial" w:cs="Arial"/>
                <w:b/>
              </w:rPr>
            </w:pPr>
          </w:p>
          <w:p w14:paraId="0FB8F8F9" w14:textId="77777777" w:rsidR="00F14FC8" w:rsidRPr="000E7C97" w:rsidRDefault="00F14FC8" w:rsidP="00F14FC8">
            <w:pPr>
              <w:tabs>
                <w:tab w:val="left" w:pos="851"/>
              </w:tabs>
              <w:jc w:val="both"/>
              <w:rPr>
                <w:rFonts w:ascii="Arial" w:hAnsi="Arial" w:cs="Arial"/>
              </w:rPr>
            </w:pPr>
            <w:r w:rsidRPr="000E7C97">
              <w:rPr>
                <w:rFonts w:ascii="Arial" w:hAnsi="Arial" w:cs="Arial"/>
                <w:b/>
              </w:rPr>
              <w:t>5 to 6</w:t>
            </w:r>
          </w:p>
        </w:tc>
        <w:tc>
          <w:tcPr>
            <w:tcW w:w="8505" w:type="dxa"/>
          </w:tcPr>
          <w:p w14:paraId="46340F45" w14:textId="77777777" w:rsidR="00F14FC8" w:rsidRPr="000E7C97" w:rsidRDefault="00F14FC8" w:rsidP="00F14FC8">
            <w:pPr>
              <w:tabs>
                <w:tab w:val="left" w:pos="851"/>
              </w:tabs>
              <w:jc w:val="both"/>
              <w:rPr>
                <w:rFonts w:ascii="Arial" w:hAnsi="Arial" w:cs="Arial"/>
                <w:b/>
              </w:rPr>
            </w:pPr>
          </w:p>
          <w:p w14:paraId="563AA75A" w14:textId="545B3DA9" w:rsidR="00F14FC8" w:rsidRPr="000E7C97" w:rsidRDefault="00EB7575" w:rsidP="00F14FC8">
            <w:pPr>
              <w:tabs>
                <w:tab w:val="left" w:pos="851"/>
              </w:tabs>
              <w:jc w:val="both"/>
              <w:rPr>
                <w:rFonts w:ascii="Arial" w:hAnsi="Arial" w:cs="Arial"/>
                <w:b/>
              </w:rPr>
            </w:pPr>
            <w:r>
              <w:rPr>
                <w:rFonts w:ascii="Arial" w:hAnsi="Arial" w:cs="Arial"/>
                <w:b/>
              </w:rPr>
              <w:t>Acceptable</w:t>
            </w:r>
            <w:r w:rsidR="00F14FC8" w:rsidRPr="000E7C97">
              <w:rPr>
                <w:rFonts w:ascii="Arial" w:hAnsi="Arial" w:cs="Arial"/>
                <w:b/>
              </w:rPr>
              <w:t xml:space="preserve"> – (5-6 Points)</w:t>
            </w:r>
          </w:p>
          <w:p w14:paraId="77A08CFF" w14:textId="3C9615BF" w:rsidR="00F14FC8" w:rsidRPr="00EB7575" w:rsidRDefault="00F14FC8" w:rsidP="00EB7575">
            <w:pPr>
              <w:tabs>
                <w:tab w:val="left" w:pos="6255"/>
              </w:tabs>
              <w:jc w:val="both"/>
              <w:rPr>
                <w:rFonts w:ascii="Arial" w:hAnsi="Arial" w:cs="Arial"/>
                <w:b/>
              </w:rPr>
            </w:pPr>
            <w:r w:rsidRPr="000E7C97">
              <w:rPr>
                <w:rFonts w:ascii="Arial" w:hAnsi="Arial" w:cs="Arial"/>
                <w:b/>
              </w:rPr>
              <w:tab/>
            </w:r>
          </w:p>
          <w:p w14:paraId="654E1875" w14:textId="77777777" w:rsidR="00F14FC8" w:rsidRPr="000E7C97" w:rsidRDefault="00F14FC8" w:rsidP="00472392">
            <w:pPr>
              <w:widowControl w:val="0"/>
              <w:numPr>
                <w:ilvl w:val="2"/>
                <w:numId w:val="16"/>
              </w:numPr>
              <w:tabs>
                <w:tab w:val="clear" w:pos="360"/>
                <w:tab w:val="num" w:pos="459"/>
                <w:tab w:val="num" w:pos="2160"/>
              </w:tabs>
              <w:adjustRightInd w:val="0"/>
              <w:spacing w:after="240"/>
              <w:ind w:left="459" w:hanging="425"/>
              <w:jc w:val="both"/>
              <w:textAlignment w:val="baseline"/>
              <w:outlineLvl w:val="2"/>
              <w:rPr>
                <w:rFonts w:ascii="Arial" w:hAnsi="Arial" w:cs="Arial"/>
                <w:szCs w:val="20"/>
                <w:lang w:eastAsia="en-GB"/>
              </w:rPr>
            </w:pPr>
            <w:r w:rsidRPr="000E7C97">
              <w:rPr>
                <w:rFonts w:ascii="Arial" w:hAnsi="Arial" w:cs="Arial"/>
                <w:szCs w:val="20"/>
                <w:lang w:eastAsia="en-GB"/>
              </w:rPr>
              <w:t>Covers most key areas</w:t>
            </w:r>
          </w:p>
          <w:p w14:paraId="000D2A3B" w14:textId="77777777" w:rsidR="00F14FC8" w:rsidRPr="000E7C97" w:rsidRDefault="00F14FC8" w:rsidP="00472392">
            <w:pPr>
              <w:widowControl w:val="0"/>
              <w:numPr>
                <w:ilvl w:val="2"/>
                <w:numId w:val="16"/>
              </w:numPr>
              <w:tabs>
                <w:tab w:val="clear" w:pos="360"/>
                <w:tab w:val="num" w:pos="459"/>
                <w:tab w:val="num" w:pos="2160"/>
              </w:tabs>
              <w:adjustRightInd w:val="0"/>
              <w:spacing w:after="240"/>
              <w:ind w:left="459" w:hanging="425"/>
              <w:jc w:val="both"/>
              <w:textAlignment w:val="baseline"/>
              <w:outlineLvl w:val="2"/>
              <w:rPr>
                <w:rFonts w:ascii="Arial" w:hAnsi="Arial" w:cs="Arial"/>
                <w:szCs w:val="20"/>
                <w:lang w:eastAsia="en-GB"/>
              </w:rPr>
            </w:pPr>
            <w:r w:rsidRPr="000E7C97">
              <w:rPr>
                <w:rFonts w:ascii="Arial" w:hAnsi="Arial" w:cs="Arial"/>
                <w:szCs w:val="20"/>
                <w:lang w:eastAsia="en-GB"/>
              </w:rPr>
              <w:t>Demonstrates an acceptable level of understanding of the requirement</w:t>
            </w:r>
          </w:p>
          <w:p w14:paraId="1419D83A" w14:textId="77777777" w:rsidR="00F14FC8" w:rsidRPr="000E7C97" w:rsidRDefault="00F14FC8" w:rsidP="00472392">
            <w:pPr>
              <w:widowControl w:val="0"/>
              <w:numPr>
                <w:ilvl w:val="2"/>
                <w:numId w:val="16"/>
              </w:numPr>
              <w:tabs>
                <w:tab w:val="clear" w:pos="360"/>
                <w:tab w:val="num" w:pos="459"/>
                <w:tab w:val="num" w:pos="2160"/>
              </w:tabs>
              <w:adjustRightInd w:val="0"/>
              <w:spacing w:after="240"/>
              <w:ind w:left="459" w:hanging="425"/>
              <w:jc w:val="both"/>
              <w:textAlignment w:val="baseline"/>
              <w:outlineLvl w:val="2"/>
              <w:rPr>
                <w:rFonts w:ascii="Arial" w:hAnsi="Arial" w:cs="Arial"/>
                <w:szCs w:val="20"/>
                <w:lang w:eastAsia="en-GB"/>
              </w:rPr>
            </w:pPr>
            <w:r w:rsidRPr="000E7C97">
              <w:rPr>
                <w:rFonts w:ascii="Arial" w:hAnsi="Arial" w:cs="Arial"/>
                <w:szCs w:val="20"/>
                <w:lang w:eastAsia="en-GB"/>
              </w:rPr>
              <w:t>Provides sufficient evidence of skills/abilities to meet the requirement</w:t>
            </w:r>
          </w:p>
          <w:p w14:paraId="3E88E4CA" w14:textId="77777777" w:rsidR="00F14FC8" w:rsidRPr="000E7C97" w:rsidRDefault="00F14FC8" w:rsidP="00472392">
            <w:pPr>
              <w:widowControl w:val="0"/>
              <w:numPr>
                <w:ilvl w:val="2"/>
                <w:numId w:val="16"/>
              </w:numPr>
              <w:tabs>
                <w:tab w:val="clear" w:pos="360"/>
                <w:tab w:val="num" w:pos="459"/>
                <w:tab w:val="num" w:pos="2160"/>
              </w:tabs>
              <w:adjustRightInd w:val="0"/>
              <w:spacing w:after="240"/>
              <w:ind w:left="459" w:hanging="425"/>
              <w:jc w:val="both"/>
              <w:textAlignment w:val="baseline"/>
              <w:outlineLvl w:val="2"/>
              <w:rPr>
                <w:rFonts w:ascii="Arial" w:hAnsi="Arial" w:cs="Arial"/>
                <w:szCs w:val="20"/>
                <w:lang w:eastAsia="en-GB"/>
              </w:rPr>
            </w:pPr>
            <w:r w:rsidRPr="000E7C97">
              <w:rPr>
                <w:rFonts w:ascii="Arial" w:hAnsi="Arial" w:cs="Arial"/>
                <w:szCs w:val="20"/>
                <w:lang w:eastAsia="en-GB"/>
              </w:rPr>
              <w:t>References most key policies/standards/best practice guidance where appropriate</w:t>
            </w:r>
          </w:p>
          <w:p w14:paraId="24BDF7F7" w14:textId="77777777" w:rsidR="00F14FC8" w:rsidRPr="000E7C97" w:rsidRDefault="00F14FC8" w:rsidP="00472392">
            <w:pPr>
              <w:widowControl w:val="0"/>
              <w:numPr>
                <w:ilvl w:val="2"/>
                <w:numId w:val="16"/>
              </w:numPr>
              <w:tabs>
                <w:tab w:val="clear" w:pos="360"/>
                <w:tab w:val="num" w:pos="459"/>
                <w:tab w:val="num" w:pos="2160"/>
              </w:tabs>
              <w:adjustRightInd w:val="0"/>
              <w:spacing w:after="240"/>
              <w:ind w:left="459" w:hanging="425"/>
              <w:jc w:val="both"/>
              <w:textAlignment w:val="baseline"/>
              <w:outlineLvl w:val="2"/>
              <w:rPr>
                <w:rFonts w:ascii="Arial" w:hAnsi="Arial" w:cs="Arial"/>
                <w:szCs w:val="20"/>
                <w:lang w:eastAsia="en-GB"/>
              </w:rPr>
            </w:pPr>
            <w:r w:rsidRPr="000E7C97">
              <w:rPr>
                <w:rFonts w:ascii="Arial" w:hAnsi="Arial" w:cs="Arial"/>
                <w:szCs w:val="20"/>
                <w:lang w:eastAsia="en-GB"/>
              </w:rPr>
              <w:t>Provides confidence that the tenderer will be able to deliver the requirements to a satisfactory level</w:t>
            </w:r>
            <w:r w:rsidRPr="000E7C97">
              <w:rPr>
                <w:rFonts w:ascii="Arial" w:hAnsi="Arial" w:cs="Arial"/>
                <w:b/>
                <w:szCs w:val="20"/>
                <w:lang w:eastAsia="en-GB"/>
              </w:rPr>
              <w:tab/>
            </w:r>
          </w:p>
        </w:tc>
      </w:tr>
      <w:tr w:rsidR="00F14FC8" w:rsidRPr="000E7C97" w14:paraId="4C14E95F" w14:textId="77777777" w:rsidTr="00F14FC8">
        <w:tc>
          <w:tcPr>
            <w:tcW w:w="1101" w:type="dxa"/>
          </w:tcPr>
          <w:p w14:paraId="3EF58B3F" w14:textId="77777777" w:rsidR="00F14FC8" w:rsidRPr="000E7C97" w:rsidRDefault="00F14FC8" w:rsidP="00F14FC8">
            <w:pPr>
              <w:tabs>
                <w:tab w:val="left" w:pos="851"/>
              </w:tabs>
              <w:jc w:val="both"/>
              <w:rPr>
                <w:rFonts w:ascii="Arial" w:hAnsi="Arial" w:cs="Arial"/>
                <w:b/>
              </w:rPr>
            </w:pPr>
          </w:p>
          <w:p w14:paraId="6CEBBA10" w14:textId="77777777" w:rsidR="00F14FC8" w:rsidRPr="000E7C97" w:rsidRDefault="00F14FC8" w:rsidP="00F14FC8">
            <w:pPr>
              <w:tabs>
                <w:tab w:val="left" w:pos="851"/>
              </w:tabs>
              <w:jc w:val="both"/>
              <w:rPr>
                <w:rFonts w:ascii="Arial" w:hAnsi="Arial" w:cs="Arial"/>
              </w:rPr>
            </w:pPr>
            <w:r w:rsidRPr="000E7C97">
              <w:rPr>
                <w:rFonts w:ascii="Arial" w:hAnsi="Arial" w:cs="Arial"/>
                <w:b/>
              </w:rPr>
              <w:t>7 to 8</w:t>
            </w:r>
          </w:p>
        </w:tc>
        <w:tc>
          <w:tcPr>
            <w:tcW w:w="8505" w:type="dxa"/>
          </w:tcPr>
          <w:p w14:paraId="2A4DF146" w14:textId="77777777" w:rsidR="00F14FC8" w:rsidRPr="000E7C97" w:rsidRDefault="00F14FC8" w:rsidP="00F14FC8">
            <w:pPr>
              <w:rPr>
                <w:rFonts w:ascii="Arial" w:hAnsi="Arial" w:cs="Arial"/>
                <w:b/>
              </w:rPr>
            </w:pPr>
          </w:p>
          <w:p w14:paraId="2D920FAD" w14:textId="55942360" w:rsidR="00EB7575" w:rsidRPr="00EB7575" w:rsidRDefault="00F14FC8" w:rsidP="00EB7575">
            <w:pPr>
              <w:rPr>
                <w:rFonts w:ascii="Arial" w:hAnsi="Arial" w:cs="Arial"/>
                <w:b/>
              </w:rPr>
            </w:pPr>
            <w:r w:rsidRPr="000E7C97">
              <w:rPr>
                <w:rFonts w:ascii="Arial" w:hAnsi="Arial" w:cs="Arial"/>
                <w:b/>
              </w:rPr>
              <w:t>Good – (7-8 Points)</w:t>
            </w:r>
          </w:p>
          <w:p w14:paraId="1A05FF09" w14:textId="77777777" w:rsidR="00F14FC8" w:rsidRPr="000E7C97" w:rsidRDefault="00F14FC8" w:rsidP="00472392">
            <w:pPr>
              <w:widowControl w:val="0"/>
              <w:numPr>
                <w:ilvl w:val="2"/>
                <w:numId w:val="16"/>
              </w:numPr>
              <w:tabs>
                <w:tab w:val="clear" w:pos="360"/>
                <w:tab w:val="num" w:pos="459"/>
                <w:tab w:val="num" w:pos="2160"/>
              </w:tabs>
              <w:adjustRightInd w:val="0"/>
              <w:spacing w:after="240" w:line="312" w:lineRule="auto"/>
              <w:ind w:left="459" w:hanging="425"/>
              <w:jc w:val="both"/>
              <w:textAlignment w:val="baseline"/>
              <w:outlineLvl w:val="2"/>
              <w:rPr>
                <w:rFonts w:ascii="Arial" w:hAnsi="Arial" w:cs="Arial"/>
                <w:szCs w:val="20"/>
                <w:lang w:eastAsia="en-GB"/>
              </w:rPr>
            </w:pPr>
            <w:r w:rsidRPr="000E7C97">
              <w:rPr>
                <w:rFonts w:ascii="Arial" w:hAnsi="Arial" w:cs="Arial"/>
                <w:szCs w:val="20"/>
                <w:lang w:eastAsia="en-GB"/>
              </w:rPr>
              <w:t>Demonstrates a sound understanding of the requirement</w:t>
            </w:r>
          </w:p>
          <w:p w14:paraId="7315B271" w14:textId="77777777" w:rsidR="00F14FC8" w:rsidRPr="000E7C97" w:rsidRDefault="00F14FC8" w:rsidP="00472392">
            <w:pPr>
              <w:widowControl w:val="0"/>
              <w:numPr>
                <w:ilvl w:val="2"/>
                <w:numId w:val="16"/>
              </w:numPr>
              <w:tabs>
                <w:tab w:val="clear" w:pos="360"/>
                <w:tab w:val="num" w:pos="459"/>
                <w:tab w:val="num" w:pos="2160"/>
              </w:tabs>
              <w:adjustRightInd w:val="0"/>
              <w:spacing w:after="240" w:line="312" w:lineRule="auto"/>
              <w:ind w:left="459" w:hanging="425"/>
              <w:jc w:val="both"/>
              <w:textAlignment w:val="baseline"/>
              <w:outlineLvl w:val="2"/>
              <w:rPr>
                <w:rFonts w:ascii="Arial" w:hAnsi="Arial" w:cs="Arial"/>
                <w:szCs w:val="20"/>
                <w:lang w:eastAsia="en-GB"/>
              </w:rPr>
            </w:pPr>
            <w:r w:rsidRPr="000E7C97">
              <w:rPr>
                <w:rFonts w:ascii="Arial" w:hAnsi="Arial" w:cs="Arial"/>
                <w:szCs w:val="20"/>
                <w:lang w:eastAsia="en-GB"/>
              </w:rPr>
              <w:t>Demonstrates a high level of skills/abilities to meet the requirement</w:t>
            </w:r>
          </w:p>
          <w:p w14:paraId="226B7F68" w14:textId="77777777" w:rsidR="00F14FC8" w:rsidRPr="000E7C97" w:rsidRDefault="00F14FC8" w:rsidP="00472392">
            <w:pPr>
              <w:widowControl w:val="0"/>
              <w:numPr>
                <w:ilvl w:val="2"/>
                <w:numId w:val="16"/>
              </w:numPr>
              <w:tabs>
                <w:tab w:val="clear" w:pos="360"/>
                <w:tab w:val="num" w:pos="459"/>
                <w:tab w:val="num" w:pos="2160"/>
              </w:tabs>
              <w:adjustRightInd w:val="0"/>
              <w:spacing w:after="240" w:line="312" w:lineRule="auto"/>
              <w:ind w:left="459" w:hanging="425"/>
              <w:jc w:val="both"/>
              <w:textAlignment w:val="baseline"/>
              <w:outlineLvl w:val="2"/>
              <w:rPr>
                <w:rFonts w:ascii="Arial" w:hAnsi="Arial" w:cs="Arial"/>
                <w:szCs w:val="20"/>
                <w:lang w:eastAsia="en-GB"/>
              </w:rPr>
            </w:pPr>
            <w:r w:rsidRPr="000E7C97">
              <w:rPr>
                <w:rFonts w:ascii="Arial" w:hAnsi="Arial" w:cs="Arial"/>
                <w:szCs w:val="20"/>
                <w:lang w:eastAsia="en-GB"/>
              </w:rPr>
              <w:t>All key policies/standards/best practice guidance are referenced and incorporated</w:t>
            </w:r>
          </w:p>
          <w:p w14:paraId="1103710E" w14:textId="77777777" w:rsidR="00F14FC8" w:rsidRPr="000E7C97" w:rsidRDefault="00F14FC8" w:rsidP="00472392">
            <w:pPr>
              <w:widowControl w:val="0"/>
              <w:numPr>
                <w:ilvl w:val="2"/>
                <w:numId w:val="16"/>
              </w:numPr>
              <w:tabs>
                <w:tab w:val="clear" w:pos="360"/>
                <w:tab w:val="num" w:pos="459"/>
                <w:tab w:val="num" w:pos="2160"/>
              </w:tabs>
              <w:adjustRightInd w:val="0"/>
              <w:spacing w:after="240" w:line="312" w:lineRule="auto"/>
              <w:ind w:left="459" w:hanging="425"/>
              <w:jc w:val="both"/>
              <w:textAlignment w:val="baseline"/>
              <w:outlineLvl w:val="2"/>
              <w:rPr>
                <w:rFonts w:ascii="Arial" w:hAnsi="Arial" w:cs="Arial"/>
                <w:szCs w:val="20"/>
                <w:lang w:eastAsia="en-GB"/>
              </w:rPr>
            </w:pPr>
            <w:r w:rsidRPr="000E7C97">
              <w:rPr>
                <w:rFonts w:ascii="Arial" w:hAnsi="Arial" w:cs="Arial"/>
                <w:szCs w:val="20"/>
                <w:lang w:eastAsia="en-GB"/>
              </w:rPr>
              <w:t>Provides confidence that the tenderer will deliver the requirements to a high level</w:t>
            </w:r>
          </w:p>
        </w:tc>
      </w:tr>
    </w:tbl>
    <w:p w14:paraId="5949BFB2" w14:textId="77777777" w:rsidR="00F14FC8" w:rsidRPr="000E7C97" w:rsidRDefault="00F14FC8" w:rsidP="00F14FC8">
      <w:pPr>
        <w:tabs>
          <w:tab w:val="left" w:pos="851"/>
        </w:tabs>
        <w:jc w:val="both"/>
        <w:rPr>
          <w:rFonts w:ascii="Arial" w:hAnsi="Arial" w:cs="Arial"/>
        </w:rPr>
      </w:pPr>
    </w:p>
    <w:p w14:paraId="7D4BF5DD" w14:textId="77777777" w:rsidR="00F14FC8" w:rsidRPr="000E7C97" w:rsidRDefault="00F14FC8" w:rsidP="00F14FC8">
      <w:pPr>
        <w:tabs>
          <w:tab w:val="left" w:pos="851"/>
        </w:tabs>
        <w:jc w:val="both"/>
        <w:rPr>
          <w:rFonts w:ascii="Arial" w:hAnsi="Arial" w:cs="Arial"/>
        </w:rPr>
      </w:pPr>
    </w:p>
    <w:tbl>
      <w:tblPr>
        <w:tblStyle w:val="TableGrid"/>
        <w:tblpPr w:leftFromText="180" w:rightFromText="180" w:vertAnchor="text" w:horzAnchor="margin" w:tblpYSpec="top"/>
        <w:tblW w:w="9606" w:type="dxa"/>
        <w:tblLook w:val="04A0" w:firstRow="1" w:lastRow="0" w:firstColumn="1" w:lastColumn="0" w:noHBand="0" w:noVBand="1"/>
      </w:tblPr>
      <w:tblGrid>
        <w:gridCol w:w="1101"/>
        <w:gridCol w:w="8505"/>
      </w:tblGrid>
      <w:tr w:rsidR="00CC2AAA" w:rsidRPr="000E7C97" w14:paraId="1D9EBBB3" w14:textId="77777777" w:rsidTr="00CC2AAA">
        <w:tc>
          <w:tcPr>
            <w:tcW w:w="1101" w:type="dxa"/>
          </w:tcPr>
          <w:p w14:paraId="762A3001" w14:textId="77777777" w:rsidR="00CC2AAA" w:rsidRPr="000E7C97" w:rsidRDefault="00CC2AAA" w:rsidP="00CC2AAA">
            <w:pPr>
              <w:tabs>
                <w:tab w:val="left" w:pos="851"/>
              </w:tabs>
              <w:rPr>
                <w:rFonts w:ascii="Arial" w:hAnsi="Arial" w:cs="Arial"/>
                <w:b/>
              </w:rPr>
            </w:pPr>
          </w:p>
        </w:tc>
        <w:tc>
          <w:tcPr>
            <w:tcW w:w="8505" w:type="dxa"/>
          </w:tcPr>
          <w:p w14:paraId="4B808C9A" w14:textId="77777777" w:rsidR="00CC2AAA" w:rsidRPr="000E7C97" w:rsidRDefault="00CC2AAA" w:rsidP="00CC2AAA">
            <w:pPr>
              <w:ind w:left="720"/>
              <w:rPr>
                <w:rFonts w:ascii="Arial" w:hAnsi="Arial" w:cs="Arial"/>
              </w:rPr>
            </w:pPr>
            <w:r w:rsidRPr="000E7C97">
              <w:rPr>
                <w:rFonts w:ascii="Arial" w:hAnsi="Arial" w:cs="Arial"/>
                <w:b/>
              </w:rPr>
              <w:t>Quality Scoring Matrix (continued)</w:t>
            </w:r>
          </w:p>
        </w:tc>
      </w:tr>
      <w:tr w:rsidR="00CC2AAA" w:rsidRPr="000E7C97" w14:paraId="488C4E7B" w14:textId="77777777" w:rsidTr="00CC2AAA">
        <w:tc>
          <w:tcPr>
            <w:tcW w:w="1101" w:type="dxa"/>
          </w:tcPr>
          <w:p w14:paraId="6D938E01" w14:textId="77777777" w:rsidR="00CC2AAA" w:rsidRPr="000E7C97" w:rsidRDefault="00CC2AAA" w:rsidP="00CC2AAA">
            <w:pPr>
              <w:tabs>
                <w:tab w:val="left" w:pos="851"/>
              </w:tabs>
              <w:jc w:val="both"/>
              <w:rPr>
                <w:rFonts w:ascii="Arial" w:hAnsi="Arial" w:cs="Arial"/>
              </w:rPr>
            </w:pPr>
            <w:r w:rsidRPr="000E7C97">
              <w:rPr>
                <w:rFonts w:ascii="Arial" w:hAnsi="Arial" w:cs="Arial"/>
              </w:rPr>
              <w:t>Score</w:t>
            </w:r>
          </w:p>
        </w:tc>
        <w:tc>
          <w:tcPr>
            <w:tcW w:w="8505" w:type="dxa"/>
          </w:tcPr>
          <w:p w14:paraId="50BB9D3F" w14:textId="77777777" w:rsidR="00CC2AAA" w:rsidRPr="000E7C97" w:rsidRDefault="00CC2AAA" w:rsidP="00CC2AAA">
            <w:pPr>
              <w:rPr>
                <w:rFonts w:ascii="Arial" w:hAnsi="Arial" w:cs="Arial"/>
              </w:rPr>
            </w:pPr>
            <w:r w:rsidRPr="000E7C97">
              <w:rPr>
                <w:rFonts w:ascii="Arial" w:hAnsi="Arial" w:cs="Arial"/>
              </w:rPr>
              <w:t>Criteria</w:t>
            </w:r>
          </w:p>
        </w:tc>
      </w:tr>
      <w:tr w:rsidR="00CC2AAA" w:rsidRPr="000E7C97" w14:paraId="6802FC40" w14:textId="77777777" w:rsidTr="00CC2AAA">
        <w:tc>
          <w:tcPr>
            <w:tcW w:w="1101" w:type="dxa"/>
          </w:tcPr>
          <w:p w14:paraId="49ABA14B" w14:textId="77777777" w:rsidR="00CC2AAA" w:rsidRPr="000E7C97" w:rsidRDefault="00CC2AAA" w:rsidP="00CC2AAA">
            <w:pPr>
              <w:tabs>
                <w:tab w:val="left" w:pos="851"/>
              </w:tabs>
              <w:jc w:val="both"/>
              <w:rPr>
                <w:rFonts w:ascii="Arial" w:hAnsi="Arial" w:cs="Arial"/>
                <w:b/>
              </w:rPr>
            </w:pPr>
          </w:p>
          <w:p w14:paraId="5857A791" w14:textId="77777777" w:rsidR="00CC2AAA" w:rsidRPr="000E7C97" w:rsidRDefault="00CC2AAA" w:rsidP="00CC2AAA">
            <w:pPr>
              <w:tabs>
                <w:tab w:val="left" w:pos="851"/>
              </w:tabs>
              <w:jc w:val="both"/>
              <w:rPr>
                <w:rFonts w:ascii="Arial" w:hAnsi="Arial" w:cs="Arial"/>
                <w:b/>
              </w:rPr>
            </w:pPr>
            <w:r w:rsidRPr="000E7C97">
              <w:rPr>
                <w:rFonts w:ascii="Arial" w:hAnsi="Arial" w:cs="Arial"/>
                <w:b/>
              </w:rPr>
              <w:t>9 to 10</w:t>
            </w:r>
          </w:p>
        </w:tc>
        <w:tc>
          <w:tcPr>
            <w:tcW w:w="8505" w:type="dxa"/>
          </w:tcPr>
          <w:p w14:paraId="35C4400A" w14:textId="77777777" w:rsidR="00CC2AAA" w:rsidRPr="000E7C97" w:rsidRDefault="00CC2AAA" w:rsidP="00CC2AAA">
            <w:pPr>
              <w:tabs>
                <w:tab w:val="left" w:pos="851"/>
              </w:tabs>
              <w:jc w:val="both"/>
              <w:rPr>
                <w:rFonts w:ascii="Arial" w:hAnsi="Arial" w:cs="Arial"/>
                <w:b/>
              </w:rPr>
            </w:pPr>
          </w:p>
          <w:p w14:paraId="5583CA99" w14:textId="65B99868" w:rsidR="00CC2AAA" w:rsidRDefault="00CC2AAA" w:rsidP="00CC2AAA">
            <w:pPr>
              <w:tabs>
                <w:tab w:val="left" w:pos="851"/>
              </w:tabs>
              <w:jc w:val="both"/>
              <w:rPr>
                <w:rFonts w:ascii="Arial" w:hAnsi="Arial" w:cs="Arial"/>
                <w:b/>
              </w:rPr>
            </w:pPr>
            <w:r>
              <w:rPr>
                <w:rFonts w:ascii="Arial" w:hAnsi="Arial" w:cs="Arial"/>
                <w:b/>
              </w:rPr>
              <w:t>Excellent</w:t>
            </w:r>
            <w:r w:rsidRPr="000E7C97">
              <w:rPr>
                <w:rFonts w:ascii="Arial" w:hAnsi="Arial" w:cs="Arial"/>
                <w:b/>
              </w:rPr>
              <w:t xml:space="preserve"> – (9-10 Points)</w:t>
            </w:r>
          </w:p>
          <w:p w14:paraId="1C18BDCD" w14:textId="77777777" w:rsidR="00CC2AAA" w:rsidRPr="00CC2AAA" w:rsidRDefault="00CC2AAA" w:rsidP="00CC2AAA">
            <w:pPr>
              <w:tabs>
                <w:tab w:val="left" w:pos="851"/>
              </w:tabs>
              <w:jc w:val="both"/>
              <w:rPr>
                <w:rFonts w:ascii="Arial" w:hAnsi="Arial" w:cs="Arial"/>
                <w:b/>
              </w:rPr>
            </w:pPr>
          </w:p>
          <w:p w14:paraId="3C00291F" w14:textId="77777777" w:rsidR="00CC2AAA" w:rsidRPr="000E7C97" w:rsidRDefault="00CC2AAA" w:rsidP="00CC2AAA">
            <w:pPr>
              <w:pStyle w:val="Level3"/>
              <w:numPr>
                <w:ilvl w:val="2"/>
                <w:numId w:val="16"/>
              </w:numPr>
              <w:tabs>
                <w:tab w:val="clear" w:pos="360"/>
                <w:tab w:val="num" w:pos="459"/>
              </w:tabs>
              <w:spacing w:line="240" w:lineRule="auto"/>
              <w:ind w:left="459" w:hanging="425"/>
              <w:rPr>
                <w:rFonts w:cs="Arial"/>
              </w:rPr>
            </w:pPr>
            <w:r w:rsidRPr="000E7C97">
              <w:rPr>
                <w:rFonts w:cs="Arial"/>
              </w:rPr>
              <w:t>Comprehensive in all areas</w:t>
            </w:r>
          </w:p>
          <w:p w14:paraId="6D36666C" w14:textId="77777777" w:rsidR="00CC2AAA" w:rsidRPr="000E7C97" w:rsidRDefault="00CC2AAA" w:rsidP="00CC2AAA">
            <w:pPr>
              <w:pStyle w:val="Level3"/>
              <w:numPr>
                <w:ilvl w:val="2"/>
                <w:numId w:val="16"/>
              </w:numPr>
              <w:tabs>
                <w:tab w:val="clear" w:pos="360"/>
                <w:tab w:val="num" w:pos="459"/>
              </w:tabs>
              <w:spacing w:line="240" w:lineRule="auto"/>
              <w:ind w:left="459" w:hanging="425"/>
              <w:rPr>
                <w:rFonts w:cs="Arial"/>
              </w:rPr>
            </w:pPr>
            <w:r w:rsidRPr="000E7C97">
              <w:rPr>
                <w:rFonts w:cs="Arial"/>
              </w:rPr>
              <w:t>Demonstrates an excellent understanding of the requirement</w:t>
            </w:r>
          </w:p>
          <w:p w14:paraId="5B04271B" w14:textId="77777777" w:rsidR="00CC2AAA" w:rsidRPr="000E7C97" w:rsidRDefault="00CC2AAA" w:rsidP="00CC2AAA">
            <w:pPr>
              <w:pStyle w:val="Level3"/>
              <w:numPr>
                <w:ilvl w:val="2"/>
                <w:numId w:val="16"/>
              </w:numPr>
              <w:tabs>
                <w:tab w:val="clear" w:pos="360"/>
                <w:tab w:val="num" w:pos="459"/>
              </w:tabs>
              <w:spacing w:line="240" w:lineRule="auto"/>
              <w:ind w:left="459" w:hanging="425"/>
              <w:rPr>
                <w:rFonts w:cs="Arial"/>
              </w:rPr>
            </w:pPr>
            <w:r w:rsidRPr="000E7C97">
              <w:rPr>
                <w:rFonts w:cs="Arial"/>
              </w:rPr>
              <w:t>Demonstrates a very high level of skills/abilities to meet the requirement</w:t>
            </w:r>
          </w:p>
          <w:p w14:paraId="495D29F9" w14:textId="256AC4F4" w:rsidR="00CC2AAA" w:rsidRPr="000E7C97" w:rsidRDefault="0064507E" w:rsidP="00CC2AAA">
            <w:pPr>
              <w:pStyle w:val="Level3"/>
              <w:numPr>
                <w:ilvl w:val="2"/>
                <w:numId w:val="16"/>
              </w:numPr>
              <w:tabs>
                <w:tab w:val="clear" w:pos="360"/>
                <w:tab w:val="num" w:pos="459"/>
              </w:tabs>
              <w:spacing w:line="240" w:lineRule="auto"/>
              <w:ind w:left="459" w:hanging="425"/>
              <w:rPr>
                <w:rFonts w:cs="Arial"/>
              </w:rPr>
            </w:pPr>
            <w:r>
              <w:rPr>
                <w:rFonts w:cs="Arial"/>
              </w:rPr>
              <w:t>Over and above the expected</w:t>
            </w:r>
            <w:r w:rsidR="00CC2AAA" w:rsidRPr="000E7C97">
              <w:rPr>
                <w:rFonts w:cs="Arial"/>
              </w:rPr>
              <w:t xml:space="preserve"> key policies/standards/best practice guidance </w:t>
            </w:r>
            <w:r>
              <w:rPr>
                <w:rFonts w:cs="Arial"/>
              </w:rPr>
              <w:t xml:space="preserve">which </w:t>
            </w:r>
            <w:r w:rsidR="00CC2AAA" w:rsidRPr="000E7C97">
              <w:rPr>
                <w:rFonts w:cs="Arial"/>
              </w:rPr>
              <w:t xml:space="preserve">are </w:t>
            </w:r>
            <w:r>
              <w:rPr>
                <w:rFonts w:cs="Arial"/>
              </w:rPr>
              <w:t xml:space="preserve">also </w:t>
            </w:r>
            <w:r w:rsidR="00CC2AAA" w:rsidRPr="000E7C97">
              <w:rPr>
                <w:rFonts w:cs="Arial"/>
              </w:rPr>
              <w:t>referenced and incorporated</w:t>
            </w:r>
          </w:p>
          <w:p w14:paraId="16201644" w14:textId="77777777" w:rsidR="00CC2AAA" w:rsidRPr="000E7C97" w:rsidRDefault="00CC2AAA" w:rsidP="00CC2AAA">
            <w:pPr>
              <w:pStyle w:val="Level3"/>
              <w:numPr>
                <w:ilvl w:val="2"/>
                <w:numId w:val="16"/>
              </w:numPr>
              <w:tabs>
                <w:tab w:val="clear" w:pos="360"/>
                <w:tab w:val="num" w:pos="459"/>
              </w:tabs>
              <w:spacing w:line="240" w:lineRule="auto"/>
              <w:ind w:left="459" w:hanging="425"/>
              <w:rPr>
                <w:rFonts w:cs="Arial"/>
              </w:rPr>
            </w:pPr>
            <w:r w:rsidRPr="000E7C97">
              <w:rPr>
                <w:rFonts w:cs="Arial"/>
              </w:rPr>
              <w:t>Provides confidence that the tenderer will deliver the requirements to a very high level and add real value to the service</w:t>
            </w:r>
          </w:p>
        </w:tc>
      </w:tr>
    </w:tbl>
    <w:p w14:paraId="66241632" w14:textId="77777777" w:rsidR="00F14FC8" w:rsidRDefault="00F14FC8" w:rsidP="00F14FC8">
      <w:pPr>
        <w:tabs>
          <w:tab w:val="left" w:pos="851"/>
        </w:tabs>
        <w:jc w:val="both"/>
        <w:rPr>
          <w:rFonts w:ascii="Arial" w:hAnsi="Arial" w:cs="Arial"/>
        </w:rPr>
      </w:pPr>
    </w:p>
    <w:p w14:paraId="6413BCBC" w14:textId="77777777" w:rsidR="00CC2AAA" w:rsidRDefault="00CC2AAA" w:rsidP="00F14FC8">
      <w:pPr>
        <w:tabs>
          <w:tab w:val="left" w:pos="851"/>
        </w:tabs>
        <w:jc w:val="both"/>
        <w:rPr>
          <w:rFonts w:ascii="Arial" w:hAnsi="Arial" w:cs="Arial"/>
        </w:rPr>
      </w:pPr>
    </w:p>
    <w:p w14:paraId="643C543B" w14:textId="77777777" w:rsidR="00CC2AAA" w:rsidRDefault="00CC2AAA" w:rsidP="00F14FC8">
      <w:pPr>
        <w:tabs>
          <w:tab w:val="left" w:pos="851"/>
        </w:tabs>
        <w:jc w:val="both"/>
        <w:rPr>
          <w:rFonts w:ascii="Arial" w:hAnsi="Arial" w:cs="Arial"/>
        </w:rPr>
      </w:pPr>
    </w:p>
    <w:p w14:paraId="797856C3" w14:textId="77777777" w:rsidR="00CC2AAA" w:rsidRDefault="00CC2AAA" w:rsidP="00F14FC8">
      <w:pPr>
        <w:tabs>
          <w:tab w:val="left" w:pos="851"/>
        </w:tabs>
        <w:jc w:val="both"/>
        <w:rPr>
          <w:rFonts w:ascii="Arial" w:hAnsi="Arial" w:cs="Arial"/>
        </w:rPr>
      </w:pPr>
    </w:p>
    <w:p w14:paraId="3F19C7A2" w14:textId="77777777" w:rsidR="00FB46B0" w:rsidRPr="00E70FB6" w:rsidRDefault="00FB46B0" w:rsidP="00E70FB6">
      <w:pPr>
        <w:tabs>
          <w:tab w:val="left" w:pos="851"/>
        </w:tabs>
        <w:jc w:val="both"/>
        <w:rPr>
          <w:rFonts w:ascii="Arial" w:hAnsi="Arial" w:cs="Arial"/>
        </w:rPr>
      </w:pPr>
    </w:p>
    <w:p w14:paraId="51C66AF3" w14:textId="77777777" w:rsidR="008421B2" w:rsidRDefault="00492B8B" w:rsidP="008421B2">
      <w:pPr>
        <w:pStyle w:val="ListParagraph"/>
        <w:numPr>
          <w:ilvl w:val="1"/>
          <w:numId w:val="18"/>
        </w:numPr>
        <w:tabs>
          <w:tab w:val="left" w:pos="851"/>
        </w:tabs>
        <w:spacing w:after="0" w:line="240" w:lineRule="auto"/>
        <w:ind w:left="851" w:hanging="851"/>
        <w:jc w:val="both"/>
        <w:rPr>
          <w:rFonts w:ascii="Arial" w:hAnsi="Arial" w:cs="Arial"/>
          <w:sz w:val="24"/>
          <w:szCs w:val="24"/>
        </w:rPr>
      </w:pPr>
      <w:r w:rsidRPr="00492B8B">
        <w:rPr>
          <w:rFonts w:ascii="Arial" w:hAnsi="Arial" w:cs="Arial"/>
          <w:sz w:val="24"/>
          <w:szCs w:val="24"/>
        </w:rPr>
        <w:lastRenderedPageBreak/>
        <w:t>Each question has a maximum percentage which is stated against the actual questions contained within the method statement. Also if there are any presentations required; the maximum score for the presentation is stated against the actual presentation requirement in the method statement. If there are different scenarios; the maximum percentage of each scenario is stated against that actual scenario in the method statement</w:t>
      </w:r>
    </w:p>
    <w:p w14:paraId="245975D0" w14:textId="77777777" w:rsidR="008421B2" w:rsidRDefault="008421B2" w:rsidP="008421B2">
      <w:pPr>
        <w:pStyle w:val="ListParagraph"/>
        <w:tabs>
          <w:tab w:val="left" w:pos="851"/>
        </w:tabs>
        <w:spacing w:after="0" w:line="240" w:lineRule="auto"/>
        <w:ind w:left="851"/>
        <w:jc w:val="both"/>
        <w:rPr>
          <w:rFonts w:ascii="Arial" w:hAnsi="Arial" w:cs="Arial"/>
          <w:sz w:val="24"/>
          <w:szCs w:val="24"/>
        </w:rPr>
      </w:pPr>
    </w:p>
    <w:p w14:paraId="3FE7D375" w14:textId="2668695C" w:rsidR="00F14FC8" w:rsidRDefault="00492B8B" w:rsidP="008421B2">
      <w:pPr>
        <w:pStyle w:val="ListParagraph"/>
        <w:numPr>
          <w:ilvl w:val="1"/>
          <w:numId w:val="18"/>
        </w:numPr>
        <w:tabs>
          <w:tab w:val="left" w:pos="851"/>
        </w:tabs>
        <w:spacing w:after="0" w:line="240" w:lineRule="auto"/>
        <w:ind w:left="851" w:hanging="851"/>
        <w:jc w:val="both"/>
        <w:rPr>
          <w:rFonts w:ascii="Arial" w:hAnsi="Arial" w:cs="Arial"/>
          <w:sz w:val="24"/>
          <w:szCs w:val="24"/>
        </w:rPr>
      </w:pPr>
      <w:r w:rsidRPr="008421B2">
        <w:rPr>
          <w:rFonts w:ascii="Arial" w:hAnsi="Arial" w:cs="Arial"/>
          <w:sz w:val="24"/>
          <w:szCs w:val="24"/>
        </w:rPr>
        <w:t xml:space="preserve">Each question will be evaluated using the Quality Scoring Matrix table above; the available marks are 0 to 10. As an example if question 1 has a total possible percentage score of </w:t>
      </w:r>
      <w:r w:rsidR="00866905">
        <w:rPr>
          <w:rFonts w:ascii="Arial" w:hAnsi="Arial" w:cs="Arial"/>
          <w:sz w:val="24"/>
          <w:szCs w:val="24"/>
        </w:rPr>
        <w:t>7.00%, each mark is worth 0.7</w:t>
      </w:r>
      <w:r w:rsidRPr="008421B2">
        <w:rPr>
          <w:rFonts w:ascii="Arial" w:hAnsi="Arial" w:cs="Arial"/>
          <w:sz w:val="24"/>
          <w:szCs w:val="24"/>
        </w:rPr>
        <w:t>%, therefore, a mark of 5 gives an actual score of 5 X 0.</w:t>
      </w:r>
      <w:r w:rsidR="00866905">
        <w:rPr>
          <w:rFonts w:ascii="Arial" w:hAnsi="Arial" w:cs="Arial"/>
          <w:sz w:val="24"/>
          <w:szCs w:val="24"/>
        </w:rPr>
        <w:t>7</w:t>
      </w:r>
      <w:r w:rsidRPr="008421B2">
        <w:rPr>
          <w:rFonts w:ascii="Arial" w:hAnsi="Arial" w:cs="Arial"/>
          <w:sz w:val="24"/>
          <w:szCs w:val="24"/>
        </w:rPr>
        <w:t xml:space="preserve"> = </w:t>
      </w:r>
      <w:r w:rsidR="00866905">
        <w:rPr>
          <w:rFonts w:ascii="Arial" w:hAnsi="Arial" w:cs="Arial"/>
          <w:sz w:val="24"/>
          <w:szCs w:val="24"/>
        </w:rPr>
        <w:t>3.5%</w:t>
      </w:r>
    </w:p>
    <w:p w14:paraId="003A900C" w14:textId="77777777" w:rsidR="009A1036" w:rsidRPr="009A1036" w:rsidRDefault="009A1036" w:rsidP="009A1036">
      <w:pPr>
        <w:pStyle w:val="ListParagraph"/>
        <w:rPr>
          <w:rFonts w:ascii="Arial" w:hAnsi="Arial" w:cs="Arial"/>
          <w:sz w:val="24"/>
          <w:szCs w:val="24"/>
        </w:rPr>
      </w:pPr>
    </w:p>
    <w:p w14:paraId="1E21ABFF" w14:textId="35544A13" w:rsidR="00244A8D" w:rsidRDefault="009A1036" w:rsidP="008421B2">
      <w:pPr>
        <w:pStyle w:val="ListParagraph"/>
        <w:numPr>
          <w:ilvl w:val="1"/>
          <w:numId w:val="18"/>
        </w:numPr>
        <w:tabs>
          <w:tab w:val="left" w:pos="851"/>
        </w:tabs>
        <w:spacing w:after="0" w:line="240" w:lineRule="auto"/>
        <w:ind w:left="851" w:hanging="851"/>
        <w:jc w:val="both"/>
        <w:rPr>
          <w:rFonts w:ascii="Arial" w:hAnsi="Arial" w:cs="Arial"/>
          <w:sz w:val="24"/>
          <w:szCs w:val="24"/>
        </w:rPr>
      </w:pPr>
      <w:r>
        <w:rPr>
          <w:rFonts w:ascii="Arial" w:hAnsi="Arial" w:cs="Arial"/>
          <w:sz w:val="24"/>
          <w:szCs w:val="24"/>
        </w:rPr>
        <w:t xml:space="preserve">Tender responses </w:t>
      </w:r>
      <w:r w:rsidR="00244A8D">
        <w:rPr>
          <w:rFonts w:ascii="Arial" w:hAnsi="Arial" w:cs="Arial"/>
          <w:sz w:val="24"/>
          <w:szCs w:val="24"/>
        </w:rPr>
        <w:t xml:space="preserve">to the quality element (method Statements) </w:t>
      </w:r>
      <w:r>
        <w:rPr>
          <w:rFonts w:ascii="Arial" w:hAnsi="Arial" w:cs="Arial"/>
          <w:sz w:val="24"/>
          <w:szCs w:val="24"/>
        </w:rPr>
        <w:t>should be entered into the ITT Doc B following the relevant question</w:t>
      </w:r>
      <w:r w:rsidR="00244A8D">
        <w:rPr>
          <w:rFonts w:ascii="Arial" w:hAnsi="Arial" w:cs="Arial"/>
          <w:sz w:val="24"/>
          <w:szCs w:val="24"/>
        </w:rPr>
        <w:t>, with</w:t>
      </w:r>
      <w:r>
        <w:rPr>
          <w:rFonts w:ascii="Arial" w:hAnsi="Arial" w:cs="Arial"/>
          <w:sz w:val="24"/>
          <w:szCs w:val="24"/>
        </w:rPr>
        <w:t xml:space="preserve">in the area marked “Response”. </w:t>
      </w:r>
      <w:r w:rsidR="00F35034">
        <w:rPr>
          <w:rFonts w:ascii="Arial" w:hAnsi="Arial" w:cs="Arial"/>
          <w:sz w:val="24"/>
          <w:szCs w:val="24"/>
        </w:rPr>
        <w:t>Submissions should be entered onto the documents supplied; no PDF’s are allowed</w:t>
      </w:r>
    </w:p>
    <w:p w14:paraId="26983113" w14:textId="77777777" w:rsidR="00244A8D" w:rsidRPr="00244A8D" w:rsidRDefault="00244A8D" w:rsidP="00244A8D">
      <w:pPr>
        <w:pStyle w:val="ListParagraph"/>
        <w:rPr>
          <w:rFonts w:ascii="Arial" w:hAnsi="Arial" w:cs="Arial"/>
          <w:sz w:val="24"/>
          <w:szCs w:val="24"/>
        </w:rPr>
      </w:pPr>
    </w:p>
    <w:p w14:paraId="05774DEE" w14:textId="765F79E8" w:rsidR="00921B07" w:rsidRDefault="00244A8D" w:rsidP="00227FB3">
      <w:pPr>
        <w:pStyle w:val="ListParagraph"/>
        <w:numPr>
          <w:ilvl w:val="1"/>
          <w:numId w:val="18"/>
        </w:numPr>
        <w:tabs>
          <w:tab w:val="left" w:pos="851"/>
        </w:tabs>
        <w:spacing w:after="0" w:line="240" w:lineRule="auto"/>
        <w:ind w:left="851" w:hanging="851"/>
        <w:jc w:val="both"/>
        <w:rPr>
          <w:rFonts w:ascii="Arial" w:hAnsi="Arial" w:cs="Arial"/>
          <w:sz w:val="24"/>
          <w:szCs w:val="24"/>
        </w:rPr>
      </w:pPr>
      <w:r w:rsidRPr="00F35034">
        <w:rPr>
          <w:rFonts w:ascii="Arial" w:hAnsi="Arial" w:cs="Arial"/>
          <w:sz w:val="24"/>
          <w:szCs w:val="24"/>
        </w:rPr>
        <w:t xml:space="preserve">Attachments </w:t>
      </w:r>
      <w:r w:rsidR="00B46F29" w:rsidRPr="00F35034">
        <w:rPr>
          <w:rFonts w:ascii="Arial" w:hAnsi="Arial" w:cs="Arial"/>
          <w:sz w:val="24"/>
          <w:szCs w:val="24"/>
        </w:rPr>
        <w:t xml:space="preserve">to answers </w:t>
      </w:r>
      <w:r w:rsidRPr="00F35034">
        <w:rPr>
          <w:rFonts w:ascii="Arial" w:hAnsi="Arial" w:cs="Arial"/>
          <w:sz w:val="24"/>
          <w:szCs w:val="24"/>
        </w:rPr>
        <w:t xml:space="preserve">are only allowed where </w:t>
      </w:r>
      <w:r w:rsidR="00B46F29" w:rsidRPr="00F35034">
        <w:rPr>
          <w:rFonts w:ascii="Arial" w:hAnsi="Arial" w:cs="Arial"/>
          <w:sz w:val="24"/>
          <w:szCs w:val="24"/>
        </w:rPr>
        <w:t>they are specifically requested within the question and where that question also stipulates that the attachment does not count towards the word limit of that particular question.</w:t>
      </w:r>
      <w:r w:rsidR="00F35034" w:rsidRPr="00F35034">
        <w:rPr>
          <w:rFonts w:ascii="Arial" w:hAnsi="Arial" w:cs="Arial"/>
          <w:sz w:val="24"/>
          <w:szCs w:val="24"/>
        </w:rPr>
        <w:t xml:space="preserve"> </w:t>
      </w:r>
      <w:r w:rsidR="00F35034">
        <w:rPr>
          <w:rFonts w:ascii="Arial" w:hAnsi="Arial" w:cs="Arial"/>
          <w:sz w:val="24"/>
          <w:szCs w:val="24"/>
        </w:rPr>
        <w:t>Attachments must relate to a particular question.</w:t>
      </w:r>
    </w:p>
    <w:p w14:paraId="3C1001C5" w14:textId="77777777" w:rsidR="00F35034" w:rsidRPr="00F35034" w:rsidRDefault="00F35034" w:rsidP="00F35034">
      <w:pPr>
        <w:pStyle w:val="ListParagraph"/>
        <w:rPr>
          <w:rFonts w:ascii="Arial" w:hAnsi="Arial" w:cs="Arial"/>
          <w:sz w:val="24"/>
          <w:szCs w:val="24"/>
        </w:rPr>
      </w:pPr>
    </w:p>
    <w:p w14:paraId="4D3FF603" w14:textId="4FDCD72A" w:rsidR="000A0A37" w:rsidRPr="00084ACF" w:rsidRDefault="00F35034" w:rsidP="00084ACF">
      <w:pPr>
        <w:pStyle w:val="ListParagraph"/>
        <w:numPr>
          <w:ilvl w:val="1"/>
          <w:numId w:val="18"/>
        </w:numPr>
        <w:tabs>
          <w:tab w:val="left" w:pos="851"/>
        </w:tabs>
        <w:spacing w:after="0" w:line="240" w:lineRule="auto"/>
        <w:ind w:left="851" w:hanging="851"/>
        <w:jc w:val="both"/>
        <w:rPr>
          <w:rFonts w:ascii="Arial" w:hAnsi="Arial" w:cs="Arial"/>
          <w:sz w:val="24"/>
          <w:szCs w:val="24"/>
        </w:rPr>
      </w:pPr>
      <w:r>
        <w:rPr>
          <w:rFonts w:ascii="Arial" w:hAnsi="Arial" w:cs="Arial"/>
          <w:sz w:val="24"/>
          <w:szCs w:val="24"/>
        </w:rPr>
        <w:t xml:space="preserve">After the method statements section </w:t>
      </w:r>
      <w:r w:rsidR="00084ACF">
        <w:rPr>
          <w:rFonts w:ascii="Arial" w:hAnsi="Arial" w:cs="Arial"/>
          <w:sz w:val="24"/>
          <w:szCs w:val="24"/>
        </w:rPr>
        <w:t xml:space="preserve">of ITT Doc B </w:t>
      </w:r>
      <w:r>
        <w:rPr>
          <w:rFonts w:ascii="Arial" w:hAnsi="Arial" w:cs="Arial"/>
          <w:sz w:val="24"/>
          <w:szCs w:val="24"/>
        </w:rPr>
        <w:t xml:space="preserve">there are several forms that require submitting with </w:t>
      </w:r>
      <w:r w:rsidR="000A0A37">
        <w:rPr>
          <w:rFonts w:ascii="Arial" w:hAnsi="Arial" w:cs="Arial"/>
          <w:sz w:val="24"/>
          <w:szCs w:val="24"/>
        </w:rPr>
        <w:t>sig</w:t>
      </w:r>
      <w:r w:rsidR="00F813E2">
        <w:rPr>
          <w:rFonts w:ascii="Arial" w:hAnsi="Arial" w:cs="Arial"/>
          <w:sz w:val="24"/>
          <w:szCs w:val="24"/>
        </w:rPr>
        <w:t>natures; Appendix 4, 5, 7 and 13</w:t>
      </w:r>
      <w:bookmarkStart w:id="2" w:name="_GoBack"/>
      <w:bookmarkEnd w:id="2"/>
      <w:r w:rsidR="000A0A37">
        <w:rPr>
          <w:rFonts w:ascii="Arial" w:hAnsi="Arial" w:cs="Arial"/>
          <w:sz w:val="24"/>
          <w:szCs w:val="24"/>
        </w:rPr>
        <w:t xml:space="preserve"> could be extracted from the ITT Doc B and submitted as PDF documents</w:t>
      </w:r>
      <w:r w:rsidR="00084ACF">
        <w:rPr>
          <w:rFonts w:ascii="Arial" w:hAnsi="Arial" w:cs="Arial"/>
          <w:sz w:val="24"/>
          <w:szCs w:val="24"/>
        </w:rPr>
        <w:t xml:space="preserve"> if preferred by the tenderers’</w:t>
      </w:r>
      <w:r w:rsidR="00084ACF" w:rsidRPr="00084ACF">
        <w:rPr>
          <w:rFonts w:ascii="Arial" w:hAnsi="Arial" w:cs="Arial"/>
          <w:sz w:val="24"/>
          <w:szCs w:val="24"/>
        </w:rPr>
        <w:t xml:space="preserve"> </w:t>
      </w:r>
    </w:p>
    <w:p w14:paraId="5351108D" w14:textId="77777777" w:rsidR="000A0A37" w:rsidRPr="000A0A37" w:rsidRDefault="000A0A37" w:rsidP="000A0A37">
      <w:pPr>
        <w:pStyle w:val="ListParagraph"/>
        <w:rPr>
          <w:rFonts w:ascii="Arial" w:hAnsi="Arial" w:cs="Arial"/>
          <w:sz w:val="24"/>
          <w:szCs w:val="24"/>
        </w:rPr>
      </w:pPr>
    </w:p>
    <w:p w14:paraId="164B34A8" w14:textId="7BBCB824" w:rsidR="000A0A37" w:rsidRPr="000A0A37" w:rsidRDefault="000A0A37" w:rsidP="000A0A37">
      <w:pPr>
        <w:pStyle w:val="ListParagraph"/>
        <w:numPr>
          <w:ilvl w:val="1"/>
          <w:numId w:val="18"/>
        </w:numPr>
        <w:tabs>
          <w:tab w:val="left" w:pos="851"/>
        </w:tabs>
        <w:spacing w:after="0" w:line="240" w:lineRule="auto"/>
        <w:ind w:left="851" w:hanging="851"/>
        <w:jc w:val="both"/>
        <w:rPr>
          <w:rFonts w:ascii="Arial" w:hAnsi="Arial" w:cs="Arial"/>
          <w:sz w:val="24"/>
          <w:szCs w:val="24"/>
        </w:rPr>
      </w:pPr>
      <w:r w:rsidRPr="000A0A37">
        <w:rPr>
          <w:rFonts w:ascii="Arial" w:hAnsi="Arial" w:cs="Arial"/>
          <w:sz w:val="24"/>
          <w:szCs w:val="24"/>
        </w:rPr>
        <w:t xml:space="preserve">Please note that </w:t>
      </w:r>
      <w:r w:rsidRPr="000A0A37">
        <w:rPr>
          <w:rFonts w:ascii="Arial" w:hAnsi="Arial" w:cs="Arial"/>
        </w:rPr>
        <w:t>the</w:t>
      </w:r>
      <w:r w:rsidRPr="000A0A37">
        <w:rPr>
          <w:rFonts w:ascii="Arial" w:hAnsi="Arial" w:cs="Arial"/>
          <w:sz w:val="24"/>
          <w:szCs w:val="24"/>
        </w:rPr>
        <w:t xml:space="preserve"> </w:t>
      </w:r>
      <w:r w:rsidRPr="000A0A37">
        <w:rPr>
          <w:rFonts w:ascii="Arial" w:hAnsi="Arial" w:cs="Arial"/>
          <w:b/>
          <w:u w:val="single"/>
        </w:rPr>
        <w:t xml:space="preserve">TUPE Undertaking Form </w:t>
      </w:r>
      <w:r w:rsidR="00084ACF" w:rsidRPr="000A0A37">
        <w:rPr>
          <w:rFonts w:ascii="Arial" w:hAnsi="Arial" w:cs="Arial"/>
          <w:b/>
          <w:u w:val="single"/>
        </w:rPr>
        <w:t xml:space="preserve">(Appendix 6) </w:t>
      </w:r>
      <w:r w:rsidRPr="000A0A37">
        <w:rPr>
          <w:rFonts w:ascii="Arial" w:hAnsi="Arial" w:cs="Arial"/>
          <w:b/>
          <w:u w:val="single"/>
        </w:rPr>
        <w:t>must be completed immediately on receipt of these documents</w:t>
      </w:r>
      <w:r w:rsidR="00084ACF">
        <w:rPr>
          <w:rFonts w:ascii="Arial" w:hAnsi="Arial" w:cs="Arial"/>
          <w:b/>
          <w:u w:val="single"/>
        </w:rPr>
        <w:t xml:space="preserve"> and before your main tender submission</w:t>
      </w:r>
      <w:r w:rsidR="0084566A">
        <w:rPr>
          <w:rFonts w:ascii="Arial" w:hAnsi="Arial" w:cs="Arial"/>
          <w:b/>
          <w:u w:val="single"/>
        </w:rPr>
        <w:t>.</w:t>
      </w:r>
      <w:r w:rsidRPr="000A0A37">
        <w:rPr>
          <w:rFonts w:ascii="Arial" w:hAnsi="Arial" w:cs="Arial"/>
          <w:b/>
          <w:u w:val="single"/>
        </w:rPr>
        <w:t xml:space="preserve"> To facilitate this, please submit a Clarification Question via SourceDogg attaching your completed TUPE undertaking and entering “T</w:t>
      </w:r>
      <w:r w:rsidR="00084ACF">
        <w:rPr>
          <w:rFonts w:ascii="Arial" w:hAnsi="Arial" w:cs="Arial"/>
          <w:b/>
          <w:u w:val="single"/>
        </w:rPr>
        <w:t>UPE Undertaking” as the subject. You may submit this Appendix 6 as a PDF</w:t>
      </w:r>
    </w:p>
    <w:p w14:paraId="5E2FCD59" w14:textId="77777777" w:rsidR="000A0A37" w:rsidRDefault="000A0A37" w:rsidP="000A0A37">
      <w:pPr>
        <w:tabs>
          <w:tab w:val="left" w:pos="0"/>
        </w:tabs>
        <w:rPr>
          <w:rFonts w:ascii="Arial" w:hAnsi="Arial" w:cs="Arial"/>
          <w:b/>
          <w:u w:val="single"/>
        </w:rPr>
      </w:pPr>
    </w:p>
    <w:p w14:paraId="7FD87D6D" w14:textId="60330E21" w:rsidR="00084ACF" w:rsidRPr="00084ACF" w:rsidRDefault="000A0A37" w:rsidP="00084ACF">
      <w:pPr>
        <w:pStyle w:val="ListParagraph"/>
        <w:tabs>
          <w:tab w:val="left" w:pos="851"/>
        </w:tabs>
        <w:spacing w:after="0" w:line="240" w:lineRule="auto"/>
        <w:ind w:left="851"/>
        <w:jc w:val="both"/>
        <w:rPr>
          <w:rFonts w:ascii="Arial" w:hAnsi="Arial" w:cs="Arial"/>
          <w:sz w:val="24"/>
          <w:szCs w:val="24"/>
        </w:rPr>
      </w:pPr>
      <w:r>
        <w:rPr>
          <w:rFonts w:ascii="Arial" w:hAnsi="Arial" w:cs="Arial"/>
        </w:rPr>
        <w:t xml:space="preserve">The </w:t>
      </w:r>
      <w:r w:rsidRPr="00C32951">
        <w:rPr>
          <w:rFonts w:ascii="Arial" w:hAnsi="Arial" w:cs="Arial"/>
        </w:rPr>
        <w:t xml:space="preserve">TUPE list </w:t>
      </w:r>
      <w:r w:rsidR="0084566A">
        <w:rPr>
          <w:rFonts w:ascii="Arial" w:hAnsi="Arial" w:cs="Arial"/>
        </w:rPr>
        <w:t xml:space="preserve">detailing any incumbent supplier’s employees </w:t>
      </w:r>
      <w:r w:rsidRPr="00C32951">
        <w:rPr>
          <w:rFonts w:ascii="Arial" w:hAnsi="Arial" w:cs="Arial"/>
        </w:rPr>
        <w:t>will only be forwarded to potential bidders once the Council has received their respective TUPE undertaking form</w:t>
      </w:r>
      <w:r w:rsidR="0084566A">
        <w:rPr>
          <w:rFonts w:ascii="Arial" w:hAnsi="Arial" w:cs="Arial"/>
        </w:rPr>
        <w:t>/s</w:t>
      </w:r>
      <w:r>
        <w:rPr>
          <w:rFonts w:ascii="Arial" w:hAnsi="Arial" w:cs="Arial"/>
        </w:rPr>
        <w:t xml:space="preserve">. </w:t>
      </w:r>
    </w:p>
    <w:p w14:paraId="6AE5B1A3" w14:textId="1DFC91DC" w:rsidR="000A0A37" w:rsidRDefault="000A0A37" w:rsidP="00084ACF">
      <w:pPr>
        <w:tabs>
          <w:tab w:val="left" w:pos="0"/>
        </w:tabs>
        <w:rPr>
          <w:rFonts w:ascii="Arial" w:hAnsi="Arial" w:cs="Arial"/>
        </w:rPr>
      </w:pPr>
    </w:p>
    <w:p w14:paraId="199B811C" w14:textId="77777777" w:rsidR="00084ACF" w:rsidRPr="00ED36CC" w:rsidRDefault="00084ACF" w:rsidP="000A0A37">
      <w:pPr>
        <w:tabs>
          <w:tab w:val="left" w:pos="0"/>
        </w:tabs>
        <w:ind w:left="851"/>
        <w:rPr>
          <w:rFonts w:ascii="Arial" w:hAnsi="Arial" w:cs="Arial"/>
          <w:b/>
          <w:u w:val="single"/>
        </w:rPr>
      </w:pPr>
    </w:p>
    <w:p w14:paraId="30A38B8B" w14:textId="0E183B64" w:rsidR="000A0A37" w:rsidRDefault="00084ACF" w:rsidP="00AF3A0E">
      <w:pPr>
        <w:pStyle w:val="ListParagraph"/>
        <w:numPr>
          <w:ilvl w:val="1"/>
          <w:numId w:val="18"/>
        </w:numPr>
        <w:tabs>
          <w:tab w:val="left" w:pos="851"/>
        </w:tabs>
        <w:spacing w:after="0" w:line="240" w:lineRule="auto"/>
        <w:ind w:left="851" w:hanging="851"/>
        <w:jc w:val="both"/>
        <w:rPr>
          <w:rFonts w:ascii="Arial" w:hAnsi="Arial" w:cs="Arial"/>
          <w:sz w:val="24"/>
          <w:szCs w:val="24"/>
        </w:rPr>
      </w:pPr>
      <w:r>
        <w:rPr>
          <w:rFonts w:ascii="Arial" w:hAnsi="Arial" w:cs="Arial"/>
          <w:sz w:val="24"/>
          <w:szCs w:val="24"/>
        </w:rPr>
        <w:t>Method Statement answers should not reference other answers; each answer must be complete in its own right and obey any maximum word limits</w:t>
      </w:r>
    </w:p>
    <w:p w14:paraId="53D4560A" w14:textId="77777777" w:rsidR="00B46F29" w:rsidRPr="00084ACF" w:rsidRDefault="00B46F29" w:rsidP="00084ACF">
      <w:pPr>
        <w:rPr>
          <w:rFonts w:ascii="Arial" w:hAnsi="Arial" w:cs="Arial"/>
        </w:rPr>
      </w:pPr>
    </w:p>
    <w:p w14:paraId="1020C28D" w14:textId="6CB70314" w:rsidR="00B46F29" w:rsidRDefault="00B46F29" w:rsidP="0065323E">
      <w:pPr>
        <w:pStyle w:val="ListParagraph"/>
        <w:numPr>
          <w:ilvl w:val="1"/>
          <w:numId w:val="18"/>
        </w:numPr>
        <w:tabs>
          <w:tab w:val="left" w:pos="851"/>
        </w:tabs>
        <w:spacing w:after="0" w:line="240" w:lineRule="auto"/>
        <w:ind w:left="851" w:hanging="851"/>
        <w:jc w:val="both"/>
        <w:rPr>
          <w:rFonts w:ascii="Arial" w:hAnsi="Arial" w:cs="Arial"/>
          <w:sz w:val="24"/>
          <w:szCs w:val="24"/>
        </w:rPr>
      </w:pPr>
      <w:r w:rsidRPr="00B46F29">
        <w:rPr>
          <w:rFonts w:ascii="Arial" w:hAnsi="Arial" w:cs="Arial"/>
          <w:sz w:val="24"/>
          <w:szCs w:val="24"/>
        </w:rPr>
        <w:t>If bidders exceed the word limit</w:t>
      </w:r>
      <w:r>
        <w:rPr>
          <w:rFonts w:ascii="Arial" w:hAnsi="Arial" w:cs="Arial"/>
          <w:sz w:val="24"/>
          <w:szCs w:val="24"/>
        </w:rPr>
        <w:t xml:space="preserve">, </w:t>
      </w:r>
      <w:r w:rsidR="00921B07">
        <w:rPr>
          <w:rFonts w:ascii="Arial" w:hAnsi="Arial" w:cs="Arial"/>
          <w:sz w:val="24"/>
          <w:szCs w:val="24"/>
        </w:rPr>
        <w:t>all</w:t>
      </w:r>
      <w:r>
        <w:rPr>
          <w:rFonts w:ascii="Arial" w:hAnsi="Arial" w:cs="Arial"/>
          <w:sz w:val="24"/>
          <w:szCs w:val="24"/>
        </w:rPr>
        <w:t xml:space="preserve"> words </w:t>
      </w:r>
      <w:r w:rsidR="00921B07">
        <w:rPr>
          <w:rFonts w:ascii="Arial" w:hAnsi="Arial" w:cs="Arial"/>
          <w:sz w:val="24"/>
          <w:szCs w:val="24"/>
        </w:rPr>
        <w:t>or items after the point where the maximum word limit was reached will not count towards their submission and will not be evaluated. If the word limit is exceeded, that particular answer will be marked as if the excess words or items were not there, so any excess will not contribute towards the tenderer’s submission.</w:t>
      </w:r>
    </w:p>
    <w:p w14:paraId="554CCAA0" w14:textId="77777777" w:rsidR="00B46F29" w:rsidRPr="00084ACF" w:rsidRDefault="00B46F29" w:rsidP="00084ACF">
      <w:pPr>
        <w:tabs>
          <w:tab w:val="left" w:pos="851"/>
        </w:tabs>
        <w:jc w:val="both"/>
        <w:rPr>
          <w:rFonts w:ascii="Arial" w:hAnsi="Arial" w:cs="Arial"/>
        </w:rPr>
      </w:pPr>
    </w:p>
    <w:p w14:paraId="5BDE00DE" w14:textId="77777777" w:rsidR="008421B2" w:rsidRPr="00B46F29" w:rsidRDefault="008421B2" w:rsidP="008421B2">
      <w:pPr>
        <w:tabs>
          <w:tab w:val="left" w:pos="851"/>
        </w:tabs>
        <w:jc w:val="both"/>
        <w:rPr>
          <w:rFonts w:ascii="Arial" w:hAnsi="Arial" w:cs="Arial"/>
        </w:rPr>
      </w:pPr>
    </w:p>
    <w:p w14:paraId="51FDF96B" w14:textId="77777777" w:rsidR="00084ACF" w:rsidRDefault="00084ACF">
      <w:pPr>
        <w:rPr>
          <w:rFonts w:ascii="Arial" w:hAnsi="Arial" w:cs="Arial"/>
          <w:b/>
        </w:rPr>
      </w:pPr>
      <w:r>
        <w:rPr>
          <w:rFonts w:ascii="Arial" w:hAnsi="Arial" w:cs="Arial"/>
          <w:b/>
        </w:rPr>
        <w:br w:type="page"/>
      </w:r>
    </w:p>
    <w:p w14:paraId="65E6FA2C" w14:textId="6397CF70" w:rsidR="008421B2" w:rsidRPr="008421B2" w:rsidRDefault="008421B2" w:rsidP="008421B2">
      <w:pPr>
        <w:tabs>
          <w:tab w:val="left" w:pos="851"/>
        </w:tabs>
        <w:jc w:val="both"/>
        <w:rPr>
          <w:rFonts w:ascii="Arial" w:hAnsi="Arial" w:cs="Arial"/>
        </w:rPr>
      </w:pPr>
      <w:r w:rsidRPr="008421B2">
        <w:rPr>
          <w:rFonts w:ascii="Arial" w:hAnsi="Arial" w:cs="Arial"/>
          <w:b/>
        </w:rPr>
        <w:lastRenderedPageBreak/>
        <w:t>Presentations</w:t>
      </w:r>
    </w:p>
    <w:p w14:paraId="52A74D83" w14:textId="77777777" w:rsidR="008421B2" w:rsidRPr="008421B2" w:rsidRDefault="008421B2" w:rsidP="008421B2">
      <w:pPr>
        <w:pStyle w:val="ListParagraph"/>
        <w:rPr>
          <w:rFonts w:ascii="Arial" w:hAnsi="Arial" w:cs="Arial"/>
          <w:sz w:val="24"/>
          <w:szCs w:val="24"/>
        </w:rPr>
      </w:pPr>
    </w:p>
    <w:p w14:paraId="5F170DD4" w14:textId="77777777" w:rsidR="008421B2" w:rsidRDefault="008421B2" w:rsidP="008421B2">
      <w:pPr>
        <w:pStyle w:val="ListParagraph"/>
        <w:numPr>
          <w:ilvl w:val="1"/>
          <w:numId w:val="18"/>
        </w:numPr>
        <w:tabs>
          <w:tab w:val="left" w:pos="851"/>
        </w:tabs>
        <w:spacing w:after="0" w:line="240" w:lineRule="auto"/>
        <w:ind w:left="851" w:hanging="851"/>
        <w:jc w:val="both"/>
        <w:rPr>
          <w:rFonts w:ascii="Arial" w:hAnsi="Arial" w:cs="Arial"/>
          <w:sz w:val="24"/>
          <w:szCs w:val="24"/>
        </w:rPr>
      </w:pPr>
      <w:r w:rsidRPr="008421B2">
        <w:rPr>
          <w:rFonts w:ascii="Arial" w:hAnsi="Arial" w:cs="Arial"/>
          <w:sz w:val="24"/>
          <w:szCs w:val="24"/>
        </w:rPr>
        <w:t>If presentations and presentation questions are to be included, details will be contained within the ITT document B, together with their respective maximum percentage scores and the time allowed to present and answer presentation questions</w:t>
      </w:r>
    </w:p>
    <w:p w14:paraId="7E68FD13" w14:textId="77777777" w:rsidR="008421B2" w:rsidRDefault="008421B2" w:rsidP="008421B2">
      <w:pPr>
        <w:pStyle w:val="ListParagraph"/>
        <w:tabs>
          <w:tab w:val="left" w:pos="851"/>
        </w:tabs>
        <w:spacing w:after="0" w:line="240" w:lineRule="auto"/>
        <w:ind w:left="851"/>
        <w:jc w:val="both"/>
        <w:rPr>
          <w:rFonts w:ascii="Arial" w:hAnsi="Arial" w:cs="Arial"/>
          <w:sz w:val="24"/>
          <w:szCs w:val="24"/>
        </w:rPr>
      </w:pPr>
    </w:p>
    <w:p w14:paraId="21C216EF" w14:textId="77777777" w:rsidR="008421B2" w:rsidRDefault="008421B2" w:rsidP="008421B2">
      <w:pPr>
        <w:pStyle w:val="ListParagraph"/>
        <w:numPr>
          <w:ilvl w:val="1"/>
          <w:numId w:val="18"/>
        </w:numPr>
        <w:tabs>
          <w:tab w:val="left" w:pos="851"/>
        </w:tabs>
        <w:spacing w:after="0" w:line="240" w:lineRule="auto"/>
        <w:ind w:left="851" w:hanging="851"/>
        <w:jc w:val="both"/>
        <w:rPr>
          <w:rFonts w:ascii="Arial" w:hAnsi="Arial" w:cs="Arial"/>
          <w:sz w:val="24"/>
          <w:szCs w:val="24"/>
        </w:rPr>
      </w:pPr>
      <w:r w:rsidRPr="008421B2">
        <w:rPr>
          <w:rFonts w:ascii="Arial" w:hAnsi="Arial" w:cs="Arial"/>
          <w:sz w:val="24"/>
          <w:szCs w:val="24"/>
        </w:rPr>
        <w:t>During any presentation interview the Tender may utilise MS PowerPoint, however, any presentation material must be submitted via SourceDogg at least 2 clear working days before the presentation interview date. This is to ensure that the files can be checked for any computer viruses and compatibility ahead of the arranged presentation. Tenderers are also requested to give at least two clear working days’ notice for any special requirements that may be needed; this will enable suitable adjustments to be</w:t>
      </w:r>
      <w:r>
        <w:rPr>
          <w:rFonts w:ascii="Arial" w:hAnsi="Arial" w:cs="Arial"/>
          <w:sz w:val="24"/>
          <w:szCs w:val="24"/>
        </w:rPr>
        <w:t xml:space="preserve"> made ahead of any presentation</w:t>
      </w:r>
    </w:p>
    <w:p w14:paraId="6961028F" w14:textId="77777777" w:rsidR="008421B2" w:rsidRPr="008421B2" w:rsidRDefault="008421B2" w:rsidP="008421B2">
      <w:pPr>
        <w:pStyle w:val="ListParagraph"/>
        <w:rPr>
          <w:rFonts w:ascii="Arial" w:hAnsi="Arial" w:cs="Arial"/>
          <w:sz w:val="24"/>
          <w:szCs w:val="24"/>
        </w:rPr>
      </w:pPr>
    </w:p>
    <w:p w14:paraId="115E8F50" w14:textId="1F54D113" w:rsidR="008421B2" w:rsidRPr="00866905" w:rsidRDefault="008421B2" w:rsidP="00866905">
      <w:pPr>
        <w:pStyle w:val="ListParagraph"/>
        <w:rPr>
          <w:rFonts w:ascii="Arial" w:hAnsi="Arial" w:cs="Arial"/>
          <w:sz w:val="24"/>
          <w:szCs w:val="24"/>
        </w:rPr>
      </w:pPr>
      <w:r w:rsidRPr="008421B2">
        <w:rPr>
          <w:rFonts w:ascii="Arial" w:hAnsi="Arial" w:cs="Arial"/>
          <w:sz w:val="24"/>
          <w:szCs w:val="24"/>
        </w:rPr>
        <w:t xml:space="preserve">Each presentation will be evaluated using the Quality Scoring Matrix table above in the same way as for other method statement questions; the available marks are 0 to 10. As an example if question </w:t>
      </w:r>
      <w:r w:rsidR="00866905">
        <w:rPr>
          <w:rFonts w:ascii="Arial" w:hAnsi="Arial" w:cs="Arial"/>
          <w:sz w:val="24"/>
          <w:szCs w:val="24"/>
        </w:rPr>
        <w:t>13</w:t>
      </w:r>
      <w:r w:rsidRPr="008421B2">
        <w:rPr>
          <w:rFonts w:ascii="Arial" w:hAnsi="Arial" w:cs="Arial"/>
          <w:sz w:val="24"/>
          <w:szCs w:val="24"/>
        </w:rPr>
        <w:t xml:space="preserve"> has a total possible percentage score of </w:t>
      </w:r>
      <w:r w:rsidR="00866905">
        <w:rPr>
          <w:rFonts w:ascii="Arial" w:hAnsi="Arial" w:cs="Arial"/>
          <w:sz w:val="24"/>
          <w:szCs w:val="24"/>
        </w:rPr>
        <w:t>9.00</w:t>
      </w:r>
      <w:r w:rsidRPr="008421B2">
        <w:rPr>
          <w:rFonts w:ascii="Arial" w:hAnsi="Arial" w:cs="Arial"/>
          <w:sz w:val="24"/>
          <w:szCs w:val="24"/>
        </w:rPr>
        <w:t>%%, each mark is worth 0.</w:t>
      </w:r>
      <w:r w:rsidR="00866905">
        <w:rPr>
          <w:rFonts w:ascii="Arial" w:hAnsi="Arial" w:cs="Arial"/>
          <w:sz w:val="24"/>
          <w:szCs w:val="24"/>
        </w:rPr>
        <w:t>9</w:t>
      </w:r>
      <w:r w:rsidRPr="008421B2">
        <w:rPr>
          <w:rFonts w:ascii="Arial" w:hAnsi="Arial" w:cs="Arial"/>
          <w:sz w:val="24"/>
          <w:szCs w:val="24"/>
        </w:rPr>
        <w:t>%, therefore, a mark of 8 gives an actual score of 8 X 0.</w:t>
      </w:r>
      <w:r w:rsidR="00866905">
        <w:rPr>
          <w:rFonts w:ascii="Arial" w:hAnsi="Arial" w:cs="Arial"/>
          <w:sz w:val="24"/>
          <w:szCs w:val="24"/>
        </w:rPr>
        <w:t>9</w:t>
      </w:r>
      <w:r w:rsidRPr="008421B2">
        <w:rPr>
          <w:rFonts w:ascii="Arial" w:hAnsi="Arial" w:cs="Arial"/>
          <w:sz w:val="24"/>
          <w:szCs w:val="24"/>
        </w:rPr>
        <w:t xml:space="preserve"> = </w:t>
      </w:r>
      <w:r w:rsidR="00866905">
        <w:rPr>
          <w:rFonts w:ascii="Arial" w:hAnsi="Arial" w:cs="Arial"/>
          <w:sz w:val="24"/>
          <w:szCs w:val="24"/>
        </w:rPr>
        <w:t>7</w:t>
      </w:r>
      <w:r w:rsidRPr="008421B2">
        <w:rPr>
          <w:rFonts w:ascii="Arial" w:hAnsi="Arial" w:cs="Arial"/>
          <w:sz w:val="24"/>
          <w:szCs w:val="24"/>
        </w:rPr>
        <w:t>.</w:t>
      </w:r>
      <w:r w:rsidR="00866905">
        <w:rPr>
          <w:rFonts w:ascii="Arial" w:hAnsi="Arial" w:cs="Arial"/>
          <w:sz w:val="24"/>
          <w:szCs w:val="24"/>
        </w:rPr>
        <w:t>2</w:t>
      </w:r>
      <w:r w:rsidRPr="008421B2">
        <w:rPr>
          <w:rFonts w:ascii="Arial" w:hAnsi="Arial" w:cs="Arial"/>
          <w:sz w:val="24"/>
          <w:szCs w:val="24"/>
        </w:rPr>
        <w:t>% (</w:t>
      </w:r>
      <w:r w:rsidR="00866905">
        <w:rPr>
          <w:rFonts w:ascii="Arial" w:hAnsi="Arial" w:cs="Arial"/>
          <w:sz w:val="24"/>
          <w:szCs w:val="24"/>
        </w:rPr>
        <w:t xml:space="preserve">if necessary </w:t>
      </w:r>
      <w:r w:rsidRPr="00866905">
        <w:rPr>
          <w:rFonts w:ascii="Arial" w:hAnsi="Arial" w:cs="Arial"/>
          <w:sz w:val="24"/>
          <w:szCs w:val="24"/>
        </w:rPr>
        <w:t>rounded to 2 decimal places after the point)</w:t>
      </w:r>
    </w:p>
    <w:p w14:paraId="52D6B701" w14:textId="73AC9945" w:rsidR="008421B2" w:rsidRPr="008421B2" w:rsidRDefault="008421B2" w:rsidP="008421B2">
      <w:pPr>
        <w:pStyle w:val="ListParagraph"/>
        <w:numPr>
          <w:ilvl w:val="1"/>
          <w:numId w:val="18"/>
        </w:numPr>
        <w:tabs>
          <w:tab w:val="left" w:pos="851"/>
        </w:tabs>
        <w:spacing w:after="0" w:line="240" w:lineRule="auto"/>
        <w:ind w:left="851" w:hanging="851"/>
        <w:jc w:val="both"/>
        <w:rPr>
          <w:rFonts w:ascii="Arial" w:hAnsi="Arial" w:cs="Arial"/>
          <w:sz w:val="24"/>
          <w:szCs w:val="24"/>
        </w:rPr>
      </w:pPr>
      <w:r w:rsidRPr="008421B2">
        <w:rPr>
          <w:rFonts w:ascii="Arial" w:hAnsi="Arial" w:cs="Arial"/>
          <w:sz w:val="24"/>
          <w:szCs w:val="24"/>
        </w:rPr>
        <w:t>DO NOT ANSWER PRESENTATION QUESTIONS WITHIN YOUR WRITTEN SUBMISSION. Tenderers that reach the award stage will also be invited to present a Presentation.</w:t>
      </w:r>
    </w:p>
    <w:p w14:paraId="793E3753" w14:textId="77777777" w:rsidR="00CD6F4C" w:rsidRPr="008421B2" w:rsidRDefault="00CD6F4C" w:rsidP="008421B2">
      <w:pPr>
        <w:tabs>
          <w:tab w:val="left" w:pos="851"/>
        </w:tabs>
        <w:jc w:val="both"/>
        <w:rPr>
          <w:rFonts w:ascii="Arial" w:hAnsi="Arial" w:cs="Arial"/>
          <w:b/>
        </w:rPr>
      </w:pPr>
    </w:p>
    <w:p w14:paraId="62DD5ADE" w14:textId="77777777" w:rsidR="00CD6F4C" w:rsidRPr="008421B2" w:rsidRDefault="00CD6F4C" w:rsidP="008421B2">
      <w:pPr>
        <w:tabs>
          <w:tab w:val="left" w:pos="851"/>
        </w:tabs>
        <w:jc w:val="both"/>
        <w:rPr>
          <w:rFonts w:ascii="Arial" w:hAnsi="Arial" w:cs="Arial"/>
          <w:b/>
        </w:rPr>
      </w:pPr>
    </w:p>
    <w:p w14:paraId="2EACD094" w14:textId="60F3F041" w:rsidR="00F14FC8" w:rsidRPr="000E7C97" w:rsidRDefault="00F14FC8" w:rsidP="00F14FC8">
      <w:pPr>
        <w:tabs>
          <w:tab w:val="left" w:pos="851"/>
        </w:tabs>
        <w:jc w:val="both"/>
        <w:rPr>
          <w:rFonts w:ascii="Arial" w:hAnsi="Arial" w:cs="Arial"/>
          <w:b/>
        </w:rPr>
      </w:pPr>
      <w:r w:rsidRPr="000E7C97">
        <w:rPr>
          <w:rFonts w:ascii="Arial" w:hAnsi="Arial" w:cs="Arial"/>
          <w:b/>
        </w:rPr>
        <w:t>Contract Price</w:t>
      </w:r>
      <w:r w:rsidR="00CD6F4C">
        <w:rPr>
          <w:rFonts w:ascii="Arial" w:hAnsi="Arial" w:cs="Arial"/>
          <w:b/>
        </w:rPr>
        <w:t xml:space="preserve"> Evaluation Element</w:t>
      </w:r>
    </w:p>
    <w:p w14:paraId="36CA8553" w14:textId="77777777" w:rsidR="00F14FC8" w:rsidRPr="000E7C97" w:rsidRDefault="00F14FC8" w:rsidP="00F14FC8">
      <w:pPr>
        <w:tabs>
          <w:tab w:val="left" w:pos="851"/>
        </w:tabs>
        <w:jc w:val="both"/>
        <w:rPr>
          <w:rFonts w:ascii="Arial" w:hAnsi="Arial" w:cs="Arial"/>
          <w:b/>
        </w:rPr>
      </w:pPr>
    </w:p>
    <w:p w14:paraId="1269868A" w14:textId="1F3FA2E2" w:rsidR="00F14FC8" w:rsidRPr="000E7C97" w:rsidRDefault="001334CA" w:rsidP="00F14FC8">
      <w:pPr>
        <w:tabs>
          <w:tab w:val="left" w:pos="851"/>
        </w:tabs>
        <w:ind w:left="851" w:hanging="851"/>
        <w:jc w:val="both"/>
        <w:rPr>
          <w:rFonts w:ascii="Arial" w:hAnsi="Arial" w:cs="Arial"/>
        </w:rPr>
      </w:pPr>
      <w:r>
        <w:rPr>
          <w:rFonts w:ascii="Arial" w:hAnsi="Arial" w:cs="Arial"/>
        </w:rPr>
        <w:t>6.21</w:t>
      </w:r>
      <w:r w:rsidR="00F14FC8" w:rsidRPr="000E7C97">
        <w:rPr>
          <w:rFonts w:ascii="Arial" w:hAnsi="Arial" w:cs="Arial"/>
        </w:rPr>
        <w:tab/>
        <w:t xml:space="preserve">The Contract Price section is scored out of a maximum of </w:t>
      </w:r>
      <w:r w:rsidR="00F14FC8" w:rsidRPr="008421B2">
        <w:rPr>
          <w:rFonts w:ascii="Arial" w:hAnsi="Arial" w:cs="Arial"/>
        </w:rPr>
        <w:t>10%; the lowest priced Tender will be allocated 10% and then the other tenderers will be</w:t>
      </w:r>
      <w:r w:rsidR="00F14FC8" w:rsidRPr="000E7C97">
        <w:rPr>
          <w:rFonts w:ascii="Arial" w:hAnsi="Arial" w:cs="Arial"/>
        </w:rPr>
        <w:t xml:space="preserve"> allocated marks based on the difference between their Tenders and th</w:t>
      </w:r>
      <w:r w:rsidR="00E5168A">
        <w:rPr>
          <w:rFonts w:ascii="Arial" w:hAnsi="Arial" w:cs="Arial"/>
        </w:rPr>
        <w:t>at of the lowest priced Tender</w:t>
      </w:r>
    </w:p>
    <w:p w14:paraId="755B1740" w14:textId="77777777" w:rsidR="00F14FC8" w:rsidRPr="000E7C97" w:rsidRDefault="00F14FC8" w:rsidP="00F14FC8">
      <w:pPr>
        <w:tabs>
          <w:tab w:val="left" w:pos="851"/>
        </w:tabs>
        <w:ind w:left="851" w:hanging="851"/>
        <w:jc w:val="both"/>
        <w:rPr>
          <w:rFonts w:ascii="Arial" w:hAnsi="Arial" w:cs="Arial"/>
        </w:rPr>
      </w:pPr>
    </w:p>
    <w:p w14:paraId="4297D827" w14:textId="7D74E61F" w:rsidR="00F14FC8" w:rsidRDefault="001334CA" w:rsidP="00F14FC8">
      <w:pPr>
        <w:pStyle w:val="Header"/>
        <w:tabs>
          <w:tab w:val="left" w:pos="840"/>
          <w:tab w:val="left" w:pos="1276"/>
        </w:tabs>
        <w:ind w:left="840" w:hanging="840"/>
        <w:jc w:val="both"/>
        <w:rPr>
          <w:rFonts w:ascii="Arial" w:hAnsi="Arial" w:cs="Arial"/>
        </w:rPr>
      </w:pPr>
      <w:r>
        <w:rPr>
          <w:rFonts w:ascii="Arial" w:hAnsi="Arial" w:cs="Arial"/>
        </w:rPr>
        <w:t>6.22</w:t>
      </w:r>
      <w:r w:rsidR="00F14FC8" w:rsidRPr="000E7C97">
        <w:rPr>
          <w:rFonts w:ascii="Arial" w:hAnsi="Arial" w:cs="Arial"/>
        </w:rPr>
        <w:tab/>
        <w:t xml:space="preserve">The price used for evaluation purposes is the sum of the </w:t>
      </w:r>
      <w:r w:rsidR="00F14FC8" w:rsidRPr="008421B2">
        <w:rPr>
          <w:rFonts w:ascii="Arial" w:hAnsi="Arial" w:cs="Arial"/>
        </w:rPr>
        <w:t xml:space="preserve">annual </w:t>
      </w:r>
      <w:r w:rsidR="008421B2">
        <w:rPr>
          <w:rFonts w:ascii="Arial" w:hAnsi="Arial" w:cs="Arial"/>
        </w:rPr>
        <w:t xml:space="preserve">costs for years 1, 2, 3, </w:t>
      </w:r>
      <w:r w:rsidR="00F14FC8" w:rsidRPr="008421B2">
        <w:rPr>
          <w:rFonts w:ascii="Arial" w:hAnsi="Arial" w:cs="Arial"/>
        </w:rPr>
        <w:t>4 and 5 added together</w:t>
      </w:r>
      <w:r w:rsidR="008421B2">
        <w:rPr>
          <w:rFonts w:ascii="Arial" w:hAnsi="Arial" w:cs="Arial"/>
        </w:rPr>
        <w:t xml:space="preserve"> (Years 4 and 5 are possible extension periods)</w:t>
      </w:r>
      <w:r w:rsidR="00F14FC8" w:rsidRPr="008421B2">
        <w:rPr>
          <w:rFonts w:ascii="Arial" w:hAnsi="Arial" w:cs="Arial"/>
        </w:rPr>
        <w:t>. The Tenderer should enter those prices within the ITT</w:t>
      </w:r>
      <w:r w:rsidR="00F14FC8" w:rsidRPr="000E7C97">
        <w:rPr>
          <w:rFonts w:ascii="Arial" w:hAnsi="Arial" w:cs="Arial"/>
        </w:rPr>
        <w:t xml:space="preserve"> Document C, which contains a spreadsheet where Tenderers should populate the main prices, their respective cost breakdowns and explanations</w:t>
      </w:r>
    </w:p>
    <w:p w14:paraId="675877A4" w14:textId="1080148C" w:rsidR="00E5168A" w:rsidRDefault="00E5168A" w:rsidP="00E5168A">
      <w:pPr>
        <w:pStyle w:val="Header"/>
        <w:tabs>
          <w:tab w:val="left" w:pos="851"/>
        </w:tabs>
        <w:ind w:left="839" w:hanging="839"/>
        <w:jc w:val="both"/>
        <w:rPr>
          <w:rFonts w:ascii="Arial" w:hAnsi="Arial" w:cs="Arial"/>
        </w:rPr>
      </w:pPr>
      <w:r>
        <w:rPr>
          <w:rFonts w:ascii="Arial" w:hAnsi="Arial" w:cs="Arial"/>
        </w:rPr>
        <w:t>6.23     For evaluation purposes only, a set of indicative figures will be used to calculate some typical y</w:t>
      </w:r>
      <w:r w:rsidR="009A70AE">
        <w:rPr>
          <w:rFonts w:ascii="Arial" w:hAnsi="Arial" w:cs="Arial"/>
        </w:rPr>
        <w:t xml:space="preserve">early costs for </w:t>
      </w:r>
      <w:r>
        <w:rPr>
          <w:rFonts w:ascii="Arial" w:hAnsi="Arial" w:cs="Arial"/>
        </w:rPr>
        <w:t>payroll and for the managed service. The tendered price of the main service will be added to the costs for the payroll and managed service elements. Indicative quantities to be used in the evaluation figures are as follows –</w:t>
      </w:r>
    </w:p>
    <w:p w14:paraId="7AF9A3F8" w14:textId="73012092" w:rsidR="00E5168A" w:rsidRDefault="00E5168A" w:rsidP="00E5168A">
      <w:pPr>
        <w:pStyle w:val="Header"/>
        <w:numPr>
          <w:ilvl w:val="0"/>
          <w:numId w:val="34"/>
        </w:numPr>
        <w:tabs>
          <w:tab w:val="left" w:pos="851"/>
        </w:tabs>
        <w:jc w:val="both"/>
        <w:rPr>
          <w:rFonts w:ascii="Arial" w:hAnsi="Arial" w:cs="Arial"/>
        </w:rPr>
      </w:pPr>
      <w:r>
        <w:rPr>
          <w:rFonts w:ascii="Arial" w:hAnsi="Arial" w:cs="Arial"/>
        </w:rPr>
        <w:t>Main Service 486 per year</w:t>
      </w:r>
    </w:p>
    <w:p w14:paraId="32C4FE09" w14:textId="3E366B2C" w:rsidR="00E5168A" w:rsidRDefault="00E5168A" w:rsidP="00E5168A">
      <w:pPr>
        <w:pStyle w:val="Header"/>
        <w:numPr>
          <w:ilvl w:val="0"/>
          <w:numId w:val="34"/>
        </w:numPr>
        <w:tabs>
          <w:tab w:val="left" w:pos="851"/>
        </w:tabs>
        <w:jc w:val="both"/>
        <w:rPr>
          <w:rFonts w:ascii="Arial" w:hAnsi="Arial" w:cs="Arial"/>
        </w:rPr>
      </w:pPr>
      <w:r>
        <w:rPr>
          <w:rFonts w:ascii="Arial" w:hAnsi="Arial" w:cs="Arial"/>
        </w:rPr>
        <w:t>Payroll</w:t>
      </w:r>
      <w:r w:rsidR="00471F59">
        <w:rPr>
          <w:rFonts w:ascii="Arial" w:hAnsi="Arial" w:cs="Arial"/>
        </w:rPr>
        <w:t xml:space="preserve"> 209 per year</w:t>
      </w:r>
    </w:p>
    <w:p w14:paraId="4B740D7E" w14:textId="2AAAAD62" w:rsidR="00471F59" w:rsidRDefault="00471F59" w:rsidP="00E5168A">
      <w:pPr>
        <w:pStyle w:val="Header"/>
        <w:numPr>
          <w:ilvl w:val="0"/>
          <w:numId w:val="34"/>
        </w:numPr>
        <w:tabs>
          <w:tab w:val="left" w:pos="851"/>
        </w:tabs>
        <w:jc w:val="both"/>
        <w:rPr>
          <w:rFonts w:ascii="Arial" w:hAnsi="Arial" w:cs="Arial"/>
        </w:rPr>
      </w:pPr>
      <w:r>
        <w:rPr>
          <w:rFonts w:ascii="Arial" w:hAnsi="Arial" w:cs="Arial"/>
        </w:rPr>
        <w:t>Managed service 270 per year</w:t>
      </w:r>
    </w:p>
    <w:p w14:paraId="4E04BAC6" w14:textId="77777777" w:rsidR="00471F59" w:rsidRDefault="00471F59" w:rsidP="00471F59">
      <w:pPr>
        <w:pStyle w:val="Header"/>
        <w:tabs>
          <w:tab w:val="left" w:pos="851"/>
        </w:tabs>
        <w:ind w:left="851"/>
        <w:jc w:val="both"/>
        <w:rPr>
          <w:rFonts w:ascii="Arial" w:hAnsi="Arial" w:cs="Arial"/>
        </w:rPr>
      </w:pPr>
    </w:p>
    <w:p w14:paraId="1D428C03" w14:textId="6B962B4C" w:rsidR="00471F59" w:rsidRDefault="00471F59" w:rsidP="00471F59">
      <w:pPr>
        <w:pStyle w:val="Header"/>
        <w:tabs>
          <w:tab w:val="left" w:pos="851"/>
        </w:tabs>
        <w:ind w:left="851"/>
        <w:jc w:val="both"/>
        <w:rPr>
          <w:rFonts w:ascii="Arial" w:hAnsi="Arial" w:cs="Arial"/>
        </w:rPr>
      </w:pPr>
      <w:r>
        <w:rPr>
          <w:rFonts w:ascii="Arial" w:hAnsi="Arial" w:cs="Arial"/>
        </w:rPr>
        <w:t xml:space="preserve">Whilst the indicative quantities entered above are taken from </w:t>
      </w:r>
      <w:r w:rsidR="0081593C">
        <w:rPr>
          <w:rFonts w:ascii="Arial" w:hAnsi="Arial" w:cs="Arial"/>
        </w:rPr>
        <w:t xml:space="preserve">actual </w:t>
      </w:r>
      <w:r>
        <w:rPr>
          <w:rFonts w:ascii="Arial" w:hAnsi="Arial" w:cs="Arial"/>
        </w:rPr>
        <w:t xml:space="preserve">June 2017 </w:t>
      </w:r>
      <w:r w:rsidR="0081593C">
        <w:rPr>
          <w:rFonts w:ascii="Arial" w:hAnsi="Arial" w:cs="Arial"/>
        </w:rPr>
        <w:t>quantities</w:t>
      </w:r>
      <w:r>
        <w:rPr>
          <w:rFonts w:ascii="Arial" w:hAnsi="Arial" w:cs="Arial"/>
        </w:rPr>
        <w:t xml:space="preserve">, they are </w:t>
      </w:r>
      <w:r w:rsidR="009A70AE">
        <w:rPr>
          <w:rFonts w:ascii="Arial" w:hAnsi="Arial" w:cs="Arial"/>
        </w:rPr>
        <w:t>only quoted to allow bidders to understand how the price evaluation will be calculated.</w:t>
      </w:r>
    </w:p>
    <w:p w14:paraId="722FB11E" w14:textId="77777777" w:rsidR="00471F59" w:rsidRDefault="00471F59" w:rsidP="00471F59">
      <w:pPr>
        <w:pStyle w:val="Header"/>
        <w:tabs>
          <w:tab w:val="left" w:pos="851"/>
        </w:tabs>
        <w:jc w:val="both"/>
        <w:rPr>
          <w:rFonts w:ascii="Arial" w:hAnsi="Arial" w:cs="Arial"/>
        </w:rPr>
      </w:pPr>
    </w:p>
    <w:p w14:paraId="7DB09CAC" w14:textId="4853300E" w:rsidR="009A70AE" w:rsidRDefault="00471F59" w:rsidP="00471F59">
      <w:pPr>
        <w:pStyle w:val="Header"/>
        <w:tabs>
          <w:tab w:val="left" w:pos="851"/>
        </w:tabs>
        <w:ind w:left="851" w:firstLine="142"/>
        <w:jc w:val="both"/>
        <w:rPr>
          <w:rFonts w:ascii="Arial" w:hAnsi="Arial" w:cs="Arial"/>
        </w:rPr>
      </w:pPr>
      <w:r>
        <w:rPr>
          <w:rFonts w:ascii="Arial" w:hAnsi="Arial" w:cs="Arial"/>
        </w:rPr>
        <w:t>The prices entered against each year for payroll will be multiplied by 209 and the prices entered against the managed service will be multiplied by 270</w:t>
      </w:r>
      <w:r w:rsidR="009A70AE">
        <w:rPr>
          <w:rFonts w:ascii="Arial" w:hAnsi="Arial" w:cs="Arial"/>
        </w:rPr>
        <w:t xml:space="preserve">; these prices will be added to the </w:t>
      </w:r>
      <w:r w:rsidR="0081593C">
        <w:rPr>
          <w:rFonts w:ascii="Arial" w:hAnsi="Arial" w:cs="Arial"/>
        </w:rPr>
        <w:t>respective year’s price for the main service. Each of the years will be added together to</w:t>
      </w:r>
      <w:r>
        <w:rPr>
          <w:rFonts w:ascii="Arial" w:hAnsi="Arial" w:cs="Arial"/>
        </w:rPr>
        <w:t xml:space="preserve"> give a five year total</w:t>
      </w:r>
      <w:r w:rsidR="009A70AE">
        <w:rPr>
          <w:rFonts w:ascii="Arial" w:hAnsi="Arial" w:cs="Arial"/>
        </w:rPr>
        <w:t>. Please note that w</w:t>
      </w:r>
      <w:r>
        <w:rPr>
          <w:rFonts w:ascii="Arial" w:hAnsi="Arial" w:cs="Arial"/>
        </w:rPr>
        <w:t xml:space="preserve">hilst the quantities are indicative and are not warranted in anyway, they will allow calculation of </w:t>
      </w:r>
      <w:r w:rsidR="009A70AE">
        <w:rPr>
          <w:rFonts w:ascii="Arial" w:hAnsi="Arial" w:cs="Arial"/>
        </w:rPr>
        <w:t xml:space="preserve">a representative </w:t>
      </w:r>
      <w:r>
        <w:rPr>
          <w:rFonts w:ascii="Arial" w:hAnsi="Arial" w:cs="Arial"/>
        </w:rPr>
        <w:t xml:space="preserve">service cost </w:t>
      </w:r>
      <w:r w:rsidR="009A70AE">
        <w:rPr>
          <w:rFonts w:ascii="Arial" w:hAnsi="Arial" w:cs="Arial"/>
        </w:rPr>
        <w:t xml:space="preserve">over the five years </w:t>
      </w:r>
      <w:r>
        <w:rPr>
          <w:rFonts w:ascii="Arial" w:hAnsi="Arial" w:cs="Arial"/>
        </w:rPr>
        <w:t xml:space="preserve">for evaluation purposes. </w:t>
      </w:r>
      <w:r w:rsidR="0081593C">
        <w:rPr>
          <w:rFonts w:ascii="Arial" w:hAnsi="Arial" w:cs="Arial"/>
        </w:rPr>
        <w:t>The quantities are indicative however, the prices entered into the pricing schedule are the tendered price.</w:t>
      </w:r>
    </w:p>
    <w:p w14:paraId="2ECB4F08" w14:textId="77777777" w:rsidR="009A70AE" w:rsidRDefault="009A70AE" w:rsidP="00471F59">
      <w:pPr>
        <w:pStyle w:val="Header"/>
        <w:tabs>
          <w:tab w:val="left" w:pos="851"/>
        </w:tabs>
        <w:ind w:left="851" w:firstLine="142"/>
        <w:jc w:val="both"/>
        <w:rPr>
          <w:rFonts w:ascii="Arial" w:hAnsi="Arial" w:cs="Arial"/>
        </w:rPr>
      </w:pPr>
    </w:p>
    <w:p w14:paraId="70CA4837" w14:textId="7B776785" w:rsidR="00471F59" w:rsidRPr="000E7C97" w:rsidRDefault="00471F59" w:rsidP="00471F59">
      <w:pPr>
        <w:pStyle w:val="Header"/>
        <w:tabs>
          <w:tab w:val="left" w:pos="851"/>
        </w:tabs>
        <w:ind w:left="851" w:firstLine="142"/>
        <w:jc w:val="both"/>
        <w:rPr>
          <w:rFonts w:ascii="Arial" w:hAnsi="Arial" w:cs="Arial"/>
        </w:rPr>
      </w:pPr>
      <w:r>
        <w:rPr>
          <w:rFonts w:ascii="Arial" w:hAnsi="Arial" w:cs="Arial"/>
        </w:rPr>
        <w:t xml:space="preserve">The </w:t>
      </w:r>
      <w:r w:rsidR="009A70AE">
        <w:rPr>
          <w:rFonts w:ascii="Arial" w:hAnsi="Arial" w:cs="Arial"/>
        </w:rPr>
        <w:t xml:space="preserve">total prices for the </w:t>
      </w:r>
      <w:r>
        <w:rPr>
          <w:rFonts w:ascii="Arial" w:hAnsi="Arial" w:cs="Arial"/>
        </w:rPr>
        <w:t xml:space="preserve">five years </w:t>
      </w:r>
      <w:r w:rsidR="009A70AE">
        <w:rPr>
          <w:rFonts w:ascii="Arial" w:hAnsi="Arial" w:cs="Arial"/>
        </w:rPr>
        <w:t xml:space="preserve">will be </w:t>
      </w:r>
      <w:r>
        <w:rPr>
          <w:rFonts w:ascii="Arial" w:hAnsi="Arial" w:cs="Arial"/>
        </w:rPr>
        <w:t xml:space="preserve">added </w:t>
      </w:r>
      <w:r w:rsidR="009A70AE">
        <w:rPr>
          <w:rFonts w:ascii="Arial" w:hAnsi="Arial" w:cs="Arial"/>
        </w:rPr>
        <w:t xml:space="preserve">together to obtain a contract price. </w:t>
      </w:r>
    </w:p>
    <w:p w14:paraId="564C2B34" w14:textId="77777777" w:rsidR="00F14FC8" w:rsidRPr="000E7C97" w:rsidRDefault="00F14FC8" w:rsidP="00F14FC8">
      <w:pPr>
        <w:pStyle w:val="Header"/>
        <w:tabs>
          <w:tab w:val="left" w:pos="840"/>
          <w:tab w:val="left" w:pos="1276"/>
        </w:tabs>
        <w:jc w:val="both"/>
        <w:rPr>
          <w:rFonts w:ascii="Arial" w:hAnsi="Arial" w:cs="Arial"/>
        </w:rPr>
      </w:pPr>
    </w:p>
    <w:p w14:paraId="43225E54" w14:textId="77777777" w:rsidR="00F14FC8" w:rsidRPr="000E7C97" w:rsidRDefault="00F14FC8" w:rsidP="00F14FC8">
      <w:pPr>
        <w:pStyle w:val="Body2"/>
        <w:spacing w:after="0" w:line="240" w:lineRule="auto"/>
        <w:ind w:hanging="720"/>
        <w:rPr>
          <w:rFonts w:cs="Arial"/>
          <w:szCs w:val="24"/>
        </w:rPr>
      </w:pPr>
      <w:r w:rsidRPr="000E7C97">
        <w:rPr>
          <w:rFonts w:cs="Arial"/>
          <w:szCs w:val="24"/>
        </w:rPr>
        <w:tab/>
        <w:t>Below are examples of Contract Price scoring using hypothetical values not connected in any way to goods or services being tendered</w:t>
      </w:r>
    </w:p>
    <w:p w14:paraId="1889A0B3" w14:textId="77777777" w:rsidR="00F14FC8" w:rsidRPr="000E7C97" w:rsidRDefault="00F14FC8" w:rsidP="00F14FC8">
      <w:pPr>
        <w:pStyle w:val="Body2"/>
        <w:spacing w:after="0" w:line="240" w:lineRule="auto"/>
        <w:ind w:left="1678" w:hanging="839"/>
        <w:jc w:val="left"/>
        <w:rPr>
          <w:rFonts w:cs="Arial"/>
          <w:szCs w:val="24"/>
        </w:rPr>
      </w:pPr>
    </w:p>
    <w:p w14:paraId="72E6A0E1" w14:textId="77777777" w:rsidR="00F14FC8" w:rsidRPr="000E7C97" w:rsidRDefault="00F14FC8" w:rsidP="00F14FC8">
      <w:pPr>
        <w:pStyle w:val="Body2"/>
        <w:spacing w:after="0" w:line="240" w:lineRule="auto"/>
        <w:ind w:left="1559" w:hanging="839"/>
        <w:jc w:val="left"/>
        <w:rPr>
          <w:rFonts w:cs="Arial"/>
          <w:i/>
          <w:szCs w:val="24"/>
        </w:rPr>
      </w:pPr>
      <w:r w:rsidRPr="000E7C97">
        <w:rPr>
          <w:rFonts w:cs="Arial"/>
          <w:i/>
          <w:szCs w:val="24"/>
        </w:rPr>
        <w:tab/>
        <w:t>Tenderer A submits a price of £100,000</w:t>
      </w:r>
    </w:p>
    <w:p w14:paraId="14B6DE3D" w14:textId="77777777" w:rsidR="00F14FC8" w:rsidRPr="000E7C97" w:rsidRDefault="00F14FC8" w:rsidP="00F14FC8">
      <w:pPr>
        <w:pStyle w:val="Body2"/>
        <w:spacing w:after="0" w:line="240" w:lineRule="auto"/>
        <w:ind w:left="1559" w:hanging="839"/>
        <w:jc w:val="left"/>
        <w:rPr>
          <w:rFonts w:cs="Arial"/>
          <w:i/>
          <w:szCs w:val="24"/>
        </w:rPr>
      </w:pPr>
      <w:r w:rsidRPr="000E7C97">
        <w:rPr>
          <w:rFonts w:cs="Arial"/>
          <w:i/>
          <w:szCs w:val="24"/>
        </w:rPr>
        <w:tab/>
        <w:t>Tenderer B submits a price of £150,000</w:t>
      </w:r>
    </w:p>
    <w:p w14:paraId="46787F6F" w14:textId="77777777" w:rsidR="00F14FC8" w:rsidRPr="000E7C97" w:rsidRDefault="00F14FC8" w:rsidP="00F14FC8">
      <w:pPr>
        <w:pStyle w:val="Body2"/>
        <w:spacing w:after="0" w:line="240" w:lineRule="auto"/>
        <w:ind w:left="1559" w:hanging="839"/>
        <w:jc w:val="left"/>
        <w:rPr>
          <w:rFonts w:cs="Arial"/>
          <w:i/>
          <w:szCs w:val="24"/>
        </w:rPr>
      </w:pPr>
      <w:r w:rsidRPr="000E7C97">
        <w:rPr>
          <w:rFonts w:cs="Arial"/>
          <w:i/>
          <w:szCs w:val="24"/>
        </w:rPr>
        <w:tab/>
        <w:t>Tenderer C submits a price of £250,000</w:t>
      </w:r>
    </w:p>
    <w:p w14:paraId="17BDA4C9" w14:textId="77777777" w:rsidR="00F14FC8" w:rsidRPr="000E7C97" w:rsidRDefault="00F14FC8" w:rsidP="00F14FC8">
      <w:pPr>
        <w:pStyle w:val="Body2"/>
        <w:spacing w:after="0" w:line="240" w:lineRule="auto"/>
        <w:ind w:left="1559" w:hanging="839"/>
        <w:jc w:val="left"/>
        <w:rPr>
          <w:rFonts w:cs="Arial"/>
          <w:i/>
          <w:szCs w:val="24"/>
        </w:rPr>
      </w:pPr>
      <w:r w:rsidRPr="000E7C97">
        <w:rPr>
          <w:rFonts w:cs="Arial"/>
          <w:i/>
          <w:szCs w:val="24"/>
        </w:rPr>
        <w:tab/>
        <w:t>Tenderer D submits a price of £300,000</w:t>
      </w:r>
    </w:p>
    <w:p w14:paraId="6167763A" w14:textId="77777777" w:rsidR="00F14FC8" w:rsidRPr="000E7C97" w:rsidRDefault="00F14FC8" w:rsidP="00F14FC8">
      <w:pPr>
        <w:pStyle w:val="Header"/>
        <w:tabs>
          <w:tab w:val="left" w:pos="720"/>
        </w:tabs>
        <w:ind w:left="840"/>
        <w:jc w:val="both"/>
        <w:rPr>
          <w:rFonts w:ascii="Arial" w:hAnsi="Arial" w:cs="Arial"/>
        </w:rPr>
      </w:pPr>
    </w:p>
    <w:p w14:paraId="592F8CA6" w14:textId="77777777" w:rsidR="00F14FC8" w:rsidRPr="000E7C97" w:rsidRDefault="00F14FC8" w:rsidP="00F14FC8">
      <w:pPr>
        <w:pStyle w:val="Body2"/>
        <w:spacing w:after="0" w:line="240" w:lineRule="auto"/>
        <w:ind w:left="1678" w:hanging="827"/>
        <w:jc w:val="left"/>
        <w:rPr>
          <w:rFonts w:cs="Arial"/>
          <w:szCs w:val="24"/>
        </w:rPr>
      </w:pPr>
      <w:r w:rsidRPr="000E7C97">
        <w:rPr>
          <w:rFonts w:cs="Arial"/>
          <w:szCs w:val="24"/>
        </w:rPr>
        <w:t xml:space="preserve">Based on these hypothetical prices </w:t>
      </w:r>
    </w:p>
    <w:p w14:paraId="1033A6A2" w14:textId="77777777" w:rsidR="00F14FC8" w:rsidRPr="000E7C97" w:rsidRDefault="00F14FC8" w:rsidP="00F14FC8">
      <w:pPr>
        <w:ind w:left="1678" w:hanging="839"/>
        <w:rPr>
          <w:rFonts w:ascii="Arial" w:hAnsi="Arial" w:cs="Arial"/>
        </w:rPr>
      </w:pPr>
      <w:r w:rsidRPr="000E7C97">
        <w:rPr>
          <w:rFonts w:ascii="Arial" w:hAnsi="Arial" w:cs="Arial"/>
        </w:rPr>
        <w:t xml:space="preserve">     </w:t>
      </w:r>
    </w:p>
    <w:p w14:paraId="288C3EAA" w14:textId="77777777" w:rsidR="00F14FC8" w:rsidRPr="00AD7562" w:rsidRDefault="00F14FC8" w:rsidP="00F14FC8">
      <w:pPr>
        <w:pStyle w:val="Body2"/>
        <w:spacing w:after="0" w:line="240" w:lineRule="auto"/>
        <w:ind w:left="1678" w:hanging="839"/>
        <w:jc w:val="left"/>
        <w:rPr>
          <w:rFonts w:cs="Arial"/>
          <w:szCs w:val="24"/>
        </w:rPr>
      </w:pPr>
      <w:r w:rsidRPr="000E7C97">
        <w:rPr>
          <w:rFonts w:cs="Arial"/>
          <w:i/>
          <w:szCs w:val="24"/>
        </w:rPr>
        <w:tab/>
      </w:r>
      <w:r w:rsidRPr="00AD7562">
        <w:rPr>
          <w:rFonts w:cs="Arial"/>
          <w:i/>
          <w:szCs w:val="24"/>
        </w:rPr>
        <w:t>Tenderer A</w:t>
      </w:r>
      <w:r w:rsidRPr="00AD7562">
        <w:rPr>
          <w:rFonts w:cs="Arial"/>
          <w:szCs w:val="24"/>
        </w:rPr>
        <w:t xml:space="preserve"> is the lowest and is awarded 100% of the marks = 10.00%</w:t>
      </w:r>
    </w:p>
    <w:p w14:paraId="274CC0DF" w14:textId="77777777" w:rsidR="00F14FC8" w:rsidRPr="00AD7562" w:rsidRDefault="00F14FC8" w:rsidP="00F14FC8">
      <w:pPr>
        <w:pStyle w:val="Body2"/>
        <w:spacing w:after="0" w:line="240" w:lineRule="auto"/>
        <w:ind w:left="1678" w:hanging="839"/>
        <w:jc w:val="left"/>
        <w:rPr>
          <w:rFonts w:cs="Arial"/>
          <w:szCs w:val="24"/>
        </w:rPr>
      </w:pPr>
    </w:p>
    <w:p w14:paraId="468FFEEE" w14:textId="77777777" w:rsidR="00F14FC8" w:rsidRPr="00AD7562" w:rsidRDefault="00F14FC8" w:rsidP="00F14FC8">
      <w:pPr>
        <w:pStyle w:val="Body2"/>
        <w:spacing w:after="0" w:line="240" w:lineRule="auto"/>
        <w:ind w:left="1678" w:hanging="839"/>
        <w:jc w:val="left"/>
        <w:rPr>
          <w:rFonts w:cs="Arial"/>
          <w:szCs w:val="24"/>
        </w:rPr>
      </w:pPr>
      <w:r w:rsidRPr="00AD7562">
        <w:rPr>
          <w:rFonts w:cs="Arial"/>
          <w:i/>
          <w:szCs w:val="24"/>
        </w:rPr>
        <w:tab/>
        <w:t>Tenderer B</w:t>
      </w:r>
      <w:r w:rsidRPr="00AD7562">
        <w:rPr>
          <w:rFonts w:cs="Arial"/>
          <w:szCs w:val="24"/>
        </w:rPr>
        <w:t xml:space="preserve"> is the second lowest and scores 100000/150000 x 10 = 6.66%</w:t>
      </w:r>
    </w:p>
    <w:p w14:paraId="1D33DB16" w14:textId="77777777" w:rsidR="00F14FC8" w:rsidRPr="00AD7562" w:rsidRDefault="00F14FC8" w:rsidP="00F14FC8">
      <w:pPr>
        <w:pStyle w:val="Body2"/>
        <w:spacing w:after="0" w:line="240" w:lineRule="auto"/>
        <w:ind w:left="1678" w:hanging="839"/>
        <w:jc w:val="left"/>
        <w:rPr>
          <w:rFonts w:cs="Arial"/>
          <w:szCs w:val="24"/>
        </w:rPr>
      </w:pPr>
      <w:r w:rsidRPr="00AD7562">
        <w:rPr>
          <w:rFonts w:cs="Arial"/>
          <w:i/>
          <w:szCs w:val="24"/>
        </w:rPr>
        <w:tab/>
        <w:t>Tenderer C</w:t>
      </w:r>
      <w:r w:rsidRPr="00AD7562">
        <w:rPr>
          <w:rFonts w:cs="Arial"/>
          <w:szCs w:val="24"/>
        </w:rPr>
        <w:t xml:space="preserve"> is third lowest, therefore they score 100000 / 250000 x 10 = 4.00%</w:t>
      </w:r>
    </w:p>
    <w:p w14:paraId="6968A0AC" w14:textId="77777777" w:rsidR="00F14FC8" w:rsidRPr="00AD7562" w:rsidRDefault="00F14FC8" w:rsidP="00F14FC8">
      <w:pPr>
        <w:pStyle w:val="Body2"/>
        <w:spacing w:after="0" w:line="240" w:lineRule="auto"/>
        <w:ind w:left="1678" w:hanging="839"/>
        <w:jc w:val="left"/>
        <w:rPr>
          <w:rFonts w:cs="Arial"/>
          <w:szCs w:val="24"/>
        </w:rPr>
      </w:pPr>
    </w:p>
    <w:p w14:paraId="42DDE537" w14:textId="16B1095C" w:rsidR="00F14FC8" w:rsidRPr="00030DB9" w:rsidRDefault="00F14FC8" w:rsidP="00030DB9">
      <w:pPr>
        <w:pStyle w:val="Body2"/>
        <w:spacing w:after="0" w:line="240" w:lineRule="auto"/>
        <w:ind w:left="1678" w:hanging="839"/>
        <w:jc w:val="left"/>
        <w:rPr>
          <w:rFonts w:cs="Arial"/>
          <w:szCs w:val="24"/>
        </w:rPr>
      </w:pPr>
      <w:r w:rsidRPr="00AD7562">
        <w:rPr>
          <w:rFonts w:cs="Arial"/>
          <w:i/>
          <w:szCs w:val="24"/>
        </w:rPr>
        <w:tab/>
        <w:t>Tenderer D</w:t>
      </w:r>
      <w:r w:rsidRPr="00AD7562">
        <w:rPr>
          <w:rFonts w:cs="Arial"/>
          <w:szCs w:val="24"/>
        </w:rPr>
        <w:t xml:space="preserve"> is fourth lowest, therefore they score 100000 / 300000 x 10 = 3.33%</w:t>
      </w:r>
    </w:p>
    <w:p w14:paraId="55AF5555" w14:textId="77777777" w:rsidR="00F14FC8" w:rsidRPr="000E7C97" w:rsidRDefault="00F14FC8" w:rsidP="00F14FC8">
      <w:pPr>
        <w:pStyle w:val="Header"/>
        <w:tabs>
          <w:tab w:val="left" w:pos="840"/>
        </w:tabs>
        <w:ind w:left="840" w:hanging="840"/>
        <w:jc w:val="both"/>
        <w:rPr>
          <w:rFonts w:ascii="Arial" w:hAnsi="Arial" w:cs="Arial"/>
          <w:b/>
          <w:lang w:eastAsia="en-GB"/>
        </w:rPr>
      </w:pPr>
    </w:p>
    <w:p w14:paraId="42697C5D" w14:textId="77777777" w:rsidR="00F14FC8" w:rsidRPr="000E7C97" w:rsidRDefault="00F14FC8" w:rsidP="00F14FC8">
      <w:pPr>
        <w:pStyle w:val="Header"/>
        <w:tabs>
          <w:tab w:val="left" w:pos="840"/>
        </w:tabs>
        <w:ind w:left="840" w:hanging="840"/>
        <w:jc w:val="both"/>
        <w:rPr>
          <w:rFonts w:ascii="Arial" w:hAnsi="Arial" w:cs="Arial"/>
          <w:b/>
          <w:lang w:eastAsia="en-GB"/>
        </w:rPr>
      </w:pPr>
      <w:r w:rsidRPr="000E7C97">
        <w:rPr>
          <w:rFonts w:ascii="Arial" w:hAnsi="Arial" w:cs="Arial"/>
          <w:b/>
          <w:lang w:eastAsia="en-GB"/>
        </w:rPr>
        <w:t>Price Assumptions</w:t>
      </w:r>
    </w:p>
    <w:p w14:paraId="63D4D77F" w14:textId="77777777" w:rsidR="00F14FC8" w:rsidRPr="000E7C97" w:rsidRDefault="00F14FC8" w:rsidP="00F14FC8">
      <w:pPr>
        <w:pStyle w:val="Header"/>
        <w:tabs>
          <w:tab w:val="left" w:pos="840"/>
        </w:tabs>
        <w:jc w:val="both"/>
        <w:rPr>
          <w:rFonts w:ascii="Arial" w:hAnsi="Arial" w:cs="Arial"/>
          <w:lang w:eastAsia="en-GB"/>
        </w:rPr>
      </w:pPr>
    </w:p>
    <w:p w14:paraId="775C0990" w14:textId="1CED6623" w:rsidR="00F14FC8" w:rsidRPr="000E7C97" w:rsidRDefault="00E5168A" w:rsidP="00F14FC8">
      <w:pPr>
        <w:ind w:left="720" w:hanging="720"/>
        <w:jc w:val="both"/>
        <w:rPr>
          <w:rFonts w:ascii="Arial" w:hAnsi="Arial" w:cs="Arial"/>
        </w:rPr>
      </w:pPr>
      <w:r>
        <w:rPr>
          <w:rFonts w:ascii="Arial" w:hAnsi="Arial" w:cs="Arial"/>
        </w:rPr>
        <w:t>6.24</w:t>
      </w:r>
      <w:r w:rsidR="00F14FC8" w:rsidRPr="000E7C97">
        <w:rPr>
          <w:rFonts w:ascii="Arial" w:hAnsi="Arial" w:cs="Arial"/>
        </w:rPr>
        <w:tab/>
      </w:r>
      <w:r w:rsidR="00F14FC8" w:rsidRPr="00AD7562">
        <w:rPr>
          <w:rFonts w:ascii="Arial" w:hAnsi="Arial" w:cs="Arial"/>
        </w:rPr>
        <w:t xml:space="preserve">The Price Assumptions section </w:t>
      </w:r>
      <w:r w:rsidR="007D1F22" w:rsidRPr="00AD7562">
        <w:rPr>
          <w:rFonts w:ascii="Arial" w:hAnsi="Arial" w:cs="Arial"/>
        </w:rPr>
        <w:t xml:space="preserve">is scored out of a maximum of </w:t>
      </w:r>
      <w:r w:rsidR="00AD7562" w:rsidRPr="00AD7562">
        <w:rPr>
          <w:rFonts w:ascii="Arial" w:hAnsi="Arial" w:cs="Arial"/>
        </w:rPr>
        <w:t>10</w:t>
      </w:r>
      <w:r w:rsidR="00F14FC8" w:rsidRPr="00AD7562">
        <w:rPr>
          <w:rFonts w:ascii="Arial" w:hAnsi="Arial" w:cs="Arial"/>
        </w:rPr>
        <w:t xml:space="preserve">, with marks being awarded according to the scoring criteria in the pricing schedule; </w:t>
      </w:r>
      <w:r w:rsidR="007D1F22" w:rsidRPr="00AD7562">
        <w:rPr>
          <w:rFonts w:ascii="Arial" w:hAnsi="Arial" w:cs="Arial"/>
        </w:rPr>
        <w:t>as an example a mark of 5</w:t>
      </w:r>
      <w:r w:rsidR="00F14FC8" w:rsidRPr="00AD7562">
        <w:rPr>
          <w:rFonts w:ascii="Arial" w:hAnsi="Arial" w:cs="Arial"/>
        </w:rPr>
        <w:t xml:space="preserve"> out </w:t>
      </w:r>
      <w:r w:rsidR="00AD7562" w:rsidRPr="00AD7562">
        <w:rPr>
          <w:rFonts w:ascii="Arial" w:hAnsi="Arial" w:cs="Arial"/>
        </w:rPr>
        <w:t>of 10</w:t>
      </w:r>
      <w:r w:rsidR="007D1F22" w:rsidRPr="00AD7562">
        <w:rPr>
          <w:rFonts w:ascii="Arial" w:hAnsi="Arial" w:cs="Arial"/>
        </w:rPr>
        <w:t>, will achieve a score of 5</w:t>
      </w:r>
      <w:r w:rsidR="00F14FC8" w:rsidRPr="00AD7562">
        <w:rPr>
          <w:rFonts w:ascii="Arial" w:hAnsi="Arial" w:cs="Arial"/>
        </w:rPr>
        <w:t>%.</w:t>
      </w:r>
    </w:p>
    <w:p w14:paraId="20E7BEC5" w14:textId="77777777" w:rsidR="00F14FC8" w:rsidRPr="000E7C97" w:rsidRDefault="00F14FC8" w:rsidP="00F14FC8">
      <w:pPr>
        <w:ind w:left="720" w:hanging="720"/>
        <w:jc w:val="both"/>
        <w:rPr>
          <w:rFonts w:ascii="Arial" w:hAnsi="Arial" w:cs="Arial"/>
        </w:rPr>
      </w:pPr>
    </w:p>
    <w:p w14:paraId="325E0798" w14:textId="77777777" w:rsidR="00C257E8" w:rsidRDefault="00F14FC8" w:rsidP="00F14FC8">
      <w:pPr>
        <w:jc w:val="both"/>
        <w:rPr>
          <w:rFonts w:ascii="Arial" w:hAnsi="Arial" w:cs="Arial"/>
        </w:rPr>
      </w:pPr>
      <w:r w:rsidRPr="000E7C97">
        <w:rPr>
          <w:rFonts w:ascii="Arial" w:hAnsi="Arial" w:cs="Arial"/>
        </w:rPr>
        <w:tab/>
      </w:r>
    </w:p>
    <w:p w14:paraId="6D9AD303" w14:textId="77777777" w:rsidR="00C257E8" w:rsidRDefault="00C257E8">
      <w:pPr>
        <w:rPr>
          <w:rFonts w:ascii="Arial" w:hAnsi="Arial" w:cs="Arial"/>
        </w:rPr>
      </w:pPr>
      <w:r>
        <w:rPr>
          <w:rFonts w:ascii="Arial" w:hAnsi="Arial" w:cs="Arial"/>
        </w:rPr>
        <w:br w:type="page"/>
      </w:r>
    </w:p>
    <w:p w14:paraId="758E3CF1" w14:textId="5C56161A" w:rsidR="00F14FC8" w:rsidRPr="000E7C97" w:rsidRDefault="00F14FC8" w:rsidP="00F14FC8">
      <w:pPr>
        <w:jc w:val="both"/>
        <w:rPr>
          <w:rFonts w:ascii="Arial" w:hAnsi="Arial" w:cs="Arial"/>
        </w:rPr>
      </w:pPr>
      <w:r w:rsidRPr="000E7C97">
        <w:rPr>
          <w:rFonts w:ascii="Arial" w:hAnsi="Arial" w:cs="Arial"/>
        </w:rPr>
        <w:lastRenderedPageBreak/>
        <w:t>The following table contains the Price Assumption Scoring Matrix:</w:t>
      </w:r>
    </w:p>
    <w:p w14:paraId="579096B9" w14:textId="77777777" w:rsidR="00F14FC8" w:rsidRPr="000E7C97" w:rsidRDefault="00F14FC8" w:rsidP="00F14FC8">
      <w:pPr>
        <w:tabs>
          <w:tab w:val="left" w:pos="851"/>
        </w:tabs>
        <w:jc w:val="both"/>
        <w:rPr>
          <w:rFonts w:ascii="Arial" w:hAnsi="Arial" w:cs="Arial"/>
        </w:rPr>
      </w:pPr>
    </w:p>
    <w:tbl>
      <w:tblPr>
        <w:tblStyle w:val="TableGrid"/>
        <w:tblW w:w="0" w:type="auto"/>
        <w:tblLook w:val="04A0" w:firstRow="1" w:lastRow="0" w:firstColumn="1" w:lastColumn="0" w:noHBand="0" w:noVBand="1"/>
      </w:tblPr>
      <w:tblGrid>
        <w:gridCol w:w="1101"/>
        <w:gridCol w:w="7915"/>
        <w:gridCol w:w="11"/>
      </w:tblGrid>
      <w:tr w:rsidR="00F14FC8" w:rsidRPr="000E7C97" w14:paraId="66AB58FF" w14:textId="77777777" w:rsidTr="00F14FC8">
        <w:trPr>
          <w:gridAfter w:val="1"/>
          <w:wAfter w:w="11" w:type="dxa"/>
        </w:trPr>
        <w:tc>
          <w:tcPr>
            <w:tcW w:w="9016" w:type="dxa"/>
            <w:gridSpan w:val="2"/>
          </w:tcPr>
          <w:p w14:paraId="60F308F4" w14:textId="77777777" w:rsidR="00F14FC8" w:rsidRPr="000E7C97" w:rsidRDefault="00F14FC8" w:rsidP="00F14FC8">
            <w:pPr>
              <w:tabs>
                <w:tab w:val="left" w:pos="851"/>
              </w:tabs>
              <w:jc w:val="center"/>
              <w:rPr>
                <w:rFonts w:ascii="Arial" w:hAnsi="Arial" w:cs="Arial"/>
                <w:b/>
              </w:rPr>
            </w:pPr>
            <w:r w:rsidRPr="000E7C97">
              <w:rPr>
                <w:rFonts w:ascii="Arial" w:hAnsi="Arial" w:cs="Arial"/>
                <w:b/>
              </w:rPr>
              <w:t>Pricing Assumption Scoring Matrix</w:t>
            </w:r>
          </w:p>
        </w:tc>
      </w:tr>
      <w:tr w:rsidR="00F14FC8" w:rsidRPr="000E7C97" w14:paraId="0E4631A6" w14:textId="77777777" w:rsidTr="00F14FC8">
        <w:tc>
          <w:tcPr>
            <w:tcW w:w="1101" w:type="dxa"/>
          </w:tcPr>
          <w:p w14:paraId="56821F1A" w14:textId="77777777" w:rsidR="00F14FC8" w:rsidRPr="000E7C97" w:rsidRDefault="00F14FC8" w:rsidP="00F14FC8">
            <w:pPr>
              <w:tabs>
                <w:tab w:val="left" w:pos="851"/>
              </w:tabs>
              <w:jc w:val="both"/>
              <w:rPr>
                <w:rFonts w:ascii="Arial" w:hAnsi="Arial" w:cs="Arial"/>
              </w:rPr>
            </w:pPr>
            <w:r w:rsidRPr="000E7C97">
              <w:rPr>
                <w:rFonts w:ascii="Arial" w:hAnsi="Arial" w:cs="Arial"/>
              </w:rPr>
              <w:t xml:space="preserve">Score </w:t>
            </w:r>
          </w:p>
        </w:tc>
        <w:tc>
          <w:tcPr>
            <w:tcW w:w="7926" w:type="dxa"/>
            <w:gridSpan w:val="2"/>
          </w:tcPr>
          <w:p w14:paraId="58F01AEF" w14:textId="77777777" w:rsidR="00F14FC8" w:rsidRPr="000E7C97" w:rsidRDefault="00F14FC8" w:rsidP="00F14FC8">
            <w:pPr>
              <w:tabs>
                <w:tab w:val="left" w:pos="851"/>
              </w:tabs>
              <w:jc w:val="both"/>
              <w:rPr>
                <w:rFonts w:ascii="Arial" w:hAnsi="Arial" w:cs="Arial"/>
              </w:rPr>
            </w:pPr>
            <w:r w:rsidRPr="000E7C97">
              <w:rPr>
                <w:rFonts w:ascii="Arial" w:hAnsi="Arial" w:cs="Arial"/>
              </w:rPr>
              <w:t>Criteria</w:t>
            </w:r>
          </w:p>
        </w:tc>
      </w:tr>
      <w:tr w:rsidR="00F14FC8" w:rsidRPr="000E7C97" w14:paraId="178653B3" w14:textId="77777777" w:rsidTr="00F14FC8">
        <w:tc>
          <w:tcPr>
            <w:tcW w:w="1101" w:type="dxa"/>
          </w:tcPr>
          <w:p w14:paraId="35EB5338" w14:textId="77777777" w:rsidR="00F14FC8" w:rsidRPr="000E7C97" w:rsidRDefault="00F14FC8" w:rsidP="00F14FC8">
            <w:pPr>
              <w:tabs>
                <w:tab w:val="left" w:pos="851"/>
              </w:tabs>
              <w:jc w:val="both"/>
              <w:rPr>
                <w:rFonts w:ascii="Arial" w:hAnsi="Arial" w:cs="Arial"/>
                <w:b/>
              </w:rPr>
            </w:pPr>
            <w:r w:rsidRPr="000E7C97">
              <w:rPr>
                <w:rFonts w:ascii="Arial" w:hAnsi="Arial" w:cs="Arial"/>
                <w:b/>
              </w:rPr>
              <w:t>0</w:t>
            </w:r>
          </w:p>
        </w:tc>
        <w:tc>
          <w:tcPr>
            <w:tcW w:w="7926" w:type="dxa"/>
            <w:gridSpan w:val="2"/>
          </w:tcPr>
          <w:p w14:paraId="1FE461BD" w14:textId="77777777" w:rsidR="00F14FC8" w:rsidRPr="000E7C97" w:rsidRDefault="00F14FC8" w:rsidP="00F14FC8">
            <w:pPr>
              <w:tabs>
                <w:tab w:val="left" w:pos="851"/>
              </w:tabs>
              <w:jc w:val="both"/>
              <w:rPr>
                <w:rFonts w:ascii="Arial" w:hAnsi="Arial" w:cs="Arial"/>
                <w:b/>
              </w:rPr>
            </w:pPr>
            <w:r w:rsidRPr="000E7C97">
              <w:rPr>
                <w:rFonts w:ascii="Arial" w:hAnsi="Arial" w:cs="Arial"/>
                <w:b/>
              </w:rPr>
              <w:t>No assumptions provided (0 Points)</w:t>
            </w:r>
          </w:p>
        </w:tc>
      </w:tr>
      <w:tr w:rsidR="00F14FC8" w:rsidRPr="000E7C97" w14:paraId="430792BC" w14:textId="77777777" w:rsidTr="00F14FC8">
        <w:tc>
          <w:tcPr>
            <w:tcW w:w="1101" w:type="dxa"/>
          </w:tcPr>
          <w:p w14:paraId="1745AACF" w14:textId="77777777" w:rsidR="00F14FC8" w:rsidRPr="000E7C97" w:rsidRDefault="00F14FC8" w:rsidP="00F14FC8">
            <w:pPr>
              <w:tabs>
                <w:tab w:val="left" w:pos="851"/>
              </w:tabs>
              <w:jc w:val="both"/>
              <w:rPr>
                <w:rFonts w:ascii="Arial" w:hAnsi="Arial" w:cs="Arial"/>
                <w:b/>
              </w:rPr>
            </w:pPr>
            <w:r w:rsidRPr="000E7C97">
              <w:rPr>
                <w:rFonts w:ascii="Arial" w:hAnsi="Arial" w:cs="Arial"/>
                <w:b/>
              </w:rPr>
              <w:t>1 to 2</w:t>
            </w:r>
          </w:p>
        </w:tc>
        <w:tc>
          <w:tcPr>
            <w:tcW w:w="7926" w:type="dxa"/>
            <w:gridSpan w:val="2"/>
          </w:tcPr>
          <w:p w14:paraId="66B68430" w14:textId="4D9A5296" w:rsidR="00F14FC8" w:rsidRPr="000E7C97" w:rsidRDefault="00AD7562" w:rsidP="00F14FC8">
            <w:pPr>
              <w:tabs>
                <w:tab w:val="left" w:pos="851"/>
                <w:tab w:val="left" w:pos="1037"/>
              </w:tabs>
              <w:spacing w:after="240"/>
              <w:jc w:val="both"/>
              <w:rPr>
                <w:rFonts w:ascii="Arial" w:hAnsi="Arial" w:cs="Arial"/>
                <w:b/>
              </w:rPr>
            </w:pPr>
            <w:r>
              <w:rPr>
                <w:rFonts w:ascii="Arial" w:hAnsi="Arial" w:cs="Arial"/>
                <w:b/>
              </w:rPr>
              <w:t>Poor</w:t>
            </w:r>
            <w:r w:rsidR="00F14FC8" w:rsidRPr="000E7C97">
              <w:rPr>
                <w:rFonts w:ascii="Arial" w:hAnsi="Arial" w:cs="Arial"/>
                <w:b/>
              </w:rPr>
              <w:t xml:space="preserve"> – (1-2 Points)</w:t>
            </w:r>
          </w:p>
          <w:p w14:paraId="02FA2019" w14:textId="77777777" w:rsidR="00F14FC8" w:rsidRPr="000E7C97" w:rsidRDefault="00F14FC8" w:rsidP="00472392">
            <w:pPr>
              <w:pStyle w:val="Level3"/>
              <w:numPr>
                <w:ilvl w:val="2"/>
                <w:numId w:val="16"/>
              </w:numPr>
              <w:tabs>
                <w:tab w:val="clear" w:pos="360"/>
                <w:tab w:val="num" w:pos="470"/>
              </w:tabs>
              <w:spacing w:line="240" w:lineRule="auto"/>
              <w:ind w:left="470" w:hanging="436"/>
              <w:rPr>
                <w:rFonts w:cs="Arial"/>
              </w:rPr>
            </w:pPr>
            <w:r w:rsidRPr="000E7C97">
              <w:rPr>
                <w:rFonts w:cs="Arial"/>
              </w:rPr>
              <w:t>Rationale for cost is very unclear or unrealistic</w:t>
            </w:r>
          </w:p>
          <w:p w14:paraId="50AE1FD2" w14:textId="77777777" w:rsidR="00F14FC8" w:rsidRPr="000E7C97" w:rsidRDefault="00F14FC8" w:rsidP="00472392">
            <w:pPr>
              <w:pStyle w:val="Level3"/>
              <w:numPr>
                <w:ilvl w:val="2"/>
                <w:numId w:val="16"/>
              </w:numPr>
              <w:tabs>
                <w:tab w:val="clear" w:pos="360"/>
                <w:tab w:val="num" w:pos="470"/>
              </w:tabs>
              <w:spacing w:line="240" w:lineRule="auto"/>
              <w:ind w:left="470" w:hanging="436"/>
              <w:rPr>
                <w:rFonts w:cs="Arial"/>
              </w:rPr>
            </w:pPr>
            <w:r w:rsidRPr="000E7C97">
              <w:rPr>
                <w:rFonts w:cs="Arial"/>
              </w:rPr>
              <w:t>Has not taken into consideration any basic factors which affect pricing</w:t>
            </w:r>
            <w:r w:rsidRPr="000E7C97">
              <w:rPr>
                <w:rFonts w:cs="Arial"/>
              </w:rPr>
              <w:tab/>
            </w:r>
            <w:r w:rsidRPr="000E7C97">
              <w:rPr>
                <w:rFonts w:cs="Arial"/>
              </w:rPr>
              <w:tab/>
            </w:r>
            <w:r w:rsidRPr="000E7C97">
              <w:rPr>
                <w:rFonts w:cs="Arial"/>
              </w:rPr>
              <w:tab/>
            </w:r>
          </w:p>
        </w:tc>
      </w:tr>
      <w:tr w:rsidR="00F14FC8" w:rsidRPr="000E7C97" w14:paraId="206D29D5" w14:textId="77777777" w:rsidTr="00F14FC8">
        <w:tc>
          <w:tcPr>
            <w:tcW w:w="1101" w:type="dxa"/>
          </w:tcPr>
          <w:p w14:paraId="1494FFCE" w14:textId="77777777" w:rsidR="00F14FC8" w:rsidRPr="000E7C97" w:rsidRDefault="00F14FC8" w:rsidP="00F14FC8">
            <w:pPr>
              <w:tabs>
                <w:tab w:val="left" w:pos="851"/>
              </w:tabs>
              <w:jc w:val="both"/>
              <w:rPr>
                <w:rFonts w:ascii="Arial" w:hAnsi="Arial" w:cs="Arial"/>
                <w:b/>
              </w:rPr>
            </w:pPr>
            <w:r w:rsidRPr="000E7C97">
              <w:rPr>
                <w:rFonts w:ascii="Arial" w:hAnsi="Arial" w:cs="Arial"/>
                <w:b/>
              </w:rPr>
              <w:t>3 to 4</w:t>
            </w:r>
          </w:p>
        </w:tc>
        <w:tc>
          <w:tcPr>
            <w:tcW w:w="7926" w:type="dxa"/>
            <w:gridSpan w:val="2"/>
          </w:tcPr>
          <w:p w14:paraId="33263C95" w14:textId="19C049AA" w:rsidR="00F14FC8" w:rsidRPr="000E7C97" w:rsidRDefault="00AD7562" w:rsidP="00F14FC8">
            <w:pPr>
              <w:tabs>
                <w:tab w:val="left" w:pos="1037"/>
              </w:tabs>
              <w:spacing w:after="240"/>
              <w:rPr>
                <w:rFonts w:ascii="Arial" w:hAnsi="Arial" w:cs="Arial"/>
                <w:b/>
              </w:rPr>
            </w:pPr>
            <w:r>
              <w:rPr>
                <w:rFonts w:ascii="Arial" w:hAnsi="Arial" w:cs="Arial"/>
                <w:b/>
              </w:rPr>
              <w:t>Weak</w:t>
            </w:r>
            <w:r w:rsidR="00F14FC8" w:rsidRPr="000E7C97">
              <w:rPr>
                <w:rFonts w:ascii="Arial" w:hAnsi="Arial" w:cs="Arial"/>
                <w:b/>
              </w:rPr>
              <w:t xml:space="preserve"> – (3-4 Points)</w:t>
            </w:r>
          </w:p>
          <w:p w14:paraId="5CEEE330" w14:textId="77777777" w:rsidR="00F14FC8" w:rsidRPr="000E7C97" w:rsidRDefault="00F14FC8" w:rsidP="00472392">
            <w:pPr>
              <w:pStyle w:val="Level3"/>
              <w:numPr>
                <w:ilvl w:val="2"/>
                <w:numId w:val="16"/>
              </w:numPr>
              <w:tabs>
                <w:tab w:val="clear" w:pos="360"/>
                <w:tab w:val="num" w:pos="459"/>
              </w:tabs>
              <w:spacing w:line="240" w:lineRule="auto"/>
              <w:ind w:left="459" w:hanging="425"/>
              <w:rPr>
                <w:rFonts w:cs="Arial"/>
              </w:rPr>
            </w:pPr>
            <w:r w:rsidRPr="000E7C97">
              <w:rPr>
                <w:rFonts w:cs="Arial"/>
              </w:rPr>
              <w:t>Rationale for cost is unclear or unrealistic in parts</w:t>
            </w:r>
          </w:p>
          <w:p w14:paraId="538E9814" w14:textId="77777777" w:rsidR="00F14FC8" w:rsidRPr="000E7C97" w:rsidRDefault="00F14FC8" w:rsidP="00472392">
            <w:pPr>
              <w:pStyle w:val="Level3"/>
              <w:numPr>
                <w:ilvl w:val="2"/>
                <w:numId w:val="16"/>
              </w:numPr>
              <w:tabs>
                <w:tab w:val="clear" w:pos="360"/>
                <w:tab w:val="num" w:pos="459"/>
              </w:tabs>
              <w:spacing w:line="240" w:lineRule="auto"/>
              <w:ind w:left="459" w:hanging="425"/>
              <w:rPr>
                <w:rFonts w:cs="Arial"/>
              </w:rPr>
            </w:pPr>
            <w:r w:rsidRPr="000E7C97">
              <w:rPr>
                <w:rFonts w:cs="Arial"/>
              </w:rPr>
              <w:t>Has missed some basic factors which affect pricing</w:t>
            </w:r>
          </w:p>
        </w:tc>
      </w:tr>
      <w:tr w:rsidR="00F14FC8" w:rsidRPr="000E7C97" w14:paraId="4A10DE20" w14:textId="77777777" w:rsidTr="00F14FC8">
        <w:tc>
          <w:tcPr>
            <w:tcW w:w="1101" w:type="dxa"/>
          </w:tcPr>
          <w:p w14:paraId="16EA9FCE" w14:textId="77777777" w:rsidR="00F14FC8" w:rsidRPr="000E7C97" w:rsidRDefault="00F14FC8" w:rsidP="00F14FC8">
            <w:pPr>
              <w:tabs>
                <w:tab w:val="left" w:pos="851"/>
              </w:tabs>
              <w:jc w:val="both"/>
              <w:rPr>
                <w:rFonts w:ascii="Arial" w:hAnsi="Arial" w:cs="Arial"/>
                <w:b/>
              </w:rPr>
            </w:pPr>
            <w:r w:rsidRPr="000E7C97">
              <w:rPr>
                <w:rFonts w:ascii="Arial" w:hAnsi="Arial" w:cs="Arial"/>
                <w:b/>
              </w:rPr>
              <w:t>5 to 6</w:t>
            </w:r>
          </w:p>
        </w:tc>
        <w:tc>
          <w:tcPr>
            <w:tcW w:w="7926" w:type="dxa"/>
            <w:gridSpan w:val="2"/>
          </w:tcPr>
          <w:p w14:paraId="420169FE" w14:textId="77777777" w:rsidR="00F14FC8" w:rsidRPr="000E7C97" w:rsidRDefault="00F14FC8" w:rsidP="00F14FC8">
            <w:pPr>
              <w:tabs>
                <w:tab w:val="left" w:pos="851"/>
              </w:tabs>
              <w:spacing w:after="240"/>
              <w:jc w:val="both"/>
              <w:rPr>
                <w:rFonts w:ascii="Arial" w:hAnsi="Arial" w:cs="Arial"/>
                <w:b/>
              </w:rPr>
            </w:pPr>
            <w:r w:rsidRPr="000E7C97">
              <w:rPr>
                <w:rFonts w:ascii="Arial" w:hAnsi="Arial" w:cs="Arial"/>
                <w:b/>
              </w:rPr>
              <w:t>Adequate – (5-6 Points)</w:t>
            </w:r>
          </w:p>
          <w:p w14:paraId="4B4C0C0A" w14:textId="77777777" w:rsidR="00F14FC8" w:rsidRPr="000E7C97" w:rsidRDefault="00F14FC8" w:rsidP="00472392">
            <w:pPr>
              <w:pStyle w:val="Level3"/>
              <w:numPr>
                <w:ilvl w:val="2"/>
                <w:numId w:val="16"/>
              </w:numPr>
              <w:tabs>
                <w:tab w:val="clear" w:pos="360"/>
                <w:tab w:val="num" w:pos="459"/>
              </w:tabs>
              <w:spacing w:line="240" w:lineRule="auto"/>
              <w:ind w:left="459" w:hanging="425"/>
              <w:rPr>
                <w:rFonts w:cs="Arial"/>
              </w:rPr>
            </w:pPr>
            <w:r w:rsidRPr="000E7C97">
              <w:rPr>
                <w:rFonts w:cs="Arial"/>
              </w:rPr>
              <w:t>Rationale for cost is generally clear and realistic</w:t>
            </w:r>
          </w:p>
          <w:p w14:paraId="3F76C282" w14:textId="77777777" w:rsidR="00F14FC8" w:rsidRPr="000E7C97" w:rsidRDefault="00F14FC8" w:rsidP="00472392">
            <w:pPr>
              <w:pStyle w:val="Level3"/>
              <w:numPr>
                <w:ilvl w:val="2"/>
                <w:numId w:val="16"/>
              </w:numPr>
              <w:tabs>
                <w:tab w:val="clear" w:pos="360"/>
                <w:tab w:val="num" w:pos="459"/>
              </w:tabs>
              <w:spacing w:line="240" w:lineRule="auto"/>
              <w:ind w:left="459" w:hanging="425"/>
              <w:rPr>
                <w:rFonts w:cs="Arial"/>
              </w:rPr>
            </w:pPr>
            <w:r w:rsidRPr="000E7C97">
              <w:rPr>
                <w:rFonts w:cs="Arial"/>
              </w:rPr>
              <w:t>Basic factors affecting pricing have been considered</w:t>
            </w:r>
          </w:p>
        </w:tc>
      </w:tr>
      <w:tr w:rsidR="00F14FC8" w:rsidRPr="000E7C97" w14:paraId="2DD4ABF0" w14:textId="77777777" w:rsidTr="00F14FC8">
        <w:tc>
          <w:tcPr>
            <w:tcW w:w="1101" w:type="dxa"/>
          </w:tcPr>
          <w:p w14:paraId="042656DB" w14:textId="77777777" w:rsidR="00F14FC8" w:rsidRPr="000E7C97" w:rsidRDefault="00F14FC8" w:rsidP="00F14FC8">
            <w:pPr>
              <w:tabs>
                <w:tab w:val="left" w:pos="851"/>
              </w:tabs>
              <w:jc w:val="both"/>
              <w:rPr>
                <w:rFonts w:ascii="Arial" w:hAnsi="Arial" w:cs="Arial"/>
                <w:b/>
              </w:rPr>
            </w:pPr>
            <w:r w:rsidRPr="000E7C97">
              <w:rPr>
                <w:rFonts w:ascii="Arial" w:hAnsi="Arial" w:cs="Arial"/>
                <w:b/>
              </w:rPr>
              <w:t>7 to 8</w:t>
            </w:r>
          </w:p>
        </w:tc>
        <w:tc>
          <w:tcPr>
            <w:tcW w:w="7926" w:type="dxa"/>
            <w:gridSpan w:val="2"/>
          </w:tcPr>
          <w:p w14:paraId="4DDED23F" w14:textId="77777777" w:rsidR="00F14FC8" w:rsidRPr="000E7C97" w:rsidRDefault="00F14FC8" w:rsidP="00F14FC8">
            <w:pPr>
              <w:spacing w:after="240"/>
              <w:rPr>
                <w:rFonts w:ascii="Arial" w:hAnsi="Arial" w:cs="Arial"/>
                <w:b/>
              </w:rPr>
            </w:pPr>
            <w:r w:rsidRPr="000E7C97">
              <w:rPr>
                <w:rFonts w:ascii="Arial" w:hAnsi="Arial" w:cs="Arial"/>
                <w:b/>
              </w:rPr>
              <w:t>Good – (7-8 Points)</w:t>
            </w:r>
          </w:p>
          <w:p w14:paraId="783487AF" w14:textId="77777777" w:rsidR="00F14FC8" w:rsidRPr="000E7C97" w:rsidRDefault="00F14FC8" w:rsidP="00472392">
            <w:pPr>
              <w:pStyle w:val="Level3"/>
              <w:numPr>
                <w:ilvl w:val="2"/>
                <w:numId w:val="16"/>
              </w:numPr>
              <w:tabs>
                <w:tab w:val="clear" w:pos="360"/>
                <w:tab w:val="num" w:pos="459"/>
              </w:tabs>
              <w:spacing w:line="240" w:lineRule="auto"/>
              <w:ind w:left="459" w:hanging="425"/>
              <w:rPr>
                <w:rFonts w:cs="Arial"/>
              </w:rPr>
            </w:pPr>
            <w:r w:rsidRPr="000E7C97">
              <w:rPr>
                <w:rFonts w:cs="Arial"/>
              </w:rPr>
              <w:t>Rationale for cost is clearly explained and assumptions are realistic</w:t>
            </w:r>
          </w:p>
          <w:p w14:paraId="12464BBF" w14:textId="77777777" w:rsidR="00F14FC8" w:rsidRPr="000E7C97" w:rsidRDefault="00F14FC8" w:rsidP="00472392">
            <w:pPr>
              <w:pStyle w:val="Level3"/>
              <w:numPr>
                <w:ilvl w:val="2"/>
                <w:numId w:val="16"/>
              </w:numPr>
              <w:tabs>
                <w:tab w:val="clear" w:pos="360"/>
                <w:tab w:val="num" w:pos="459"/>
              </w:tabs>
              <w:spacing w:line="240" w:lineRule="auto"/>
              <w:ind w:left="459" w:hanging="425"/>
              <w:rPr>
                <w:rFonts w:cs="Arial"/>
              </w:rPr>
            </w:pPr>
            <w:r w:rsidRPr="000E7C97">
              <w:rPr>
                <w:rFonts w:cs="Arial"/>
              </w:rPr>
              <w:t>Response has taken into account a range of factors which affect pricing</w:t>
            </w:r>
          </w:p>
        </w:tc>
      </w:tr>
      <w:tr w:rsidR="00F14FC8" w:rsidRPr="000E7C97" w14:paraId="127E3E0C" w14:textId="77777777" w:rsidTr="00F14FC8">
        <w:tc>
          <w:tcPr>
            <w:tcW w:w="1101" w:type="dxa"/>
          </w:tcPr>
          <w:p w14:paraId="52D4EFF3" w14:textId="77777777" w:rsidR="00F14FC8" w:rsidRPr="000E7C97" w:rsidRDefault="00F14FC8" w:rsidP="00F14FC8">
            <w:pPr>
              <w:tabs>
                <w:tab w:val="left" w:pos="851"/>
              </w:tabs>
              <w:jc w:val="both"/>
              <w:rPr>
                <w:rFonts w:ascii="Arial" w:hAnsi="Arial" w:cs="Arial"/>
                <w:b/>
              </w:rPr>
            </w:pPr>
            <w:r w:rsidRPr="000E7C97">
              <w:rPr>
                <w:rFonts w:ascii="Arial" w:hAnsi="Arial" w:cs="Arial"/>
                <w:b/>
              </w:rPr>
              <w:t>9 to 10</w:t>
            </w:r>
          </w:p>
        </w:tc>
        <w:tc>
          <w:tcPr>
            <w:tcW w:w="7926" w:type="dxa"/>
            <w:gridSpan w:val="2"/>
          </w:tcPr>
          <w:p w14:paraId="4E062E58" w14:textId="077E98BE" w:rsidR="00F14FC8" w:rsidRPr="000E7C97" w:rsidRDefault="008D6F4C" w:rsidP="00F14FC8">
            <w:pPr>
              <w:tabs>
                <w:tab w:val="left" w:pos="851"/>
              </w:tabs>
              <w:spacing w:after="240"/>
              <w:jc w:val="both"/>
              <w:rPr>
                <w:rFonts w:ascii="Arial" w:hAnsi="Arial" w:cs="Arial"/>
                <w:b/>
              </w:rPr>
            </w:pPr>
            <w:r>
              <w:rPr>
                <w:rFonts w:ascii="Arial" w:hAnsi="Arial" w:cs="Arial"/>
                <w:b/>
              </w:rPr>
              <w:t>Excellent</w:t>
            </w:r>
            <w:r w:rsidR="00F14FC8" w:rsidRPr="000E7C97">
              <w:rPr>
                <w:rFonts w:ascii="Arial" w:hAnsi="Arial" w:cs="Arial"/>
                <w:b/>
              </w:rPr>
              <w:t xml:space="preserve"> – (9-10 Points)</w:t>
            </w:r>
          </w:p>
          <w:p w14:paraId="5E2CC37A" w14:textId="77777777" w:rsidR="00F14FC8" w:rsidRPr="000E7C97" w:rsidRDefault="00F14FC8" w:rsidP="00472392">
            <w:pPr>
              <w:pStyle w:val="Level3"/>
              <w:numPr>
                <w:ilvl w:val="2"/>
                <w:numId w:val="16"/>
              </w:numPr>
              <w:tabs>
                <w:tab w:val="clear" w:pos="360"/>
                <w:tab w:val="num" w:pos="459"/>
              </w:tabs>
              <w:spacing w:line="240" w:lineRule="auto"/>
              <w:ind w:left="459" w:hanging="426"/>
              <w:rPr>
                <w:rFonts w:cs="Arial"/>
              </w:rPr>
            </w:pPr>
            <w:r w:rsidRPr="000E7C97">
              <w:rPr>
                <w:rFonts w:cs="Arial"/>
              </w:rPr>
              <w:t>Rationale for cost is comprehensively explained and assumptions are realistic</w:t>
            </w:r>
          </w:p>
          <w:p w14:paraId="76541388" w14:textId="77777777" w:rsidR="00F14FC8" w:rsidRPr="000E7C97" w:rsidRDefault="00F14FC8" w:rsidP="00472392">
            <w:pPr>
              <w:pStyle w:val="Level3"/>
              <w:numPr>
                <w:ilvl w:val="2"/>
                <w:numId w:val="16"/>
              </w:numPr>
              <w:tabs>
                <w:tab w:val="clear" w:pos="360"/>
                <w:tab w:val="num" w:pos="459"/>
              </w:tabs>
              <w:spacing w:line="240" w:lineRule="auto"/>
              <w:ind w:left="459" w:hanging="426"/>
              <w:rPr>
                <w:rFonts w:cs="Arial"/>
              </w:rPr>
            </w:pPr>
            <w:r w:rsidRPr="000E7C97">
              <w:rPr>
                <w:rFonts w:cs="Arial"/>
              </w:rPr>
              <w:t>Response has considered a comprehensive range of factors that affect pricing</w:t>
            </w:r>
          </w:p>
        </w:tc>
      </w:tr>
    </w:tbl>
    <w:p w14:paraId="5C8E925B" w14:textId="77777777" w:rsidR="00F14FC8" w:rsidRPr="000E7C97" w:rsidRDefault="00F14FC8" w:rsidP="007D1F22">
      <w:pPr>
        <w:pStyle w:val="Header"/>
        <w:tabs>
          <w:tab w:val="left" w:pos="840"/>
        </w:tabs>
        <w:jc w:val="both"/>
        <w:rPr>
          <w:rFonts w:ascii="Arial" w:hAnsi="Arial" w:cs="Arial"/>
          <w:lang w:eastAsia="en-GB"/>
        </w:rPr>
      </w:pPr>
    </w:p>
    <w:p w14:paraId="64918F83" w14:textId="77777777" w:rsidR="00F14FC8" w:rsidRPr="000E7C97" w:rsidRDefault="00F14FC8" w:rsidP="00F14FC8">
      <w:pPr>
        <w:pStyle w:val="Header"/>
        <w:tabs>
          <w:tab w:val="left" w:pos="840"/>
        </w:tabs>
        <w:jc w:val="both"/>
        <w:rPr>
          <w:rFonts w:ascii="Arial" w:hAnsi="Arial" w:cs="Arial"/>
          <w:b/>
        </w:rPr>
      </w:pPr>
    </w:p>
    <w:p w14:paraId="3F3B885B" w14:textId="342050F5" w:rsidR="00F14FC8" w:rsidRPr="000E7C97" w:rsidRDefault="00E5168A" w:rsidP="00F14FC8">
      <w:pPr>
        <w:pStyle w:val="Header"/>
        <w:tabs>
          <w:tab w:val="left" w:pos="840"/>
        </w:tabs>
        <w:ind w:left="840" w:hanging="840"/>
        <w:jc w:val="both"/>
        <w:rPr>
          <w:rFonts w:ascii="Arial" w:hAnsi="Arial" w:cs="Arial"/>
        </w:rPr>
      </w:pPr>
      <w:r>
        <w:rPr>
          <w:rFonts w:ascii="Arial" w:hAnsi="Arial" w:cs="Arial"/>
        </w:rPr>
        <w:t>6.25</w:t>
      </w:r>
      <w:r w:rsidR="00F14FC8" w:rsidRPr="000E7C97">
        <w:rPr>
          <w:rFonts w:ascii="Arial" w:hAnsi="Arial" w:cs="Arial"/>
        </w:rPr>
        <w:t xml:space="preserve">     </w:t>
      </w:r>
      <w:r w:rsidR="00F14FC8" w:rsidRPr="000E7C97">
        <w:rPr>
          <w:rFonts w:ascii="Arial" w:hAnsi="Arial" w:cs="Arial"/>
        </w:rPr>
        <w:tab/>
        <w:t>In the cost breakdown and explanation, bidders are able to amend and add rows as necessary, as long as it accurately details the organisations costs and the key areas. In addition to this, an explanation is required (right hand side of the table), to describe the key areas that make up the cost and account for any changes that may occur in the year on year. It is expected that the size of the boxes will need to be expanded to fit the text.</w:t>
      </w:r>
    </w:p>
    <w:p w14:paraId="69EAD6E2" w14:textId="77777777" w:rsidR="00F14FC8" w:rsidRPr="000E7C97" w:rsidRDefault="00F14FC8" w:rsidP="00F14FC8">
      <w:pPr>
        <w:pStyle w:val="Header"/>
        <w:tabs>
          <w:tab w:val="left" w:pos="840"/>
        </w:tabs>
        <w:ind w:left="840" w:firstLine="11"/>
        <w:jc w:val="both"/>
        <w:rPr>
          <w:rFonts w:ascii="Arial" w:hAnsi="Arial" w:cs="Arial"/>
        </w:rPr>
      </w:pPr>
    </w:p>
    <w:p w14:paraId="71429568" w14:textId="503F6D2A" w:rsidR="00F14FC8" w:rsidRPr="000E7C97" w:rsidRDefault="00E5168A" w:rsidP="00F14FC8">
      <w:pPr>
        <w:pStyle w:val="Header"/>
        <w:tabs>
          <w:tab w:val="left" w:pos="840"/>
        </w:tabs>
        <w:ind w:left="840" w:hanging="840"/>
        <w:jc w:val="both"/>
        <w:rPr>
          <w:rFonts w:ascii="Arial" w:hAnsi="Arial" w:cs="Arial"/>
        </w:rPr>
      </w:pPr>
      <w:r>
        <w:rPr>
          <w:rFonts w:ascii="Arial" w:hAnsi="Arial" w:cs="Arial"/>
        </w:rPr>
        <w:t>6.26</w:t>
      </w:r>
      <w:r w:rsidR="00F14FC8" w:rsidRPr="000E7C97">
        <w:rPr>
          <w:rFonts w:ascii="Arial" w:hAnsi="Arial" w:cs="Arial"/>
        </w:rPr>
        <w:tab/>
        <w:t>Information supplied will allow the Authority to correctly manage their budgets internally and to be able to report back to central government as required, therefore, this required section must be completed and not left blank. The costings should be reflective of the service, but the Authority acknowledges that in a holistic service, breaking out costs for separate streams may prove difficult.</w:t>
      </w:r>
    </w:p>
    <w:p w14:paraId="226AB9E8" w14:textId="77777777" w:rsidR="00F14FC8" w:rsidRPr="000E7C97" w:rsidRDefault="00F14FC8" w:rsidP="00F14FC8">
      <w:pPr>
        <w:pStyle w:val="Header"/>
        <w:tabs>
          <w:tab w:val="left" w:pos="840"/>
        </w:tabs>
        <w:ind w:left="840" w:firstLine="11"/>
        <w:jc w:val="both"/>
        <w:rPr>
          <w:rFonts w:ascii="Arial" w:hAnsi="Arial" w:cs="Arial"/>
        </w:rPr>
      </w:pPr>
    </w:p>
    <w:p w14:paraId="736ACE52" w14:textId="73C2547B" w:rsidR="00F14FC8" w:rsidRPr="000E7C97" w:rsidRDefault="00E5168A" w:rsidP="00F14FC8">
      <w:pPr>
        <w:pStyle w:val="Header"/>
        <w:tabs>
          <w:tab w:val="left" w:pos="840"/>
        </w:tabs>
        <w:ind w:left="840" w:hanging="840"/>
        <w:jc w:val="both"/>
        <w:rPr>
          <w:rFonts w:ascii="Arial" w:hAnsi="Arial" w:cs="Arial"/>
        </w:rPr>
      </w:pPr>
      <w:r>
        <w:rPr>
          <w:rFonts w:ascii="Arial" w:hAnsi="Arial" w:cs="Arial"/>
        </w:rPr>
        <w:t>6.27</w:t>
      </w:r>
      <w:r w:rsidR="00F14FC8" w:rsidRPr="000E7C97">
        <w:rPr>
          <w:rFonts w:ascii="Arial" w:hAnsi="Arial" w:cs="Arial"/>
        </w:rPr>
        <w:tab/>
        <w:t>The Authority reserves the right not to accept pricing submissions that are not fully completed. In addition the Authority also reserves the right to seek clarifications on the pricing in compliance with the principles of equal treatment and transparency.</w:t>
      </w:r>
    </w:p>
    <w:p w14:paraId="637A2635" w14:textId="77777777" w:rsidR="00F14FC8" w:rsidRPr="000E7C97" w:rsidRDefault="00F14FC8" w:rsidP="00F14FC8">
      <w:pPr>
        <w:pStyle w:val="Header"/>
        <w:tabs>
          <w:tab w:val="left" w:pos="840"/>
        </w:tabs>
        <w:jc w:val="both"/>
        <w:rPr>
          <w:rFonts w:ascii="Arial" w:hAnsi="Arial" w:cs="Arial"/>
        </w:rPr>
      </w:pPr>
    </w:p>
    <w:p w14:paraId="6018BA5C" w14:textId="24C57FF9" w:rsidR="00F14FC8" w:rsidRPr="000E7C97" w:rsidRDefault="00E5168A" w:rsidP="00F14FC8">
      <w:pPr>
        <w:pStyle w:val="Header"/>
        <w:tabs>
          <w:tab w:val="left" w:pos="840"/>
        </w:tabs>
        <w:ind w:left="840" w:hanging="840"/>
        <w:jc w:val="both"/>
        <w:rPr>
          <w:rFonts w:ascii="Arial" w:hAnsi="Arial" w:cs="Arial"/>
        </w:rPr>
      </w:pPr>
      <w:r>
        <w:rPr>
          <w:rFonts w:ascii="Arial" w:hAnsi="Arial" w:cs="Arial"/>
        </w:rPr>
        <w:t>6.28</w:t>
      </w:r>
      <w:r w:rsidR="00F14FC8" w:rsidRPr="000E7C97">
        <w:rPr>
          <w:rFonts w:ascii="Arial" w:hAnsi="Arial" w:cs="Arial"/>
        </w:rPr>
        <w:tab/>
        <w:t>For evaluation purposes only, the initial contract period will be used, however, the Authority reserves the right to use the prices entered within the Tender against any optional extension periods, should it choose to extend.</w:t>
      </w:r>
    </w:p>
    <w:p w14:paraId="2FB245F9" w14:textId="77777777" w:rsidR="00F14FC8" w:rsidRPr="000E7C97" w:rsidRDefault="00F14FC8" w:rsidP="00F14FC8">
      <w:pPr>
        <w:pStyle w:val="Header"/>
        <w:tabs>
          <w:tab w:val="left" w:pos="840"/>
        </w:tabs>
        <w:ind w:left="840" w:firstLine="11"/>
        <w:jc w:val="both"/>
        <w:rPr>
          <w:rFonts w:ascii="Arial" w:hAnsi="Arial" w:cs="Arial"/>
        </w:rPr>
      </w:pPr>
    </w:p>
    <w:p w14:paraId="6533202C" w14:textId="5B7B6FA3" w:rsidR="00F14FC8" w:rsidRPr="000E7C97" w:rsidRDefault="00E5168A" w:rsidP="00F14FC8">
      <w:pPr>
        <w:pStyle w:val="Header"/>
        <w:tabs>
          <w:tab w:val="left" w:pos="840"/>
        </w:tabs>
        <w:ind w:left="840" w:hanging="840"/>
        <w:jc w:val="both"/>
        <w:rPr>
          <w:rFonts w:ascii="Arial" w:hAnsi="Arial" w:cs="Arial"/>
        </w:rPr>
      </w:pPr>
      <w:r>
        <w:rPr>
          <w:rFonts w:ascii="Arial" w:hAnsi="Arial" w:cs="Arial"/>
        </w:rPr>
        <w:t>6.29</w:t>
      </w:r>
      <w:r w:rsidR="00F14FC8" w:rsidRPr="000E7C97">
        <w:rPr>
          <w:rFonts w:ascii="Arial" w:hAnsi="Arial" w:cs="Arial"/>
        </w:rPr>
        <w:tab/>
        <w:t xml:space="preserve">In the event a pricing model is used, which puts the Council at risk, or is unaffordable, the Council reserves the right to reject the bid. </w:t>
      </w:r>
    </w:p>
    <w:p w14:paraId="75661318" w14:textId="77777777" w:rsidR="00F14FC8" w:rsidRPr="000E7C97" w:rsidRDefault="00F14FC8" w:rsidP="00F14FC8">
      <w:pPr>
        <w:pStyle w:val="Body2"/>
        <w:spacing w:after="0" w:line="240" w:lineRule="auto"/>
        <w:ind w:left="900" w:hanging="900"/>
        <w:rPr>
          <w:rFonts w:cs="Arial"/>
          <w:szCs w:val="24"/>
        </w:rPr>
      </w:pPr>
    </w:p>
    <w:p w14:paraId="67F77B20" w14:textId="77777777" w:rsidR="00F14FC8" w:rsidRDefault="00F14FC8" w:rsidP="00F14FC8">
      <w:pPr>
        <w:jc w:val="both"/>
        <w:rPr>
          <w:rFonts w:ascii="Arial" w:hAnsi="Arial" w:cs="Arial"/>
          <w:highlight w:val="yellow"/>
        </w:rPr>
      </w:pPr>
    </w:p>
    <w:p w14:paraId="0EFD6228" w14:textId="77777777" w:rsidR="00E516A6" w:rsidRDefault="00E516A6" w:rsidP="00F14FC8">
      <w:pPr>
        <w:jc w:val="both"/>
        <w:rPr>
          <w:rFonts w:ascii="Arial" w:hAnsi="Arial" w:cs="Arial"/>
          <w:highlight w:val="yellow"/>
        </w:rPr>
      </w:pPr>
    </w:p>
    <w:p w14:paraId="29AB639C" w14:textId="77777777" w:rsidR="00E516A6" w:rsidRPr="000E7C97" w:rsidRDefault="00E516A6" w:rsidP="00F14FC8">
      <w:pPr>
        <w:jc w:val="both"/>
        <w:rPr>
          <w:rFonts w:ascii="Arial" w:hAnsi="Arial" w:cs="Arial"/>
          <w:highlight w:val="yellow"/>
        </w:rPr>
      </w:pPr>
    </w:p>
    <w:p w14:paraId="1C3B5AC3" w14:textId="77777777" w:rsidR="00F14FC8" w:rsidRPr="000E7C97" w:rsidRDefault="00F14FC8" w:rsidP="00F14FC8">
      <w:pPr>
        <w:rPr>
          <w:rFonts w:ascii="Arial" w:hAnsi="Arial" w:cs="Arial"/>
        </w:rPr>
      </w:pPr>
    </w:p>
    <w:p w14:paraId="159A3383" w14:textId="66E2F692" w:rsidR="00F14FC8" w:rsidRPr="000E7C97" w:rsidRDefault="007D1676" w:rsidP="00F14FC8">
      <w:pPr>
        <w:pStyle w:val="Legal2"/>
        <w:numPr>
          <w:ilvl w:val="0"/>
          <w:numId w:val="0"/>
        </w:numPr>
        <w:spacing w:after="0" w:line="240" w:lineRule="auto"/>
        <w:rPr>
          <w:rFonts w:cs="Arial"/>
          <w:sz w:val="24"/>
          <w:szCs w:val="24"/>
        </w:rPr>
      </w:pPr>
      <w:r>
        <w:rPr>
          <w:rFonts w:cs="Arial"/>
          <w:sz w:val="24"/>
          <w:szCs w:val="24"/>
        </w:rPr>
        <w:t xml:space="preserve">7           </w:t>
      </w:r>
      <w:r w:rsidR="00F14FC8" w:rsidRPr="000E7C97">
        <w:rPr>
          <w:rFonts w:cs="Arial"/>
          <w:sz w:val="24"/>
          <w:szCs w:val="24"/>
        </w:rPr>
        <w:t>CLARIFICATION INTERVIEWS</w:t>
      </w:r>
    </w:p>
    <w:p w14:paraId="57B6EC06" w14:textId="77777777" w:rsidR="00F14FC8" w:rsidRPr="000E7C97" w:rsidRDefault="00F14FC8" w:rsidP="00F14FC8">
      <w:pPr>
        <w:ind w:left="900"/>
        <w:rPr>
          <w:rFonts w:ascii="Arial" w:hAnsi="Arial" w:cs="Arial"/>
        </w:rPr>
      </w:pPr>
    </w:p>
    <w:p w14:paraId="1F898E4E" w14:textId="77777777" w:rsidR="00F14FC8" w:rsidRPr="000E7C97" w:rsidRDefault="00F14FC8" w:rsidP="00F14FC8">
      <w:pPr>
        <w:pStyle w:val="Body2"/>
        <w:spacing w:after="0" w:line="240" w:lineRule="auto"/>
        <w:ind w:left="900" w:hanging="900"/>
        <w:rPr>
          <w:rFonts w:cs="Arial"/>
          <w:szCs w:val="24"/>
        </w:rPr>
      </w:pPr>
      <w:r w:rsidRPr="000E7C97">
        <w:rPr>
          <w:rFonts w:cs="Arial"/>
          <w:szCs w:val="24"/>
        </w:rPr>
        <w:t>7.1</w:t>
      </w:r>
      <w:r w:rsidRPr="000E7C97">
        <w:rPr>
          <w:rFonts w:cs="Arial"/>
          <w:szCs w:val="24"/>
        </w:rPr>
        <w:tab/>
        <w:t>Tenderers might be invited to a clarification interview, to demonstrate their understanding and proposed approach as outlined in their response to the Key Quality criteria Tender. The Council is under no obligation to hold a clarification interview. If it determines that a clarification interview is required, it will notify all Tenderers in advance of the date, time and venue of the clarification interview. See section 6</w:t>
      </w:r>
    </w:p>
    <w:p w14:paraId="7B24FDEE" w14:textId="77777777" w:rsidR="00F14FC8" w:rsidRPr="000E7C97" w:rsidRDefault="00F14FC8" w:rsidP="00F14FC8">
      <w:pPr>
        <w:pStyle w:val="Body2"/>
        <w:spacing w:after="0" w:line="240" w:lineRule="auto"/>
        <w:ind w:left="900"/>
        <w:rPr>
          <w:rFonts w:cs="Arial"/>
          <w:szCs w:val="24"/>
        </w:rPr>
      </w:pPr>
    </w:p>
    <w:p w14:paraId="552E8B1F" w14:textId="77777777" w:rsidR="00F14FC8" w:rsidRPr="000E7C97" w:rsidRDefault="00F14FC8" w:rsidP="00F14FC8">
      <w:pPr>
        <w:pStyle w:val="Body2"/>
        <w:spacing w:after="0" w:line="240" w:lineRule="auto"/>
        <w:ind w:left="900" w:hanging="900"/>
        <w:rPr>
          <w:rFonts w:cs="Arial"/>
          <w:szCs w:val="24"/>
        </w:rPr>
      </w:pPr>
      <w:r w:rsidRPr="000E7C97">
        <w:rPr>
          <w:rFonts w:cs="Arial"/>
          <w:szCs w:val="24"/>
        </w:rPr>
        <w:t>7.2</w:t>
      </w:r>
      <w:r w:rsidRPr="000E7C97">
        <w:rPr>
          <w:rFonts w:cs="Arial"/>
          <w:szCs w:val="24"/>
        </w:rPr>
        <w:tab/>
        <w:t>If a clarification interview is held, the Council’s evaluation panel will question Tenderers on their Tenders to clarify any aspect of their Tender. This will include an in-depth investigation of certain aspects of the Key Quality criteria and anticipated level of service from each Tenderer.</w:t>
      </w:r>
    </w:p>
    <w:p w14:paraId="759C013F" w14:textId="77777777" w:rsidR="00F14FC8" w:rsidRPr="000E7C97" w:rsidRDefault="00F14FC8" w:rsidP="00F14FC8">
      <w:pPr>
        <w:pStyle w:val="Body2"/>
        <w:spacing w:after="0" w:line="240" w:lineRule="auto"/>
        <w:ind w:left="900"/>
        <w:rPr>
          <w:rFonts w:cs="Arial"/>
          <w:szCs w:val="24"/>
        </w:rPr>
      </w:pPr>
    </w:p>
    <w:p w14:paraId="7CE8B7AF" w14:textId="77777777" w:rsidR="00F14FC8" w:rsidRPr="000E7C97" w:rsidRDefault="00F14FC8" w:rsidP="00F14FC8">
      <w:pPr>
        <w:pStyle w:val="Body2"/>
        <w:spacing w:after="0" w:line="240" w:lineRule="auto"/>
        <w:ind w:left="900" w:hanging="900"/>
        <w:rPr>
          <w:rFonts w:cs="Arial"/>
          <w:szCs w:val="24"/>
        </w:rPr>
      </w:pPr>
      <w:r w:rsidRPr="000E7C97">
        <w:rPr>
          <w:rFonts w:cs="Arial"/>
          <w:szCs w:val="24"/>
        </w:rPr>
        <w:t>7.3</w:t>
      </w:r>
      <w:r w:rsidRPr="000E7C97">
        <w:rPr>
          <w:rFonts w:cs="Arial"/>
          <w:szCs w:val="24"/>
        </w:rPr>
        <w:tab/>
        <w:t xml:space="preserve">The Council’s evaluation panel will use the results of the clarification interview to adjust the provisional scores allocated to the Tenderer’s Method Statements as outlined in their response to the Key Quality criteria Tender. The adjustment to the provisional scores will either be downwards, where a Tenderer’s score cannot be justified as determined in accordance with the scoring methodology set out in the table below or adjusted upwards, where the Tenderer score did not truly reflect the Key Quality criteria and that the Tenderer would in fact be delivering a higher or excellent level of service than is made apparent from the Method Statements. </w:t>
      </w:r>
    </w:p>
    <w:p w14:paraId="06DBA0B3" w14:textId="77777777" w:rsidR="00F14FC8" w:rsidRPr="000E7C97" w:rsidRDefault="00F14FC8" w:rsidP="00F14FC8">
      <w:pPr>
        <w:pStyle w:val="Body2"/>
        <w:spacing w:after="0" w:line="240" w:lineRule="auto"/>
        <w:ind w:left="1440"/>
        <w:rPr>
          <w:rFonts w:cs="Arial"/>
          <w:szCs w:val="24"/>
        </w:rPr>
      </w:pPr>
    </w:p>
    <w:p w14:paraId="32B0AAB3" w14:textId="77777777" w:rsidR="00F14FC8" w:rsidRPr="000E7C97" w:rsidRDefault="00F14FC8" w:rsidP="00F14FC8">
      <w:pPr>
        <w:ind w:left="839" w:hanging="839"/>
        <w:jc w:val="both"/>
        <w:rPr>
          <w:rFonts w:ascii="Arial" w:hAnsi="Arial" w:cs="Arial"/>
        </w:rPr>
      </w:pPr>
      <w:r w:rsidRPr="000E7C97">
        <w:rPr>
          <w:rFonts w:ascii="Arial" w:hAnsi="Arial" w:cs="Arial"/>
        </w:rPr>
        <w:t>7.4</w:t>
      </w:r>
      <w:r w:rsidRPr="000E7C97">
        <w:rPr>
          <w:rFonts w:ascii="Arial" w:hAnsi="Arial" w:cs="Arial"/>
        </w:rPr>
        <w:tab/>
        <w:t>The Council need not hold a clarification interview with any Tenderer who has such a low combined score for price and key quality criteria, as evaluated from the Method Statements that they could not be a successful Tenderer even if their scores were adjusted upwards as a result of the interview. See section 6</w:t>
      </w:r>
    </w:p>
    <w:p w14:paraId="3E916D4B" w14:textId="77777777" w:rsidR="00F14FC8" w:rsidRPr="000E7C97" w:rsidRDefault="00F14FC8" w:rsidP="00F14FC8">
      <w:pPr>
        <w:ind w:left="840"/>
        <w:rPr>
          <w:rFonts w:ascii="Arial" w:hAnsi="Arial" w:cs="Arial"/>
        </w:rPr>
      </w:pPr>
    </w:p>
    <w:p w14:paraId="2C15A00A" w14:textId="2F1931AA" w:rsidR="00F14FC8" w:rsidRPr="000E7C97" w:rsidRDefault="00F14FC8" w:rsidP="00E516A6">
      <w:pPr>
        <w:rPr>
          <w:rFonts w:ascii="Arial" w:hAnsi="Arial" w:cs="Arial"/>
          <w:b/>
        </w:rPr>
      </w:pPr>
      <w:r w:rsidRPr="000E7C97">
        <w:rPr>
          <w:rFonts w:ascii="Arial" w:hAnsi="Arial" w:cs="Arial"/>
          <w:b/>
        </w:rPr>
        <w:tab/>
      </w:r>
    </w:p>
    <w:p w14:paraId="167F2C73" w14:textId="77777777" w:rsidR="00F14FC8" w:rsidRPr="000E7C97" w:rsidRDefault="00F14FC8" w:rsidP="00BF3E81">
      <w:pPr>
        <w:pStyle w:val="Heading2"/>
        <w:tabs>
          <w:tab w:val="left" w:pos="284"/>
          <w:tab w:val="left" w:pos="709"/>
        </w:tabs>
        <w:ind w:left="1134" w:hanging="1134"/>
      </w:pPr>
    </w:p>
    <w:p w14:paraId="27D8F179" w14:textId="77777777" w:rsidR="00F14FC8" w:rsidRPr="000E7C97" w:rsidRDefault="00F14FC8" w:rsidP="00BF3E81">
      <w:pPr>
        <w:pStyle w:val="Heading2"/>
        <w:tabs>
          <w:tab w:val="left" w:pos="284"/>
          <w:tab w:val="left" w:pos="709"/>
        </w:tabs>
        <w:ind w:left="1134" w:hanging="1134"/>
      </w:pPr>
    </w:p>
    <w:p w14:paraId="662501A7" w14:textId="74930000" w:rsidR="00EC4720" w:rsidRPr="00724B43" w:rsidRDefault="00E516A6" w:rsidP="00EC4720">
      <w:pPr>
        <w:pStyle w:val="Body2"/>
        <w:spacing w:after="0" w:line="240" w:lineRule="auto"/>
        <w:ind w:left="720" w:hanging="720"/>
        <w:rPr>
          <w:rFonts w:cs="Arial"/>
          <w:szCs w:val="24"/>
        </w:rPr>
      </w:pPr>
      <w:r w:rsidRPr="00724B43">
        <w:rPr>
          <w:rFonts w:cs="Arial"/>
          <w:b/>
          <w:szCs w:val="24"/>
        </w:rPr>
        <w:t xml:space="preserve">8.0   </w:t>
      </w:r>
      <w:r w:rsidR="00EC4720" w:rsidRPr="00724B43">
        <w:rPr>
          <w:rFonts w:cs="Arial"/>
          <w:b/>
          <w:szCs w:val="24"/>
        </w:rPr>
        <w:t>TUPE - TRANSFER OF UNDERTAKINGS (PROTECTION OF EMPLOYMENT) REGULATIONS 2006:</w:t>
      </w:r>
      <w:r w:rsidR="00EC4720" w:rsidRPr="00724B43">
        <w:rPr>
          <w:rFonts w:cs="Arial"/>
          <w:szCs w:val="24"/>
        </w:rPr>
        <w:t xml:space="preserve"> </w:t>
      </w:r>
    </w:p>
    <w:p w14:paraId="34BD57F5" w14:textId="77777777" w:rsidR="00EC4720" w:rsidRPr="00724B43" w:rsidRDefault="00EC4720" w:rsidP="00EC4720">
      <w:pPr>
        <w:ind w:left="720"/>
        <w:jc w:val="both"/>
        <w:rPr>
          <w:rFonts w:ascii="Arial" w:hAnsi="Arial" w:cs="Arial"/>
        </w:rPr>
      </w:pPr>
    </w:p>
    <w:p w14:paraId="5CAF6485" w14:textId="77777777" w:rsidR="00EC208E" w:rsidRPr="00724B43" w:rsidRDefault="00EC208E" w:rsidP="00EC208E">
      <w:pPr>
        <w:ind w:left="851" w:hanging="851"/>
        <w:jc w:val="both"/>
        <w:rPr>
          <w:rFonts w:ascii="Arial" w:hAnsi="Arial" w:cs="Arial"/>
        </w:rPr>
      </w:pPr>
      <w:r w:rsidRPr="00724B43">
        <w:rPr>
          <w:rFonts w:ascii="Arial" w:hAnsi="Arial" w:cs="Arial"/>
        </w:rPr>
        <w:t>8.1</w:t>
      </w:r>
      <w:r w:rsidRPr="00724B43">
        <w:rPr>
          <w:rFonts w:ascii="Arial" w:hAnsi="Arial" w:cs="Arial"/>
        </w:rPr>
        <w:tab/>
        <w:t>The Council is committed to ensuring compliance with the–</w:t>
      </w:r>
    </w:p>
    <w:p w14:paraId="4FB03182" w14:textId="77777777" w:rsidR="00EC208E" w:rsidRPr="00724B43" w:rsidRDefault="00EC208E" w:rsidP="00EC208E">
      <w:pPr>
        <w:ind w:left="720"/>
        <w:jc w:val="both"/>
        <w:rPr>
          <w:rFonts w:ascii="Arial" w:hAnsi="Arial" w:cs="Arial"/>
        </w:rPr>
      </w:pPr>
    </w:p>
    <w:p w14:paraId="35683759" w14:textId="77777777" w:rsidR="00EC208E" w:rsidRPr="00724B43" w:rsidRDefault="00EC208E" w:rsidP="00EC208E">
      <w:pPr>
        <w:numPr>
          <w:ilvl w:val="0"/>
          <w:numId w:val="7"/>
        </w:numPr>
        <w:tabs>
          <w:tab w:val="num" w:pos="720"/>
        </w:tabs>
        <w:ind w:left="1440" w:hanging="589"/>
        <w:jc w:val="both"/>
        <w:rPr>
          <w:rFonts w:ascii="Arial" w:hAnsi="Arial" w:cs="Arial"/>
        </w:rPr>
      </w:pPr>
      <w:r w:rsidRPr="00724B43">
        <w:rPr>
          <w:rFonts w:ascii="Arial" w:hAnsi="Arial" w:cs="Arial"/>
        </w:rPr>
        <w:lastRenderedPageBreak/>
        <w:t>Transfer of Undertakings (Protection of Employment) Regulations (TUPE Regulations) 2006 and subsequent amendments;</w:t>
      </w:r>
    </w:p>
    <w:p w14:paraId="7A20131E" w14:textId="77777777" w:rsidR="00EC208E" w:rsidRPr="00724B43" w:rsidRDefault="00EC208E" w:rsidP="00EC208E">
      <w:pPr>
        <w:numPr>
          <w:ilvl w:val="0"/>
          <w:numId w:val="7"/>
        </w:numPr>
        <w:tabs>
          <w:tab w:val="num" w:pos="720"/>
        </w:tabs>
        <w:ind w:left="720" w:firstLine="131"/>
        <w:jc w:val="both"/>
        <w:rPr>
          <w:rFonts w:ascii="Arial" w:hAnsi="Arial" w:cs="Arial"/>
        </w:rPr>
      </w:pPr>
      <w:r w:rsidRPr="00724B43">
        <w:rPr>
          <w:rFonts w:ascii="Arial" w:hAnsi="Arial" w:cs="Arial"/>
        </w:rPr>
        <w:t xml:space="preserve">Cabinet Office Statement of Practice on Staff Transfers in the Public Sector; </w:t>
      </w:r>
    </w:p>
    <w:p w14:paraId="3B8A522C" w14:textId="77777777" w:rsidR="00EC208E" w:rsidRPr="00724B43" w:rsidRDefault="00EC208E" w:rsidP="00EC208E">
      <w:pPr>
        <w:numPr>
          <w:ilvl w:val="0"/>
          <w:numId w:val="7"/>
        </w:numPr>
        <w:tabs>
          <w:tab w:val="num" w:pos="720"/>
        </w:tabs>
        <w:ind w:left="1440" w:hanging="589"/>
        <w:jc w:val="both"/>
        <w:rPr>
          <w:rFonts w:ascii="Arial" w:hAnsi="Arial" w:cs="Arial"/>
        </w:rPr>
      </w:pPr>
      <w:r w:rsidRPr="00724B43">
        <w:rPr>
          <w:rFonts w:ascii="Arial" w:hAnsi="Arial" w:cs="Arial"/>
        </w:rPr>
        <w:t>Cabinet Office Statement of Principles of Good Employment Practice for Government, Contracting Authorities and Suppliers; and</w:t>
      </w:r>
    </w:p>
    <w:p w14:paraId="447F2798" w14:textId="77777777" w:rsidR="00EC208E" w:rsidRPr="00724B43" w:rsidRDefault="00EC208E" w:rsidP="00EC208E">
      <w:pPr>
        <w:numPr>
          <w:ilvl w:val="0"/>
          <w:numId w:val="7"/>
        </w:numPr>
        <w:tabs>
          <w:tab w:val="num" w:pos="720"/>
        </w:tabs>
        <w:ind w:left="720" w:firstLine="131"/>
        <w:jc w:val="both"/>
        <w:rPr>
          <w:rFonts w:ascii="Arial" w:hAnsi="Arial" w:cs="Arial"/>
        </w:rPr>
      </w:pPr>
      <w:r w:rsidRPr="00724B43">
        <w:rPr>
          <w:rFonts w:ascii="Arial" w:hAnsi="Arial" w:cs="Arial"/>
        </w:rPr>
        <w:t>Best Value Authorities Staff Transfer (Pensions) Direction 2007.</w:t>
      </w:r>
    </w:p>
    <w:p w14:paraId="5D1EC23E" w14:textId="77777777" w:rsidR="00EC208E" w:rsidRPr="00724B43" w:rsidRDefault="00EC208E" w:rsidP="00EC208E">
      <w:pPr>
        <w:ind w:left="720"/>
        <w:jc w:val="both"/>
        <w:rPr>
          <w:rFonts w:ascii="Arial" w:hAnsi="Arial" w:cs="Arial"/>
        </w:rPr>
      </w:pPr>
    </w:p>
    <w:p w14:paraId="000E9E11" w14:textId="77777777" w:rsidR="00EC208E" w:rsidRPr="00724B43" w:rsidRDefault="00EC208E" w:rsidP="00EC208E">
      <w:pPr>
        <w:ind w:left="851" w:hanging="851"/>
        <w:jc w:val="both"/>
        <w:rPr>
          <w:rFonts w:ascii="Arial" w:hAnsi="Arial" w:cs="Arial"/>
        </w:rPr>
      </w:pPr>
      <w:r w:rsidRPr="00724B43">
        <w:rPr>
          <w:rFonts w:ascii="Arial" w:hAnsi="Arial" w:cs="Arial"/>
        </w:rPr>
        <w:t>8.2</w:t>
      </w:r>
      <w:r w:rsidRPr="00724B43">
        <w:rPr>
          <w:rFonts w:ascii="Arial" w:hAnsi="Arial" w:cs="Arial"/>
        </w:rPr>
        <w:tab/>
        <w:t xml:space="preserve">The Council reserves the right not to accept any tender where the TUPE and/or pensions arrangements are not satisfactory to the Council. </w:t>
      </w:r>
    </w:p>
    <w:p w14:paraId="4BD2A7F9" w14:textId="77777777" w:rsidR="00EC208E" w:rsidRPr="00724B43" w:rsidRDefault="00EC208E" w:rsidP="00EC208E">
      <w:pPr>
        <w:ind w:left="720"/>
        <w:jc w:val="both"/>
        <w:rPr>
          <w:rFonts w:ascii="Arial" w:hAnsi="Arial" w:cs="Arial"/>
        </w:rPr>
      </w:pPr>
    </w:p>
    <w:p w14:paraId="6B82E554" w14:textId="57505F8B" w:rsidR="00EC208E" w:rsidRPr="00724B43" w:rsidRDefault="00EC208E" w:rsidP="00EC208E">
      <w:pPr>
        <w:ind w:left="851" w:hanging="851"/>
        <w:jc w:val="both"/>
        <w:rPr>
          <w:rFonts w:ascii="Arial" w:hAnsi="Arial" w:cs="Arial"/>
        </w:rPr>
      </w:pPr>
      <w:r w:rsidRPr="00724B43">
        <w:rPr>
          <w:rFonts w:ascii="Arial" w:hAnsi="Arial" w:cs="Arial"/>
        </w:rPr>
        <w:t>8.3</w:t>
      </w:r>
      <w:r w:rsidRPr="00724B43">
        <w:rPr>
          <w:rFonts w:ascii="Arial" w:hAnsi="Arial" w:cs="Arial"/>
        </w:rPr>
        <w:tab/>
        <w:t>At the time of issuing this Invitation to Tender the Council envisages that the staff working on the current service shall transfer to the contractor or its subcontractors, under the Transfer of Undertakings (Protection of Employment) Regulations 2006 (TUPE) along with the services. These employees are currently employed by the incumbent contractor. .  A TUPE LIST is enclosed in Appendix 8,</w:t>
      </w:r>
      <w:r w:rsidR="00B61FB2">
        <w:rPr>
          <w:rFonts w:ascii="Arial" w:hAnsi="Arial" w:cs="Arial"/>
        </w:rPr>
        <w:t xml:space="preserve"> which sets out details of the </w:t>
      </w:r>
      <w:r w:rsidRPr="00724B43">
        <w:rPr>
          <w:rFonts w:ascii="Arial" w:hAnsi="Arial" w:cs="Arial"/>
        </w:rPr>
        <w:t>third party employees and their terms and conditions of employment and whether or not any of them are existing members of a pension scheme. Tenderers should note that furthe</w:t>
      </w:r>
      <w:r w:rsidR="00B61FB2">
        <w:rPr>
          <w:rFonts w:ascii="Arial" w:hAnsi="Arial" w:cs="Arial"/>
        </w:rPr>
        <w:t xml:space="preserve">r information may be forwarded </w:t>
      </w:r>
      <w:r w:rsidRPr="00724B43">
        <w:rPr>
          <w:rFonts w:ascii="Arial" w:hAnsi="Arial" w:cs="Arial"/>
        </w:rPr>
        <w:t>in relation to TUPE which will need to be considered within their bids.  Tenderers are required to sign, date and return the TUPE Undertaking that is included within this Invitation to Tender upon receipt of the tender documents.</w:t>
      </w:r>
    </w:p>
    <w:p w14:paraId="17A4C83F" w14:textId="77777777" w:rsidR="00EC208E" w:rsidRPr="00724B43" w:rsidRDefault="00EC208E" w:rsidP="00EC208E">
      <w:pPr>
        <w:ind w:left="851" w:hanging="851"/>
        <w:jc w:val="both"/>
        <w:rPr>
          <w:rFonts w:ascii="Arial" w:hAnsi="Arial" w:cs="Arial"/>
        </w:rPr>
      </w:pPr>
    </w:p>
    <w:p w14:paraId="27A2CEC3" w14:textId="77777777" w:rsidR="00EC208E" w:rsidRPr="00724B43" w:rsidRDefault="00EC208E" w:rsidP="00EC208E">
      <w:pPr>
        <w:ind w:left="851" w:hanging="851"/>
        <w:jc w:val="both"/>
        <w:rPr>
          <w:rFonts w:ascii="Arial" w:hAnsi="Arial" w:cs="Arial"/>
        </w:rPr>
      </w:pPr>
      <w:r w:rsidRPr="00724B43">
        <w:rPr>
          <w:rFonts w:ascii="Arial" w:hAnsi="Arial" w:cs="Arial"/>
        </w:rPr>
        <w:t>8.4</w:t>
      </w:r>
      <w:r w:rsidRPr="00724B43">
        <w:rPr>
          <w:rFonts w:ascii="Arial" w:hAnsi="Arial" w:cs="Arial"/>
        </w:rPr>
        <w:tab/>
        <w:t xml:space="preserve">Tenderers are also REQUIRED as part of the tender submission to complete and return the TUPE Questionnaire found in Appendix 7 relating to TUPE and pensions that is included with this Invitation to Tender. Tenderers pricing models must include the costs associated with the TUPE transfer of these employees. If the costs associated with a TUPE transfer (including pension costs) are subsequently found to be lower than envisaged, the contractor shall make a corresponding reduction in the contract price.  </w:t>
      </w:r>
    </w:p>
    <w:p w14:paraId="2BE2D952" w14:textId="77777777" w:rsidR="00EC208E" w:rsidRPr="00724B43" w:rsidRDefault="00EC208E" w:rsidP="00EC208E">
      <w:pPr>
        <w:ind w:left="851" w:hanging="851"/>
        <w:jc w:val="both"/>
        <w:rPr>
          <w:rFonts w:ascii="Arial" w:hAnsi="Arial" w:cs="Arial"/>
        </w:rPr>
      </w:pPr>
    </w:p>
    <w:p w14:paraId="38B7E765" w14:textId="77777777" w:rsidR="00EC208E" w:rsidRPr="00724B43" w:rsidRDefault="00EC208E" w:rsidP="00EC208E">
      <w:pPr>
        <w:ind w:left="851" w:hanging="851"/>
        <w:jc w:val="both"/>
        <w:rPr>
          <w:rFonts w:ascii="Arial" w:hAnsi="Arial" w:cs="Arial"/>
        </w:rPr>
      </w:pPr>
      <w:r w:rsidRPr="00724B43">
        <w:rPr>
          <w:rFonts w:ascii="Arial" w:hAnsi="Arial" w:cs="Arial"/>
        </w:rPr>
        <w:t>8.5</w:t>
      </w:r>
      <w:r w:rsidRPr="00724B43">
        <w:rPr>
          <w:rFonts w:ascii="Arial" w:hAnsi="Arial" w:cs="Arial"/>
        </w:rPr>
        <w:tab/>
        <w:t>The Council does not make any warranty in respect of the following:-</w:t>
      </w:r>
    </w:p>
    <w:p w14:paraId="0234E7E9" w14:textId="77777777" w:rsidR="00EC208E" w:rsidRPr="00724B43" w:rsidRDefault="00EC208E" w:rsidP="00EC208E">
      <w:pPr>
        <w:ind w:left="720"/>
        <w:jc w:val="both"/>
        <w:rPr>
          <w:rFonts w:ascii="Arial" w:hAnsi="Arial" w:cs="Arial"/>
        </w:rPr>
      </w:pPr>
    </w:p>
    <w:p w14:paraId="42B17D6E" w14:textId="77777777" w:rsidR="00EC208E" w:rsidRPr="00724B43" w:rsidRDefault="00EC208E" w:rsidP="00EC208E">
      <w:pPr>
        <w:numPr>
          <w:ilvl w:val="0"/>
          <w:numId w:val="7"/>
        </w:numPr>
        <w:tabs>
          <w:tab w:val="num" w:pos="720"/>
        </w:tabs>
        <w:ind w:left="1440" w:hanging="589"/>
        <w:jc w:val="both"/>
        <w:rPr>
          <w:rFonts w:ascii="Arial" w:hAnsi="Arial" w:cs="Arial"/>
        </w:rPr>
      </w:pPr>
      <w:r w:rsidRPr="00724B43">
        <w:rPr>
          <w:rFonts w:ascii="Arial" w:hAnsi="Arial" w:cs="Arial"/>
        </w:rPr>
        <w:t>the adequacy of the skills, experience or training of the employees identified on the TUPE list;</w:t>
      </w:r>
    </w:p>
    <w:p w14:paraId="2E25D01D" w14:textId="77777777" w:rsidR="00EC208E" w:rsidRPr="00724B43" w:rsidRDefault="00EC208E" w:rsidP="00EC208E">
      <w:pPr>
        <w:numPr>
          <w:ilvl w:val="0"/>
          <w:numId w:val="7"/>
        </w:numPr>
        <w:tabs>
          <w:tab w:val="num" w:pos="720"/>
        </w:tabs>
        <w:ind w:left="1440" w:hanging="589"/>
        <w:jc w:val="both"/>
        <w:rPr>
          <w:rFonts w:ascii="Arial" w:hAnsi="Arial" w:cs="Arial"/>
        </w:rPr>
      </w:pPr>
      <w:r w:rsidRPr="00724B43">
        <w:rPr>
          <w:rFonts w:ascii="Arial" w:hAnsi="Arial" w:cs="Arial"/>
        </w:rPr>
        <w:t xml:space="preserve">that there will be sufficient numbers of transferring employees to enable the successful bidder to carry out the contract without reliance on other employee resources; </w:t>
      </w:r>
    </w:p>
    <w:p w14:paraId="7BADA945" w14:textId="77777777" w:rsidR="00EC208E" w:rsidRPr="00724B43" w:rsidRDefault="00EC208E" w:rsidP="00EC208E">
      <w:pPr>
        <w:numPr>
          <w:ilvl w:val="0"/>
          <w:numId w:val="7"/>
        </w:numPr>
        <w:tabs>
          <w:tab w:val="num" w:pos="720"/>
        </w:tabs>
        <w:ind w:left="720" w:firstLine="131"/>
        <w:jc w:val="both"/>
        <w:rPr>
          <w:rFonts w:ascii="Arial" w:hAnsi="Arial" w:cs="Arial"/>
        </w:rPr>
      </w:pPr>
      <w:r w:rsidRPr="00724B43">
        <w:rPr>
          <w:rFonts w:ascii="Arial" w:hAnsi="Arial" w:cs="Arial"/>
        </w:rPr>
        <w:t>the completeness or accuracy of the TUPE List or TUPE information; or</w:t>
      </w:r>
    </w:p>
    <w:p w14:paraId="5043B9DF" w14:textId="77777777" w:rsidR="00EC208E" w:rsidRPr="00724B43" w:rsidRDefault="00EC208E" w:rsidP="00EC208E">
      <w:pPr>
        <w:numPr>
          <w:ilvl w:val="0"/>
          <w:numId w:val="7"/>
        </w:numPr>
        <w:tabs>
          <w:tab w:val="num" w:pos="720"/>
        </w:tabs>
        <w:ind w:left="720" w:firstLine="131"/>
        <w:jc w:val="both"/>
        <w:rPr>
          <w:rFonts w:ascii="Arial" w:hAnsi="Arial" w:cs="Arial"/>
        </w:rPr>
      </w:pPr>
      <w:r w:rsidRPr="00724B43">
        <w:rPr>
          <w:rFonts w:ascii="Arial" w:hAnsi="Arial" w:cs="Arial"/>
        </w:rPr>
        <w:t>employees identified for transfer are willing to do so.</w:t>
      </w:r>
    </w:p>
    <w:p w14:paraId="513E78F3" w14:textId="77777777" w:rsidR="00EC208E" w:rsidRPr="00724B43" w:rsidRDefault="00EC208E" w:rsidP="00EC208E">
      <w:pPr>
        <w:ind w:left="720" w:firstLine="131"/>
        <w:jc w:val="both"/>
        <w:rPr>
          <w:rFonts w:ascii="Arial" w:hAnsi="Arial" w:cs="Arial"/>
        </w:rPr>
      </w:pPr>
    </w:p>
    <w:p w14:paraId="64B2F36B" w14:textId="77777777" w:rsidR="00EC208E" w:rsidRPr="00724B43" w:rsidRDefault="00EC208E" w:rsidP="00EC208E">
      <w:pPr>
        <w:ind w:left="851" w:hanging="851"/>
        <w:jc w:val="both"/>
        <w:rPr>
          <w:rFonts w:ascii="Arial" w:hAnsi="Arial" w:cs="Arial"/>
        </w:rPr>
      </w:pPr>
      <w:r w:rsidRPr="00724B43">
        <w:rPr>
          <w:rFonts w:ascii="Arial" w:hAnsi="Arial" w:cs="Arial"/>
        </w:rPr>
        <w:t>8.6</w:t>
      </w:r>
      <w:r w:rsidRPr="00724B43">
        <w:rPr>
          <w:rFonts w:ascii="Arial" w:hAnsi="Arial" w:cs="Arial"/>
        </w:rPr>
        <w:tab/>
        <w:t>Bidders will be aware that where a TUPE transfer takes place the effect  is that transferring employees transfer to the new employer (the winning bidder) on their existing terms and conditions of employment and the need –</w:t>
      </w:r>
    </w:p>
    <w:p w14:paraId="4031345A" w14:textId="77777777" w:rsidR="00EC208E" w:rsidRPr="00724B43" w:rsidRDefault="00EC208E" w:rsidP="00EC208E">
      <w:pPr>
        <w:ind w:left="720"/>
        <w:jc w:val="both"/>
        <w:rPr>
          <w:rFonts w:ascii="Arial" w:hAnsi="Arial" w:cs="Arial"/>
        </w:rPr>
      </w:pPr>
    </w:p>
    <w:p w14:paraId="3AB22A6D" w14:textId="77777777" w:rsidR="00EC208E" w:rsidRPr="00724B43" w:rsidRDefault="00EC208E" w:rsidP="00EC208E">
      <w:pPr>
        <w:numPr>
          <w:ilvl w:val="0"/>
          <w:numId w:val="7"/>
        </w:numPr>
        <w:tabs>
          <w:tab w:val="num" w:pos="720"/>
        </w:tabs>
        <w:ind w:left="1440" w:hanging="589"/>
        <w:jc w:val="both"/>
        <w:rPr>
          <w:rFonts w:ascii="Arial" w:hAnsi="Arial" w:cs="Arial"/>
        </w:rPr>
      </w:pPr>
      <w:r w:rsidRPr="00724B43">
        <w:rPr>
          <w:rFonts w:ascii="Arial" w:hAnsi="Arial" w:cs="Arial"/>
        </w:rPr>
        <w:t>to consult with relevant recognised Trade Unions and employees’ representatives;</w:t>
      </w:r>
    </w:p>
    <w:p w14:paraId="6012673F" w14:textId="77777777" w:rsidR="00EC208E" w:rsidRPr="00724B43" w:rsidRDefault="00EC208E" w:rsidP="00EC208E">
      <w:pPr>
        <w:numPr>
          <w:ilvl w:val="0"/>
          <w:numId w:val="7"/>
        </w:numPr>
        <w:tabs>
          <w:tab w:val="num" w:pos="720"/>
        </w:tabs>
        <w:ind w:left="1440" w:hanging="589"/>
        <w:jc w:val="both"/>
        <w:rPr>
          <w:rFonts w:ascii="Arial" w:hAnsi="Arial" w:cs="Arial"/>
        </w:rPr>
      </w:pPr>
      <w:r w:rsidRPr="00724B43">
        <w:rPr>
          <w:rFonts w:ascii="Arial" w:hAnsi="Arial" w:cs="Arial"/>
        </w:rPr>
        <w:t>to maintain existing rates of pay and terms and conditions of employment (and suitable pension provision); and</w:t>
      </w:r>
    </w:p>
    <w:p w14:paraId="3D0FB8F3" w14:textId="77777777" w:rsidR="00EC208E" w:rsidRPr="00724B43" w:rsidRDefault="00EC208E" w:rsidP="00EC208E">
      <w:pPr>
        <w:numPr>
          <w:ilvl w:val="0"/>
          <w:numId w:val="7"/>
        </w:numPr>
        <w:tabs>
          <w:tab w:val="num" w:pos="720"/>
        </w:tabs>
        <w:ind w:left="1440" w:hanging="589"/>
        <w:jc w:val="both"/>
        <w:rPr>
          <w:rFonts w:ascii="Arial" w:hAnsi="Arial" w:cs="Arial"/>
        </w:rPr>
      </w:pPr>
      <w:r w:rsidRPr="00724B43">
        <w:rPr>
          <w:rFonts w:ascii="Arial" w:hAnsi="Arial" w:cs="Arial"/>
        </w:rPr>
        <w:t>to accept liability in respect of claims for redundancy, unfair dismissal and all other claims that may relate to the transferring employees.</w:t>
      </w:r>
    </w:p>
    <w:p w14:paraId="1F370CAF" w14:textId="77777777" w:rsidR="00EC208E" w:rsidRPr="00724B43" w:rsidRDefault="00EC208E" w:rsidP="00EC208E">
      <w:pPr>
        <w:ind w:left="720"/>
        <w:jc w:val="both"/>
        <w:rPr>
          <w:rFonts w:ascii="Arial" w:hAnsi="Arial" w:cs="Arial"/>
        </w:rPr>
      </w:pPr>
    </w:p>
    <w:p w14:paraId="1DEE5737" w14:textId="77777777" w:rsidR="00EC208E" w:rsidRPr="00724B43" w:rsidRDefault="00EC208E" w:rsidP="00EC208E">
      <w:pPr>
        <w:ind w:left="851" w:hanging="851"/>
        <w:jc w:val="both"/>
        <w:rPr>
          <w:rFonts w:ascii="Arial" w:hAnsi="Arial" w:cs="Arial"/>
        </w:rPr>
      </w:pPr>
      <w:r w:rsidRPr="00724B43">
        <w:rPr>
          <w:rFonts w:ascii="Arial" w:hAnsi="Arial" w:cs="Arial"/>
        </w:rPr>
        <w:lastRenderedPageBreak/>
        <w:t>8.7</w:t>
      </w:r>
      <w:r w:rsidRPr="00724B43">
        <w:rPr>
          <w:rFonts w:ascii="Arial" w:hAnsi="Arial" w:cs="Arial"/>
        </w:rPr>
        <w:tab/>
        <w:t>Bidders should take their own independent legal advice on the implications of TUPE and pensions before completing and submitting their tender to the Council.  (See above for the documentation that bidders must complete and submit as part of the tender).</w:t>
      </w:r>
    </w:p>
    <w:p w14:paraId="5B9490F3" w14:textId="77777777" w:rsidR="00EC208E" w:rsidRPr="00724B43" w:rsidRDefault="00EC208E" w:rsidP="00EC208E">
      <w:pPr>
        <w:ind w:left="720"/>
        <w:jc w:val="both"/>
        <w:rPr>
          <w:rFonts w:ascii="Arial" w:hAnsi="Arial" w:cs="Arial"/>
        </w:rPr>
      </w:pPr>
    </w:p>
    <w:p w14:paraId="69145B6E" w14:textId="77777777" w:rsidR="00470FCB" w:rsidRDefault="00EC208E" w:rsidP="00470FCB">
      <w:pPr>
        <w:ind w:left="851" w:hanging="851"/>
        <w:jc w:val="both"/>
        <w:rPr>
          <w:rFonts w:ascii="Arial" w:hAnsi="Arial" w:cs="Arial"/>
        </w:rPr>
      </w:pPr>
      <w:r w:rsidRPr="00724B43">
        <w:rPr>
          <w:rFonts w:ascii="Arial" w:hAnsi="Arial" w:cs="Arial"/>
        </w:rPr>
        <w:t>8.8</w:t>
      </w:r>
      <w:r w:rsidRPr="00724B43">
        <w:rPr>
          <w:rFonts w:ascii="Arial" w:hAnsi="Arial" w:cs="Arial"/>
        </w:rPr>
        <w:tab/>
        <w:t>Bidders should also be aware that if they submit a tender on the basis that TUPE does not apply, they will have to demonstrate to the Council’s satisfaction that there are genuinely exceptional circumstances why TUPE should not apply</w:t>
      </w:r>
    </w:p>
    <w:p w14:paraId="4286B9FD" w14:textId="77777777" w:rsidR="00470FCB" w:rsidRDefault="00470FCB" w:rsidP="00470FCB">
      <w:pPr>
        <w:ind w:left="851" w:hanging="851"/>
        <w:jc w:val="both"/>
        <w:rPr>
          <w:rFonts w:ascii="Arial" w:hAnsi="Arial" w:cs="Arial"/>
        </w:rPr>
      </w:pPr>
    </w:p>
    <w:p w14:paraId="34212E21" w14:textId="459A0736" w:rsidR="00EC208E" w:rsidRPr="00470FCB" w:rsidRDefault="00470FCB" w:rsidP="00470FCB">
      <w:pPr>
        <w:ind w:left="851" w:hanging="851"/>
        <w:jc w:val="both"/>
        <w:rPr>
          <w:rFonts w:ascii="Arial" w:hAnsi="Arial" w:cs="Arial"/>
        </w:rPr>
      </w:pPr>
      <w:r>
        <w:rPr>
          <w:rFonts w:ascii="Arial" w:hAnsi="Arial" w:cs="Arial"/>
        </w:rPr>
        <w:t xml:space="preserve">8.9         </w:t>
      </w:r>
      <w:r w:rsidR="00EC208E" w:rsidRPr="00724B43">
        <w:rPr>
          <w:rFonts w:ascii="Arial" w:hAnsi="Arial" w:cs="Arial"/>
        </w:rPr>
        <w:t xml:space="preserve">As regards pension provision for transferring employees, where employees </w:t>
      </w:r>
      <w:r w:rsidR="00EC208E" w:rsidRPr="00724B43">
        <w:rPr>
          <w:rFonts w:ascii="Arial" w:hAnsi="Arial" w:cs="Arial"/>
          <w:color w:val="222222"/>
        </w:rPr>
        <w:t>originally transferred out from a public sector organisation as a result of an outsourcing, the bidder will be required to provide transferring employees continued access of the NHS Pension Scheme under a Pension Direction. Bidders will be required to provide a copy of the Pension Direction prior to the contract award.</w:t>
      </w:r>
    </w:p>
    <w:p w14:paraId="60662937" w14:textId="77777777" w:rsidR="00EC208E" w:rsidRDefault="00EC208E" w:rsidP="00EC208E">
      <w:pPr>
        <w:shd w:val="clear" w:color="auto" w:fill="FFFFFF"/>
        <w:ind w:left="720"/>
        <w:jc w:val="both"/>
        <w:rPr>
          <w:rFonts w:ascii="Arial" w:hAnsi="Arial" w:cs="Arial"/>
          <w:color w:val="222222"/>
        </w:rPr>
      </w:pPr>
    </w:p>
    <w:p w14:paraId="4A480CA1" w14:textId="77777777" w:rsidR="00EC208E" w:rsidRPr="00EC208E" w:rsidRDefault="00EC208E" w:rsidP="00EC208E">
      <w:pPr>
        <w:shd w:val="clear" w:color="auto" w:fill="FFFFFF"/>
        <w:ind w:left="720"/>
        <w:jc w:val="both"/>
        <w:rPr>
          <w:rFonts w:ascii="Arial" w:hAnsi="Arial" w:cs="Arial"/>
          <w:color w:val="222222"/>
          <w:lang w:eastAsia="en-GB"/>
        </w:rPr>
      </w:pPr>
    </w:p>
    <w:p w14:paraId="5B1D0392" w14:textId="77777777" w:rsidR="00EC4720" w:rsidRPr="000E7C97" w:rsidRDefault="00EC4720" w:rsidP="00EC4720">
      <w:pPr>
        <w:pStyle w:val="Level1"/>
        <w:keepNext/>
        <w:tabs>
          <w:tab w:val="clear" w:pos="720"/>
          <w:tab w:val="clear" w:pos="1437"/>
        </w:tabs>
        <w:ind w:hanging="720"/>
        <w:jc w:val="both"/>
        <w:rPr>
          <w:szCs w:val="24"/>
        </w:rPr>
      </w:pPr>
      <w:r w:rsidRPr="000E7C97">
        <w:rPr>
          <w:rStyle w:val="Level1asHeadingtext"/>
        </w:rPr>
        <w:t>9</w:t>
      </w:r>
      <w:r w:rsidRPr="000E7C97">
        <w:rPr>
          <w:rStyle w:val="Level1asHeadingtext"/>
          <w:szCs w:val="24"/>
        </w:rPr>
        <w:tab/>
        <w:t>FREEDOM OF INFORMATION ACT AND ENVIRONMENTAL INFORMATION STATEMENT</w:t>
      </w:r>
    </w:p>
    <w:p w14:paraId="031ED22F" w14:textId="77777777" w:rsidR="00EC4720" w:rsidRPr="000E7C97" w:rsidRDefault="00EC4720" w:rsidP="00EC4720">
      <w:pPr>
        <w:pStyle w:val="Level1"/>
        <w:keepNext/>
        <w:tabs>
          <w:tab w:val="clear" w:pos="720"/>
          <w:tab w:val="clear" w:pos="1437"/>
        </w:tabs>
        <w:ind w:hanging="720"/>
        <w:jc w:val="both"/>
        <w:rPr>
          <w:szCs w:val="24"/>
        </w:rPr>
      </w:pPr>
    </w:p>
    <w:p w14:paraId="5071F5E4" w14:textId="77777777" w:rsidR="00EC4720" w:rsidRPr="000E7C97" w:rsidRDefault="00EC4720" w:rsidP="00EC4720">
      <w:pPr>
        <w:pStyle w:val="Level2"/>
        <w:tabs>
          <w:tab w:val="clear" w:pos="851"/>
        </w:tabs>
        <w:ind w:left="720" w:hanging="720"/>
        <w:jc w:val="both"/>
        <w:rPr>
          <w:szCs w:val="24"/>
        </w:rPr>
      </w:pPr>
      <w:r w:rsidRPr="000E7C97">
        <w:rPr>
          <w:szCs w:val="24"/>
        </w:rPr>
        <w:t>9.1</w:t>
      </w:r>
      <w:r w:rsidRPr="000E7C97">
        <w:rPr>
          <w:szCs w:val="24"/>
        </w:rPr>
        <w:tab/>
        <w:t>The Council is subject to The Freedom of Information Act 2000 (“Act”) and The Environmental Information Regulations 2004 (“EIR”).</w:t>
      </w:r>
    </w:p>
    <w:p w14:paraId="3EF31B19" w14:textId="77777777" w:rsidR="00EC4720" w:rsidRPr="000E7C97" w:rsidRDefault="00EC4720" w:rsidP="00EC4720">
      <w:pPr>
        <w:pStyle w:val="Level2"/>
        <w:tabs>
          <w:tab w:val="clear" w:pos="851"/>
        </w:tabs>
        <w:ind w:left="720" w:hanging="720"/>
        <w:jc w:val="both"/>
        <w:rPr>
          <w:szCs w:val="24"/>
        </w:rPr>
      </w:pPr>
    </w:p>
    <w:p w14:paraId="0F6374D0" w14:textId="77777777" w:rsidR="00EC4720" w:rsidRPr="000E7C97" w:rsidRDefault="00EC4720" w:rsidP="00EC4720">
      <w:pPr>
        <w:pStyle w:val="Level2"/>
        <w:tabs>
          <w:tab w:val="clear" w:pos="851"/>
        </w:tabs>
        <w:ind w:left="720" w:hanging="720"/>
        <w:jc w:val="both"/>
        <w:rPr>
          <w:szCs w:val="24"/>
        </w:rPr>
      </w:pPr>
      <w:r w:rsidRPr="000E7C97">
        <w:rPr>
          <w:szCs w:val="24"/>
        </w:rPr>
        <w:t>9.2</w:t>
      </w:r>
      <w:r w:rsidRPr="000E7C97">
        <w:rPr>
          <w:szCs w:val="24"/>
        </w:rPr>
        <w:tab/>
        <w:t>As part of the Council’s obligations under the Act or EIR, it may be required to disclose information concerning the procurement process or the Contract to anyone who makes a reasonable request.</w:t>
      </w:r>
    </w:p>
    <w:p w14:paraId="75850429" w14:textId="77777777" w:rsidR="00EC4720" w:rsidRPr="000E7C97" w:rsidRDefault="00EC4720" w:rsidP="00EC4720">
      <w:pPr>
        <w:pStyle w:val="Level2"/>
        <w:tabs>
          <w:tab w:val="clear" w:pos="851"/>
        </w:tabs>
        <w:ind w:left="720" w:hanging="720"/>
        <w:jc w:val="both"/>
        <w:rPr>
          <w:szCs w:val="24"/>
        </w:rPr>
      </w:pPr>
    </w:p>
    <w:p w14:paraId="0AFD865E" w14:textId="77777777" w:rsidR="00EC4720" w:rsidRPr="000E7C97" w:rsidRDefault="00EC4720" w:rsidP="00472392">
      <w:pPr>
        <w:pStyle w:val="Level2"/>
        <w:numPr>
          <w:ilvl w:val="1"/>
          <w:numId w:val="19"/>
        </w:numPr>
        <w:ind w:left="720" w:hanging="720"/>
        <w:jc w:val="both"/>
        <w:rPr>
          <w:szCs w:val="24"/>
        </w:rPr>
      </w:pPr>
      <w:r w:rsidRPr="000E7C97">
        <w:rPr>
          <w:szCs w:val="24"/>
        </w:rPr>
        <w:t>The Council shall treat all Tenderers’ responses as confidential during the    procurement process.  Requests for information received following the procurement process shall be considered on a case-by-case basis, applying the principles of the Freedom of Information Act.</w:t>
      </w:r>
    </w:p>
    <w:p w14:paraId="3B188629" w14:textId="77777777" w:rsidR="00EC4720" w:rsidRPr="000E7C97" w:rsidRDefault="00EC4720" w:rsidP="00EC4720">
      <w:pPr>
        <w:pStyle w:val="Level2"/>
        <w:tabs>
          <w:tab w:val="clear" w:pos="851"/>
        </w:tabs>
        <w:ind w:left="720" w:hanging="720"/>
        <w:jc w:val="both"/>
        <w:rPr>
          <w:szCs w:val="24"/>
        </w:rPr>
      </w:pPr>
    </w:p>
    <w:p w14:paraId="36DFADB5" w14:textId="77777777" w:rsidR="00EC4720" w:rsidRPr="000E7C97" w:rsidRDefault="00EC4720" w:rsidP="00EC4720">
      <w:pPr>
        <w:pStyle w:val="Level2"/>
        <w:tabs>
          <w:tab w:val="clear" w:pos="851"/>
        </w:tabs>
        <w:ind w:left="720" w:hanging="720"/>
        <w:jc w:val="both"/>
        <w:rPr>
          <w:szCs w:val="24"/>
        </w:rPr>
      </w:pPr>
      <w:r w:rsidRPr="000E7C97">
        <w:rPr>
          <w:szCs w:val="24"/>
        </w:rPr>
        <w:t>9.4</w:t>
      </w:r>
      <w:r w:rsidRPr="000E7C97">
        <w:rPr>
          <w:szCs w:val="24"/>
        </w:rPr>
        <w:tab/>
        <w:t>If Tenderers consider that any of the information provided in their Tender is commercially sensitive (meaning it could reasonably cause prejudice to the organisation if disclosed to a third party) then it should be clearly marked as "</w:t>
      </w:r>
      <w:r w:rsidRPr="000E7C97">
        <w:rPr>
          <w:b/>
          <w:szCs w:val="24"/>
        </w:rPr>
        <w:t>Not for disclosure to third parties”</w:t>
      </w:r>
      <w:r w:rsidRPr="000E7C97">
        <w:rPr>
          <w:szCs w:val="24"/>
        </w:rPr>
        <w:t xml:space="preserve"> together with valid reasons in support of the information being exempt from disclosure under the Act and the EIR.</w:t>
      </w:r>
    </w:p>
    <w:p w14:paraId="3E17D84A" w14:textId="77777777" w:rsidR="00EC4720" w:rsidRPr="000E7C97" w:rsidRDefault="00EC4720" w:rsidP="00EC4720">
      <w:pPr>
        <w:pStyle w:val="Level2"/>
        <w:tabs>
          <w:tab w:val="clear" w:pos="851"/>
        </w:tabs>
        <w:ind w:left="720" w:hanging="720"/>
        <w:jc w:val="both"/>
        <w:rPr>
          <w:szCs w:val="24"/>
        </w:rPr>
      </w:pPr>
    </w:p>
    <w:p w14:paraId="33D15910" w14:textId="77777777" w:rsidR="00EC4720" w:rsidRPr="000E7C97" w:rsidRDefault="00EC4720" w:rsidP="00EC4720">
      <w:pPr>
        <w:pStyle w:val="Level2"/>
        <w:tabs>
          <w:tab w:val="clear" w:pos="851"/>
        </w:tabs>
        <w:ind w:left="720" w:hanging="720"/>
        <w:jc w:val="both"/>
        <w:rPr>
          <w:szCs w:val="24"/>
        </w:rPr>
      </w:pPr>
      <w:r w:rsidRPr="000E7C97">
        <w:rPr>
          <w:szCs w:val="24"/>
        </w:rPr>
        <w:t>9.5</w:t>
      </w:r>
      <w:r w:rsidRPr="000E7C97">
        <w:rPr>
          <w:szCs w:val="24"/>
        </w:rPr>
        <w:tab/>
        <w:t xml:space="preserve">The Council will endeavour to consult with Tenderers and have regard to comments and any objections before it releases any information to a third party under the Act or the EIR.  However the Council shall be entitled to determine in its absolute discretion whether any information is exempt from the Act and/or the EIR, or is to be disclosed in response to a request of information.  The Council must make its decision on disclosure in accordance with the provisions of the Act or the EIR and can only withhold information if it is covered by an exemption from disclosure under the Act or the EIR. </w:t>
      </w:r>
    </w:p>
    <w:p w14:paraId="01528DEA" w14:textId="77777777" w:rsidR="00EC4720" w:rsidRPr="000E7C97" w:rsidRDefault="00EC4720" w:rsidP="00EC4720">
      <w:pPr>
        <w:pStyle w:val="Level2"/>
        <w:tabs>
          <w:tab w:val="clear" w:pos="851"/>
        </w:tabs>
        <w:ind w:left="720" w:hanging="720"/>
        <w:jc w:val="both"/>
        <w:rPr>
          <w:szCs w:val="24"/>
        </w:rPr>
      </w:pPr>
    </w:p>
    <w:p w14:paraId="571AE7FA" w14:textId="77777777" w:rsidR="00EC4720" w:rsidRPr="000E7C97" w:rsidRDefault="00EC4720" w:rsidP="00EC4720">
      <w:pPr>
        <w:pStyle w:val="Level2"/>
        <w:tabs>
          <w:tab w:val="clear" w:pos="851"/>
        </w:tabs>
        <w:ind w:left="720" w:hanging="720"/>
        <w:jc w:val="both"/>
        <w:rPr>
          <w:szCs w:val="24"/>
        </w:rPr>
      </w:pPr>
      <w:r w:rsidRPr="000E7C97">
        <w:rPr>
          <w:szCs w:val="24"/>
        </w:rPr>
        <w:t>9.6</w:t>
      </w:r>
      <w:r w:rsidRPr="000E7C97">
        <w:rPr>
          <w:szCs w:val="24"/>
        </w:rPr>
        <w:tab/>
        <w:t>The Council will not be held liable for any loss or prejudice caused by the disclosure of information that:</w:t>
      </w:r>
    </w:p>
    <w:p w14:paraId="3E4254D6" w14:textId="77777777" w:rsidR="00EC4720" w:rsidRPr="000E7C97" w:rsidRDefault="00EC4720" w:rsidP="00EC4720">
      <w:pPr>
        <w:pStyle w:val="Level2"/>
        <w:tabs>
          <w:tab w:val="clear" w:pos="851"/>
        </w:tabs>
        <w:ind w:left="0" w:firstLine="0"/>
        <w:jc w:val="both"/>
        <w:rPr>
          <w:szCs w:val="24"/>
        </w:rPr>
      </w:pPr>
    </w:p>
    <w:p w14:paraId="11BD7414" w14:textId="77777777" w:rsidR="00EC4720" w:rsidRPr="000E7C97" w:rsidRDefault="00EC4720" w:rsidP="00EC4720">
      <w:pPr>
        <w:pStyle w:val="Level3"/>
        <w:tabs>
          <w:tab w:val="clear" w:pos="1843"/>
        </w:tabs>
        <w:spacing w:after="0" w:line="240" w:lineRule="auto"/>
        <w:ind w:left="1800" w:hanging="960"/>
        <w:rPr>
          <w:szCs w:val="24"/>
        </w:rPr>
      </w:pPr>
      <w:r w:rsidRPr="000E7C97">
        <w:rPr>
          <w:szCs w:val="24"/>
        </w:rPr>
        <w:t>9.6.1</w:t>
      </w:r>
      <w:r w:rsidRPr="000E7C97">
        <w:rPr>
          <w:szCs w:val="24"/>
        </w:rPr>
        <w:tab/>
        <w:t>has not been clearly marked as "Not for disclosure to third parties" with supporting reasons (referring to the relevant category of exemption under the Act or EIR where possible); or</w:t>
      </w:r>
    </w:p>
    <w:p w14:paraId="2C1AF10B" w14:textId="77777777" w:rsidR="00EC4720" w:rsidRPr="000E7C97" w:rsidRDefault="00EC4720" w:rsidP="00EC4720">
      <w:pPr>
        <w:pStyle w:val="Level3"/>
        <w:tabs>
          <w:tab w:val="clear" w:pos="1843"/>
        </w:tabs>
        <w:spacing w:after="0" w:line="240" w:lineRule="auto"/>
        <w:ind w:left="851"/>
        <w:rPr>
          <w:szCs w:val="24"/>
        </w:rPr>
      </w:pPr>
    </w:p>
    <w:p w14:paraId="209DFB4E" w14:textId="77777777" w:rsidR="00EC4720" w:rsidRPr="000E7C97" w:rsidRDefault="00EC4720" w:rsidP="00EC4720">
      <w:pPr>
        <w:pStyle w:val="Level3"/>
        <w:tabs>
          <w:tab w:val="clear" w:pos="1843"/>
        </w:tabs>
        <w:spacing w:after="0" w:line="240" w:lineRule="auto"/>
        <w:ind w:left="1800" w:hanging="960"/>
        <w:rPr>
          <w:szCs w:val="24"/>
        </w:rPr>
      </w:pPr>
      <w:r w:rsidRPr="000E7C97">
        <w:rPr>
          <w:szCs w:val="24"/>
        </w:rPr>
        <w:t>9.6.2</w:t>
      </w:r>
      <w:r w:rsidRPr="000E7C97">
        <w:rPr>
          <w:szCs w:val="24"/>
        </w:rPr>
        <w:tab/>
        <w:t>does not fall into a category of information that is exempt from disclosure under the Act or EIR (for example, a trade secret or would be likely to prejudice the commercial interests of any person); or</w:t>
      </w:r>
    </w:p>
    <w:p w14:paraId="67BE9DAD" w14:textId="77777777" w:rsidR="00EC4720" w:rsidRPr="000E7C97" w:rsidRDefault="00EC4720" w:rsidP="00EC4720">
      <w:pPr>
        <w:pStyle w:val="Level3"/>
        <w:tabs>
          <w:tab w:val="clear" w:pos="1843"/>
        </w:tabs>
        <w:spacing w:after="0" w:line="240" w:lineRule="auto"/>
        <w:rPr>
          <w:szCs w:val="24"/>
        </w:rPr>
      </w:pPr>
    </w:p>
    <w:p w14:paraId="16B3D47C" w14:textId="77777777" w:rsidR="00EC4720" w:rsidRPr="000E7C97" w:rsidRDefault="00EC4720" w:rsidP="00EC4720">
      <w:pPr>
        <w:pStyle w:val="Level3"/>
        <w:tabs>
          <w:tab w:val="clear" w:pos="1843"/>
        </w:tabs>
        <w:spacing w:after="0" w:line="240" w:lineRule="auto"/>
        <w:ind w:left="1800" w:hanging="949"/>
        <w:rPr>
          <w:szCs w:val="24"/>
        </w:rPr>
      </w:pPr>
      <w:r w:rsidRPr="000E7C97">
        <w:rPr>
          <w:szCs w:val="24"/>
        </w:rPr>
        <w:t xml:space="preserve">9.6.3 </w:t>
      </w:r>
      <w:r w:rsidRPr="000E7C97">
        <w:rPr>
          <w:szCs w:val="24"/>
        </w:rPr>
        <w:tab/>
        <w:t>in cases where there is no absolute statutory duty to withhold information, then notwithstanding the previous clauses, in circumstances where it is in the public interest to disclose any such information.</w:t>
      </w:r>
    </w:p>
    <w:p w14:paraId="0BEB5C56" w14:textId="77777777" w:rsidR="00EC4720" w:rsidRPr="000E7C97" w:rsidRDefault="00EC4720" w:rsidP="00EC4720">
      <w:pPr>
        <w:pStyle w:val="Level3"/>
        <w:tabs>
          <w:tab w:val="clear" w:pos="1843"/>
        </w:tabs>
        <w:spacing w:after="0" w:line="240" w:lineRule="auto"/>
        <w:ind w:left="1800" w:hanging="949"/>
        <w:rPr>
          <w:szCs w:val="24"/>
        </w:rPr>
      </w:pPr>
    </w:p>
    <w:p w14:paraId="5F420710" w14:textId="77777777" w:rsidR="00EC4720" w:rsidRPr="000E7C97" w:rsidRDefault="00EC4720" w:rsidP="00472392">
      <w:pPr>
        <w:pStyle w:val="Level3"/>
        <w:numPr>
          <w:ilvl w:val="1"/>
          <w:numId w:val="20"/>
        </w:numPr>
        <w:tabs>
          <w:tab w:val="clear" w:pos="2160"/>
        </w:tabs>
        <w:spacing w:after="0" w:line="240" w:lineRule="auto"/>
        <w:ind w:left="723" w:hanging="723"/>
        <w:rPr>
          <w:rFonts w:cs="Arial"/>
          <w:b/>
          <w:caps/>
          <w:szCs w:val="24"/>
          <w:u w:val="single"/>
        </w:rPr>
      </w:pPr>
      <w:r w:rsidRPr="000E7C97">
        <w:rPr>
          <w:szCs w:val="24"/>
        </w:rPr>
        <w:t>Tenderers should be aware that in compliance with its transparency obligations the Council routinely publishes details of its contract(s), including the contract values and the identities of its suppliers on its website.</w:t>
      </w:r>
      <w:r w:rsidRPr="000E7C97">
        <w:rPr>
          <w:szCs w:val="24"/>
        </w:rPr>
        <w:tab/>
      </w:r>
    </w:p>
    <w:p w14:paraId="0315D705" w14:textId="77777777" w:rsidR="00EC4720" w:rsidRPr="000E7C97" w:rsidRDefault="00EC4720" w:rsidP="00EC4720">
      <w:pPr>
        <w:pStyle w:val="Level3"/>
        <w:tabs>
          <w:tab w:val="clear" w:pos="1843"/>
          <w:tab w:val="clear" w:pos="2160"/>
        </w:tabs>
        <w:spacing w:after="0" w:line="240" w:lineRule="auto"/>
        <w:ind w:left="720"/>
        <w:rPr>
          <w:rFonts w:cs="Arial"/>
          <w:b/>
          <w:caps/>
          <w:szCs w:val="24"/>
          <w:u w:val="single"/>
        </w:rPr>
      </w:pPr>
    </w:p>
    <w:p w14:paraId="77E684FF" w14:textId="77777777" w:rsidR="00EC4720" w:rsidRPr="000E7C97" w:rsidRDefault="00EC4720" w:rsidP="00EC4720">
      <w:pPr>
        <w:pStyle w:val="Level3"/>
        <w:tabs>
          <w:tab w:val="clear" w:pos="1843"/>
          <w:tab w:val="clear" w:pos="2160"/>
        </w:tabs>
        <w:spacing w:after="0" w:line="240" w:lineRule="auto"/>
        <w:ind w:left="720"/>
        <w:rPr>
          <w:rFonts w:cs="Arial"/>
          <w:b/>
          <w:caps/>
          <w:szCs w:val="24"/>
          <w:u w:val="single"/>
        </w:rPr>
      </w:pPr>
    </w:p>
    <w:p w14:paraId="618934F4" w14:textId="77777777" w:rsidR="00EC4720" w:rsidRPr="000E7C97" w:rsidRDefault="00EC4720" w:rsidP="00EC4720">
      <w:pPr>
        <w:pStyle w:val="Level3"/>
        <w:tabs>
          <w:tab w:val="clear" w:pos="1843"/>
          <w:tab w:val="clear" w:pos="2160"/>
        </w:tabs>
        <w:spacing w:after="0" w:line="240" w:lineRule="auto"/>
        <w:ind w:left="720"/>
        <w:rPr>
          <w:rFonts w:cs="Arial"/>
          <w:b/>
          <w:caps/>
          <w:szCs w:val="24"/>
          <w:u w:val="single"/>
        </w:rPr>
      </w:pPr>
    </w:p>
    <w:p w14:paraId="67C17165" w14:textId="77777777" w:rsidR="00EC4720" w:rsidRPr="000E7C97" w:rsidRDefault="00EC4720" w:rsidP="00472392">
      <w:pPr>
        <w:pStyle w:val="Level1"/>
        <w:numPr>
          <w:ilvl w:val="0"/>
          <w:numId w:val="20"/>
        </w:numPr>
        <w:tabs>
          <w:tab w:val="clear" w:pos="851"/>
        </w:tabs>
        <w:ind w:left="709" w:hanging="709"/>
        <w:jc w:val="both"/>
        <w:rPr>
          <w:rStyle w:val="Level1asHeadingtext"/>
          <w:rFonts w:cs="Arial"/>
          <w:szCs w:val="24"/>
        </w:rPr>
      </w:pPr>
      <w:r w:rsidRPr="000E7C97">
        <w:rPr>
          <w:rStyle w:val="Level1asHeadingtext"/>
          <w:rFonts w:cs="Arial"/>
          <w:szCs w:val="24"/>
        </w:rPr>
        <w:t>DISCLOSURE AND BARRING SERVICE</w:t>
      </w:r>
    </w:p>
    <w:p w14:paraId="03281A18" w14:textId="77777777" w:rsidR="00EC4720" w:rsidRPr="000E7C97" w:rsidRDefault="00EC4720" w:rsidP="00EC4720">
      <w:pPr>
        <w:pStyle w:val="Level1"/>
        <w:tabs>
          <w:tab w:val="clear" w:pos="720"/>
        </w:tabs>
        <w:ind w:left="0" w:firstLine="0"/>
        <w:jc w:val="both"/>
        <w:rPr>
          <w:rStyle w:val="Level1asHeadingtext"/>
          <w:rFonts w:cs="Arial"/>
          <w:szCs w:val="24"/>
        </w:rPr>
      </w:pPr>
    </w:p>
    <w:p w14:paraId="347DBB80" w14:textId="77777777" w:rsidR="00EC4720" w:rsidRDefault="00EC4720" w:rsidP="00EC4720">
      <w:pPr>
        <w:ind w:left="720" w:hanging="720"/>
        <w:jc w:val="both"/>
        <w:rPr>
          <w:rFonts w:ascii="Arial" w:hAnsi="Arial" w:cs="Arial"/>
          <w:snapToGrid w:val="0"/>
        </w:rPr>
      </w:pPr>
      <w:r w:rsidRPr="000E7C97">
        <w:rPr>
          <w:rFonts w:ascii="Arial" w:hAnsi="Arial" w:cs="Arial"/>
          <w:snapToGrid w:val="0"/>
        </w:rPr>
        <w:t>10.1</w:t>
      </w:r>
      <w:r w:rsidRPr="000E7C97">
        <w:rPr>
          <w:rFonts w:ascii="Arial" w:hAnsi="Arial" w:cs="Arial"/>
          <w:snapToGrid w:val="0"/>
        </w:rPr>
        <w:tab/>
        <w:t>The Council considers that the Contract will be carried out in an environment in which it is necessary that some or all individuals carrying out the Contract will be required to be subject to a standard/enhanced</w:t>
      </w:r>
      <w:r w:rsidRPr="000E7C97">
        <w:rPr>
          <w:rFonts w:ascii="Arial" w:hAnsi="Arial" w:cs="Arial"/>
          <w:iCs/>
          <w:snapToGrid w:val="0"/>
        </w:rPr>
        <w:t xml:space="preserve"> </w:t>
      </w:r>
      <w:r w:rsidRPr="000E7C97">
        <w:rPr>
          <w:rFonts w:ascii="Arial" w:hAnsi="Arial" w:cs="Arial"/>
          <w:snapToGrid w:val="0"/>
        </w:rPr>
        <w:t>Disclosure and Barring Service (DBS) check at the expense of the Contractor. The Council will insist that this is done prior to work commencing and the Council must be able to inspect the records of all relevant employees prior to work commencing.</w:t>
      </w:r>
    </w:p>
    <w:p w14:paraId="1D21C5F3" w14:textId="77777777" w:rsidR="00EC208E" w:rsidRDefault="00EC208E" w:rsidP="00EC4720">
      <w:pPr>
        <w:ind w:left="720" w:hanging="720"/>
        <w:jc w:val="both"/>
        <w:rPr>
          <w:rFonts w:ascii="Arial" w:hAnsi="Arial" w:cs="Arial"/>
          <w:snapToGrid w:val="0"/>
        </w:rPr>
      </w:pPr>
    </w:p>
    <w:p w14:paraId="33B3B08D" w14:textId="77777777" w:rsidR="00EC208E" w:rsidRDefault="00EC208E" w:rsidP="00EC4720">
      <w:pPr>
        <w:ind w:left="720" w:hanging="720"/>
        <w:jc w:val="both"/>
        <w:rPr>
          <w:rFonts w:ascii="Arial" w:hAnsi="Arial" w:cs="Arial"/>
          <w:snapToGrid w:val="0"/>
        </w:rPr>
      </w:pPr>
    </w:p>
    <w:p w14:paraId="0F88F0AF" w14:textId="77777777" w:rsidR="00EC208E" w:rsidRDefault="00EC208E" w:rsidP="00EC4720">
      <w:pPr>
        <w:ind w:left="720" w:hanging="720"/>
        <w:jc w:val="both"/>
        <w:rPr>
          <w:rFonts w:ascii="Arial" w:hAnsi="Arial" w:cs="Arial"/>
          <w:snapToGrid w:val="0"/>
        </w:rPr>
      </w:pPr>
    </w:p>
    <w:p w14:paraId="13862CCA" w14:textId="77777777" w:rsidR="00EC208E" w:rsidRDefault="00EC208E" w:rsidP="00EC4720">
      <w:pPr>
        <w:ind w:left="720" w:hanging="720"/>
        <w:jc w:val="both"/>
        <w:rPr>
          <w:rFonts w:ascii="Arial" w:hAnsi="Arial" w:cs="Arial"/>
          <w:snapToGrid w:val="0"/>
        </w:rPr>
      </w:pPr>
    </w:p>
    <w:p w14:paraId="1D70F23D" w14:textId="77777777" w:rsidR="00EC208E" w:rsidRPr="000E7C97" w:rsidRDefault="00EC208E" w:rsidP="00EC4720">
      <w:pPr>
        <w:ind w:left="720" w:hanging="720"/>
        <w:jc w:val="both"/>
        <w:rPr>
          <w:rFonts w:ascii="Arial" w:hAnsi="Arial" w:cs="Arial"/>
          <w:b/>
          <w:caps/>
          <w:u w:val="single"/>
        </w:rPr>
      </w:pPr>
    </w:p>
    <w:p w14:paraId="3876964E" w14:textId="175E7100" w:rsidR="00EC208E" w:rsidRDefault="00EC208E" w:rsidP="00EC208E">
      <w:pPr>
        <w:tabs>
          <w:tab w:val="left" w:pos="851"/>
        </w:tabs>
        <w:rPr>
          <w:rFonts w:ascii="Arial" w:hAnsi="Arial" w:cs="Arial"/>
        </w:rPr>
      </w:pPr>
      <w:r>
        <w:rPr>
          <w:rFonts w:ascii="Arial" w:hAnsi="Arial" w:cs="Arial"/>
          <w:b/>
        </w:rPr>
        <w:t xml:space="preserve">11       </w:t>
      </w:r>
      <w:r w:rsidRPr="00B1188E">
        <w:rPr>
          <w:rFonts w:ascii="Arial" w:hAnsi="Arial" w:cs="Arial"/>
          <w:b/>
        </w:rPr>
        <w:t>NATIONAL LIVING WAGE, NATIONAL MINIMUM WAGE</w:t>
      </w:r>
    </w:p>
    <w:p w14:paraId="38710E2C" w14:textId="77777777" w:rsidR="00EC208E" w:rsidRDefault="00EC208E" w:rsidP="00EC208E">
      <w:pPr>
        <w:tabs>
          <w:tab w:val="left" w:pos="851"/>
        </w:tabs>
        <w:rPr>
          <w:rFonts w:ascii="Arial" w:hAnsi="Arial" w:cs="Arial"/>
        </w:rPr>
      </w:pPr>
    </w:p>
    <w:p w14:paraId="64396DAC" w14:textId="40BE4587" w:rsidR="00EC208E" w:rsidRPr="00B1188E" w:rsidRDefault="00EC208E" w:rsidP="00000F19">
      <w:pPr>
        <w:tabs>
          <w:tab w:val="left" w:pos="851"/>
        </w:tabs>
        <w:ind w:left="720" w:hanging="720"/>
        <w:jc w:val="both"/>
        <w:rPr>
          <w:rFonts w:ascii="Arial" w:hAnsi="Arial" w:cs="Arial"/>
        </w:rPr>
      </w:pPr>
      <w:r>
        <w:rPr>
          <w:rFonts w:ascii="Arial" w:hAnsi="Arial" w:cs="Arial"/>
        </w:rPr>
        <w:t>11.1</w:t>
      </w:r>
      <w:r>
        <w:rPr>
          <w:rFonts w:ascii="Arial" w:hAnsi="Arial" w:cs="Arial"/>
        </w:rPr>
        <w:tab/>
      </w:r>
      <w:r>
        <w:rPr>
          <w:rFonts w:ascii="Arial" w:hAnsi="Arial"/>
        </w:rPr>
        <w:t xml:space="preserve">Bidders will be required to ensure that all staff employed or workers otherwise contracted or sub-contracted in relation to this Contract, who are based in or posted to the United Kingdom, shall be paid at rates no less favourable </w:t>
      </w:r>
      <w:r w:rsidR="00F013F5">
        <w:rPr>
          <w:rFonts w:ascii="Arial" w:hAnsi="Arial"/>
        </w:rPr>
        <w:t xml:space="preserve">than those laid down by the </w:t>
      </w:r>
      <w:r>
        <w:rPr>
          <w:rFonts w:ascii="Arial" w:hAnsi="Arial"/>
        </w:rPr>
        <w:t>National Minimum Wage Act 1998 as amended by The National Minimum Wage (Amendment) Regulations 2016 (as these may updated by United Kingdom law).</w:t>
      </w:r>
    </w:p>
    <w:p w14:paraId="568EDA7E" w14:textId="77777777" w:rsidR="00EC4720" w:rsidRPr="000E7C97" w:rsidRDefault="00EC4720" w:rsidP="00EC4720">
      <w:pPr>
        <w:rPr>
          <w:rFonts w:ascii="Arial" w:hAnsi="Arial"/>
          <w:b/>
        </w:rPr>
      </w:pPr>
    </w:p>
    <w:p w14:paraId="48B4838D" w14:textId="77777777" w:rsidR="00F14FC8" w:rsidRPr="000E7C97" w:rsidRDefault="00F14FC8" w:rsidP="00BF3E81">
      <w:pPr>
        <w:pStyle w:val="Heading2"/>
        <w:tabs>
          <w:tab w:val="left" w:pos="284"/>
          <w:tab w:val="left" w:pos="709"/>
        </w:tabs>
        <w:ind w:left="1134" w:hanging="1134"/>
        <w:rPr>
          <w:rFonts w:cs="Arial"/>
          <w:szCs w:val="24"/>
        </w:rPr>
      </w:pPr>
    </w:p>
    <w:p w14:paraId="3B778BD0" w14:textId="40CEBF6F" w:rsidR="00EC4720" w:rsidRPr="000E7C97" w:rsidRDefault="00EC208E" w:rsidP="00605E6E">
      <w:pPr>
        <w:rPr>
          <w:rFonts w:ascii="Arial" w:hAnsi="Arial" w:cs="Arial"/>
          <w:b/>
        </w:rPr>
      </w:pPr>
      <w:r>
        <w:rPr>
          <w:rFonts w:ascii="Arial" w:hAnsi="Arial" w:cs="Arial"/>
        </w:rPr>
        <w:t>12</w:t>
      </w:r>
      <w:r w:rsidR="00605E6E" w:rsidRPr="000E7C97">
        <w:rPr>
          <w:rFonts w:ascii="Arial" w:hAnsi="Arial" w:cs="Arial"/>
        </w:rPr>
        <w:t xml:space="preserve">      </w:t>
      </w:r>
      <w:r w:rsidR="00EC4720" w:rsidRPr="000E7C97">
        <w:rPr>
          <w:rFonts w:ascii="Arial" w:hAnsi="Arial" w:cs="Arial"/>
          <w:b/>
        </w:rPr>
        <w:t>TERMS AND CONDITIONS – E-TENDERING</w:t>
      </w:r>
    </w:p>
    <w:p w14:paraId="743B708B" w14:textId="77777777" w:rsidR="00EC4720" w:rsidRPr="000E7C97" w:rsidRDefault="00EC4720" w:rsidP="00EC4720">
      <w:pPr>
        <w:tabs>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b/>
        </w:rPr>
      </w:pPr>
    </w:p>
    <w:p w14:paraId="2759775D" w14:textId="5D934864" w:rsidR="00EC4720" w:rsidRPr="000E7C97" w:rsidRDefault="00EC208E" w:rsidP="00EC4720">
      <w:pPr>
        <w:pStyle w:val="NormalWeb"/>
        <w:spacing w:before="0" w:beforeAutospacing="0" w:after="0" w:afterAutospacing="0"/>
        <w:jc w:val="both"/>
        <w:rPr>
          <w:rFonts w:ascii="Arial" w:hAnsi="Arial" w:cs="Arial"/>
          <w:u w:val="single"/>
        </w:rPr>
      </w:pPr>
      <w:r>
        <w:rPr>
          <w:rFonts w:ascii="Arial" w:hAnsi="Arial" w:cs="Arial"/>
        </w:rPr>
        <w:t>12</w:t>
      </w:r>
      <w:r w:rsidR="00EC4720" w:rsidRPr="000E7C97">
        <w:rPr>
          <w:rFonts w:ascii="Arial" w:hAnsi="Arial" w:cs="Arial"/>
        </w:rPr>
        <w:t>.1</w:t>
      </w:r>
      <w:r w:rsidR="00EC4720" w:rsidRPr="000E7C97">
        <w:rPr>
          <w:rFonts w:ascii="Arial" w:hAnsi="Arial" w:cs="Arial"/>
        </w:rPr>
        <w:tab/>
      </w:r>
      <w:r w:rsidR="00EC4720" w:rsidRPr="000E7C97">
        <w:rPr>
          <w:rFonts w:ascii="Arial" w:hAnsi="Arial" w:cs="Arial"/>
          <w:u w:val="single"/>
        </w:rPr>
        <w:t>Electronic Submission</w:t>
      </w:r>
    </w:p>
    <w:p w14:paraId="2E44EFCC" w14:textId="77777777" w:rsidR="00EC4720" w:rsidRPr="000E7C97" w:rsidRDefault="00EC4720" w:rsidP="00EC4720">
      <w:pPr>
        <w:pStyle w:val="NormalWeb"/>
        <w:spacing w:before="0" w:beforeAutospacing="0" w:after="0" w:afterAutospacing="0"/>
        <w:ind w:left="720"/>
        <w:jc w:val="both"/>
        <w:rPr>
          <w:rFonts w:ascii="Arial" w:hAnsi="Arial" w:cs="Arial"/>
          <w:u w:val="single"/>
        </w:rPr>
      </w:pPr>
    </w:p>
    <w:p w14:paraId="25B023C0" w14:textId="77777777" w:rsidR="00EC4720" w:rsidRPr="000E7C97" w:rsidRDefault="00EC4720" w:rsidP="00472392">
      <w:pPr>
        <w:pStyle w:val="ListParagraph"/>
        <w:numPr>
          <w:ilvl w:val="0"/>
          <w:numId w:val="21"/>
        </w:numPr>
        <w:autoSpaceDE w:val="0"/>
        <w:autoSpaceDN w:val="0"/>
        <w:adjustRightInd w:val="0"/>
        <w:ind w:left="1440" w:hanging="589"/>
        <w:jc w:val="both"/>
        <w:rPr>
          <w:rFonts w:ascii="Arial" w:hAnsi="Arial" w:cs="Arial"/>
          <w:sz w:val="24"/>
          <w:szCs w:val="24"/>
        </w:rPr>
      </w:pPr>
      <w:r w:rsidRPr="000E7C97">
        <w:rPr>
          <w:rFonts w:ascii="Arial" w:hAnsi="Arial" w:cs="Arial"/>
          <w:sz w:val="24"/>
          <w:szCs w:val="24"/>
        </w:rPr>
        <w:t>The Council will only accept documents for Tenders or quotations placed on the E-Tendering System to be received electronically unless explicitly stated otherwise in the Tenderer’s instructions.</w:t>
      </w:r>
    </w:p>
    <w:p w14:paraId="715850E4" w14:textId="77777777" w:rsidR="00EC4720" w:rsidRPr="000E7C97" w:rsidRDefault="00EC4720" w:rsidP="00472392">
      <w:pPr>
        <w:pStyle w:val="ListParagraph"/>
        <w:numPr>
          <w:ilvl w:val="0"/>
          <w:numId w:val="21"/>
        </w:numPr>
        <w:autoSpaceDE w:val="0"/>
        <w:autoSpaceDN w:val="0"/>
        <w:adjustRightInd w:val="0"/>
        <w:ind w:left="1440" w:hanging="589"/>
        <w:jc w:val="both"/>
        <w:rPr>
          <w:rFonts w:ascii="Arial" w:hAnsi="Arial" w:cs="Arial"/>
          <w:sz w:val="24"/>
          <w:szCs w:val="24"/>
        </w:rPr>
      </w:pPr>
      <w:r w:rsidRPr="000E7C97">
        <w:rPr>
          <w:rFonts w:ascii="Arial" w:hAnsi="Arial" w:cs="Arial"/>
          <w:sz w:val="24"/>
          <w:szCs w:val="24"/>
        </w:rPr>
        <w:t>Tenders submitted via the Electronic Tendering system must be received in full prior to the closing time.</w:t>
      </w:r>
    </w:p>
    <w:p w14:paraId="64243A5B" w14:textId="77777777" w:rsidR="00EC4720" w:rsidRPr="000E7C97" w:rsidRDefault="00EC4720" w:rsidP="00472392">
      <w:pPr>
        <w:pStyle w:val="ListParagraph"/>
        <w:numPr>
          <w:ilvl w:val="0"/>
          <w:numId w:val="21"/>
        </w:numPr>
        <w:autoSpaceDE w:val="0"/>
        <w:autoSpaceDN w:val="0"/>
        <w:adjustRightInd w:val="0"/>
        <w:ind w:left="1440" w:hanging="589"/>
        <w:jc w:val="both"/>
        <w:rPr>
          <w:rFonts w:ascii="Arial" w:hAnsi="Arial" w:cs="Arial"/>
          <w:sz w:val="24"/>
          <w:szCs w:val="24"/>
        </w:rPr>
      </w:pPr>
      <w:r w:rsidRPr="000E7C97">
        <w:rPr>
          <w:rFonts w:ascii="Arial" w:hAnsi="Arial" w:cs="Arial"/>
          <w:sz w:val="24"/>
          <w:szCs w:val="24"/>
        </w:rPr>
        <w:t>If the electronic files containing the tender are corrupt, contain a virus or are unreadable for any reason, the Tender will not be considered.</w:t>
      </w:r>
    </w:p>
    <w:p w14:paraId="5CDF94E4" w14:textId="77777777" w:rsidR="00EC4720" w:rsidRPr="000E7C97" w:rsidRDefault="00EC4720" w:rsidP="00472392">
      <w:pPr>
        <w:pStyle w:val="ListParagraph"/>
        <w:numPr>
          <w:ilvl w:val="0"/>
          <w:numId w:val="21"/>
        </w:numPr>
        <w:autoSpaceDE w:val="0"/>
        <w:autoSpaceDN w:val="0"/>
        <w:adjustRightInd w:val="0"/>
        <w:spacing w:after="0"/>
        <w:ind w:left="1440" w:hanging="589"/>
        <w:jc w:val="both"/>
        <w:rPr>
          <w:rFonts w:ascii="Arial" w:hAnsi="Arial" w:cs="Arial"/>
          <w:sz w:val="24"/>
          <w:szCs w:val="24"/>
        </w:rPr>
      </w:pPr>
      <w:r w:rsidRPr="000E7C97">
        <w:rPr>
          <w:rFonts w:ascii="Arial" w:hAnsi="Arial" w:cs="Arial"/>
          <w:sz w:val="24"/>
          <w:szCs w:val="24"/>
        </w:rPr>
        <w:lastRenderedPageBreak/>
        <w:t>Immediately prior to submitting a Tender electronically the Tenderer must check the electronic files making up the Tender for viruses using fully current virus checking software and must remove all viruses from the files.</w:t>
      </w:r>
    </w:p>
    <w:p w14:paraId="085FD4E2" w14:textId="77777777" w:rsidR="00EC4720" w:rsidRPr="000E7C97" w:rsidRDefault="00EC4720" w:rsidP="00EC4720">
      <w:pPr>
        <w:autoSpaceDE w:val="0"/>
        <w:autoSpaceDN w:val="0"/>
        <w:adjustRightInd w:val="0"/>
        <w:ind w:left="900" w:firstLine="131"/>
        <w:jc w:val="both"/>
        <w:rPr>
          <w:rFonts w:ascii="Arial" w:hAnsi="Arial" w:cs="Arial"/>
        </w:rPr>
      </w:pPr>
    </w:p>
    <w:p w14:paraId="5F76A4B6" w14:textId="77777777" w:rsidR="00EC4720" w:rsidRPr="000E7C97" w:rsidRDefault="00EC4720" w:rsidP="00472392">
      <w:pPr>
        <w:pStyle w:val="ListParagraph"/>
        <w:numPr>
          <w:ilvl w:val="0"/>
          <w:numId w:val="21"/>
        </w:numPr>
        <w:autoSpaceDE w:val="0"/>
        <w:autoSpaceDN w:val="0"/>
        <w:adjustRightInd w:val="0"/>
        <w:spacing w:after="0"/>
        <w:ind w:left="1440" w:hanging="589"/>
        <w:jc w:val="both"/>
        <w:rPr>
          <w:rFonts w:ascii="Arial" w:hAnsi="Arial" w:cs="Arial"/>
          <w:sz w:val="24"/>
          <w:szCs w:val="24"/>
        </w:rPr>
      </w:pPr>
      <w:r w:rsidRPr="000E7C97">
        <w:rPr>
          <w:rFonts w:ascii="Arial" w:hAnsi="Arial" w:cs="Arial"/>
          <w:sz w:val="24"/>
          <w:szCs w:val="24"/>
        </w:rPr>
        <w:t>The Council accepts no responsibility for a provider misunderstanding instructions or incorrect use of the system.</w:t>
      </w:r>
    </w:p>
    <w:p w14:paraId="6599C650" w14:textId="77777777" w:rsidR="00EC4720" w:rsidRPr="000E7C97" w:rsidRDefault="00EC4720" w:rsidP="00EC4720">
      <w:pPr>
        <w:autoSpaceDE w:val="0"/>
        <w:autoSpaceDN w:val="0"/>
        <w:adjustRightInd w:val="0"/>
        <w:ind w:left="900" w:firstLine="131"/>
        <w:jc w:val="both"/>
        <w:rPr>
          <w:rFonts w:ascii="Arial" w:hAnsi="Arial" w:cs="Arial"/>
        </w:rPr>
      </w:pPr>
    </w:p>
    <w:p w14:paraId="5759CFFD" w14:textId="778C9D3A" w:rsidR="00EC4720" w:rsidRPr="000E7C97" w:rsidRDefault="00EC4720" w:rsidP="00472392">
      <w:pPr>
        <w:pStyle w:val="ListParagraph"/>
        <w:numPr>
          <w:ilvl w:val="0"/>
          <w:numId w:val="21"/>
        </w:numPr>
        <w:autoSpaceDE w:val="0"/>
        <w:autoSpaceDN w:val="0"/>
        <w:adjustRightInd w:val="0"/>
        <w:ind w:left="1440" w:hanging="589"/>
        <w:jc w:val="both"/>
        <w:rPr>
          <w:rFonts w:ascii="Arial" w:hAnsi="Arial" w:cs="Arial"/>
          <w:sz w:val="24"/>
          <w:szCs w:val="24"/>
        </w:rPr>
      </w:pPr>
      <w:r w:rsidRPr="000E7C97">
        <w:rPr>
          <w:rFonts w:ascii="Arial" w:hAnsi="Arial" w:cs="Arial"/>
          <w:sz w:val="24"/>
          <w:szCs w:val="24"/>
        </w:rPr>
        <w:t xml:space="preserve">Tenderers acknowledge and accept, in respect of electronically transmitted tenders, that </w:t>
      </w:r>
      <w:r w:rsidR="00141F64" w:rsidRPr="000E7C97">
        <w:rPr>
          <w:rFonts w:ascii="Arial" w:hAnsi="Arial" w:cs="Arial"/>
          <w:sz w:val="24"/>
          <w:szCs w:val="24"/>
        </w:rPr>
        <w:t>lodgement</w:t>
      </w:r>
      <w:r w:rsidRPr="000E7C97">
        <w:rPr>
          <w:rFonts w:ascii="Arial" w:hAnsi="Arial" w:cs="Arial"/>
          <w:sz w:val="24"/>
          <w:szCs w:val="24"/>
        </w:rPr>
        <w:t xml:space="preserve"> of large electronic files may take time and as such they must allow sufficient time to fully transmit all files prior to the closing time. (</w:t>
      </w:r>
      <w:r w:rsidR="00000F19">
        <w:rPr>
          <w:rFonts w:ascii="Arial" w:hAnsi="Arial" w:cs="Arial"/>
          <w:b/>
          <w:bCs/>
          <w:i/>
          <w:iCs/>
          <w:sz w:val="24"/>
          <w:szCs w:val="24"/>
        </w:rPr>
        <w:t xml:space="preserve">No single file should be over </w:t>
      </w:r>
      <w:r w:rsidR="00136523">
        <w:rPr>
          <w:rFonts w:ascii="Arial" w:hAnsi="Arial" w:cs="Arial"/>
          <w:b/>
          <w:bCs/>
          <w:i/>
          <w:iCs/>
          <w:sz w:val="24"/>
          <w:szCs w:val="24"/>
        </w:rPr>
        <w:t>20</w:t>
      </w:r>
      <w:r w:rsidRPr="000E7C97">
        <w:rPr>
          <w:rFonts w:ascii="Arial" w:hAnsi="Arial" w:cs="Arial"/>
          <w:b/>
          <w:bCs/>
          <w:i/>
          <w:iCs/>
          <w:sz w:val="24"/>
          <w:szCs w:val="24"/>
        </w:rPr>
        <w:t>mb</w:t>
      </w:r>
      <w:r w:rsidRPr="000E7C97">
        <w:rPr>
          <w:rFonts w:ascii="Arial" w:hAnsi="Arial" w:cs="Arial"/>
          <w:bCs/>
          <w:i/>
          <w:iCs/>
          <w:sz w:val="24"/>
          <w:szCs w:val="24"/>
        </w:rPr>
        <w:t>.</w:t>
      </w:r>
      <w:r w:rsidRPr="000E7C97">
        <w:rPr>
          <w:rFonts w:ascii="Arial" w:hAnsi="Arial" w:cs="Arial"/>
          <w:sz w:val="24"/>
          <w:szCs w:val="24"/>
        </w:rPr>
        <w:t>)</w:t>
      </w:r>
    </w:p>
    <w:p w14:paraId="2B8D1073" w14:textId="77777777" w:rsidR="00EC4720" w:rsidRPr="000E7C97" w:rsidRDefault="00EC4720" w:rsidP="00472392">
      <w:pPr>
        <w:pStyle w:val="ListParagraph"/>
        <w:numPr>
          <w:ilvl w:val="0"/>
          <w:numId w:val="21"/>
        </w:numPr>
        <w:autoSpaceDE w:val="0"/>
        <w:autoSpaceDN w:val="0"/>
        <w:adjustRightInd w:val="0"/>
        <w:ind w:left="1440" w:hanging="589"/>
        <w:jc w:val="both"/>
        <w:rPr>
          <w:rFonts w:ascii="Arial" w:hAnsi="Arial" w:cs="Arial"/>
          <w:sz w:val="24"/>
          <w:szCs w:val="24"/>
        </w:rPr>
      </w:pPr>
      <w:r w:rsidRPr="000E7C97">
        <w:rPr>
          <w:rFonts w:ascii="Arial" w:hAnsi="Arial" w:cs="Arial"/>
          <w:sz w:val="24"/>
          <w:szCs w:val="24"/>
        </w:rPr>
        <w:t>The Council shall not be liable or responsible for the loss, damage, destruction or corruption of any Tender, however caused.</w:t>
      </w:r>
    </w:p>
    <w:p w14:paraId="5DBCE910" w14:textId="77777777" w:rsidR="00EC4720" w:rsidRPr="000E7C97" w:rsidRDefault="00EC4720" w:rsidP="00472392">
      <w:pPr>
        <w:pStyle w:val="ListParagraph"/>
        <w:numPr>
          <w:ilvl w:val="0"/>
          <w:numId w:val="21"/>
        </w:numPr>
        <w:autoSpaceDE w:val="0"/>
        <w:autoSpaceDN w:val="0"/>
        <w:adjustRightInd w:val="0"/>
        <w:ind w:left="1440" w:hanging="589"/>
        <w:jc w:val="both"/>
        <w:rPr>
          <w:rFonts w:ascii="Arial" w:hAnsi="Arial" w:cs="Arial"/>
          <w:sz w:val="24"/>
          <w:szCs w:val="24"/>
        </w:rPr>
      </w:pPr>
      <w:r w:rsidRPr="000E7C97">
        <w:rPr>
          <w:rFonts w:ascii="Arial" w:hAnsi="Arial" w:cs="Arial"/>
          <w:sz w:val="24"/>
          <w:szCs w:val="24"/>
        </w:rPr>
        <w:t>The Council until after the Tender closing time may not discover corruption or unreadable files submitted via the Electronic Tendering System.</w:t>
      </w:r>
    </w:p>
    <w:p w14:paraId="3345EA1F" w14:textId="77777777" w:rsidR="00EC4720" w:rsidRPr="000E7C97" w:rsidRDefault="00EC4720" w:rsidP="00472392">
      <w:pPr>
        <w:pStyle w:val="ListParagraph"/>
        <w:numPr>
          <w:ilvl w:val="0"/>
          <w:numId w:val="21"/>
        </w:numPr>
        <w:autoSpaceDE w:val="0"/>
        <w:autoSpaceDN w:val="0"/>
        <w:adjustRightInd w:val="0"/>
        <w:ind w:left="1440" w:hanging="589"/>
        <w:jc w:val="both"/>
        <w:rPr>
          <w:rFonts w:ascii="Arial" w:hAnsi="Arial" w:cs="Arial"/>
          <w:sz w:val="24"/>
          <w:szCs w:val="24"/>
        </w:rPr>
      </w:pPr>
      <w:r w:rsidRPr="000E7C97">
        <w:rPr>
          <w:rFonts w:ascii="Arial" w:hAnsi="Arial" w:cs="Arial"/>
          <w:sz w:val="24"/>
          <w:szCs w:val="24"/>
        </w:rPr>
        <w:t>Faults in the Tenderer’s system are not the responsibility of the Council and no extension to the closing time will be made.</w:t>
      </w:r>
    </w:p>
    <w:p w14:paraId="1C3382E7" w14:textId="77777777" w:rsidR="00EC4720" w:rsidRPr="000E7C97" w:rsidRDefault="00EC4720" w:rsidP="00472392">
      <w:pPr>
        <w:pStyle w:val="ListParagraph"/>
        <w:numPr>
          <w:ilvl w:val="0"/>
          <w:numId w:val="21"/>
        </w:numPr>
        <w:ind w:firstLine="131"/>
        <w:jc w:val="both"/>
        <w:rPr>
          <w:rFonts w:ascii="Arial" w:hAnsi="Arial" w:cs="Arial"/>
          <w:sz w:val="24"/>
          <w:szCs w:val="24"/>
        </w:rPr>
      </w:pPr>
      <w:r w:rsidRPr="000E7C97">
        <w:rPr>
          <w:rFonts w:ascii="Arial" w:hAnsi="Arial" w:cs="Arial"/>
          <w:sz w:val="24"/>
          <w:szCs w:val="24"/>
        </w:rPr>
        <w:t>The server clock within the E-Tendering System shall govern the time.</w:t>
      </w:r>
    </w:p>
    <w:p w14:paraId="7F319103" w14:textId="77777777" w:rsidR="00EC4720" w:rsidRPr="000E7C97" w:rsidRDefault="00EC4720" w:rsidP="00EC4720">
      <w:pPr>
        <w:tabs>
          <w:tab w:val="left" w:pos="840"/>
          <w:tab w:val="left" w:pos="2160"/>
          <w:tab w:val="left" w:pos="3600"/>
          <w:tab w:val="left" w:pos="4320"/>
          <w:tab w:val="left" w:pos="5040"/>
          <w:tab w:val="left" w:pos="5760"/>
          <w:tab w:val="left" w:pos="6480"/>
          <w:tab w:val="left" w:pos="7200"/>
          <w:tab w:val="left" w:pos="7920"/>
          <w:tab w:val="left" w:pos="8640"/>
        </w:tabs>
        <w:ind w:left="840" w:hanging="120"/>
        <w:jc w:val="both"/>
        <w:rPr>
          <w:rFonts w:ascii="Arial" w:hAnsi="Arial" w:cs="Arial"/>
        </w:rPr>
      </w:pPr>
    </w:p>
    <w:p w14:paraId="2B9509AA" w14:textId="77777777" w:rsidR="00EC4720" w:rsidRPr="000E7C97" w:rsidRDefault="00EC4720" w:rsidP="00EC4720">
      <w:pPr>
        <w:tabs>
          <w:tab w:val="left" w:pos="840"/>
          <w:tab w:val="left" w:pos="2160"/>
          <w:tab w:val="left" w:pos="3600"/>
          <w:tab w:val="left" w:pos="4320"/>
          <w:tab w:val="left" w:pos="5040"/>
          <w:tab w:val="left" w:pos="5760"/>
          <w:tab w:val="left" w:pos="6480"/>
          <w:tab w:val="left" w:pos="7200"/>
          <w:tab w:val="left" w:pos="7920"/>
          <w:tab w:val="left" w:pos="8640"/>
        </w:tabs>
        <w:ind w:left="840" w:hanging="120"/>
        <w:jc w:val="both"/>
        <w:rPr>
          <w:rFonts w:ascii="Arial" w:hAnsi="Arial" w:cs="Arial"/>
        </w:rPr>
      </w:pPr>
    </w:p>
    <w:p w14:paraId="0FA0960D" w14:textId="77777777" w:rsidR="00EC4720" w:rsidRPr="000E7C97" w:rsidRDefault="00EC4720" w:rsidP="00EC4720">
      <w:pPr>
        <w:tabs>
          <w:tab w:val="left" w:pos="840"/>
          <w:tab w:val="left" w:pos="2160"/>
          <w:tab w:val="left" w:pos="3600"/>
          <w:tab w:val="left" w:pos="4320"/>
          <w:tab w:val="left" w:pos="5040"/>
          <w:tab w:val="left" w:pos="5760"/>
          <w:tab w:val="left" w:pos="6480"/>
          <w:tab w:val="left" w:pos="7200"/>
          <w:tab w:val="left" w:pos="7920"/>
          <w:tab w:val="left" w:pos="8640"/>
        </w:tabs>
        <w:ind w:left="840" w:hanging="120"/>
        <w:jc w:val="both"/>
        <w:rPr>
          <w:rFonts w:ascii="Arial" w:hAnsi="Arial" w:cs="Arial"/>
        </w:rPr>
      </w:pPr>
    </w:p>
    <w:p w14:paraId="1EA93BA7" w14:textId="77777777" w:rsidR="00EC4720" w:rsidRPr="000E7C97" w:rsidRDefault="00EC4720" w:rsidP="00EC4720">
      <w:pPr>
        <w:tabs>
          <w:tab w:val="left" w:pos="840"/>
          <w:tab w:val="left" w:pos="2160"/>
          <w:tab w:val="left" w:pos="3600"/>
          <w:tab w:val="left" w:pos="4320"/>
          <w:tab w:val="left" w:pos="5040"/>
          <w:tab w:val="left" w:pos="5760"/>
          <w:tab w:val="left" w:pos="6480"/>
          <w:tab w:val="left" w:pos="7200"/>
          <w:tab w:val="left" w:pos="7920"/>
          <w:tab w:val="left" w:pos="8640"/>
        </w:tabs>
        <w:ind w:left="840" w:hanging="120"/>
        <w:jc w:val="both"/>
        <w:rPr>
          <w:rFonts w:ascii="Arial" w:hAnsi="Arial" w:cs="Arial"/>
        </w:rPr>
      </w:pPr>
    </w:p>
    <w:p w14:paraId="5D6241B8" w14:textId="77777777" w:rsidR="00EC4720" w:rsidRPr="000E7C97" w:rsidRDefault="00EC4720" w:rsidP="00EC4720">
      <w:pPr>
        <w:tabs>
          <w:tab w:val="left" w:pos="840"/>
          <w:tab w:val="left" w:pos="2160"/>
          <w:tab w:val="left" w:pos="3600"/>
          <w:tab w:val="left" w:pos="4320"/>
          <w:tab w:val="left" w:pos="5040"/>
          <w:tab w:val="left" w:pos="5760"/>
          <w:tab w:val="left" w:pos="6480"/>
          <w:tab w:val="left" w:pos="7200"/>
          <w:tab w:val="left" w:pos="7920"/>
          <w:tab w:val="left" w:pos="8640"/>
        </w:tabs>
        <w:ind w:left="840" w:hanging="120"/>
        <w:jc w:val="both"/>
        <w:rPr>
          <w:rFonts w:ascii="Arial" w:hAnsi="Arial" w:cs="Arial"/>
        </w:rPr>
      </w:pPr>
    </w:p>
    <w:p w14:paraId="1D8017B2" w14:textId="77777777" w:rsidR="00EC4720" w:rsidRPr="000E7C97" w:rsidRDefault="00EC4720" w:rsidP="00EC4720">
      <w:pPr>
        <w:tabs>
          <w:tab w:val="left" w:pos="840"/>
          <w:tab w:val="left" w:pos="2160"/>
          <w:tab w:val="left" w:pos="3600"/>
          <w:tab w:val="left" w:pos="4320"/>
          <w:tab w:val="left" w:pos="5040"/>
          <w:tab w:val="left" w:pos="5760"/>
          <w:tab w:val="left" w:pos="6480"/>
          <w:tab w:val="left" w:pos="7200"/>
          <w:tab w:val="left" w:pos="7920"/>
          <w:tab w:val="left" w:pos="8640"/>
        </w:tabs>
        <w:ind w:left="840" w:hanging="120"/>
        <w:jc w:val="both"/>
        <w:rPr>
          <w:rFonts w:ascii="Arial" w:hAnsi="Arial" w:cs="Arial"/>
        </w:rPr>
      </w:pPr>
    </w:p>
    <w:p w14:paraId="5619D810" w14:textId="77777777" w:rsidR="00EC4720" w:rsidRPr="000E7C97" w:rsidRDefault="00EC4720" w:rsidP="00EC4720">
      <w:pPr>
        <w:tabs>
          <w:tab w:val="left" w:pos="840"/>
          <w:tab w:val="left" w:pos="2160"/>
          <w:tab w:val="left" w:pos="3600"/>
          <w:tab w:val="left" w:pos="4320"/>
          <w:tab w:val="left" w:pos="5040"/>
          <w:tab w:val="left" w:pos="5760"/>
          <w:tab w:val="left" w:pos="6480"/>
          <w:tab w:val="left" w:pos="7200"/>
          <w:tab w:val="left" w:pos="7920"/>
          <w:tab w:val="left" w:pos="8640"/>
        </w:tabs>
        <w:ind w:left="840" w:hanging="120"/>
        <w:jc w:val="both"/>
        <w:rPr>
          <w:rFonts w:ascii="Arial" w:hAnsi="Arial" w:cs="Arial"/>
        </w:rPr>
      </w:pPr>
    </w:p>
    <w:p w14:paraId="3882B3D5" w14:textId="77777777" w:rsidR="00EC4720" w:rsidRPr="000E7C97" w:rsidRDefault="00EC4720" w:rsidP="00EC4720">
      <w:pPr>
        <w:tabs>
          <w:tab w:val="left" w:pos="840"/>
          <w:tab w:val="left" w:pos="2160"/>
          <w:tab w:val="left" w:pos="3600"/>
          <w:tab w:val="left" w:pos="4320"/>
          <w:tab w:val="left" w:pos="5040"/>
          <w:tab w:val="left" w:pos="5760"/>
          <w:tab w:val="left" w:pos="6480"/>
          <w:tab w:val="left" w:pos="7200"/>
          <w:tab w:val="left" w:pos="7920"/>
          <w:tab w:val="left" w:pos="8640"/>
        </w:tabs>
        <w:ind w:left="840" w:hanging="120"/>
        <w:jc w:val="both"/>
        <w:rPr>
          <w:rFonts w:ascii="Arial" w:hAnsi="Arial" w:cs="Arial"/>
        </w:rPr>
      </w:pPr>
    </w:p>
    <w:p w14:paraId="0939B9F0" w14:textId="77777777" w:rsidR="00EC4720" w:rsidRPr="000E7C97" w:rsidRDefault="00EC4720" w:rsidP="00EC4720">
      <w:pPr>
        <w:tabs>
          <w:tab w:val="left" w:pos="840"/>
          <w:tab w:val="left" w:pos="2160"/>
          <w:tab w:val="left" w:pos="3600"/>
          <w:tab w:val="left" w:pos="4320"/>
          <w:tab w:val="left" w:pos="5040"/>
          <w:tab w:val="left" w:pos="5760"/>
          <w:tab w:val="left" w:pos="6480"/>
          <w:tab w:val="left" w:pos="7200"/>
          <w:tab w:val="left" w:pos="7920"/>
          <w:tab w:val="left" w:pos="8640"/>
        </w:tabs>
        <w:ind w:left="840" w:hanging="120"/>
        <w:jc w:val="both"/>
        <w:rPr>
          <w:rFonts w:ascii="Arial" w:hAnsi="Arial" w:cs="Arial"/>
        </w:rPr>
      </w:pPr>
    </w:p>
    <w:p w14:paraId="069EF193" w14:textId="77777777" w:rsidR="00EC4720" w:rsidRPr="000E7C97" w:rsidRDefault="00EC4720" w:rsidP="00EC4720">
      <w:pPr>
        <w:tabs>
          <w:tab w:val="left" w:pos="840"/>
          <w:tab w:val="left" w:pos="2160"/>
          <w:tab w:val="left" w:pos="3600"/>
          <w:tab w:val="left" w:pos="4320"/>
          <w:tab w:val="left" w:pos="5040"/>
          <w:tab w:val="left" w:pos="5760"/>
          <w:tab w:val="left" w:pos="6480"/>
          <w:tab w:val="left" w:pos="7200"/>
          <w:tab w:val="left" w:pos="7920"/>
          <w:tab w:val="left" w:pos="8640"/>
        </w:tabs>
        <w:ind w:left="840" w:hanging="120"/>
        <w:jc w:val="both"/>
        <w:rPr>
          <w:rFonts w:ascii="Arial" w:hAnsi="Arial" w:cs="Arial"/>
        </w:rPr>
      </w:pPr>
    </w:p>
    <w:p w14:paraId="1AA64F86" w14:textId="77777777" w:rsidR="00EC4720" w:rsidRPr="000E7C97" w:rsidRDefault="00EC4720" w:rsidP="00EC4720">
      <w:pPr>
        <w:tabs>
          <w:tab w:val="left" w:pos="840"/>
          <w:tab w:val="left" w:pos="2160"/>
          <w:tab w:val="left" w:pos="3600"/>
          <w:tab w:val="left" w:pos="4320"/>
          <w:tab w:val="left" w:pos="5040"/>
          <w:tab w:val="left" w:pos="5760"/>
          <w:tab w:val="left" w:pos="6480"/>
          <w:tab w:val="left" w:pos="7200"/>
          <w:tab w:val="left" w:pos="7920"/>
          <w:tab w:val="left" w:pos="8640"/>
        </w:tabs>
        <w:ind w:left="840" w:hanging="120"/>
        <w:jc w:val="both"/>
        <w:rPr>
          <w:rFonts w:ascii="Arial" w:hAnsi="Arial" w:cs="Arial"/>
        </w:rPr>
      </w:pPr>
    </w:p>
    <w:p w14:paraId="79458737" w14:textId="77777777" w:rsidR="00EC4720" w:rsidRPr="000E7C97" w:rsidRDefault="00EC4720" w:rsidP="00EC4720">
      <w:pPr>
        <w:tabs>
          <w:tab w:val="left" w:pos="840"/>
          <w:tab w:val="left" w:pos="2160"/>
          <w:tab w:val="left" w:pos="3600"/>
          <w:tab w:val="left" w:pos="4320"/>
          <w:tab w:val="left" w:pos="5040"/>
          <w:tab w:val="left" w:pos="5760"/>
          <w:tab w:val="left" w:pos="6480"/>
          <w:tab w:val="left" w:pos="7200"/>
          <w:tab w:val="left" w:pos="7920"/>
          <w:tab w:val="left" w:pos="8640"/>
        </w:tabs>
        <w:ind w:left="840" w:hanging="120"/>
        <w:jc w:val="both"/>
        <w:rPr>
          <w:rFonts w:ascii="Arial" w:hAnsi="Arial" w:cs="Arial"/>
        </w:rPr>
      </w:pPr>
    </w:p>
    <w:p w14:paraId="502794D5" w14:textId="5B0A76AC" w:rsidR="00F14FC8" w:rsidRPr="000E7C97" w:rsidRDefault="00F14FC8" w:rsidP="00EC4720">
      <w:pPr>
        <w:pStyle w:val="Heading2"/>
        <w:tabs>
          <w:tab w:val="left" w:pos="1940"/>
        </w:tabs>
        <w:ind w:left="1134" w:hanging="1134"/>
      </w:pPr>
    </w:p>
    <w:p w14:paraId="22DDF29A" w14:textId="77777777" w:rsidR="00BF03DD" w:rsidRPr="000E7C97" w:rsidRDefault="00BF03DD" w:rsidP="0049776D">
      <w:pPr>
        <w:tabs>
          <w:tab w:val="left" w:pos="840"/>
          <w:tab w:val="left" w:pos="2160"/>
          <w:tab w:val="left" w:pos="3600"/>
          <w:tab w:val="left" w:pos="4320"/>
          <w:tab w:val="left" w:pos="5040"/>
          <w:tab w:val="left" w:pos="5760"/>
          <w:tab w:val="left" w:pos="6480"/>
          <w:tab w:val="left" w:pos="7200"/>
          <w:tab w:val="left" w:pos="7920"/>
          <w:tab w:val="left" w:pos="8640"/>
        </w:tabs>
        <w:ind w:left="840" w:hanging="120"/>
        <w:jc w:val="both"/>
        <w:rPr>
          <w:rFonts w:ascii="Arial" w:hAnsi="Arial" w:cs="Arial"/>
        </w:rPr>
      </w:pPr>
    </w:p>
    <w:sectPr w:rsidR="00BF03DD" w:rsidRPr="000E7C97" w:rsidSect="007D1676">
      <w:headerReference w:type="even" r:id="rId10"/>
      <w:headerReference w:type="default" r:id="rId11"/>
      <w:footerReference w:type="even" r:id="rId12"/>
      <w:footerReference w:type="default" r:id="rId13"/>
      <w:headerReference w:type="first" r:id="rId14"/>
      <w:footerReference w:type="first" r:id="rId15"/>
      <w:pgSz w:w="11907" w:h="16840" w:code="9"/>
      <w:pgMar w:top="1140" w:right="1275" w:bottom="1140"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F94B2" w14:textId="77777777" w:rsidR="00047D04" w:rsidRDefault="00047D04">
      <w:r>
        <w:separator/>
      </w:r>
    </w:p>
  </w:endnote>
  <w:endnote w:type="continuationSeparator" w:id="0">
    <w:p w14:paraId="6081766E" w14:textId="77777777" w:rsidR="00047D04" w:rsidRDefault="0004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C2DE3" w14:textId="77777777" w:rsidR="00244A8D" w:rsidRDefault="00244A8D" w:rsidP="000E7C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364619" w14:textId="77777777" w:rsidR="00244A8D" w:rsidRDefault="00244A8D" w:rsidP="000E7C97">
    <w:pPr>
      <w:pStyle w:val="Footer"/>
      <w:ind w:right="360"/>
    </w:pPr>
  </w:p>
  <w:p w14:paraId="59A76350" w14:textId="77777777" w:rsidR="00244A8D" w:rsidRDefault="00244A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8A7A5" w14:textId="77777777" w:rsidR="00244A8D" w:rsidRPr="00371388" w:rsidRDefault="00244A8D" w:rsidP="000E7C97">
    <w:pPr>
      <w:pStyle w:val="Footer"/>
      <w:framePr w:wrap="around" w:vAnchor="text" w:hAnchor="margin" w:xAlign="right" w:y="1"/>
      <w:rPr>
        <w:rStyle w:val="PageNumber"/>
        <w:rFonts w:ascii="Arial" w:hAnsi="Arial" w:cs="Arial"/>
      </w:rPr>
    </w:pPr>
    <w:r w:rsidRPr="00371388">
      <w:rPr>
        <w:rStyle w:val="PageNumber"/>
        <w:rFonts w:ascii="Arial" w:hAnsi="Arial" w:cs="Arial"/>
      </w:rPr>
      <w:fldChar w:fldCharType="begin"/>
    </w:r>
    <w:r w:rsidRPr="00371388">
      <w:rPr>
        <w:rStyle w:val="PageNumber"/>
        <w:rFonts w:ascii="Arial" w:hAnsi="Arial" w:cs="Arial"/>
      </w:rPr>
      <w:instrText xml:space="preserve">PAGE  </w:instrText>
    </w:r>
    <w:r w:rsidRPr="00371388">
      <w:rPr>
        <w:rStyle w:val="PageNumber"/>
        <w:rFonts w:ascii="Arial" w:hAnsi="Arial" w:cs="Arial"/>
      </w:rPr>
      <w:fldChar w:fldCharType="separate"/>
    </w:r>
    <w:r w:rsidR="00F813E2">
      <w:rPr>
        <w:rStyle w:val="PageNumber"/>
        <w:rFonts w:ascii="Arial" w:hAnsi="Arial" w:cs="Arial"/>
        <w:noProof/>
      </w:rPr>
      <w:t>26</w:t>
    </w:r>
    <w:r w:rsidRPr="00371388">
      <w:rPr>
        <w:rStyle w:val="PageNumber"/>
        <w:rFonts w:ascii="Arial" w:hAnsi="Arial" w:cs="Arial"/>
      </w:rPr>
      <w:fldChar w:fldCharType="end"/>
    </w:r>
  </w:p>
  <w:p w14:paraId="269D4F51" w14:textId="77777777" w:rsidR="00244A8D" w:rsidRDefault="00244A8D" w:rsidP="000E7C97">
    <w:pPr>
      <w:pStyle w:val="Footer"/>
      <w:ind w:right="360"/>
    </w:pPr>
  </w:p>
  <w:p w14:paraId="7297F76E" w14:textId="77777777" w:rsidR="00244A8D" w:rsidRDefault="00244A8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5F2D9" w14:textId="77777777" w:rsidR="00244A8D" w:rsidRDefault="00244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9F261" w14:textId="77777777" w:rsidR="00047D04" w:rsidRDefault="00047D04">
      <w:r>
        <w:separator/>
      </w:r>
    </w:p>
  </w:footnote>
  <w:footnote w:type="continuationSeparator" w:id="0">
    <w:p w14:paraId="6CAACF1C" w14:textId="77777777" w:rsidR="00047D04" w:rsidRDefault="00047D04">
      <w:r>
        <w:continuationSeparator/>
      </w:r>
    </w:p>
  </w:footnote>
  <w:footnote w:id="1">
    <w:p w14:paraId="781341B9" w14:textId="77777777" w:rsidR="00244A8D" w:rsidRPr="00FF029F" w:rsidRDefault="00244A8D" w:rsidP="00CF6D01">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 xml:space="preserve">For the list of exclusion please see </w:t>
      </w:r>
      <w:hyperlink r:id="rId1" w:history="1">
        <w:r w:rsidRPr="00F856ED">
          <w:rPr>
            <w:rStyle w:val="Hyperlink"/>
            <w:rFonts w:ascii="Arial" w:hAnsi="Arial" w:cs="Arial"/>
            <w:lang w:val="en-US"/>
          </w:rPr>
          <w:t>https://www.gov.uk/government/uploads/system/uploads/attachment_data/file/551130/List_of_Mandatory_and_Discretionary_Exclusions.pdf</w:t>
        </w:r>
      </w:hyperlink>
    </w:p>
  </w:footnote>
  <w:footnote w:id="2">
    <w:p w14:paraId="15CD51EB" w14:textId="77777777" w:rsidR="00244A8D" w:rsidRDefault="00244A8D" w:rsidP="00CF6D01">
      <w:pPr>
        <w:pStyle w:val="Normal1"/>
      </w:pPr>
      <w:r>
        <w:rPr>
          <w:vertAlign w:val="superscript"/>
        </w:rPr>
        <w:footnoteRef/>
      </w:r>
      <w:r>
        <w:rPr>
          <w:rFonts w:ascii="Arial" w:eastAsia="Arial" w:hAnsi="Arial" w:cs="Arial"/>
          <w:sz w:val="20"/>
          <w:szCs w:val="20"/>
        </w:rPr>
        <w:t xml:space="preserve"> See PCR 2015 regulations 71 (8)-(9)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88D3C" w14:textId="77777777" w:rsidR="00244A8D" w:rsidRDefault="00047D04">
    <w:pPr>
      <w:pStyle w:val="Header"/>
    </w:pPr>
    <w:r>
      <w:rPr>
        <w:noProof/>
      </w:rPr>
      <w:pict w14:anchorId="4F8D0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0500" o:spid="_x0000_s2059" type="#_x0000_t136" style="position:absolute;margin-left:0;margin-top:0;width:426.9pt;height:256.15pt;rotation:315;z-index:-251636736;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p w14:paraId="3EEC1CEA" w14:textId="77777777" w:rsidR="00244A8D" w:rsidRDefault="00244A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829EF" w14:textId="77777777" w:rsidR="00244A8D" w:rsidRDefault="00244A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EEF9D" w14:textId="77777777" w:rsidR="00244A8D" w:rsidRDefault="00047D04">
    <w:pPr>
      <w:pStyle w:val="Header"/>
    </w:pPr>
    <w:r>
      <w:rPr>
        <w:noProof/>
      </w:rPr>
      <w:pict w14:anchorId="3A0F3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0499" o:spid="_x0000_s2058" type="#_x0000_t136" style="position:absolute;margin-left:0;margin-top:0;width:426.9pt;height:256.15pt;rotation:315;z-index:-251638784;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71CFCD4"/>
    <w:lvl w:ilvl="0">
      <w:start w:val="1"/>
      <w:numFmt w:val="bullet"/>
      <w:lvlText w:val=""/>
      <w:lvlJc w:val="left"/>
      <w:pPr>
        <w:tabs>
          <w:tab w:val="num" w:pos="360"/>
        </w:tabs>
        <w:ind w:left="360" w:hanging="360"/>
      </w:pPr>
      <w:rPr>
        <w:rFonts w:ascii="Symbol" w:hAnsi="Symbol" w:hint="default"/>
      </w:rPr>
    </w:lvl>
  </w:abstractNum>
  <w:abstractNum w:abstractNumId="1">
    <w:nsid w:val="01E611B8"/>
    <w:multiLevelType w:val="hybridMultilevel"/>
    <w:tmpl w:val="C5BA1752"/>
    <w:lvl w:ilvl="0" w:tplc="7C728C2A">
      <w:start w:val="1"/>
      <w:numFmt w:val="bullet"/>
      <w:lvlText w:val="-"/>
      <w:lvlJc w:val="left"/>
      <w:pPr>
        <w:tabs>
          <w:tab w:val="num" w:pos="1080"/>
        </w:tabs>
        <w:ind w:left="1080" w:hanging="360"/>
      </w:pPr>
      <w:rPr>
        <w:rFonts w:ascii="Times New Roman" w:eastAsia="Times New Roman" w:hAnsi="Times New Roman" w:hint="default"/>
      </w:rPr>
    </w:lvl>
    <w:lvl w:ilvl="1" w:tplc="B178FA74">
      <w:start w:val="1"/>
      <w:numFmt w:val="bullet"/>
      <w:lvlText w:val="o"/>
      <w:lvlJc w:val="left"/>
      <w:pPr>
        <w:tabs>
          <w:tab w:val="num" w:pos="1800"/>
        </w:tabs>
        <w:ind w:left="1800" w:hanging="360"/>
      </w:pPr>
      <w:rPr>
        <w:rFonts w:ascii="Courier New" w:hAnsi="Courier New" w:hint="default"/>
      </w:rPr>
    </w:lvl>
    <w:lvl w:ilvl="2" w:tplc="CB26F8AE" w:tentative="1">
      <w:start w:val="1"/>
      <w:numFmt w:val="bullet"/>
      <w:lvlText w:val=""/>
      <w:lvlJc w:val="left"/>
      <w:pPr>
        <w:tabs>
          <w:tab w:val="num" w:pos="2520"/>
        </w:tabs>
        <w:ind w:left="2520" w:hanging="360"/>
      </w:pPr>
      <w:rPr>
        <w:rFonts w:ascii="Wingdings" w:hAnsi="Wingdings" w:hint="default"/>
      </w:rPr>
    </w:lvl>
    <w:lvl w:ilvl="3" w:tplc="E9AE5236" w:tentative="1">
      <w:start w:val="1"/>
      <w:numFmt w:val="bullet"/>
      <w:lvlText w:val=""/>
      <w:lvlJc w:val="left"/>
      <w:pPr>
        <w:tabs>
          <w:tab w:val="num" w:pos="3240"/>
        </w:tabs>
        <w:ind w:left="3240" w:hanging="360"/>
      </w:pPr>
      <w:rPr>
        <w:rFonts w:ascii="Symbol" w:hAnsi="Symbol" w:hint="default"/>
      </w:rPr>
    </w:lvl>
    <w:lvl w:ilvl="4" w:tplc="3D7C3DE8" w:tentative="1">
      <w:start w:val="1"/>
      <w:numFmt w:val="bullet"/>
      <w:lvlText w:val="o"/>
      <w:lvlJc w:val="left"/>
      <w:pPr>
        <w:tabs>
          <w:tab w:val="num" w:pos="3960"/>
        </w:tabs>
        <w:ind w:left="3960" w:hanging="360"/>
      </w:pPr>
      <w:rPr>
        <w:rFonts w:ascii="Courier New" w:hAnsi="Courier New" w:hint="default"/>
      </w:rPr>
    </w:lvl>
    <w:lvl w:ilvl="5" w:tplc="49248158" w:tentative="1">
      <w:start w:val="1"/>
      <w:numFmt w:val="bullet"/>
      <w:lvlText w:val=""/>
      <w:lvlJc w:val="left"/>
      <w:pPr>
        <w:tabs>
          <w:tab w:val="num" w:pos="4680"/>
        </w:tabs>
        <w:ind w:left="4680" w:hanging="360"/>
      </w:pPr>
      <w:rPr>
        <w:rFonts w:ascii="Wingdings" w:hAnsi="Wingdings" w:hint="default"/>
      </w:rPr>
    </w:lvl>
    <w:lvl w:ilvl="6" w:tplc="B1AA604C" w:tentative="1">
      <w:start w:val="1"/>
      <w:numFmt w:val="bullet"/>
      <w:lvlText w:val=""/>
      <w:lvlJc w:val="left"/>
      <w:pPr>
        <w:tabs>
          <w:tab w:val="num" w:pos="5400"/>
        </w:tabs>
        <w:ind w:left="5400" w:hanging="360"/>
      </w:pPr>
      <w:rPr>
        <w:rFonts w:ascii="Symbol" w:hAnsi="Symbol" w:hint="default"/>
      </w:rPr>
    </w:lvl>
    <w:lvl w:ilvl="7" w:tplc="AE5A3C0C" w:tentative="1">
      <w:start w:val="1"/>
      <w:numFmt w:val="bullet"/>
      <w:lvlText w:val="o"/>
      <w:lvlJc w:val="left"/>
      <w:pPr>
        <w:tabs>
          <w:tab w:val="num" w:pos="6120"/>
        </w:tabs>
        <w:ind w:left="6120" w:hanging="360"/>
      </w:pPr>
      <w:rPr>
        <w:rFonts w:ascii="Courier New" w:hAnsi="Courier New" w:hint="default"/>
      </w:rPr>
    </w:lvl>
    <w:lvl w:ilvl="8" w:tplc="2D188044" w:tentative="1">
      <w:start w:val="1"/>
      <w:numFmt w:val="bullet"/>
      <w:lvlText w:val=""/>
      <w:lvlJc w:val="left"/>
      <w:pPr>
        <w:tabs>
          <w:tab w:val="num" w:pos="6840"/>
        </w:tabs>
        <w:ind w:left="6840" w:hanging="360"/>
      </w:pPr>
      <w:rPr>
        <w:rFonts w:ascii="Wingdings" w:hAnsi="Wingdings" w:hint="default"/>
      </w:rPr>
    </w:lvl>
  </w:abstractNum>
  <w:abstractNum w:abstractNumId="2">
    <w:nsid w:val="0A394D04"/>
    <w:multiLevelType w:val="multilevel"/>
    <w:tmpl w:val="B516A4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F1A13A7"/>
    <w:multiLevelType w:val="multilevel"/>
    <w:tmpl w:val="C81A088E"/>
    <w:lvl w:ilvl="0">
      <w:start w:val="1"/>
      <w:numFmt w:val="decimal"/>
      <w:lvlText w:val="%1."/>
      <w:lvlJc w:val="left"/>
      <w:pPr>
        <w:tabs>
          <w:tab w:val="num" w:pos="927"/>
        </w:tabs>
        <w:ind w:left="927" w:hanging="360"/>
      </w:pPr>
      <w:rPr>
        <w:rFonts w:hint="default"/>
      </w:r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4">
    <w:nsid w:val="0F2B0D2C"/>
    <w:multiLevelType w:val="multilevel"/>
    <w:tmpl w:val="F63846AE"/>
    <w:lvl w:ilvl="0">
      <w:start w:val="6"/>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0EE3F75"/>
    <w:multiLevelType w:val="multilevel"/>
    <w:tmpl w:val="5D364C4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1DF49D5"/>
    <w:multiLevelType w:val="hybridMultilevel"/>
    <w:tmpl w:val="4DD661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nsid w:val="125752C2"/>
    <w:multiLevelType w:val="multilevel"/>
    <w:tmpl w:val="C81A088E"/>
    <w:lvl w:ilvl="0">
      <w:start w:val="1"/>
      <w:numFmt w:val="decimal"/>
      <w:lvlText w:val="%1."/>
      <w:lvlJc w:val="left"/>
      <w:pPr>
        <w:tabs>
          <w:tab w:val="num" w:pos="927"/>
        </w:tabs>
        <w:ind w:left="927" w:hanging="360"/>
      </w:pPr>
      <w:rPr>
        <w:rFonts w:hint="default"/>
      </w:r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8">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nsid w:val="13A85AB2"/>
    <w:multiLevelType w:val="hybridMultilevel"/>
    <w:tmpl w:val="6AC6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4A5C46"/>
    <w:multiLevelType w:val="singleLevel"/>
    <w:tmpl w:val="76B20EBE"/>
    <w:lvl w:ilvl="0">
      <w:start w:val="1"/>
      <w:numFmt w:val="decimal"/>
      <w:pStyle w:val="Schedule"/>
      <w:lvlText w:val="%1"/>
      <w:lvlJc w:val="center"/>
      <w:pPr>
        <w:tabs>
          <w:tab w:val="num" w:pos="0"/>
        </w:tabs>
      </w:pPr>
      <w:rPr>
        <w:rFonts w:cs="Times New Roman" w:hint="default"/>
        <w:vanish/>
      </w:rPr>
    </w:lvl>
  </w:abstractNum>
  <w:abstractNum w:abstractNumId="11">
    <w:nsid w:val="175F5585"/>
    <w:multiLevelType w:val="hybridMultilevel"/>
    <w:tmpl w:val="52669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nsid w:val="1FF36AED"/>
    <w:multiLevelType w:val="multilevel"/>
    <w:tmpl w:val="F7EE1F60"/>
    <w:lvl w:ilvl="0">
      <w:start w:val="1"/>
      <w:numFmt w:val="decimal"/>
      <w:lvlRestart w:val="0"/>
      <w:pStyle w:val="SchdLevel1Heading"/>
      <w:isLgl/>
      <w:lvlText w:val="%1"/>
      <w:lvlJc w:val="left"/>
      <w:pPr>
        <w:tabs>
          <w:tab w:val="num" w:pos="1288"/>
        </w:tabs>
        <w:ind w:left="1288" w:hanging="720"/>
      </w:pPr>
      <w:rPr>
        <w:rFonts w:hint="default"/>
        <w:b/>
        <w:i w:val="0"/>
        <w:u w:val="none"/>
      </w:rPr>
    </w:lvl>
    <w:lvl w:ilvl="1">
      <w:start w:val="1"/>
      <w:numFmt w:val="decimal"/>
      <w:lvlText w:val="%2."/>
      <w:lvlJc w:val="left"/>
      <w:pPr>
        <w:tabs>
          <w:tab w:val="num" w:pos="360"/>
        </w:tabs>
        <w:ind w:left="360" w:hanging="360"/>
      </w:pPr>
      <w:rPr>
        <w:rFonts w:hint="default"/>
        <w:b/>
        <w:i w:val="0"/>
        <w:u w:val="none"/>
      </w:rPr>
    </w:lvl>
    <w:lvl w:ilvl="2">
      <w:start w:val="1"/>
      <w:numFmt w:val="lowerLetter"/>
      <w:pStyle w:val="SchdLevel3"/>
      <w:lvlText w:val="(%3)"/>
      <w:lvlJc w:val="left"/>
      <w:pPr>
        <w:tabs>
          <w:tab w:val="num" w:pos="1440"/>
        </w:tabs>
        <w:ind w:left="1440" w:hanging="720"/>
      </w:pPr>
      <w:rPr>
        <w:rFonts w:hint="default"/>
      </w:rPr>
    </w:lvl>
    <w:lvl w:ilvl="3">
      <w:start w:val="1"/>
      <w:numFmt w:val="lowerRoman"/>
      <w:pStyle w:val="SchdLevel4"/>
      <w:lvlText w:val="(%4)"/>
      <w:lvlJc w:val="left"/>
      <w:pPr>
        <w:tabs>
          <w:tab w:val="num" w:pos="2160"/>
        </w:tabs>
        <w:ind w:left="2160" w:hanging="720"/>
      </w:pPr>
      <w:rPr>
        <w:rFonts w:hint="default"/>
      </w:rPr>
    </w:lvl>
    <w:lvl w:ilvl="4">
      <w:start w:val="1"/>
      <w:numFmt w:val="lowerLetter"/>
      <w:lvlText w:val="%5."/>
      <w:lvlJc w:val="left"/>
      <w:pPr>
        <w:tabs>
          <w:tab w:val="num" w:pos="2520"/>
        </w:tabs>
        <w:ind w:left="2520" w:hanging="360"/>
      </w:pPr>
      <w:rPr>
        <w:rFonts w:hint="default"/>
        <w:b/>
        <w:i w:val="0"/>
        <w:u w:val="none"/>
      </w:rPr>
    </w:lvl>
    <w:lvl w:ilvl="5">
      <w:start w:val="1"/>
      <w:numFmt w:val="decimal"/>
      <w:pStyle w:val="SchdLevel6"/>
      <w:lvlText w:val="%6)"/>
      <w:lvlJc w:val="left"/>
      <w:pPr>
        <w:tabs>
          <w:tab w:val="num" w:pos="3600"/>
        </w:tabs>
        <w:ind w:left="3600" w:hanging="720"/>
      </w:pPr>
      <w:rPr>
        <w:rFonts w:hint="default"/>
      </w:rPr>
    </w:lvl>
    <w:lvl w:ilvl="6">
      <w:start w:val="1"/>
      <w:numFmt w:val="lowerLetter"/>
      <w:pStyle w:val="SchdLevel7"/>
      <w:lvlText w:val="%7)"/>
      <w:lvlJc w:val="left"/>
      <w:pPr>
        <w:tabs>
          <w:tab w:val="num" w:pos="4320"/>
        </w:tabs>
        <w:ind w:left="4320" w:hanging="720"/>
      </w:pPr>
      <w:rPr>
        <w:rFonts w:hint="default"/>
      </w:rPr>
    </w:lvl>
    <w:lvl w:ilvl="7">
      <w:start w:val="1"/>
      <w:numFmt w:val="lowerRoman"/>
      <w:pStyle w:val="Schd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4">
    <w:nsid w:val="25CA6B9B"/>
    <w:multiLevelType w:val="multilevel"/>
    <w:tmpl w:val="59EC3D48"/>
    <w:styleLink w:val="Style4"/>
    <w:lvl w:ilvl="0">
      <w:start w:val="1"/>
      <w:numFmt w:val="decimal"/>
      <w:lvlText w:val="%1."/>
      <w:lvlJc w:val="left"/>
      <w:pPr>
        <w:ind w:left="720" w:hanging="720"/>
      </w:pPr>
      <w:rPr>
        <w:rFonts w:hint="default"/>
        <w:color w:val="FFFFFF" w:themeColor="background1"/>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5">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6">
    <w:nsid w:val="27906C22"/>
    <w:multiLevelType w:val="hybridMultilevel"/>
    <w:tmpl w:val="45542AA0"/>
    <w:lvl w:ilvl="0" w:tplc="884C7058">
      <w:start w:val="1"/>
      <w:numFmt w:val="bullet"/>
      <w:lvlText w:val=""/>
      <w:lvlJc w:val="left"/>
      <w:pPr>
        <w:ind w:left="720" w:hanging="360"/>
      </w:pPr>
      <w:rPr>
        <w:rFonts w:ascii="Symbol" w:hAnsi="Symbol" w:hint="default"/>
      </w:rPr>
    </w:lvl>
    <w:lvl w:ilvl="1" w:tplc="43BA8116" w:tentative="1">
      <w:start w:val="1"/>
      <w:numFmt w:val="bullet"/>
      <w:lvlText w:val="o"/>
      <w:lvlJc w:val="left"/>
      <w:pPr>
        <w:ind w:left="1440" w:hanging="360"/>
      </w:pPr>
      <w:rPr>
        <w:rFonts w:ascii="Courier New" w:hAnsi="Courier New" w:cs="Courier New" w:hint="default"/>
      </w:rPr>
    </w:lvl>
    <w:lvl w:ilvl="2" w:tplc="8A346586" w:tentative="1">
      <w:start w:val="1"/>
      <w:numFmt w:val="bullet"/>
      <w:lvlText w:val=""/>
      <w:lvlJc w:val="left"/>
      <w:pPr>
        <w:ind w:left="2160" w:hanging="360"/>
      </w:pPr>
      <w:rPr>
        <w:rFonts w:ascii="Wingdings" w:hAnsi="Wingdings" w:hint="default"/>
      </w:rPr>
    </w:lvl>
    <w:lvl w:ilvl="3" w:tplc="44968332" w:tentative="1">
      <w:start w:val="1"/>
      <w:numFmt w:val="bullet"/>
      <w:lvlText w:val=""/>
      <w:lvlJc w:val="left"/>
      <w:pPr>
        <w:ind w:left="2880" w:hanging="360"/>
      </w:pPr>
      <w:rPr>
        <w:rFonts w:ascii="Symbol" w:hAnsi="Symbol" w:hint="default"/>
      </w:rPr>
    </w:lvl>
    <w:lvl w:ilvl="4" w:tplc="97E81B96" w:tentative="1">
      <w:start w:val="1"/>
      <w:numFmt w:val="bullet"/>
      <w:lvlText w:val="o"/>
      <w:lvlJc w:val="left"/>
      <w:pPr>
        <w:ind w:left="3600" w:hanging="360"/>
      </w:pPr>
      <w:rPr>
        <w:rFonts w:ascii="Courier New" w:hAnsi="Courier New" w:cs="Courier New" w:hint="default"/>
      </w:rPr>
    </w:lvl>
    <w:lvl w:ilvl="5" w:tplc="9DDC67F8" w:tentative="1">
      <w:start w:val="1"/>
      <w:numFmt w:val="bullet"/>
      <w:lvlText w:val=""/>
      <w:lvlJc w:val="left"/>
      <w:pPr>
        <w:ind w:left="4320" w:hanging="360"/>
      </w:pPr>
      <w:rPr>
        <w:rFonts w:ascii="Wingdings" w:hAnsi="Wingdings" w:hint="default"/>
      </w:rPr>
    </w:lvl>
    <w:lvl w:ilvl="6" w:tplc="21F4EDF8" w:tentative="1">
      <w:start w:val="1"/>
      <w:numFmt w:val="bullet"/>
      <w:lvlText w:val=""/>
      <w:lvlJc w:val="left"/>
      <w:pPr>
        <w:ind w:left="5040" w:hanging="360"/>
      </w:pPr>
      <w:rPr>
        <w:rFonts w:ascii="Symbol" w:hAnsi="Symbol" w:hint="default"/>
      </w:rPr>
    </w:lvl>
    <w:lvl w:ilvl="7" w:tplc="E1841BD2" w:tentative="1">
      <w:start w:val="1"/>
      <w:numFmt w:val="bullet"/>
      <w:lvlText w:val="o"/>
      <w:lvlJc w:val="left"/>
      <w:pPr>
        <w:ind w:left="5760" w:hanging="360"/>
      </w:pPr>
      <w:rPr>
        <w:rFonts w:ascii="Courier New" w:hAnsi="Courier New" w:cs="Courier New" w:hint="default"/>
      </w:rPr>
    </w:lvl>
    <w:lvl w:ilvl="8" w:tplc="BE4C10DE" w:tentative="1">
      <w:start w:val="1"/>
      <w:numFmt w:val="bullet"/>
      <w:lvlText w:val=""/>
      <w:lvlJc w:val="left"/>
      <w:pPr>
        <w:ind w:left="6480" w:hanging="360"/>
      </w:pPr>
      <w:rPr>
        <w:rFonts w:ascii="Wingdings" w:hAnsi="Wingdings" w:hint="default"/>
      </w:rPr>
    </w:lvl>
  </w:abstractNum>
  <w:abstractNum w:abstractNumId="17">
    <w:nsid w:val="39FF1BBB"/>
    <w:multiLevelType w:val="hybridMultilevel"/>
    <w:tmpl w:val="2376C4D6"/>
    <w:lvl w:ilvl="0" w:tplc="C936B63C">
      <w:start w:val="1"/>
      <w:numFmt w:val="decimal"/>
      <w:lvlText w:val="%1."/>
      <w:lvlJc w:val="left"/>
      <w:pPr>
        <w:tabs>
          <w:tab w:val="num" w:pos="720"/>
        </w:tabs>
        <w:ind w:left="720" w:hanging="360"/>
      </w:pPr>
      <w:rPr>
        <w:rFonts w:cs="Times New Roman"/>
      </w:rPr>
    </w:lvl>
    <w:lvl w:ilvl="1" w:tplc="8EF01A78" w:tentative="1">
      <w:start w:val="1"/>
      <w:numFmt w:val="lowerLetter"/>
      <w:lvlText w:val="%2."/>
      <w:lvlJc w:val="left"/>
      <w:pPr>
        <w:tabs>
          <w:tab w:val="num" w:pos="1440"/>
        </w:tabs>
        <w:ind w:left="1440" w:hanging="360"/>
      </w:pPr>
      <w:rPr>
        <w:rFonts w:cs="Times New Roman"/>
      </w:rPr>
    </w:lvl>
    <w:lvl w:ilvl="2" w:tplc="B30EB6E2" w:tentative="1">
      <w:start w:val="1"/>
      <w:numFmt w:val="lowerRoman"/>
      <w:lvlText w:val="%3."/>
      <w:lvlJc w:val="right"/>
      <w:pPr>
        <w:tabs>
          <w:tab w:val="num" w:pos="2160"/>
        </w:tabs>
        <w:ind w:left="2160" w:hanging="180"/>
      </w:pPr>
      <w:rPr>
        <w:rFonts w:cs="Times New Roman"/>
      </w:rPr>
    </w:lvl>
    <w:lvl w:ilvl="3" w:tplc="AF4EDB98" w:tentative="1">
      <w:start w:val="1"/>
      <w:numFmt w:val="decimal"/>
      <w:lvlText w:val="%4."/>
      <w:lvlJc w:val="left"/>
      <w:pPr>
        <w:tabs>
          <w:tab w:val="num" w:pos="2880"/>
        </w:tabs>
        <w:ind w:left="2880" w:hanging="360"/>
      </w:pPr>
      <w:rPr>
        <w:rFonts w:cs="Times New Roman"/>
      </w:rPr>
    </w:lvl>
    <w:lvl w:ilvl="4" w:tplc="EF682D16" w:tentative="1">
      <w:start w:val="1"/>
      <w:numFmt w:val="lowerLetter"/>
      <w:lvlText w:val="%5."/>
      <w:lvlJc w:val="left"/>
      <w:pPr>
        <w:tabs>
          <w:tab w:val="num" w:pos="3600"/>
        </w:tabs>
        <w:ind w:left="3600" w:hanging="360"/>
      </w:pPr>
      <w:rPr>
        <w:rFonts w:cs="Times New Roman"/>
      </w:rPr>
    </w:lvl>
    <w:lvl w:ilvl="5" w:tplc="0A524704" w:tentative="1">
      <w:start w:val="1"/>
      <w:numFmt w:val="lowerRoman"/>
      <w:lvlText w:val="%6."/>
      <w:lvlJc w:val="right"/>
      <w:pPr>
        <w:tabs>
          <w:tab w:val="num" w:pos="4320"/>
        </w:tabs>
        <w:ind w:left="4320" w:hanging="180"/>
      </w:pPr>
      <w:rPr>
        <w:rFonts w:cs="Times New Roman"/>
      </w:rPr>
    </w:lvl>
    <w:lvl w:ilvl="6" w:tplc="F1B2D728">
      <w:start w:val="1"/>
      <w:numFmt w:val="decimal"/>
      <w:lvlText w:val="%7."/>
      <w:lvlJc w:val="left"/>
      <w:pPr>
        <w:tabs>
          <w:tab w:val="num" w:pos="5040"/>
        </w:tabs>
        <w:ind w:left="5040" w:hanging="360"/>
      </w:pPr>
      <w:rPr>
        <w:rFonts w:cs="Times New Roman"/>
      </w:rPr>
    </w:lvl>
    <w:lvl w:ilvl="7" w:tplc="B23AD9E2" w:tentative="1">
      <w:start w:val="1"/>
      <w:numFmt w:val="lowerLetter"/>
      <w:lvlText w:val="%8."/>
      <w:lvlJc w:val="left"/>
      <w:pPr>
        <w:tabs>
          <w:tab w:val="num" w:pos="5760"/>
        </w:tabs>
        <w:ind w:left="5760" w:hanging="360"/>
      </w:pPr>
      <w:rPr>
        <w:rFonts w:cs="Times New Roman"/>
      </w:rPr>
    </w:lvl>
    <w:lvl w:ilvl="8" w:tplc="55DEC1C6" w:tentative="1">
      <w:start w:val="1"/>
      <w:numFmt w:val="lowerRoman"/>
      <w:lvlText w:val="%9."/>
      <w:lvlJc w:val="right"/>
      <w:pPr>
        <w:tabs>
          <w:tab w:val="num" w:pos="6480"/>
        </w:tabs>
        <w:ind w:left="6480" w:hanging="180"/>
      </w:pPr>
      <w:rPr>
        <w:rFonts w:cs="Times New Roman"/>
      </w:rPr>
    </w:lvl>
  </w:abstractNum>
  <w:abstractNum w:abstractNumId="18">
    <w:nsid w:val="3B027A7D"/>
    <w:multiLevelType w:val="multilevel"/>
    <w:tmpl w:val="6C4AE240"/>
    <w:styleLink w:val="Style2"/>
    <w:lvl w:ilvl="0">
      <w:start w:val="1"/>
      <w:numFmt w:val="none"/>
      <w:lvlText w:val="7.6"/>
      <w:lvlJc w:val="left"/>
      <w:pPr>
        <w:ind w:left="720" w:hanging="720"/>
      </w:pPr>
      <w:rPr>
        <w:rFonts w:ascii="Arial" w:hAnsi="Arial"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E766BF0"/>
    <w:multiLevelType w:val="multilevel"/>
    <w:tmpl w:val="3558EEBC"/>
    <w:lvl w:ilvl="0">
      <w:start w:val="1"/>
      <w:numFmt w:val="decimal"/>
      <w:pStyle w:val="Legal1"/>
      <w:isLgl/>
      <w:lvlText w:val="%1"/>
      <w:lvlJc w:val="left"/>
      <w:pPr>
        <w:tabs>
          <w:tab w:val="num" w:pos="1134"/>
        </w:tabs>
        <w:ind w:left="1134" w:hanging="567"/>
      </w:pPr>
      <w:rPr>
        <w:rFonts w:ascii="Arial" w:hAnsi="Arial" w:cs="Times New Roman" w:hint="default"/>
        <w:b w:val="0"/>
        <w:i w:val="0"/>
        <w:sz w:val="20"/>
      </w:rPr>
    </w:lvl>
    <w:lvl w:ilvl="1">
      <w:start w:val="1"/>
      <w:numFmt w:val="decimal"/>
      <w:pStyle w:val="Legal2"/>
      <w:isLgl/>
      <w:lvlText w:val="%1.%2"/>
      <w:lvlJc w:val="left"/>
      <w:pPr>
        <w:tabs>
          <w:tab w:val="num" w:pos="1440"/>
        </w:tabs>
        <w:ind w:left="1440" w:hanging="720"/>
      </w:pPr>
      <w:rPr>
        <w:rFonts w:cs="Times New Roman" w:hint="default"/>
        <w:b w:val="0"/>
        <w:i w:val="0"/>
      </w:rPr>
    </w:lvl>
    <w:lvl w:ilvl="2">
      <w:start w:val="1"/>
      <w:numFmt w:val="decimal"/>
      <w:pStyle w:val="Legal3"/>
      <w:isLgl/>
      <w:lvlText w:val="%1.%2.%3"/>
      <w:lvlJc w:val="left"/>
      <w:pPr>
        <w:tabs>
          <w:tab w:val="num" w:pos="2160"/>
        </w:tabs>
        <w:ind w:left="2160" w:hanging="720"/>
      </w:pPr>
      <w:rPr>
        <w:rFonts w:cs="Times New Roman" w:hint="default"/>
        <w:b/>
        <w:i w:val="0"/>
      </w:rPr>
    </w:lvl>
    <w:lvl w:ilvl="3">
      <w:start w:val="1"/>
      <w:numFmt w:val="decimal"/>
      <w:lvlText w:val=".%4"/>
      <w:lvlJc w:val="left"/>
      <w:pPr>
        <w:tabs>
          <w:tab w:val="num" w:pos="2880"/>
        </w:tabs>
        <w:ind w:left="2880" w:hanging="720"/>
      </w:pPr>
      <w:rPr>
        <w:rFonts w:cs="Times New Roman" w:hint="default"/>
        <w:b w:val="0"/>
        <w:i w:val="0"/>
      </w:rPr>
    </w:lvl>
    <w:lvl w:ilvl="4">
      <w:start w:val="1"/>
      <w:numFmt w:val="decimal"/>
      <w:lvlText w:val=".%5"/>
      <w:lvlJc w:val="left"/>
      <w:pPr>
        <w:tabs>
          <w:tab w:val="num" w:pos="3600"/>
        </w:tabs>
        <w:ind w:left="3600" w:hanging="720"/>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45E64BA0"/>
    <w:multiLevelType w:val="multilevel"/>
    <w:tmpl w:val="0809001D"/>
    <w:styleLink w:val="Style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96B5151"/>
    <w:multiLevelType w:val="multilevel"/>
    <w:tmpl w:val="D196F4A0"/>
    <w:lvl w:ilvl="0">
      <w:start w:val="1"/>
      <w:numFmt w:val="decimal"/>
      <w:pStyle w:val="aaaaaaa"/>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567"/>
        </w:tabs>
        <w:ind w:left="1418" w:hanging="851"/>
      </w:pPr>
      <w:rPr>
        <w:rFonts w:cs="Times New Roman" w:hint="default"/>
        <w:b w:val="0"/>
        <w:i w:val="0"/>
      </w:rPr>
    </w:lvl>
    <w:lvl w:ilvl="3">
      <w:start w:val="1"/>
      <w:numFmt w:val="decimal"/>
      <w:lvlText w:val="%1.%2.%3.%4."/>
      <w:lvlJc w:val="left"/>
      <w:pPr>
        <w:tabs>
          <w:tab w:val="num" w:pos="2268"/>
        </w:tabs>
        <w:ind w:left="3402" w:hanging="1701"/>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4AE90FF7"/>
    <w:multiLevelType w:val="multilevel"/>
    <w:tmpl w:val="C81A088E"/>
    <w:lvl w:ilvl="0">
      <w:start w:val="1"/>
      <w:numFmt w:val="decimal"/>
      <w:lvlText w:val="%1."/>
      <w:lvlJc w:val="left"/>
      <w:pPr>
        <w:tabs>
          <w:tab w:val="num" w:pos="927"/>
        </w:tabs>
        <w:ind w:left="927" w:hanging="360"/>
      </w:pPr>
      <w:rPr>
        <w:rFonts w:hint="default"/>
      </w:r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3">
    <w:nsid w:val="50260B42"/>
    <w:multiLevelType w:val="multilevel"/>
    <w:tmpl w:val="0526E3DA"/>
    <w:lvl w:ilvl="0">
      <w:start w:val="9"/>
      <w:numFmt w:val="decimal"/>
      <w:lvlText w:val="%1"/>
      <w:lvlJc w:val="left"/>
      <w:pPr>
        <w:ind w:left="360" w:hanging="360"/>
      </w:pPr>
      <w:rPr>
        <w:rFonts w:cs="Times New Roman" w:hint="default"/>
        <w:b w:val="0"/>
        <w:sz w:val="24"/>
        <w:u w:val="none"/>
      </w:rPr>
    </w:lvl>
    <w:lvl w:ilvl="1">
      <w:start w:val="7"/>
      <w:numFmt w:val="decimal"/>
      <w:lvlText w:val="%1.%2"/>
      <w:lvlJc w:val="left"/>
      <w:pPr>
        <w:ind w:left="1800" w:hanging="1080"/>
      </w:pPr>
      <w:rPr>
        <w:rFonts w:cs="Times New Roman" w:hint="default"/>
        <w:b w:val="0"/>
        <w:sz w:val="24"/>
        <w:u w:val="none"/>
      </w:rPr>
    </w:lvl>
    <w:lvl w:ilvl="2">
      <w:start w:val="1"/>
      <w:numFmt w:val="decimal"/>
      <w:lvlText w:val="%1.%2.%3"/>
      <w:lvlJc w:val="left"/>
      <w:pPr>
        <w:ind w:left="2880" w:hanging="1440"/>
      </w:pPr>
      <w:rPr>
        <w:rFonts w:cs="Times New Roman" w:hint="default"/>
        <w:b w:val="0"/>
        <w:sz w:val="24"/>
        <w:u w:val="none"/>
      </w:rPr>
    </w:lvl>
    <w:lvl w:ilvl="3">
      <w:start w:val="1"/>
      <w:numFmt w:val="decimal"/>
      <w:lvlText w:val="%1.%2.%3.%4"/>
      <w:lvlJc w:val="left"/>
      <w:pPr>
        <w:ind w:left="3960" w:hanging="1800"/>
      </w:pPr>
      <w:rPr>
        <w:rFonts w:cs="Times New Roman" w:hint="default"/>
        <w:b w:val="0"/>
        <w:sz w:val="24"/>
        <w:u w:val="none"/>
      </w:rPr>
    </w:lvl>
    <w:lvl w:ilvl="4">
      <w:start w:val="1"/>
      <w:numFmt w:val="decimal"/>
      <w:lvlText w:val="%1.%2.%3.%4.%5"/>
      <w:lvlJc w:val="left"/>
      <w:pPr>
        <w:ind w:left="5040" w:hanging="2160"/>
      </w:pPr>
      <w:rPr>
        <w:rFonts w:cs="Times New Roman" w:hint="default"/>
        <w:b w:val="0"/>
        <w:sz w:val="24"/>
        <w:u w:val="none"/>
      </w:rPr>
    </w:lvl>
    <w:lvl w:ilvl="5">
      <w:start w:val="1"/>
      <w:numFmt w:val="decimal"/>
      <w:lvlText w:val="%1.%2.%3.%4.%5.%6"/>
      <w:lvlJc w:val="left"/>
      <w:pPr>
        <w:ind w:left="6120" w:hanging="2520"/>
      </w:pPr>
      <w:rPr>
        <w:rFonts w:cs="Times New Roman" w:hint="default"/>
        <w:b w:val="0"/>
        <w:sz w:val="24"/>
        <w:u w:val="none"/>
      </w:rPr>
    </w:lvl>
    <w:lvl w:ilvl="6">
      <w:start w:val="1"/>
      <w:numFmt w:val="decimal"/>
      <w:lvlText w:val="%1.%2.%3.%4.%5.%6.%7"/>
      <w:lvlJc w:val="left"/>
      <w:pPr>
        <w:ind w:left="7560" w:hanging="3240"/>
      </w:pPr>
      <w:rPr>
        <w:rFonts w:cs="Times New Roman" w:hint="default"/>
        <w:b w:val="0"/>
        <w:sz w:val="24"/>
        <w:u w:val="none"/>
      </w:rPr>
    </w:lvl>
    <w:lvl w:ilvl="7">
      <w:start w:val="1"/>
      <w:numFmt w:val="decimal"/>
      <w:lvlText w:val="%1.%2.%3.%4.%5.%6.%7.%8"/>
      <w:lvlJc w:val="left"/>
      <w:pPr>
        <w:ind w:left="8640" w:hanging="3600"/>
      </w:pPr>
      <w:rPr>
        <w:rFonts w:cs="Times New Roman" w:hint="default"/>
        <w:b w:val="0"/>
        <w:sz w:val="24"/>
        <w:u w:val="none"/>
      </w:rPr>
    </w:lvl>
    <w:lvl w:ilvl="8">
      <w:start w:val="1"/>
      <w:numFmt w:val="decimal"/>
      <w:lvlText w:val="%1.%2.%3.%4.%5.%6.%7.%8.%9"/>
      <w:lvlJc w:val="left"/>
      <w:pPr>
        <w:ind w:left="9720" w:hanging="3960"/>
      </w:pPr>
      <w:rPr>
        <w:rFonts w:cs="Times New Roman" w:hint="default"/>
        <w:b w:val="0"/>
        <w:sz w:val="24"/>
        <w:u w:val="none"/>
      </w:rPr>
    </w:lvl>
  </w:abstractNum>
  <w:abstractNum w:abstractNumId="24">
    <w:nsid w:val="52210CA6"/>
    <w:multiLevelType w:val="hybridMultilevel"/>
    <w:tmpl w:val="B7B89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6">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nsid w:val="580C0F04"/>
    <w:multiLevelType w:val="hybridMultilevel"/>
    <w:tmpl w:val="F4BC7554"/>
    <w:lvl w:ilvl="0" w:tplc="0E66AB30">
      <w:start w:val="1"/>
      <w:numFmt w:val="lowerLetter"/>
      <w:lvlText w:val="(%1)"/>
      <w:lvlJc w:val="left"/>
      <w:pPr>
        <w:tabs>
          <w:tab w:val="num" w:pos="765"/>
        </w:tabs>
        <w:ind w:left="765" w:hanging="405"/>
      </w:pPr>
      <w:rPr>
        <w:rFonts w:cs="Times New Roman" w:hint="default"/>
      </w:rPr>
    </w:lvl>
    <w:lvl w:ilvl="1" w:tplc="F69A2766">
      <w:start w:val="5"/>
      <w:numFmt w:val="bullet"/>
      <w:lvlText w:val="•"/>
      <w:lvlJc w:val="left"/>
      <w:pPr>
        <w:ind w:left="1440" w:hanging="360"/>
      </w:pPr>
      <w:rPr>
        <w:rFonts w:ascii="Arial" w:eastAsia="Times New Roman" w:hAnsi="Arial" w:cs="Arial" w:hint="default"/>
      </w:rPr>
    </w:lvl>
    <w:lvl w:ilvl="2" w:tplc="FC52A0BE" w:tentative="1">
      <w:start w:val="1"/>
      <w:numFmt w:val="lowerRoman"/>
      <w:lvlText w:val="%3."/>
      <w:lvlJc w:val="right"/>
      <w:pPr>
        <w:tabs>
          <w:tab w:val="num" w:pos="2160"/>
        </w:tabs>
        <w:ind w:left="2160" w:hanging="180"/>
      </w:pPr>
      <w:rPr>
        <w:rFonts w:cs="Times New Roman"/>
      </w:rPr>
    </w:lvl>
    <w:lvl w:ilvl="3" w:tplc="40044DB4" w:tentative="1">
      <w:start w:val="1"/>
      <w:numFmt w:val="decimal"/>
      <w:lvlText w:val="%4."/>
      <w:lvlJc w:val="left"/>
      <w:pPr>
        <w:tabs>
          <w:tab w:val="num" w:pos="2880"/>
        </w:tabs>
        <w:ind w:left="2880" w:hanging="360"/>
      </w:pPr>
      <w:rPr>
        <w:rFonts w:cs="Times New Roman"/>
      </w:rPr>
    </w:lvl>
    <w:lvl w:ilvl="4" w:tplc="552CF730" w:tentative="1">
      <w:start w:val="1"/>
      <w:numFmt w:val="lowerLetter"/>
      <w:lvlText w:val="%5."/>
      <w:lvlJc w:val="left"/>
      <w:pPr>
        <w:tabs>
          <w:tab w:val="num" w:pos="3600"/>
        </w:tabs>
        <w:ind w:left="3600" w:hanging="360"/>
      </w:pPr>
      <w:rPr>
        <w:rFonts w:cs="Times New Roman"/>
      </w:rPr>
    </w:lvl>
    <w:lvl w:ilvl="5" w:tplc="AA9A42FE" w:tentative="1">
      <w:start w:val="1"/>
      <w:numFmt w:val="lowerRoman"/>
      <w:lvlText w:val="%6."/>
      <w:lvlJc w:val="right"/>
      <w:pPr>
        <w:tabs>
          <w:tab w:val="num" w:pos="4320"/>
        </w:tabs>
        <w:ind w:left="4320" w:hanging="180"/>
      </w:pPr>
      <w:rPr>
        <w:rFonts w:cs="Times New Roman"/>
      </w:rPr>
    </w:lvl>
    <w:lvl w:ilvl="6" w:tplc="88B04F70" w:tentative="1">
      <w:start w:val="1"/>
      <w:numFmt w:val="decimal"/>
      <w:lvlText w:val="%7."/>
      <w:lvlJc w:val="left"/>
      <w:pPr>
        <w:tabs>
          <w:tab w:val="num" w:pos="5040"/>
        </w:tabs>
        <w:ind w:left="5040" w:hanging="360"/>
      </w:pPr>
      <w:rPr>
        <w:rFonts w:cs="Times New Roman"/>
      </w:rPr>
    </w:lvl>
    <w:lvl w:ilvl="7" w:tplc="DF5C5E00" w:tentative="1">
      <w:start w:val="1"/>
      <w:numFmt w:val="lowerLetter"/>
      <w:lvlText w:val="%8."/>
      <w:lvlJc w:val="left"/>
      <w:pPr>
        <w:tabs>
          <w:tab w:val="num" w:pos="5760"/>
        </w:tabs>
        <w:ind w:left="5760" w:hanging="360"/>
      </w:pPr>
      <w:rPr>
        <w:rFonts w:cs="Times New Roman"/>
      </w:rPr>
    </w:lvl>
    <w:lvl w:ilvl="8" w:tplc="B81A5C36" w:tentative="1">
      <w:start w:val="1"/>
      <w:numFmt w:val="lowerRoman"/>
      <w:lvlText w:val="%9."/>
      <w:lvlJc w:val="right"/>
      <w:pPr>
        <w:tabs>
          <w:tab w:val="num" w:pos="6480"/>
        </w:tabs>
        <w:ind w:left="6480" w:hanging="180"/>
      </w:pPr>
      <w:rPr>
        <w:rFonts w:cs="Times New Roman"/>
      </w:rPr>
    </w:lvl>
  </w:abstractNum>
  <w:abstractNum w:abstractNumId="28">
    <w:nsid w:val="5F7F5FF2"/>
    <w:multiLevelType w:val="multilevel"/>
    <w:tmpl w:val="D44ACA54"/>
    <w:styleLink w:val="Style1"/>
    <w:lvl w:ilvl="0">
      <w:start w:val="1"/>
      <w:numFmt w:val="none"/>
      <w:lvlText w:val="6.1"/>
      <w:lvlJc w:val="left"/>
      <w:pPr>
        <w:tabs>
          <w:tab w:val="num" w:pos="720"/>
        </w:tabs>
        <w:ind w:left="720" w:hanging="720"/>
      </w:pPr>
      <w:rPr>
        <w:rFonts w:cs="Times New Roman" w:hint="default"/>
      </w:rPr>
    </w:lvl>
    <w:lvl w:ilvl="1">
      <w:start w:val="8"/>
      <w:numFmt w:val="none"/>
      <w:isLgl/>
      <w:lvlText w:val="6.2"/>
      <w:lvlJc w:val="left"/>
      <w:pPr>
        <w:ind w:left="720" w:hanging="720"/>
      </w:pPr>
      <w:rPr>
        <w:rFonts w:hint="default"/>
      </w:rPr>
    </w:lvl>
    <w:lvl w:ilvl="2">
      <w:start w:val="1"/>
      <w:numFmt w:val="none"/>
      <w:isLgl/>
      <w:lvlText w:val="6.3"/>
      <w:lvlJc w:val="left"/>
      <w:pPr>
        <w:ind w:left="720" w:hanging="720"/>
      </w:pPr>
      <w:rPr>
        <w:rFonts w:hint="default"/>
      </w:rPr>
    </w:lvl>
    <w:lvl w:ilvl="3">
      <w:start w:val="1"/>
      <w:numFmt w:val="none"/>
      <w:isLgl/>
      <w:lvlText w:val="6.4"/>
      <w:lvlJc w:val="left"/>
      <w:pPr>
        <w:ind w:left="720" w:hanging="720"/>
      </w:pPr>
      <w:rPr>
        <w:rFonts w:hint="default"/>
      </w:rPr>
    </w:lvl>
    <w:lvl w:ilvl="4">
      <w:start w:val="1"/>
      <w:numFmt w:val="none"/>
      <w:isLgl/>
      <w:lvlText w:val="6.5"/>
      <w:lvlJc w:val="left"/>
      <w:pPr>
        <w:ind w:left="720" w:hanging="720"/>
      </w:pPr>
      <w:rPr>
        <w:rFonts w:hint="default"/>
      </w:rPr>
    </w:lvl>
    <w:lvl w:ilvl="5">
      <w:start w:val="1"/>
      <w:numFmt w:val="none"/>
      <w:isLgl/>
      <w:lvlText w:val="6.6"/>
      <w:lvlJc w:val="left"/>
      <w:pPr>
        <w:ind w:left="720" w:hanging="720"/>
      </w:pPr>
      <w:rPr>
        <w:rFonts w:hint="default"/>
      </w:rPr>
    </w:lvl>
    <w:lvl w:ilvl="6">
      <w:start w:val="1"/>
      <w:numFmt w:val="none"/>
      <w:isLgl/>
      <w:lvlText w:val="6.7"/>
      <w:lvlJc w:val="left"/>
      <w:pPr>
        <w:ind w:left="720" w:hanging="720"/>
      </w:pPr>
      <w:rPr>
        <w:rFonts w:hint="default"/>
      </w:rPr>
    </w:lvl>
    <w:lvl w:ilvl="7">
      <w:start w:val="1"/>
      <w:numFmt w:val="none"/>
      <w:isLgl/>
      <w:lvlText w:val="6.8"/>
      <w:lvlJc w:val="left"/>
      <w:pPr>
        <w:ind w:left="720" w:hanging="720"/>
      </w:pPr>
      <w:rPr>
        <w:rFonts w:hint="default"/>
      </w:rPr>
    </w:lvl>
    <w:lvl w:ilvl="8">
      <w:start w:val="1"/>
      <w:numFmt w:val="none"/>
      <w:isLgl/>
      <w:lvlText w:val="6.9"/>
      <w:lvlJc w:val="left"/>
      <w:pPr>
        <w:ind w:left="720" w:hanging="720"/>
      </w:pPr>
      <w:rPr>
        <w:rFonts w:hint="default"/>
      </w:rPr>
    </w:lvl>
  </w:abstractNum>
  <w:abstractNum w:abstractNumId="2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cs="Times New Roman" w:hint="default"/>
        <w:b w:val="0"/>
        <w:i w:val="0"/>
        <w:u w:val="none"/>
      </w:rPr>
    </w:lvl>
    <w:lvl w:ilvl="4">
      <w:start w:val="1"/>
      <w:numFmt w:val="none"/>
      <w:lvlText w:val="(Not Defined)"/>
      <w:lvlJc w:val="left"/>
      <w:pPr>
        <w:tabs>
          <w:tab w:val="num" w:pos="5562"/>
        </w:tabs>
        <w:ind w:left="4689" w:hanging="567"/>
      </w:pPr>
      <w:rPr>
        <w:rFonts w:cs="Times New Roman" w:hint="default"/>
        <w:b w:val="0"/>
        <w:i w:val="0"/>
        <w:u w:val="none"/>
      </w:rPr>
    </w:lvl>
    <w:lvl w:ilvl="5">
      <w:start w:val="1"/>
      <w:numFmt w:val="none"/>
      <w:lvlText w:val="(Not Defined)"/>
      <w:lvlJc w:val="left"/>
      <w:pPr>
        <w:tabs>
          <w:tab w:val="num" w:pos="6129"/>
        </w:tabs>
        <w:ind w:left="5256" w:hanging="567"/>
      </w:pPr>
      <w:rPr>
        <w:rFonts w:cs="Times New Roman" w:hint="default"/>
        <w:b w:val="0"/>
        <w:i w:val="0"/>
      </w:rPr>
    </w:lvl>
    <w:lvl w:ilvl="6">
      <w:start w:val="1"/>
      <w:numFmt w:val="none"/>
      <w:lvlText w:val="(Not Defined)"/>
      <w:lvlJc w:val="left"/>
      <w:pPr>
        <w:tabs>
          <w:tab w:val="num" w:pos="4320"/>
        </w:tabs>
        <w:ind w:left="3960" w:hanging="1080"/>
      </w:pPr>
      <w:rPr>
        <w:rFonts w:cs="Times New Roman" w:hint="default"/>
        <w:b w:val="0"/>
        <w:i w:val="0"/>
      </w:rPr>
    </w:lvl>
    <w:lvl w:ilvl="7">
      <w:start w:val="1"/>
      <w:numFmt w:val="none"/>
      <w:lvlText w:val="(Not Defined)"/>
      <w:lvlJc w:val="left"/>
      <w:pPr>
        <w:tabs>
          <w:tab w:val="num" w:pos="4680"/>
        </w:tabs>
        <w:ind w:left="4464" w:hanging="1224"/>
      </w:pPr>
      <w:rPr>
        <w:rFonts w:cs="Times New Roman" w:hint="default"/>
        <w:b w:val="0"/>
        <w:i w:val="0"/>
      </w:rPr>
    </w:lvl>
    <w:lvl w:ilvl="8">
      <w:start w:val="1"/>
      <w:numFmt w:val="none"/>
      <w:lvlText w:val="(Not Defined)"/>
      <w:lvlJc w:val="left"/>
      <w:pPr>
        <w:tabs>
          <w:tab w:val="num" w:pos="5040"/>
        </w:tabs>
        <w:ind w:left="5040" w:hanging="1440"/>
      </w:pPr>
      <w:rPr>
        <w:rFonts w:cs="Times New Roman" w:hint="default"/>
        <w:b w:val="0"/>
        <w:i w:val="0"/>
      </w:rPr>
    </w:lvl>
  </w:abstractNum>
  <w:abstractNum w:abstractNumId="30">
    <w:nsid w:val="68210ED3"/>
    <w:multiLevelType w:val="multilevel"/>
    <w:tmpl w:val="629218FA"/>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2">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3">
    <w:nsid w:val="77A07EDA"/>
    <w:multiLevelType w:val="multilevel"/>
    <w:tmpl w:val="ADECCB4E"/>
    <w:styleLink w:val="Style5"/>
    <w:lvl w:ilvl="0">
      <w:start w:val="1"/>
      <w:numFmt w:val="none"/>
      <w:lvlText w:val="9"/>
      <w:lvlJc w:val="left"/>
      <w:pPr>
        <w:ind w:left="720" w:hanging="720"/>
      </w:pPr>
      <w:rPr>
        <w:rFonts w:hint="default"/>
        <w:color w:val="000000" w:themeColor="text1"/>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4">
    <w:nsid w:val="7F954FAE"/>
    <w:multiLevelType w:val="hybridMultilevel"/>
    <w:tmpl w:val="DA4E5BB2"/>
    <w:lvl w:ilvl="0" w:tplc="C57CB844">
      <w:start w:val="1"/>
      <w:numFmt w:val="bullet"/>
      <w:lvlText w:val=""/>
      <w:lvlJc w:val="left"/>
      <w:pPr>
        <w:tabs>
          <w:tab w:val="num" w:pos="720"/>
        </w:tabs>
        <w:ind w:left="720" w:hanging="360"/>
      </w:pPr>
      <w:rPr>
        <w:rFonts w:ascii="Symbol" w:hAnsi="Symbol" w:hint="default"/>
      </w:rPr>
    </w:lvl>
    <w:lvl w:ilvl="1" w:tplc="C122DC3C">
      <w:start w:val="1"/>
      <w:numFmt w:val="bullet"/>
      <w:pStyle w:val="ListBullet"/>
      <w:lvlText w:val=""/>
      <w:lvlJc w:val="left"/>
      <w:pPr>
        <w:tabs>
          <w:tab w:val="num" w:pos="360"/>
        </w:tabs>
        <w:ind w:left="360" w:hanging="360"/>
      </w:pPr>
      <w:rPr>
        <w:rFonts w:ascii="Wingdings" w:hAnsi="Wingdings" w:hint="default"/>
        <w:color w:val="auto"/>
      </w:rPr>
    </w:lvl>
    <w:lvl w:ilvl="2" w:tplc="9E3CEAA2">
      <w:start w:val="1"/>
      <w:numFmt w:val="bullet"/>
      <w:lvlText w:val=""/>
      <w:lvlJc w:val="left"/>
      <w:pPr>
        <w:tabs>
          <w:tab w:val="num" w:pos="2160"/>
        </w:tabs>
        <w:ind w:left="2160" w:hanging="360"/>
      </w:pPr>
      <w:rPr>
        <w:rFonts w:ascii="Wingdings" w:hAnsi="Wingdings" w:hint="default"/>
      </w:rPr>
    </w:lvl>
    <w:lvl w:ilvl="3" w:tplc="D3702E16" w:tentative="1">
      <w:start w:val="1"/>
      <w:numFmt w:val="bullet"/>
      <w:lvlText w:val=""/>
      <w:lvlJc w:val="left"/>
      <w:pPr>
        <w:tabs>
          <w:tab w:val="num" w:pos="2880"/>
        </w:tabs>
        <w:ind w:left="2880" w:hanging="360"/>
      </w:pPr>
      <w:rPr>
        <w:rFonts w:ascii="Symbol" w:hAnsi="Symbol" w:hint="default"/>
      </w:rPr>
    </w:lvl>
    <w:lvl w:ilvl="4" w:tplc="7252170E" w:tentative="1">
      <w:start w:val="1"/>
      <w:numFmt w:val="bullet"/>
      <w:lvlText w:val="o"/>
      <w:lvlJc w:val="left"/>
      <w:pPr>
        <w:tabs>
          <w:tab w:val="num" w:pos="3600"/>
        </w:tabs>
        <w:ind w:left="3600" w:hanging="360"/>
      </w:pPr>
      <w:rPr>
        <w:rFonts w:ascii="Courier New" w:hAnsi="Courier New" w:hint="default"/>
      </w:rPr>
    </w:lvl>
    <w:lvl w:ilvl="5" w:tplc="C73C03A6" w:tentative="1">
      <w:start w:val="1"/>
      <w:numFmt w:val="bullet"/>
      <w:lvlText w:val=""/>
      <w:lvlJc w:val="left"/>
      <w:pPr>
        <w:tabs>
          <w:tab w:val="num" w:pos="4320"/>
        </w:tabs>
        <w:ind w:left="4320" w:hanging="360"/>
      </w:pPr>
      <w:rPr>
        <w:rFonts w:ascii="Wingdings" w:hAnsi="Wingdings" w:hint="default"/>
      </w:rPr>
    </w:lvl>
    <w:lvl w:ilvl="6" w:tplc="67047098" w:tentative="1">
      <w:start w:val="1"/>
      <w:numFmt w:val="bullet"/>
      <w:lvlText w:val=""/>
      <w:lvlJc w:val="left"/>
      <w:pPr>
        <w:tabs>
          <w:tab w:val="num" w:pos="5040"/>
        </w:tabs>
        <w:ind w:left="5040" w:hanging="360"/>
      </w:pPr>
      <w:rPr>
        <w:rFonts w:ascii="Symbol" w:hAnsi="Symbol" w:hint="default"/>
      </w:rPr>
    </w:lvl>
    <w:lvl w:ilvl="7" w:tplc="FC8AE050" w:tentative="1">
      <w:start w:val="1"/>
      <w:numFmt w:val="bullet"/>
      <w:lvlText w:val="o"/>
      <w:lvlJc w:val="left"/>
      <w:pPr>
        <w:tabs>
          <w:tab w:val="num" w:pos="5760"/>
        </w:tabs>
        <w:ind w:left="5760" w:hanging="360"/>
      </w:pPr>
      <w:rPr>
        <w:rFonts w:ascii="Courier New" w:hAnsi="Courier New" w:hint="default"/>
      </w:rPr>
    </w:lvl>
    <w:lvl w:ilvl="8" w:tplc="DFCE5BDE"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7"/>
  </w:num>
  <w:num w:numId="3">
    <w:abstractNumId w:val="29"/>
  </w:num>
  <w:num w:numId="4">
    <w:abstractNumId w:val="10"/>
  </w:num>
  <w:num w:numId="5">
    <w:abstractNumId w:val="34"/>
  </w:num>
  <w:num w:numId="6">
    <w:abstractNumId w:val="19"/>
  </w:num>
  <w:num w:numId="7">
    <w:abstractNumId w:val="1"/>
  </w:num>
  <w:num w:numId="8">
    <w:abstractNumId w:val="27"/>
  </w:num>
  <w:num w:numId="9">
    <w:abstractNumId w:val="13"/>
  </w:num>
  <w:num w:numId="10">
    <w:abstractNumId w:val="16"/>
  </w:num>
  <w:num w:numId="11">
    <w:abstractNumId w:val="28"/>
  </w:num>
  <w:num w:numId="12">
    <w:abstractNumId w:val="18"/>
  </w:num>
  <w:num w:numId="13">
    <w:abstractNumId w:val="20"/>
  </w:num>
  <w:num w:numId="14">
    <w:abstractNumId w:val="14"/>
  </w:num>
  <w:num w:numId="15">
    <w:abstractNumId w:val="33"/>
  </w:num>
  <w:num w:numId="16">
    <w:abstractNumId w:val="0"/>
  </w:num>
  <w:num w:numId="17">
    <w:abstractNumId w:val="30"/>
  </w:num>
  <w:num w:numId="18">
    <w:abstractNumId w:val="4"/>
  </w:num>
  <w:num w:numId="19">
    <w:abstractNumId w:val="5"/>
  </w:num>
  <w:num w:numId="20">
    <w:abstractNumId w:val="23"/>
  </w:num>
  <w:num w:numId="21">
    <w:abstractNumId w:val="11"/>
  </w:num>
  <w:num w:numId="22">
    <w:abstractNumId w:val="22"/>
  </w:num>
  <w:num w:numId="23">
    <w:abstractNumId w:val="2"/>
  </w:num>
  <w:num w:numId="24">
    <w:abstractNumId w:val="3"/>
  </w:num>
  <w:num w:numId="25">
    <w:abstractNumId w:val="7"/>
  </w:num>
  <w:num w:numId="26">
    <w:abstractNumId w:val="15"/>
  </w:num>
  <w:num w:numId="27">
    <w:abstractNumId w:val="24"/>
  </w:num>
  <w:num w:numId="28">
    <w:abstractNumId w:val="8"/>
  </w:num>
  <w:num w:numId="29">
    <w:abstractNumId w:val="32"/>
  </w:num>
  <w:num w:numId="30">
    <w:abstractNumId w:val="25"/>
  </w:num>
  <w:num w:numId="31">
    <w:abstractNumId w:val="12"/>
  </w:num>
  <w:num w:numId="32">
    <w:abstractNumId w:val="31"/>
  </w:num>
  <w:num w:numId="33">
    <w:abstractNumId w:val="26"/>
  </w:num>
  <w:num w:numId="34">
    <w:abstractNumId w:val="6"/>
  </w:num>
  <w:num w:numId="3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09E"/>
    <w:rsid w:val="00000F19"/>
    <w:rsid w:val="0000380C"/>
    <w:rsid w:val="00003A72"/>
    <w:rsid w:val="00003E63"/>
    <w:rsid w:val="0000405A"/>
    <w:rsid w:val="000045DF"/>
    <w:rsid w:val="00016739"/>
    <w:rsid w:val="000176CC"/>
    <w:rsid w:val="000178E7"/>
    <w:rsid w:val="00022D2C"/>
    <w:rsid w:val="00025DD8"/>
    <w:rsid w:val="00026224"/>
    <w:rsid w:val="000267F1"/>
    <w:rsid w:val="00030DB9"/>
    <w:rsid w:val="000316C2"/>
    <w:rsid w:val="000324BF"/>
    <w:rsid w:val="000338D5"/>
    <w:rsid w:val="00033AF8"/>
    <w:rsid w:val="0003621F"/>
    <w:rsid w:val="000408AE"/>
    <w:rsid w:val="00041711"/>
    <w:rsid w:val="000448AC"/>
    <w:rsid w:val="000457CB"/>
    <w:rsid w:val="00047D04"/>
    <w:rsid w:val="000502D1"/>
    <w:rsid w:val="00051621"/>
    <w:rsid w:val="00052D61"/>
    <w:rsid w:val="0005416F"/>
    <w:rsid w:val="00054AE4"/>
    <w:rsid w:val="00055B37"/>
    <w:rsid w:val="00056E22"/>
    <w:rsid w:val="00057B7C"/>
    <w:rsid w:val="00060F8D"/>
    <w:rsid w:val="00061C0F"/>
    <w:rsid w:val="000712BC"/>
    <w:rsid w:val="000727B5"/>
    <w:rsid w:val="00073D9D"/>
    <w:rsid w:val="000759E7"/>
    <w:rsid w:val="00077984"/>
    <w:rsid w:val="00081CDF"/>
    <w:rsid w:val="00083C5F"/>
    <w:rsid w:val="00084557"/>
    <w:rsid w:val="00084ACF"/>
    <w:rsid w:val="00086DB1"/>
    <w:rsid w:val="00086FD1"/>
    <w:rsid w:val="00090CC9"/>
    <w:rsid w:val="00090E04"/>
    <w:rsid w:val="00092922"/>
    <w:rsid w:val="00093AB8"/>
    <w:rsid w:val="0009611A"/>
    <w:rsid w:val="00097234"/>
    <w:rsid w:val="000A0A37"/>
    <w:rsid w:val="000A424B"/>
    <w:rsid w:val="000A4E9B"/>
    <w:rsid w:val="000A5801"/>
    <w:rsid w:val="000A78F1"/>
    <w:rsid w:val="000B49F6"/>
    <w:rsid w:val="000B4D98"/>
    <w:rsid w:val="000B523F"/>
    <w:rsid w:val="000C1016"/>
    <w:rsid w:val="000C5021"/>
    <w:rsid w:val="000C5B41"/>
    <w:rsid w:val="000C75C4"/>
    <w:rsid w:val="000D05CA"/>
    <w:rsid w:val="000D1207"/>
    <w:rsid w:val="000D2441"/>
    <w:rsid w:val="000D278F"/>
    <w:rsid w:val="000D27D4"/>
    <w:rsid w:val="000D41DC"/>
    <w:rsid w:val="000D49E4"/>
    <w:rsid w:val="000D4E89"/>
    <w:rsid w:val="000E132B"/>
    <w:rsid w:val="000E3F7C"/>
    <w:rsid w:val="000E5B08"/>
    <w:rsid w:val="000E6585"/>
    <w:rsid w:val="000E78CC"/>
    <w:rsid w:val="000E7C97"/>
    <w:rsid w:val="000F005D"/>
    <w:rsid w:val="000F2609"/>
    <w:rsid w:val="000F2A06"/>
    <w:rsid w:val="000F3619"/>
    <w:rsid w:val="001004B2"/>
    <w:rsid w:val="001052B8"/>
    <w:rsid w:val="00110731"/>
    <w:rsid w:val="00111690"/>
    <w:rsid w:val="00112AF9"/>
    <w:rsid w:val="001150E5"/>
    <w:rsid w:val="0011547D"/>
    <w:rsid w:val="00116D30"/>
    <w:rsid w:val="001201BA"/>
    <w:rsid w:val="00124FC7"/>
    <w:rsid w:val="00125454"/>
    <w:rsid w:val="00127B4D"/>
    <w:rsid w:val="001306C0"/>
    <w:rsid w:val="00131977"/>
    <w:rsid w:val="001334CA"/>
    <w:rsid w:val="001359E9"/>
    <w:rsid w:val="00136373"/>
    <w:rsid w:val="00136523"/>
    <w:rsid w:val="00136B5B"/>
    <w:rsid w:val="00140A29"/>
    <w:rsid w:val="00140AB7"/>
    <w:rsid w:val="00141F64"/>
    <w:rsid w:val="00143CAE"/>
    <w:rsid w:val="0014673A"/>
    <w:rsid w:val="00147B0B"/>
    <w:rsid w:val="001530C0"/>
    <w:rsid w:val="0015698B"/>
    <w:rsid w:val="001570AE"/>
    <w:rsid w:val="001624AC"/>
    <w:rsid w:val="001624FC"/>
    <w:rsid w:val="00167751"/>
    <w:rsid w:val="00172B76"/>
    <w:rsid w:val="00177E30"/>
    <w:rsid w:val="00180153"/>
    <w:rsid w:val="0018280B"/>
    <w:rsid w:val="00187D01"/>
    <w:rsid w:val="00191F1D"/>
    <w:rsid w:val="00192F1D"/>
    <w:rsid w:val="00194F26"/>
    <w:rsid w:val="0019509E"/>
    <w:rsid w:val="00195206"/>
    <w:rsid w:val="00196159"/>
    <w:rsid w:val="001A1AD8"/>
    <w:rsid w:val="001A2596"/>
    <w:rsid w:val="001A3672"/>
    <w:rsid w:val="001A458F"/>
    <w:rsid w:val="001A7DCA"/>
    <w:rsid w:val="001B1170"/>
    <w:rsid w:val="001B486F"/>
    <w:rsid w:val="001B7E5D"/>
    <w:rsid w:val="001C096E"/>
    <w:rsid w:val="001C0B5B"/>
    <w:rsid w:val="001C1D38"/>
    <w:rsid w:val="001C493C"/>
    <w:rsid w:val="001C4E6B"/>
    <w:rsid w:val="001D2F58"/>
    <w:rsid w:val="001D5A1E"/>
    <w:rsid w:val="001E2AFC"/>
    <w:rsid w:val="001E4F90"/>
    <w:rsid w:val="001E57D0"/>
    <w:rsid w:val="001E71E7"/>
    <w:rsid w:val="001E77F5"/>
    <w:rsid w:val="001F1AAB"/>
    <w:rsid w:val="001F2433"/>
    <w:rsid w:val="001F2B5E"/>
    <w:rsid w:val="001F49C4"/>
    <w:rsid w:val="001F56CB"/>
    <w:rsid w:val="00201254"/>
    <w:rsid w:val="00201EFE"/>
    <w:rsid w:val="00203EDB"/>
    <w:rsid w:val="00206DBD"/>
    <w:rsid w:val="002124D8"/>
    <w:rsid w:val="00213096"/>
    <w:rsid w:val="00213983"/>
    <w:rsid w:val="00217812"/>
    <w:rsid w:val="002179EA"/>
    <w:rsid w:val="00217C18"/>
    <w:rsid w:val="0022379C"/>
    <w:rsid w:val="002260E5"/>
    <w:rsid w:val="00226F4D"/>
    <w:rsid w:val="0023112C"/>
    <w:rsid w:val="00231917"/>
    <w:rsid w:val="002409F0"/>
    <w:rsid w:val="00242EE6"/>
    <w:rsid w:val="00243018"/>
    <w:rsid w:val="002444DA"/>
    <w:rsid w:val="00244A8D"/>
    <w:rsid w:val="00244BC8"/>
    <w:rsid w:val="00245F1E"/>
    <w:rsid w:val="00251234"/>
    <w:rsid w:val="00252C5F"/>
    <w:rsid w:val="00255BA2"/>
    <w:rsid w:val="00261A32"/>
    <w:rsid w:val="00261A4E"/>
    <w:rsid w:val="00262D74"/>
    <w:rsid w:val="00263914"/>
    <w:rsid w:val="00264FB8"/>
    <w:rsid w:val="00265353"/>
    <w:rsid w:val="00270963"/>
    <w:rsid w:val="00270BA1"/>
    <w:rsid w:val="002717D2"/>
    <w:rsid w:val="00272962"/>
    <w:rsid w:val="002734EE"/>
    <w:rsid w:val="00273B8C"/>
    <w:rsid w:val="002766A9"/>
    <w:rsid w:val="00276C89"/>
    <w:rsid w:val="00282CFD"/>
    <w:rsid w:val="00285857"/>
    <w:rsid w:val="00286407"/>
    <w:rsid w:val="00286744"/>
    <w:rsid w:val="0029189B"/>
    <w:rsid w:val="00291C5E"/>
    <w:rsid w:val="0029209C"/>
    <w:rsid w:val="0029654F"/>
    <w:rsid w:val="002A0D29"/>
    <w:rsid w:val="002A2156"/>
    <w:rsid w:val="002A33DF"/>
    <w:rsid w:val="002A404E"/>
    <w:rsid w:val="002A5906"/>
    <w:rsid w:val="002A65C1"/>
    <w:rsid w:val="002A6C03"/>
    <w:rsid w:val="002B018E"/>
    <w:rsid w:val="002B038E"/>
    <w:rsid w:val="002B1622"/>
    <w:rsid w:val="002B25A3"/>
    <w:rsid w:val="002B35EF"/>
    <w:rsid w:val="002B3B84"/>
    <w:rsid w:val="002B4773"/>
    <w:rsid w:val="002B5FDD"/>
    <w:rsid w:val="002C264E"/>
    <w:rsid w:val="002C34D4"/>
    <w:rsid w:val="002D0230"/>
    <w:rsid w:val="002D0EC8"/>
    <w:rsid w:val="002D1DA9"/>
    <w:rsid w:val="002D59C0"/>
    <w:rsid w:val="002D658E"/>
    <w:rsid w:val="002D6E1C"/>
    <w:rsid w:val="002D7758"/>
    <w:rsid w:val="002E0B7E"/>
    <w:rsid w:val="002E47C8"/>
    <w:rsid w:val="002F246B"/>
    <w:rsid w:val="002F37BA"/>
    <w:rsid w:val="002F3A2F"/>
    <w:rsid w:val="002F414A"/>
    <w:rsid w:val="002F4575"/>
    <w:rsid w:val="003021F0"/>
    <w:rsid w:val="003043FD"/>
    <w:rsid w:val="003049EA"/>
    <w:rsid w:val="00306419"/>
    <w:rsid w:val="00307F32"/>
    <w:rsid w:val="003100A5"/>
    <w:rsid w:val="00311334"/>
    <w:rsid w:val="003113DD"/>
    <w:rsid w:val="0031300A"/>
    <w:rsid w:val="00313991"/>
    <w:rsid w:val="00315B01"/>
    <w:rsid w:val="0031632D"/>
    <w:rsid w:val="0033086D"/>
    <w:rsid w:val="003309D3"/>
    <w:rsid w:val="003311D6"/>
    <w:rsid w:val="00334F82"/>
    <w:rsid w:val="003365EB"/>
    <w:rsid w:val="003373D7"/>
    <w:rsid w:val="00340AA8"/>
    <w:rsid w:val="00341F7B"/>
    <w:rsid w:val="00350039"/>
    <w:rsid w:val="00350239"/>
    <w:rsid w:val="00355CF9"/>
    <w:rsid w:val="00355E2E"/>
    <w:rsid w:val="00356575"/>
    <w:rsid w:val="00356BEB"/>
    <w:rsid w:val="0036034F"/>
    <w:rsid w:val="003604B0"/>
    <w:rsid w:val="00364543"/>
    <w:rsid w:val="00365275"/>
    <w:rsid w:val="003656D2"/>
    <w:rsid w:val="0037043B"/>
    <w:rsid w:val="00370740"/>
    <w:rsid w:val="00371388"/>
    <w:rsid w:val="0037367B"/>
    <w:rsid w:val="003748C3"/>
    <w:rsid w:val="003759C1"/>
    <w:rsid w:val="00376415"/>
    <w:rsid w:val="003775DF"/>
    <w:rsid w:val="00377B74"/>
    <w:rsid w:val="00381715"/>
    <w:rsid w:val="00382D4C"/>
    <w:rsid w:val="00383171"/>
    <w:rsid w:val="00384DAA"/>
    <w:rsid w:val="00384F26"/>
    <w:rsid w:val="00392599"/>
    <w:rsid w:val="0039658E"/>
    <w:rsid w:val="00397412"/>
    <w:rsid w:val="003A1CFB"/>
    <w:rsid w:val="003A2BDD"/>
    <w:rsid w:val="003A2C31"/>
    <w:rsid w:val="003A342A"/>
    <w:rsid w:val="003A4F21"/>
    <w:rsid w:val="003A5350"/>
    <w:rsid w:val="003A69CB"/>
    <w:rsid w:val="003A79E6"/>
    <w:rsid w:val="003B1AD7"/>
    <w:rsid w:val="003B5DB9"/>
    <w:rsid w:val="003C0D82"/>
    <w:rsid w:val="003C1016"/>
    <w:rsid w:val="003C1496"/>
    <w:rsid w:val="003C2731"/>
    <w:rsid w:val="003C7CA0"/>
    <w:rsid w:val="003D1247"/>
    <w:rsid w:val="003D6B5C"/>
    <w:rsid w:val="003E011A"/>
    <w:rsid w:val="003E01EE"/>
    <w:rsid w:val="003E06B5"/>
    <w:rsid w:val="003E0D09"/>
    <w:rsid w:val="003E3816"/>
    <w:rsid w:val="003E3B62"/>
    <w:rsid w:val="003F1B70"/>
    <w:rsid w:val="003F2E32"/>
    <w:rsid w:val="003F373D"/>
    <w:rsid w:val="003F56C9"/>
    <w:rsid w:val="003F6B2A"/>
    <w:rsid w:val="003F707F"/>
    <w:rsid w:val="004019A6"/>
    <w:rsid w:val="00401AFE"/>
    <w:rsid w:val="00402C56"/>
    <w:rsid w:val="00404737"/>
    <w:rsid w:val="0040723C"/>
    <w:rsid w:val="00412804"/>
    <w:rsid w:val="00413580"/>
    <w:rsid w:val="004140A1"/>
    <w:rsid w:val="00416190"/>
    <w:rsid w:val="004162D4"/>
    <w:rsid w:val="00421E61"/>
    <w:rsid w:val="0042754C"/>
    <w:rsid w:val="0042794C"/>
    <w:rsid w:val="00431AF2"/>
    <w:rsid w:val="00431E39"/>
    <w:rsid w:val="00432FC6"/>
    <w:rsid w:val="00434142"/>
    <w:rsid w:val="004356F7"/>
    <w:rsid w:val="004425DD"/>
    <w:rsid w:val="004426FD"/>
    <w:rsid w:val="004468AF"/>
    <w:rsid w:val="00457DF1"/>
    <w:rsid w:val="00470D5F"/>
    <w:rsid w:val="00470FCB"/>
    <w:rsid w:val="00471F59"/>
    <w:rsid w:val="004722A7"/>
    <w:rsid w:val="00472392"/>
    <w:rsid w:val="00473DA7"/>
    <w:rsid w:val="00474123"/>
    <w:rsid w:val="004807BB"/>
    <w:rsid w:val="00480947"/>
    <w:rsid w:val="00483002"/>
    <w:rsid w:val="00487601"/>
    <w:rsid w:val="004900FB"/>
    <w:rsid w:val="00490102"/>
    <w:rsid w:val="00490F1A"/>
    <w:rsid w:val="00490FF6"/>
    <w:rsid w:val="00491A95"/>
    <w:rsid w:val="00492B8B"/>
    <w:rsid w:val="00494774"/>
    <w:rsid w:val="0049776D"/>
    <w:rsid w:val="004A2BDD"/>
    <w:rsid w:val="004A52E7"/>
    <w:rsid w:val="004A5317"/>
    <w:rsid w:val="004A5699"/>
    <w:rsid w:val="004A6C64"/>
    <w:rsid w:val="004B083D"/>
    <w:rsid w:val="004B09A9"/>
    <w:rsid w:val="004B26A6"/>
    <w:rsid w:val="004B520E"/>
    <w:rsid w:val="004C574A"/>
    <w:rsid w:val="004D1093"/>
    <w:rsid w:val="004D2D09"/>
    <w:rsid w:val="004D3A85"/>
    <w:rsid w:val="004D42D8"/>
    <w:rsid w:val="004D6D5D"/>
    <w:rsid w:val="004D7F17"/>
    <w:rsid w:val="004E64D4"/>
    <w:rsid w:val="004E6B49"/>
    <w:rsid w:val="004F0A80"/>
    <w:rsid w:val="004F0FD7"/>
    <w:rsid w:val="004F1B9F"/>
    <w:rsid w:val="005027EB"/>
    <w:rsid w:val="00503AA8"/>
    <w:rsid w:val="00505486"/>
    <w:rsid w:val="00512CFE"/>
    <w:rsid w:val="00512E0E"/>
    <w:rsid w:val="00513630"/>
    <w:rsid w:val="00515B43"/>
    <w:rsid w:val="005238F5"/>
    <w:rsid w:val="00524887"/>
    <w:rsid w:val="00525072"/>
    <w:rsid w:val="00526064"/>
    <w:rsid w:val="00526F1F"/>
    <w:rsid w:val="00527D5E"/>
    <w:rsid w:val="00530E1C"/>
    <w:rsid w:val="0053134F"/>
    <w:rsid w:val="005338FF"/>
    <w:rsid w:val="00535F3E"/>
    <w:rsid w:val="0053731D"/>
    <w:rsid w:val="00544E78"/>
    <w:rsid w:val="00544F37"/>
    <w:rsid w:val="005457D5"/>
    <w:rsid w:val="00552197"/>
    <w:rsid w:val="00555DE9"/>
    <w:rsid w:val="005561C2"/>
    <w:rsid w:val="00557FA5"/>
    <w:rsid w:val="0056095E"/>
    <w:rsid w:val="00560E16"/>
    <w:rsid w:val="00561071"/>
    <w:rsid w:val="00561F52"/>
    <w:rsid w:val="00562CCB"/>
    <w:rsid w:val="005711AC"/>
    <w:rsid w:val="00571AC0"/>
    <w:rsid w:val="0057295A"/>
    <w:rsid w:val="00575A2B"/>
    <w:rsid w:val="00580C07"/>
    <w:rsid w:val="00580E4D"/>
    <w:rsid w:val="0058259C"/>
    <w:rsid w:val="0058391B"/>
    <w:rsid w:val="00585C31"/>
    <w:rsid w:val="00587BF2"/>
    <w:rsid w:val="00590F5A"/>
    <w:rsid w:val="00591036"/>
    <w:rsid w:val="00591975"/>
    <w:rsid w:val="00593FFC"/>
    <w:rsid w:val="0059586A"/>
    <w:rsid w:val="00595C7C"/>
    <w:rsid w:val="005A25E0"/>
    <w:rsid w:val="005A3C2F"/>
    <w:rsid w:val="005A42C0"/>
    <w:rsid w:val="005A494B"/>
    <w:rsid w:val="005A4DB4"/>
    <w:rsid w:val="005A57EF"/>
    <w:rsid w:val="005B0022"/>
    <w:rsid w:val="005B007F"/>
    <w:rsid w:val="005B053B"/>
    <w:rsid w:val="005B254F"/>
    <w:rsid w:val="005B4A6A"/>
    <w:rsid w:val="005B6155"/>
    <w:rsid w:val="005C132C"/>
    <w:rsid w:val="005C1C24"/>
    <w:rsid w:val="005C4663"/>
    <w:rsid w:val="005C468C"/>
    <w:rsid w:val="005C6735"/>
    <w:rsid w:val="005D0633"/>
    <w:rsid w:val="005D3642"/>
    <w:rsid w:val="005D4BE6"/>
    <w:rsid w:val="005E2A53"/>
    <w:rsid w:val="005E3BB9"/>
    <w:rsid w:val="005E3F19"/>
    <w:rsid w:val="005E60C6"/>
    <w:rsid w:val="005E7494"/>
    <w:rsid w:val="005F29D6"/>
    <w:rsid w:val="005F324C"/>
    <w:rsid w:val="005F5C13"/>
    <w:rsid w:val="005F5C46"/>
    <w:rsid w:val="0060409B"/>
    <w:rsid w:val="00605E6E"/>
    <w:rsid w:val="00607ED3"/>
    <w:rsid w:val="006116BE"/>
    <w:rsid w:val="00613A52"/>
    <w:rsid w:val="00614E20"/>
    <w:rsid w:val="00617857"/>
    <w:rsid w:val="00617FB1"/>
    <w:rsid w:val="006231DC"/>
    <w:rsid w:val="0062376F"/>
    <w:rsid w:val="00625670"/>
    <w:rsid w:val="006304C5"/>
    <w:rsid w:val="006310EE"/>
    <w:rsid w:val="006316DD"/>
    <w:rsid w:val="00631F4A"/>
    <w:rsid w:val="006335CF"/>
    <w:rsid w:val="006343AB"/>
    <w:rsid w:val="00636567"/>
    <w:rsid w:val="00637980"/>
    <w:rsid w:val="00642E95"/>
    <w:rsid w:val="00644D5C"/>
    <w:rsid w:val="0064507E"/>
    <w:rsid w:val="00645542"/>
    <w:rsid w:val="006455BA"/>
    <w:rsid w:val="0064766E"/>
    <w:rsid w:val="006476C9"/>
    <w:rsid w:val="0064794F"/>
    <w:rsid w:val="00650FCA"/>
    <w:rsid w:val="0065127E"/>
    <w:rsid w:val="00655FFD"/>
    <w:rsid w:val="00657BBC"/>
    <w:rsid w:val="00662FD2"/>
    <w:rsid w:val="006715AC"/>
    <w:rsid w:val="00671917"/>
    <w:rsid w:val="00673493"/>
    <w:rsid w:val="006809FD"/>
    <w:rsid w:val="00681935"/>
    <w:rsid w:val="0068320A"/>
    <w:rsid w:val="006859FC"/>
    <w:rsid w:val="00685DF6"/>
    <w:rsid w:val="00693F9C"/>
    <w:rsid w:val="00695AEB"/>
    <w:rsid w:val="00695FE0"/>
    <w:rsid w:val="00696137"/>
    <w:rsid w:val="00697008"/>
    <w:rsid w:val="006A14BF"/>
    <w:rsid w:val="006A3AC8"/>
    <w:rsid w:val="006A633F"/>
    <w:rsid w:val="006A6CA8"/>
    <w:rsid w:val="006B04BA"/>
    <w:rsid w:val="006B25B7"/>
    <w:rsid w:val="006B784D"/>
    <w:rsid w:val="006C12A5"/>
    <w:rsid w:val="006C2705"/>
    <w:rsid w:val="006C374C"/>
    <w:rsid w:val="006D18ED"/>
    <w:rsid w:val="006D73DE"/>
    <w:rsid w:val="006D7EAD"/>
    <w:rsid w:val="006E1A87"/>
    <w:rsid w:val="006E23AE"/>
    <w:rsid w:val="006E3639"/>
    <w:rsid w:val="006E37AA"/>
    <w:rsid w:val="006E577F"/>
    <w:rsid w:val="006E7157"/>
    <w:rsid w:val="006F10BC"/>
    <w:rsid w:val="006F1809"/>
    <w:rsid w:val="006F23F9"/>
    <w:rsid w:val="006F2EF4"/>
    <w:rsid w:val="006F34C8"/>
    <w:rsid w:val="006F5D63"/>
    <w:rsid w:val="006F748D"/>
    <w:rsid w:val="006F7DCF"/>
    <w:rsid w:val="007032A9"/>
    <w:rsid w:val="0070647D"/>
    <w:rsid w:val="007075CA"/>
    <w:rsid w:val="00710581"/>
    <w:rsid w:val="00710C78"/>
    <w:rsid w:val="0071155C"/>
    <w:rsid w:val="00713E15"/>
    <w:rsid w:val="0071471C"/>
    <w:rsid w:val="00716B25"/>
    <w:rsid w:val="00716CD7"/>
    <w:rsid w:val="00722044"/>
    <w:rsid w:val="00724B43"/>
    <w:rsid w:val="007254B2"/>
    <w:rsid w:val="007275AD"/>
    <w:rsid w:val="0073088B"/>
    <w:rsid w:val="00730F7A"/>
    <w:rsid w:val="00732D7F"/>
    <w:rsid w:val="0073348D"/>
    <w:rsid w:val="00733AB7"/>
    <w:rsid w:val="00734157"/>
    <w:rsid w:val="0073682E"/>
    <w:rsid w:val="00742526"/>
    <w:rsid w:val="0074493F"/>
    <w:rsid w:val="007450B3"/>
    <w:rsid w:val="0074567F"/>
    <w:rsid w:val="00745F17"/>
    <w:rsid w:val="0075154D"/>
    <w:rsid w:val="007530EF"/>
    <w:rsid w:val="007532AF"/>
    <w:rsid w:val="007543D9"/>
    <w:rsid w:val="0075460D"/>
    <w:rsid w:val="007560F0"/>
    <w:rsid w:val="0075776D"/>
    <w:rsid w:val="007612F2"/>
    <w:rsid w:val="007626A2"/>
    <w:rsid w:val="007641AF"/>
    <w:rsid w:val="00765B05"/>
    <w:rsid w:val="00770188"/>
    <w:rsid w:val="0077220E"/>
    <w:rsid w:val="00773783"/>
    <w:rsid w:val="00774B70"/>
    <w:rsid w:val="00774DD3"/>
    <w:rsid w:val="00774FE3"/>
    <w:rsid w:val="007752A3"/>
    <w:rsid w:val="007754BA"/>
    <w:rsid w:val="00775D92"/>
    <w:rsid w:val="0078236C"/>
    <w:rsid w:val="007838A5"/>
    <w:rsid w:val="0078397B"/>
    <w:rsid w:val="00791641"/>
    <w:rsid w:val="007932D3"/>
    <w:rsid w:val="007972E9"/>
    <w:rsid w:val="007A0135"/>
    <w:rsid w:val="007A17B0"/>
    <w:rsid w:val="007A27C0"/>
    <w:rsid w:val="007A3901"/>
    <w:rsid w:val="007A40E2"/>
    <w:rsid w:val="007A4E01"/>
    <w:rsid w:val="007A54A7"/>
    <w:rsid w:val="007A5DAE"/>
    <w:rsid w:val="007A7666"/>
    <w:rsid w:val="007A7CA1"/>
    <w:rsid w:val="007B5256"/>
    <w:rsid w:val="007B644F"/>
    <w:rsid w:val="007B7BC3"/>
    <w:rsid w:val="007C5561"/>
    <w:rsid w:val="007C6F8E"/>
    <w:rsid w:val="007D1215"/>
    <w:rsid w:val="007D1676"/>
    <w:rsid w:val="007D1F22"/>
    <w:rsid w:val="007D37C7"/>
    <w:rsid w:val="007D4245"/>
    <w:rsid w:val="007D69FB"/>
    <w:rsid w:val="007E01FC"/>
    <w:rsid w:val="007E1C46"/>
    <w:rsid w:val="007E4ECD"/>
    <w:rsid w:val="007E5A7D"/>
    <w:rsid w:val="007F221F"/>
    <w:rsid w:val="007F225B"/>
    <w:rsid w:val="007F2DDA"/>
    <w:rsid w:val="007F3718"/>
    <w:rsid w:val="007F41C0"/>
    <w:rsid w:val="007F443B"/>
    <w:rsid w:val="007F5540"/>
    <w:rsid w:val="00801E69"/>
    <w:rsid w:val="008023E6"/>
    <w:rsid w:val="00803F5B"/>
    <w:rsid w:val="008044C6"/>
    <w:rsid w:val="00810F3D"/>
    <w:rsid w:val="0081593C"/>
    <w:rsid w:val="00817E05"/>
    <w:rsid w:val="00822D9B"/>
    <w:rsid w:val="00824E99"/>
    <w:rsid w:val="0082550C"/>
    <w:rsid w:val="0082692F"/>
    <w:rsid w:val="00827D79"/>
    <w:rsid w:val="00832053"/>
    <w:rsid w:val="00833530"/>
    <w:rsid w:val="00837FBC"/>
    <w:rsid w:val="008412E0"/>
    <w:rsid w:val="008421B2"/>
    <w:rsid w:val="00843C52"/>
    <w:rsid w:val="008450BC"/>
    <w:rsid w:val="0084566A"/>
    <w:rsid w:val="00846C7E"/>
    <w:rsid w:val="00847DAA"/>
    <w:rsid w:val="00850B9F"/>
    <w:rsid w:val="00852EBC"/>
    <w:rsid w:val="00854095"/>
    <w:rsid w:val="00855D1B"/>
    <w:rsid w:val="008604C4"/>
    <w:rsid w:val="00863814"/>
    <w:rsid w:val="00864104"/>
    <w:rsid w:val="00864E7D"/>
    <w:rsid w:val="0086563F"/>
    <w:rsid w:val="0086577E"/>
    <w:rsid w:val="008659C8"/>
    <w:rsid w:val="00866905"/>
    <w:rsid w:val="00871016"/>
    <w:rsid w:val="00872462"/>
    <w:rsid w:val="00872BC9"/>
    <w:rsid w:val="008751FC"/>
    <w:rsid w:val="00876ABD"/>
    <w:rsid w:val="00876B37"/>
    <w:rsid w:val="008776F4"/>
    <w:rsid w:val="00882C19"/>
    <w:rsid w:val="00883CC4"/>
    <w:rsid w:val="00884816"/>
    <w:rsid w:val="00885637"/>
    <w:rsid w:val="00887F14"/>
    <w:rsid w:val="00890E74"/>
    <w:rsid w:val="0089237F"/>
    <w:rsid w:val="00894556"/>
    <w:rsid w:val="00895F88"/>
    <w:rsid w:val="008978D6"/>
    <w:rsid w:val="008A1243"/>
    <w:rsid w:val="008A3758"/>
    <w:rsid w:val="008A763F"/>
    <w:rsid w:val="008A7CD6"/>
    <w:rsid w:val="008B18B9"/>
    <w:rsid w:val="008B1D04"/>
    <w:rsid w:val="008B1F4A"/>
    <w:rsid w:val="008B3BBB"/>
    <w:rsid w:val="008B4B93"/>
    <w:rsid w:val="008B7256"/>
    <w:rsid w:val="008B77BB"/>
    <w:rsid w:val="008B7F21"/>
    <w:rsid w:val="008C0A55"/>
    <w:rsid w:val="008C34C5"/>
    <w:rsid w:val="008C54B2"/>
    <w:rsid w:val="008C5618"/>
    <w:rsid w:val="008D0729"/>
    <w:rsid w:val="008D1986"/>
    <w:rsid w:val="008D1DA9"/>
    <w:rsid w:val="008D51B7"/>
    <w:rsid w:val="008D5D8B"/>
    <w:rsid w:val="008D628B"/>
    <w:rsid w:val="008D6F4C"/>
    <w:rsid w:val="008D720C"/>
    <w:rsid w:val="008E04DE"/>
    <w:rsid w:val="008E4382"/>
    <w:rsid w:val="008E6A3B"/>
    <w:rsid w:val="008F07BE"/>
    <w:rsid w:val="009033E8"/>
    <w:rsid w:val="00906E1B"/>
    <w:rsid w:val="009117A8"/>
    <w:rsid w:val="00911E18"/>
    <w:rsid w:val="0091242E"/>
    <w:rsid w:val="009141B9"/>
    <w:rsid w:val="00920A17"/>
    <w:rsid w:val="00920FB7"/>
    <w:rsid w:val="00921B07"/>
    <w:rsid w:val="00923EB7"/>
    <w:rsid w:val="00924F8C"/>
    <w:rsid w:val="00925A81"/>
    <w:rsid w:val="00932409"/>
    <w:rsid w:val="00935C9F"/>
    <w:rsid w:val="00936887"/>
    <w:rsid w:val="00937ACF"/>
    <w:rsid w:val="00940839"/>
    <w:rsid w:val="00943D0E"/>
    <w:rsid w:val="00944314"/>
    <w:rsid w:val="009448E4"/>
    <w:rsid w:val="009460FD"/>
    <w:rsid w:val="00946537"/>
    <w:rsid w:val="0094755A"/>
    <w:rsid w:val="00947A25"/>
    <w:rsid w:val="00952303"/>
    <w:rsid w:val="009530BC"/>
    <w:rsid w:val="00953ADF"/>
    <w:rsid w:val="00954BE6"/>
    <w:rsid w:val="00956494"/>
    <w:rsid w:val="00961ADF"/>
    <w:rsid w:val="00962E65"/>
    <w:rsid w:val="0096362C"/>
    <w:rsid w:val="00964D17"/>
    <w:rsid w:val="0097164B"/>
    <w:rsid w:val="00973036"/>
    <w:rsid w:val="009740F8"/>
    <w:rsid w:val="00975852"/>
    <w:rsid w:val="009770AF"/>
    <w:rsid w:val="00981EC6"/>
    <w:rsid w:val="00986A1C"/>
    <w:rsid w:val="00987754"/>
    <w:rsid w:val="00991C85"/>
    <w:rsid w:val="0099503C"/>
    <w:rsid w:val="009A1036"/>
    <w:rsid w:val="009A18AA"/>
    <w:rsid w:val="009A21DD"/>
    <w:rsid w:val="009A2BCE"/>
    <w:rsid w:val="009A344E"/>
    <w:rsid w:val="009A46EF"/>
    <w:rsid w:val="009A5FDF"/>
    <w:rsid w:val="009A70AE"/>
    <w:rsid w:val="009A7D77"/>
    <w:rsid w:val="009B0225"/>
    <w:rsid w:val="009B16B9"/>
    <w:rsid w:val="009B3245"/>
    <w:rsid w:val="009C1689"/>
    <w:rsid w:val="009C2069"/>
    <w:rsid w:val="009C3836"/>
    <w:rsid w:val="009C4628"/>
    <w:rsid w:val="009C7CAB"/>
    <w:rsid w:val="009D00A3"/>
    <w:rsid w:val="009D1D00"/>
    <w:rsid w:val="009D380F"/>
    <w:rsid w:val="009D4586"/>
    <w:rsid w:val="009D51A9"/>
    <w:rsid w:val="009D52D8"/>
    <w:rsid w:val="009D55D6"/>
    <w:rsid w:val="009D5BA1"/>
    <w:rsid w:val="009D7CA4"/>
    <w:rsid w:val="009E128A"/>
    <w:rsid w:val="009E1C59"/>
    <w:rsid w:val="009E3EA5"/>
    <w:rsid w:val="009E43D3"/>
    <w:rsid w:val="009E4646"/>
    <w:rsid w:val="009E4C6D"/>
    <w:rsid w:val="009F4A41"/>
    <w:rsid w:val="009F622D"/>
    <w:rsid w:val="009F72B8"/>
    <w:rsid w:val="009F7C8B"/>
    <w:rsid w:val="00A022E5"/>
    <w:rsid w:val="00A03D5E"/>
    <w:rsid w:val="00A04596"/>
    <w:rsid w:val="00A0468C"/>
    <w:rsid w:val="00A061A6"/>
    <w:rsid w:val="00A0624A"/>
    <w:rsid w:val="00A13DEA"/>
    <w:rsid w:val="00A1473E"/>
    <w:rsid w:val="00A20646"/>
    <w:rsid w:val="00A212D6"/>
    <w:rsid w:val="00A256A8"/>
    <w:rsid w:val="00A265D0"/>
    <w:rsid w:val="00A26746"/>
    <w:rsid w:val="00A35711"/>
    <w:rsid w:val="00A405B0"/>
    <w:rsid w:val="00A43283"/>
    <w:rsid w:val="00A4532B"/>
    <w:rsid w:val="00A47C55"/>
    <w:rsid w:val="00A52527"/>
    <w:rsid w:val="00A52C14"/>
    <w:rsid w:val="00A535BB"/>
    <w:rsid w:val="00A5367A"/>
    <w:rsid w:val="00A57505"/>
    <w:rsid w:val="00A624B7"/>
    <w:rsid w:val="00A625B1"/>
    <w:rsid w:val="00A679F5"/>
    <w:rsid w:val="00A67DDE"/>
    <w:rsid w:val="00A70A8C"/>
    <w:rsid w:val="00A71595"/>
    <w:rsid w:val="00A716AC"/>
    <w:rsid w:val="00A723ED"/>
    <w:rsid w:val="00A72D6B"/>
    <w:rsid w:val="00A74628"/>
    <w:rsid w:val="00A75B97"/>
    <w:rsid w:val="00A770B7"/>
    <w:rsid w:val="00A77DBF"/>
    <w:rsid w:val="00A808B1"/>
    <w:rsid w:val="00A81A8E"/>
    <w:rsid w:val="00A8351D"/>
    <w:rsid w:val="00A86F03"/>
    <w:rsid w:val="00A87214"/>
    <w:rsid w:val="00A87480"/>
    <w:rsid w:val="00A90C28"/>
    <w:rsid w:val="00A9515B"/>
    <w:rsid w:val="00A9577D"/>
    <w:rsid w:val="00A96786"/>
    <w:rsid w:val="00AA0F81"/>
    <w:rsid w:val="00AA1A07"/>
    <w:rsid w:val="00AA1FA8"/>
    <w:rsid w:val="00AA6526"/>
    <w:rsid w:val="00AA670B"/>
    <w:rsid w:val="00AB033F"/>
    <w:rsid w:val="00AB1F1F"/>
    <w:rsid w:val="00AB32BE"/>
    <w:rsid w:val="00AB4199"/>
    <w:rsid w:val="00AB68AE"/>
    <w:rsid w:val="00AC06E5"/>
    <w:rsid w:val="00AC2A68"/>
    <w:rsid w:val="00AC2FE4"/>
    <w:rsid w:val="00AC5FF5"/>
    <w:rsid w:val="00AD0271"/>
    <w:rsid w:val="00AD08CB"/>
    <w:rsid w:val="00AD1A76"/>
    <w:rsid w:val="00AD1F58"/>
    <w:rsid w:val="00AD5560"/>
    <w:rsid w:val="00AD6201"/>
    <w:rsid w:val="00AD7562"/>
    <w:rsid w:val="00AD79E9"/>
    <w:rsid w:val="00AE24EA"/>
    <w:rsid w:val="00AE7243"/>
    <w:rsid w:val="00AE7F39"/>
    <w:rsid w:val="00AF24D9"/>
    <w:rsid w:val="00AF3567"/>
    <w:rsid w:val="00AF3DF6"/>
    <w:rsid w:val="00B0428F"/>
    <w:rsid w:val="00B05B33"/>
    <w:rsid w:val="00B05FB1"/>
    <w:rsid w:val="00B06DE7"/>
    <w:rsid w:val="00B07DE4"/>
    <w:rsid w:val="00B10301"/>
    <w:rsid w:val="00B1147B"/>
    <w:rsid w:val="00B139BC"/>
    <w:rsid w:val="00B14B33"/>
    <w:rsid w:val="00B1565B"/>
    <w:rsid w:val="00B211D0"/>
    <w:rsid w:val="00B21A01"/>
    <w:rsid w:val="00B23E3A"/>
    <w:rsid w:val="00B36E0A"/>
    <w:rsid w:val="00B374CB"/>
    <w:rsid w:val="00B43127"/>
    <w:rsid w:val="00B44926"/>
    <w:rsid w:val="00B4607A"/>
    <w:rsid w:val="00B46F29"/>
    <w:rsid w:val="00B476EC"/>
    <w:rsid w:val="00B47C55"/>
    <w:rsid w:val="00B5048A"/>
    <w:rsid w:val="00B513FF"/>
    <w:rsid w:val="00B5177B"/>
    <w:rsid w:val="00B52216"/>
    <w:rsid w:val="00B55F46"/>
    <w:rsid w:val="00B56F49"/>
    <w:rsid w:val="00B60971"/>
    <w:rsid w:val="00B61FB2"/>
    <w:rsid w:val="00B652F2"/>
    <w:rsid w:val="00B70CB5"/>
    <w:rsid w:val="00B73279"/>
    <w:rsid w:val="00B7462B"/>
    <w:rsid w:val="00B77066"/>
    <w:rsid w:val="00B81498"/>
    <w:rsid w:val="00B90C5B"/>
    <w:rsid w:val="00B93626"/>
    <w:rsid w:val="00B94017"/>
    <w:rsid w:val="00B96373"/>
    <w:rsid w:val="00BA1302"/>
    <w:rsid w:val="00BA26E3"/>
    <w:rsid w:val="00BA75BF"/>
    <w:rsid w:val="00BB0F71"/>
    <w:rsid w:val="00BB1CAA"/>
    <w:rsid w:val="00BB3D50"/>
    <w:rsid w:val="00BB4C1A"/>
    <w:rsid w:val="00BC0A63"/>
    <w:rsid w:val="00BC3C03"/>
    <w:rsid w:val="00BC5484"/>
    <w:rsid w:val="00BC73A6"/>
    <w:rsid w:val="00BC7EB3"/>
    <w:rsid w:val="00BD011A"/>
    <w:rsid w:val="00BD23D8"/>
    <w:rsid w:val="00BD30E0"/>
    <w:rsid w:val="00BD5F21"/>
    <w:rsid w:val="00BD6F23"/>
    <w:rsid w:val="00BE1752"/>
    <w:rsid w:val="00BE3C84"/>
    <w:rsid w:val="00BF03DD"/>
    <w:rsid w:val="00BF1EBB"/>
    <w:rsid w:val="00BF3A84"/>
    <w:rsid w:val="00BF3E81"/>
    <w:rsid w:val="00BF417F"/>
    <w:rsid w:val="00BF573E"/>
    <w:rsid w:val="00C0436C"/>
    <w:rsid w:val="00C0676C"/>
    <w:rsid w:val="00C06E0C"/>
    <w:rsid w:val="00C11656"/>
    <w:rsid w:val="00C11AD9"/>
    <w:rsid w:val="00C12844"/>
    <w:rsid w:val="00C12BD1"/>
    <w:rsid w:val="00C130F4"/>
    <w:rsid w:val="00C133C2"/>
    <w:rsid w:val="00C15163"/>
    <w:rsid w:val="00C15D76"/>
    <w:rsid w:val="00C15ECB"/>
    <w:rsid w:val="00C173FE"/>
    <w:rsid w:val="00C20FD5"/>
    <w:rsid w:val="00C21C0D"/>
    <w:rsid w:val="00C238A3"/>
    <w:rsid w:val="00C257E8"/>
    <w:rsid w:val="00C31127"/>
    <w:rsid w:val="00C31A66"/>
    <w:rsid w:val="00C31D32"/>
    <w:rsid w:val="00C32951"/>
    <w:rsid w:val="00C334BB"/>
    <w:rsid w:val="00C34F80"/>
    <w:rsid w:val="00C35B3D"/>
    <w:rsid w:val="00C37803"/>
    <w:rsid w:val="00C45DDD"/>
    <w:rsid w:val="00C46305"/>
    <w:rsid w:val="00C515AD"/>
    <w:rsid w:val="00C62F18"/>
    <w:rsid w:val="00C64131"/>
    <w:rsid w:val="00C67609"/>
    <w:rsid w:val="00C705C9"/>
    <w:rsid w:val="00C7195C"/>
    <w:rsid w:val="00C7379C"/>
    <w:rsid w:val="00C76B16"/>
    <w:rsid w:val="00C76D46"/>
    <w:rsid w:val="00C80D09"/>
    <w:rsid w:val="00C80E76"/>
    <w:rsid w:val="00C84676"/>
    <w:rsid w:val="00C84CF1"/>
    <w:rsid w:val="00C8547A"/>
    <w:rsid w:val="00C8582D"/>
    <w:rsid w:val="00C86C5B"/>
    <w:rsid w:val="00C87B73"/>
    <w:rsid w:val="00C910A0"/>
    <w:rsid w:val="00C941E8"/>
    <w:rsid w:val="00C94437"/>
    <w:rsid w:val="00C94A8E"/>
    <w:rsid w:val="00C94F3E"/>
    <w:rsid w:val="00CA07E6"/>
    <w:rsid w:val="00CA134B"/>
    <w:rsid w:val="00CA3C5F"/>
    <w:rsid w:val="00CB18B2"/>
    <w:rsid w:val="00CB51FB"/>
    <w:rsid w:val="00CB5472"/>
    <w:rsid w:val="00CC0C64"/>
    <w:rsid w:val="00CC2AAA"/>
    <w:rsid w:val="00CC31D1"/>
    <w:rsid w:val="00CC4F63"/>
    <w:rsid w:val="00CC539C"/>
    <w:rsid w:val="00CD4C1A"/>
    <w:rsid w:val="00CD5945"/>
    <w:rsid w:val="00CD59BA"/>
    <w:rsid w:val="00CD6F4C"/>
    <w:rsid w:val="00CD7D5E"/>
    <w:rsid w:val="00CE341B"/>
    <w:rsid w:val="00CE449D"/>
    <w:rsid w:val="00CE5F6D"/>
    <w:rsid w:val="00CE5FBF"/>
    <w:rsid w:val="00CE617C"/>
    <w:rsid w:val="00CF24E3"/>
    <w:rsid w:val="00CF4FBD"/>
    <w:rsid w:val="00CF6D01"/>
    <w:rsid w:val="00CF702E"/>
    <w:rsid w:val="00CF7319"/>
    <w:rsid w:val="00CF7342"/>
    <w:rsid w:val="00CF79AA"/>
    <w:rsid w:val="00CF7C2C"/>
    <w:rsid w:val="00D00B6C"/>
    <w:rsid w:val="00D01AB8"/>
    <w:rsid w:val="00D032FB"/>
    <w:rsid w:val="00D03B2D"/>
    <w:rsid w:val="00D04837"/>
    <w:rsid w:val="00D1284A"/>
    <w:rsid w:val="00D12937"/>
    <w:rsid w:val="00D171B2"/>
    <w:rsid w:val="00D218E4"/>
    <w:rsid w:val="00D23B7A"/>
    <w:rsid w:val="00D24CFE"/>
    <w:rsid w:val="00D313D5"/>
    <w:rsid w:val="00D35E85"/>
    <w:rsid w:val="00D36DBC"/>
    <w:rsid w:val="00D44BE5"/>
    <w:rsid w:val="00D45410"/>
    <w:rsid w:val="00D45582"/>
    <w:rsid w:val="00D46CB1"/>
    <w:rsid w:val="00D503A6"/>
    <w:rsid w:val="00D55F9E"/>
    <w:rsid w:val="00D567F5"/>
    <w:rsid w:val="00D57767"/>
    <w:rsid w:val="00D6346A"/>
    <w:rsid w:val="00D63C6B"/>
    <w:rsid w:val="00D63E61"/>
    <w:rsid w:val="00D6464B"/>
    <w:rsid w:val="00D6745D"/>
    <w:rsid w:val="00D73A17"/>
    <w:rsid w:val="00D74B4D"/>
    <w:rsid w:val="00D82AD2"/>
    <w:rsid w:val="00D837BF"/>
    <w:rsid w:val="00D83A07"/>
    <w:rsid w:val="00D867A3"/>
    <w:rsid w:val="00D91332"/>
    <w:rsid w:val="00D95D26"/>
    <w:rsid w:val="00D97EBE"/>
    <w:rsid w:val="00DA13F9"/>
    <w:rsid w:val="00DA2282"/>
    <w:rsid w:val="00DA3648"/>
    <w:rsid w:val="00DA53A8"/>
    <w:rsid w:val="00DA692E"/>
    <w:rsid w:val="00DA6F17"/>
    <w:rsid w:val="00DB0327"/>
    <w:rsid w:val="00DB4794"/>
    <w:rsid w:val="00DB7487"/>
    <w:rsid w:val="00DC0DD7"/>
    <w:rsid w:val="00DC1ADC"/>
    <w:rsid w:val="00DC389F"/>
    <w:rsid w:val="00DC72EB"/>
    <w:rsid w:val="00DC756A"/>
    <w:rsid w:val="00DD04BA"/>
    <w:rsid w:val="00DD0E34"/>
    <w:rsid w:val="00DD28B6"/>
    <w:rsid w:val="00DD3455"/>
    <w:rsid w:val="00DD3A78"/>
    <w:rsid w:val="00DE35BD"/>
    <w:rsid w:val="00DE5A11"/>
    <w:rsid w:val="00DE5CAA"/>
    <w:rsid w:val="00DE66D4"/>
    <w:rsid w:val="00DF7A85"/>
    <w:rsid w:val="00E01044"/>
    <w:rsid w:val="00E0197F"/>
    <w:rsid w:val="00E0205D"/>
    <w:rsid w:val="00E027A2"/>
    <w:rsid w:val="00E03D31"/>
    <w:rsid w:val="00E10203"/>
    <w:rsid w:val="00E1715D"/>
    <w:rsid w:val="00E220EC"/>
    <w:rsid w:val="00E23031"/>
    <w:rsid w:val="00E25043"/>
    <w:rsid w:val="00E254A4"/>
    <w:rsid w:val="00E26772"/>
    <w:rsid w:val="00E26C70"/>
    <w:rsid w:val="00E27051"/>
    <w:rsid w:val="00E31C0B"/>
    <w:rsid w:val="00E32F2F"/>
    <w:rsid w:val="00E33317"/>
    <w:rsid w:val="00E33991"/>
    <w:rsid w:val="00E37339"/>
    <w:rsid w:val="00E40F0B"/>
    <w:rsid w:val="00E411AF"/>
    <w:rsid w:val="00E412BC"/>
    <w:rsid w:val="00E42C99"/>
    <w:rsid w:val="00E44306"/>
    <w:rsid w:val="00E446E3"/>
    <w:rsid w:val="00E47372"/>
    <w:rsid w:val="00E5168A"/>
    <w:rsid w:val="00E516A6"/>
    <w:rsid w:val="00E517EF"/>
    <w:rsid w:val="00E52CE5"/>
    <w:rsid w:val="00E55904"/>
    <w:rsid w:val="00E5626E"/>
    <w:rsid w:val="00E62145"/>
    <w:rsid w:val="00E621A7"/>
    <w:rsid w:val="00E6237F"/>
    <w:rsid w:val="00E6309F"/>
    <w:rsid w:val="00E66236"/>
    <w:rsid w:val="00E6774C"/>
    <w:rsid w:val="00E70FB6"/>
    <w:rsid w:val="00E77897"/>
    <w:rsid w:val="00E848A2"/>
    <w:rsid w:val="00E90B76"/>
    <w:rsid w:val="00E913E7"/>
    <w:rsid w:val="00EA0868"/>
    <w:rsid w:val="00EA0F29"/>
    <w:rsid w:val="00EA1173"/>
    <w:rsid w:val="00EA262C"/>
    <w:rsid w:val="00EA3E69"/>
    <w:rsid w:val="00EA44D6"/>
    <w:rsid w:val="00EA6168"/>
    <w:rsid w:val="00EB12D7"/>
    <w:rsid w:val="00EB23BB"/>
    <w:rsid w:val="00EB275E"/>
    <w:rsid w:val="00EB49D8"/>
    <w:rsid w:val="00EB5A84"/>
    <w:rsid w:val="00EB7575"/>
    <w:rsid w:val="00EC198F"/>
    <w:rsid w:val="00EC208E"/>
    <w:rsid w:val="00EC4720"/>
    <w:rsid w:val="00EC5592"/>
    <w:rsid w:val="00EC5E49"/>
    <w:rsid w:val="00EC718A"/>
    <w:rsid w:val="00ED0A47"/>
    <w:rsid w:val="00ED26A7"/>
    <w:rsid w:val="00ED36CC"/>
    <w:rsid w:val="00ED3A89"/>
    <w:rsid w:val="00ED7200"/>
    <w:rsid w:val="00ED7F95"/>
    <w:rsid w:val="00EE1959"/>
    <w:rsid w:val="00EE2281"/>
    <w:rsid w:val="00EE29FB"/>
    <w:rsid w:val="00EE3717"/>
    <w:rsid w:val="00EE716B"/>
    <w:rsid w:val="00EE7DBB"/>
    <w:rsid w:val="00EF0B55"/>
    <w:rsid w:val="00EF25E2"/>
    <w:rsid w:val="00EF2681"/>
    <w:rsid w:val="00EF5BCE"/>
    <w:rsid w:val="00EF5E17"/>
    <w:rsid w:val="00EF7F0B"/>
    <w:rsid w:val="00F00A31"/>
    <w:rsid w:val="00F013F5"/>
    <w:rsid w:val="00F024C5"/>
    <w:rsid w:val="00F03058"/>
    <w:rsid w:val="00F036CB"/>
    <w:rsid w:val="00F05A13"/>
    <w:rsid w:val="00F11C0D"/>
    <w:rsid w:val="00F14FC8"/>
    <w:rsid w:val="00F17570"/>
    <w:rsid w:val="00F200D6"/>
    <w:rsid w:val="00F201B7"/>
    <w:rsid w:val="00F25A9D"/>
    <w:rsid w:val="00F27E74"/>
    <w:rsid w:val="00F30BE0"/>
    <w:rsid w:val="00F32F14"/>
    <w:rsid w:val="00F3428F"/>
    <w:rsid w:val="00F35034"/>
    <w:rsid w:val="00F35577"/>
    <w:rsid w:val="00F3621D"/>
    <w:rsid w:val="00F3775F"/>
    <w:rsid w:val="00F4355E"/>
    <w:rsid w:val="00F44F95"/>
    <w:rsid w:val="00F45A94"/>
    <w:rsid w:val="00F45CFC"/>
    <w:rsid w:val="00F51451"/>
    <w:rsid w:val="00F610FD"/>
    <w:rsid w:val="00F6379D"/>
    <w:rsid w:val="00F67138"/>
    <w:rsid w:val="00F672D0"/>
    <w:rsid w:val="00F67CCE"/>
    <w:rsid w:val="00F73E16"/>
    <w:rsid w:val="00F77655"/>
    <w:rsid w:val="00F8109E"/>
    <w:rsid w:val="00F813E2"/>
    <w:rsid w:val="00F81919"/>
    <w:rsid w:val="00F81B27"/>
    <w:rsid w:val="00F82A68"/>
    <w:rsid w:val="00F93510"/>
    <w:rsid w:val="00FA0053"/>
    <w:rsid w:val="00FA05B3"/>
    <w:rsid w:val="00FA0FFC"/>
    <w:rsid w:val="00FA14DC"/>
    <w:rsid w:val="00FA3070"/>
    <w:rsid w:val="00FA354E"/>
    <w:rsid w:val="00FA430D"/>
    <w:rsid w:val="00FA44DD"/>
    <w:rsid w:val="00FB00BD"/>
    <w:rsid w:val="00FB0AA1"/>
    <w:rsid w:val="00FB1977"/>
    <w:rsid w:val="00FB2279"/>
    <w:rsid w:val="00FB320F"/>
    <w:rsid w:val="00FB46B0"/>
    <w:rsid w:val="00FB46B8"/>
    <w:rsid w:val="00FB4AD8"/>
    <w:rsid w:val="00FB5554"/>
    <w:rsid w:val="00FB5785"/>
    <w:rsid w:val="00FB5FC2"/>
    <w:rsid w:val="00FC0397"/>
    <w:rsid w:val="00FC0933"/>
    <w:rsid w:val="00FC172D"/>
    <w:rsid w:val="00FC204E"/>
    <w:rsid w:val="00FC3C52"/>
    <w:rsid w:val="00FC5C78"/>
    <w:rsid w:val="00FC6032"/>
    <w:rsid w:val="00FC75A6"/>
    <w:rsid w:val="00FC7CFA"/>
    <w:rsid w:val="00FD1DFA"/>
    <w:rsid w:val="00FD36E1"/>
    <w:rsid w:val="00FD3ED7"/>
    <w:rsid w:val="00FD4E8D"/>
    <w:rsid w:val="00FD738C"/>
    <w:rsid w:val="00FD7B56"/>
    <w:rsid w:val="00FE180D"/>
    <w:rsid w:val="00FE183D"/>
    <w:rsid w:val="00FE64BA"/>
    <w:rsid w:val="00FE7F53"/>
    <w:rsid w:val="00FF0AA9"/>
    <w:rsid w:val="00FF0AC7"/>
    <w:rsid w:val="00FF0FEB"/>
    <w:rsid w:val="00FF4283"/>
    <w:rsid w:val="00FF48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4:docId w14:val="65209A7B"/>
  <w15:docId w15:val="{FC29988E-8FF8-4D7F-996E-1C15742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09E"/>
    <w:rPr>
      <w:sz w:val="24"/>
      <w:szCs w:val="24"/>
      <w:lang w:eastAsia="en-US"/>
    </w:rPr>
  </w:style>
  <w:style w:type="paragraph" w:styleId="Heading1">
    <w:name w:val="heading 1"/>
    <w:aliases w:val="Se,Paragraph,MPS Standard Heading 1,PA Chapter,h1,numbered indent 1,ni1"/>
    <w:basedOn w:val="Normal"/>
    <w:next w:val="Normal"/>
    <w:link w:val="Heading1Char"/>
    <w:qFormat/>
    <w:rsid w:val="00F810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8109E"/>
    <w:pPr>
      <w:keepNext/>
      <w:ind w:left="720" w:hanging="720"/>
      <w:outlineLvl w:val="1"/>
    </w:pPr>
    <w:rPr>
      <w:rFonts w:ascii="Arial" w:hAnsi="Arial"/>
      <w:b/>
      <w:szCs w:val="20"/>
      <w:lang w:eastAsia="en-GB"/>
    </w:rPr>
  </w:style>
  <w:style w:type="paragraph" w:styleId="Heading3">
    <w:name w:val="heading 3"/>
    <w:basedOn w:val="Normal"/>
    <w:next w:val="Normal"/>
    <w:link w:val="Heading3Char"/>
    <w:qFormat/>
    <w:rsid w:val="00F8109E"/>
    <w:pPr>
      <w:keepNext/>
      <w:tabs>
        <w:tab w:val="num" w:pos="720"/>
      </w:tabs>
      <w:ind w:left="720" w:hanging="720"/>
      <w:outlineLvl w:val="2"/>
    </w:pPr>
    <w:rPr>
      <w:b/>
      <w:bCs/>
      <w:color w:val="FFFFFF"/>
      <w:sz w:val="20"/>
      <w:szCs w:val="20"/>
      <w:lang w:val="en-US"/>
    </w:rPr>
  </w:style>
  <w:style w:type="paragraph" w:styleId="Heading4">
    <w:name w:val="heading 4"/>
    <w:aliases w:val="h4"/>
    <w:basedOn w:val="Normal"/>
    <w:next w:val="Normal"/>
    <w:link w:val="Heading4Char"/>
    <w:qFormat/>
    <w:rsid w:val="00F8109E"/>
    <w:pPr>
      <w:keepNext/>
      <w:outlineLvl w:val="3"/>
    </w:pPr>
    <w:rPr>
      <w:b/>
      <w:kern w:val="24"/>
      <w:szCs w:val="20"/>
      <w:lang w:eastAsia="en-GB"/>
    </w:rPr>
  </w:style>
  <w:style w:type="paragraph" w:styleId="Heading5">
    <w:name w:val="heading 5"/>
    <w:basedOn w:val="Normal"/>
    <w:next w:val="Normal"/>
    <w:link w:val="Heading5Char"/>
    <w:uiPriority w:val="99"/>
    <w:qFormat/>
    <w:rsid w:val="00F8109E"/>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F8109E"/>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uiPriority w:val="99"/>
    <w:qFormat/>
    <w:rsid w:val="00F8109E"/>
    <w:pPr>
      <w:tabs>
        <w:tab w:val="num" w:pos="1296"/>
      </w:tabs>
      <w:spacing w:before="240" w:after="60"/>
      <w:ind w:left="1296" w:hanging="1296"/>
      <w:outlineLvl w:val="6"/>
    </w:pPr>
  </w:style>
  <w:style w:type="paragraph" w:styleId="Heading8">
    <w:name w:val="heading 8"/>
    <w:basedOn w:val="Normal"/>
    <w:next w:val="Normal"/>
    <w:link w:val="Heading8Char"/>
    <w:uiPriority w:val="99"/>
    <w:qFormat/>
    <w:rsid w:val="00F8109E"/>
    <w:pPr>
      <w:tabs>
        <w:tab w:val="num" w:pos="1440"/>
      </w:tabs>
      <w:spacing w:before="240" w:after="60"/>
      <w:ind w:left="1440" w:hanging="1440"/>
      <w:outlineLvl w:val="7"/>
    </w:pPr>
    <w:rPr>
      <w:i/>
      <w:iCs/>
    </w:rPr>
  </w:style>
  <w:style w:type="paragraph" w:styleId="Heading9">
    <w:name w:val="heading 9"/>
    <w:basedOn w:val="Normal"/>
    <w:next w:val="Normal"/>
    <w:link w:val="Heading9Char"/>
    <w:uiPriority w:val="99"/>
    <w:qFormat/>
    <w:rsid w:val="00F810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
    <w:basedOn w:val="DefaultParagraphFont"/>
    <w:link w:val="Heading1"/>
    <w:uiPriority w:val="99"/>
    <w:locked/>
    <w:rsid w:val="00FA3070"/>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A3070"/>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FA3070"/>
    <w:rPr>
      <w:rFonts w:ascii="Cambria" w:hAnsi="Cambria" w:cs="Times New Roman"/>
      <w:b/>
      <w:bCs/>
      <w:sz w:val="26"/>
      <w:szCs w:val="26"/>
      <w:lang w:eastAsia="en-US"/>
    </w:rPr>
  </w:style>
  <w:style w:type="character" w:customStyle="1" w:styleId="Heading4Char">
    <w:name w:val="Heading 4 Char"/>
    <w:aliases w:val="h4 Char"/>
    <w:basedOn w:val="DefaultParagraphFont"/>
    <w:link w:val="Heading4"/>
    <w:uiPriority w:val="99"/>
    <w:semiHidden/>
    <w:locked/>
    <w:rsid w:val="00FA3070"/>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A3070"/>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FA3070"/>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FA3070"/>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FA3070"/>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FA3070"/>
    <w:rPr>
      <w:rFonts w:ascii="Cambria" w:hAnsi="Cambria" w:cs="Times New Roman"/>
      <w:lang w:eastAsia="en-US"/>
    </w:rPr>
  </w:style>
  <w:style w:type="paragraph" w:customStyle="1" w:styleId="StyleSectionheadingArial11ptLeft0cmHanging125cm">
    <w:name w:val="Style Section heading + Arial 11 pt Left:  0 cm Hanging:  1.25 cm"/>
    <w:basedOn w:val="Normal"/>
    <w:uiPriority w:val="99"/>
    <w:rsid w:val="00F8109E"/>
    <w:pPr>
      <w:suppressAutoHyphens/>
      <w:spacing w:line="360" w:lineRule="auto"/>
      <w:ind w:left="709" w:hanging="709"/>
      <w:jc w:val="both"/>
    </w:pPr>
    <w:rPr>
      <w:rFonts w:ascii="Arial" w:hAnsi="Arial"/>
      <w:b/>
      <w:bCs/>
      <w:sz w:val="22"/>
      <w:szCs w:val="20"/>
      <w:u w:val="single"/>
    </w:rPr>
  </w:style>
  <w:style w:type="paragraph" w:customStyle="1" w:styleId="ClairHeader1">
    <w:name w:val="Clair Header 1"/>
    <w:basedOn w:val="Normal"/>
    <w:next w:val="BodyText"/>
    <w:autoRedefine/>
    <w:uiPriority w:val="99"/>
    <w:rsid w:val="00F8109E"/>
    <w:rPr>
      <w:rFonts w:ascii="Arial" w:hAnsi="Arial" w:cs="Arial"/>
      <w:b/>
      <w:u w:val="single"/>
    </w:rPr>
  </w:style>
  <w:style w:type="paragraph" w:styleId="BodyText">
    <w:name w:val="Body Text"/>
    <w:aliases w:val="One Page Summary,Body Text 1,body text,contents,heading_txt,bodytxy2"/>
    <w:basedOn w:val="Normal"/>
    <w:link w:val="BodyTextChar"/>
    <w:uiPriority w:val="99"/>
    <w:rsid w:val="00F8109E"/>
    <w:pPr>
      <w:spacing w:after="120"/>
    </w:pPr>
  </w:style>
  <w:style w:type="character" w:customStyle="1" w:styleId="BodyTextChar">
    <w:name w:val="Body Text Char"/>
    <w:aliases w:val="One Page Summary Char,Body Text 1 Char,body text Char,contents Char,heading_txt Char,bodytxy2 Char"/>
    <w:basedOn w:val="DefaultParagraphFont"/>
    <w:link w:val="BodyText"/>
    <w:uiPriority w:val="99"/>
    <w:semiHidden/>
    <w:locked/>
    <w:rsid w:val="00FA3070"/>
    <w:rPr>
      <w:rFonts w:cs="Times New Roman"/>
      <w:sz w:val="24"/>
      <w:szCs w:val="24"/>
      <w:lang w:eastAsia="en-US"/>
    </w:rPr>
  </w:style>
  <w:style w:type="paragraph" w:customStyle="1" w:styleId="ClairHeader2">
    <w:name w:val="Clair Header2"/>
    <w:basedOn w:val="Normal"/>
    <w:next w:val="BodyText"/>
    <w:uiPriority w:val="99"/>
    <w:rsid w:val="00F8109E"/>
    <w:rPr>
      <w:rFonts w:ascii="Arial" w:hAnsi="Arial" w:cs="Arial"/>
      <w:b/>
    </w:rPr>
  </w:style>
  <w:style w:type="paragraph" w:customStyle="1" w:styleId="ClairHeader3">
    <w:name w:val="Clair Header3"/>
    <w:basedOn w:val="ClairHeader2"/>
    <w:next w:val="BodyText"/>
    <w:autoRedefine/>
    <w:uiPriority w:val="99"/>
    <w:rsid w:val="00F8109E"/>
    <w:rPr>
      <w:b w:val="0"/>
    </w:rPr>
  </w:style>
  <w:style w:type="paragraph" w:styleId="Header">
    <w:name w:val="header"/>
    <w:basedOn w:val="Normal"/>
    <w:link w:val="HeaderChar"/>
    <w:uiPriority w:val="99"/>
    <w:rsid w:val="00F8109E"/>
    <w:pPr>
      <w:tabs>
        <w:tab w:val="center" w:pos="4153"/>
        <w:tab w:val="right" w:pos="8306"/>
      </w:tabs>
    </w:pPr>
  </w:style>
  <w:style w:type="character" w:customStyle="1" w:styleId="HeaderChar">
    <w:name w:val="Header Char"/>
    <w:basedOn w:val="DefaultParagraphFont"/>
    <w:link w:val="Header"/>
    <w:uiPriority w:val="99"/>
    <w:locked/>
    <w:rsid w:val="00F8109E"/>
    <w:rPr>
      <w:rFonts w:cs="Times New Roman"/>
      <w:sz w:val="24"/>
      <w:szCs w:val="24"/>
      <w:lang w:val="en-GB" w:eastAsia="en-US" w:bidi="ar-SA"/>
    </w:rPr>
  </w:style>
  <w:style w:type="paragraph" w:styleId="BodyTextIndent">
    <w:name w:val="Body Text Indent"/>
    <w:basedOn w:val="Normal"/>
    <w:link w:val="BodyTextIndentChar"/>
    <w:uiPriority w:val="99"/>
    <w:rsid w:val="00F8109E"/>
    <w:pPr>
      <w:widowControl w:val="0"/>
      <w:ind w:left="1440" w:hanging="720"/>
      <w:jc w:val="both"/>
    </w:pPr>
    <w:rPr>
      <w:szCs w:val="20"/>
      <w:lang w:eastAsia="en-GB"/>
    </w:rPr>
  </w:style>
  <w:style w:type="character" w:customStyle="1" w:styleId="BodyTextIndentChar">
    <w:name w:val="Body Text Indent Char"/>
    <w:basedOn w:val="DefaultParagraphFont"/>
    <w:link w:val="BodyTextIndent"/>
    <w:uiPriority w:val="99"/>
    <w:semiHidden/>
    <w:locked/>
    <w:rsid w:val="00FA3070"/>
    <w:rPr>
      <w:rFonts w:cs="Times New Roman"/>
      <w:sz w:val="24"/>
      <w:szCs w:val="24"/>
      <w:lang w:eastAsia="en-US"/>
    </w:rPr>
  </w:style>
  <w:style w:type="paragraph" w:customStyle="1" w:styleId="Indent1">
    <w:name w:val="Indent 1"/>
    <w:basedOn w:val="Normal"/>
    <w:uiPriority w:val="99"/>
    <w:rsid w:val="00F8109E"/>
    <w:pPr>
      <w:spacing w:after="240"/>
      <w:ind w:left="720"/>
      <w:jc w:val="both"/>
    </w:pPr>
    <w:rPr>
      <w:szCs w:val="20"/>
      <w:lang w:eastAsia="en-GB"/>
    </w:rPr>
  </w:style>
  <w:style w:type="paragraph" w:styleId="TOC6">
    <w:name w:val="toc 6"/>
    <w:basedOn w:val="Normal"/>
    <w:next w:val="Normal"/>
    <w:uiPriority w:val="99"/>
    <w:semiHidden/>
    <w:rsid w:val="00F8109E"/>
    <w:pPr>
      <w:widowControl w:val="0"/>
      <w:tabs>
        <w:tab w:val="right" w:pos="9360"/>
      </w:tabs>
      <w:suppressAutoHyphens/>
      <w:ind w:left="720" w:hanging="720"/>
    </w:pPr>
    <w:rPr>
      <w:szCs w:val="20"/>
      <w:lang w:eastAsia="en-GB"/>
    </w:rPr>
  </w:style>
  <w:style w:type="paragraph" w:styleId="BodyText2">
    <w:name w:val="Body Text 2"/>
    <w:basedOn w:val="Normal"/>
    <w:link w:val="BodyText2Char"/>
    <w:rsid w:val="00F8109E"/>
    <w:pPr>
      <w:spacing w:after="120" w:line="480" w:lineRule="auto"/>
    </w:pPr>
  </w:style>
  <w:style w:type="character" w:customStyle="1" w:styleId="BodyText2Char">
    <w:name w:val="Body Text 2 Char"/>
    <w:basedOn w:val="DefaultParagraphFont"/>
    <w:link w:val="BodyText2"/>
    <w:uiPriority w:val="99"/>
    <w:semiHidden/>
    <w:locked/>
    <w:rsid w:val="00FA3070"/>
    <w:rPr>
      <w:rFonts w:cs="Times New Roman"/>
      <w:sz w:val="24"/>
      <w:szCs w:val="24"/>
      <w:lang w:eastAsia="en-US"/>
    </w:rPr>
  </w:style>
  <w:style w:type="character" w:styleId="CommentReference">
    <w:name w:val="annotation reference"/>
    <w:basedOn w:val="DefaultParagraphFont"/>
    <w:uiPriority w:val="99"/>
    <w:semiHidden/>
    <w:rsid w:val="00F8109E"/>
    <w:rPr>
      <w:rFonts w:cs="Times New Roman"/>
      <w:sz w:val="16"/>
      <w:szCs w:val="16"/>
    </w:rPr>
  </w:style>
  <w:style w:type="paragraph" w:styleId="CommentText">
    <w:name w:val="annotation text"/>
    <w:basedOn w:val="Normal"/>
    <w:link w:val="CommentTextChar"/>
    <w:rsid w:val="00F8109E"/>
    <w:rPr>
      <w:sz w:val="20"/>
      <w:szCs w:val="20"/>
    </w:rPr>
  </w:style>
  <w:style w:type="character" w:customStyle="1" w:styleId="CommentTextChar">
    <w:name w:val="Comment Text Char"/>
    <w:basedOn w:val="DefaultParagraphFont"/>
    <w:link w:val="CommentText"/>
    <w:locked/>
    <w:rsid w:val="00FA3070"/>
    <w:rPr>
      <w:rFonts w:cs="Times New Roman"/>
      <w:sz w:val="20"/>
      <w:szCs w:val="20"/>
      <w:lang w:eastAsia="en-US"/>
    </w:rPr>
  </w:style>
  <w:style w:type="character" w:styleId="Hyperlink">
    <w:name w:val="Hyperlink"/>
    <w:basedOn w:val="DefaultParagraphFont"/>
    <w:uiPriority w:val="99"/>
    <w:rsid w:val="00F8109E"/>
    <w:rPr>
      <w:rFonts w:cs="Times New Roman"/>
      <w:color w:val="0000FF"/>
      <w:u w:val="single"/>
    </w:rPr>
  </w:style>
  <w:style w:type="paragraph" w:styleId="BalloonText">
    <w:name w:val="Balloon Text"/>
    <w:basedOn w:val="Normal"/>
    <w:link w:val="BalloonTextChar"/>
    <w:uiPriority w:val="99"/>
    <w:semiHidden/>
    <w:rsid w:val="00F8109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070"/>
    <w:rPr>
      <w:rFonts w:cs="Times New Roman"/>
      <w:sz w:val="2"/>
      <w:lang w:eastAsia="en-US"/>
    </w:rPr>
  </w:style>
  <w:style w:type="paragraph" w:customStyle="1" w:styleId="Indent10">
    <w:name w:val="Indent1"/>
    <w:basedOn w:val="Normal"/>
    <w:uiPriority w:val="99"/>
    <w:rsid w:val="00F8109E"/>
    <w:pPr>
      <w:spacing w:after="240"/>
      <w:ind w:left="2160"/>
      <w:jc w:val="both"/>
    </w:pPr>
    <w:rPr>
      <w:szCs w:val="20"/>
      <w:lang w:eastAsia="en-GB"/>
    </w:rPr>
  </w:style>
  <w:style w:type="paragraph" w:styleId="Footer">
    <w:name w:val="footer"/>
    <w:basedOn w:val="Normal"/>
    <w:link w:val="FooterChar"/>
    <w:uiPriority w:val="99"/>
    <w:rsid w:val="00F8109E"/>
    <w:pPr>
      <w:tabs>
        <w:tab w:val="center" w:pos="4153"/>
        <w:tab w:val="right" w:pos="8306"/>
      </w:tabs>
    </w:pPr>
  </w:style>
  <w:style w:type="character" w:customStyle="1" w:styleId="FooterChar">
    <w:name w:val="Footer Char"/>
    <w:basedOn w:val="DefaultParagraphFont"/>
    <w:link w:val="Footer"/>
    <w:uiPriority w:val="99"/>
    <w:locked/>
    <w:rsid w:val="00F8109E"/>
    <w:rPr>
      <w:rFonts w:cs="Times New Roman"/>
      <w:sz w:val="24"/>
      <w:szCs w:val="24"/>
      <w:lang w:val="en-GB" w:eastAsia="en-US" w:bidi="ar-SA"/>
    </w:rPr>
  </w:style>
  <w:style w:type="table" w:styleId="TableGrid">
    <w:name w:val="Table Grid"/>
    <w:basedOn w:val="TableNormal"/>
    <w:rsid w:val="00F8109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D97EBE"/>
    <w:pPr>
      <w:tabs>
        <w:tab w:val="right" w:leader="dot" w:pos="840"/>
        <w:tab w:val="left" w:pos="9720"/>
      </w:tabs>
      <w:ind w:left="720" w:hanging="720"/>
    </w:pPr>
    <w:rPr>
      <w:rFonts w:ascii="Arial" w:hAnsi="Arial"/>
    </w:rPr>
  </w:style>
  <w:style w:type="paragraph" w:styleId="TOC4">
    <w:name w:val="toc 4"/>
    <w:basedOn w:val="Normal"/>
    <w:next w:val="Normal"/>
    <w:autoRedefine/>
    <w:uiPriority w:val="99"/>
    <w:semiHidden/>
    <w:rsid w:val="00F8109E"/>
    <w:pPr>
      <w:framePr w:wrap="auto" w:hAnchor="text" w:x="108"/>
      <w:spacing w:before="120" w:after="120"/>
    </w:pPr>
    <w:rPr>
      <w:rFonts w:ascii="Arial" w:hAnsi="Arial" w:cs="Arial"/>
      <w:b/>
    </w:rPr>
  </w:style>
  <w:style w:type="paragraph" w:styleId="FootnoteText">
    <w:name w:val="footnote text"/>
    <w:basedOn w:val="Normal"/>
    <w:link w:val="FootnoteTextChar"/>
    <w:uiPriority w:val="99"/>
    <w:rsid w:val="00F8109E"/>
    <w:rPr>
      <w:sz w:val="20"/>
      <w:szCs w:val="20"/>
    </w:rPr>
  </w:style>
  <w:style w:type="character" w:customStyle="1" w:styleId="FootnoteTextChar">
    <w:name w:val="Footnote Text Char"/>
    <w:basedOn w:val="DefaultParagraphFont"/>
    <w:link w:val="FootnoteText"/>
    <w:uiPriority w:val="99"/>
    <w:locked/>
    <w:rsid w:val="00FA3070"/>
    <w:rPr>
      <w:rFonts w:cs="Times New Roman"/>
      <w:sz w:val="20"/>
      <w:szCs w:val="20"/>
      <w:lang w:eastAsia="en-US"/>
    </w:rPr>
  </w:style>
  <w:style w:type="paragraph" w:customStyle="1" w:styleId="Conditionhead">
    <w:name w:val="Condition head"/>
    <w:basedOn w:val="Normal"/>
    <w:uiPriority w:val="99"/>
    <w:rsid w:val="00F8109E"/>
    <w:pPr>
      <w:tabs>
        <w:tab w:val="left" w:pos="-720"/>
      </w:tabs>
      <w:suppressAutoHyphens/>
      <w:spacing w:line="360" w:lineRule="auto"/>
      <w:jc w:val="both"/>
    </w:pPr>
    <w:rPr>
      <w:b/>
    </w:rPr>
  </w:style>
  <w:style w:type="paragraph" w:styleId="EndnoteText">
    <w:name w:val="endnote text"/>
    <w:basedOn w:val="Normal"/>
    <w:link w:val="EndnoteTextChar"/>
    <w:semiHidden/>
    <w:rsid w:val="00F8109E"/>
    <w:pPr>
      <w:widowControl w:val="0"/>
    </w:pPr>
    <w:rPr>
      <w:szCs w:val="20"/>
      <w:lang w:eastAsia="en-GB"/>
    </w:rPr>
  </w:style>
  <w:style w:type="character" w:customStyle="1" w:styleId="EndnoteTextChar">
    <w:name w:val="Endnote Text Char"/>
    <w:basedOn w:val="DefaultParagraphFont"/>
    <w:link w:val="EndnoteText"/>
    <w:uiPriority w:val="99"/>
    <w:semiHidden/>
    <w:locked/>
    <w:rsid w:val="00FA3070"/>
    <w:rPr>
      <w:rFonts w:cs="Times New Roman"/>
      <w:sz w:val="20"/>
      <w:szCs w:val="20"/>
      <w:lang w:eastAsia="en-US"/>
    </w:rPr>
  </w:style>
  <w:style w:type="paragraph" w:styleId="Title">
    <w:name w:val="Title"/>
    <w:basedOn w:val="Normal"/>
    <w:link w:val="TitleChar"/>
    <w:qFormat/>
    <w:rsid w:val="00F8109E"/>
    <w:pPr>
      <w:ind w:left="567" w:right="567"/>
      <w:jc w:val="center"/>
    </w:pPr>
    <w:rPr>
      <w:b/>
      <w:caps/>
      <w:kern w:val="28"/>
      <w:sz w:val="32"/>
      <w:szCs w:val="20"/>
      <w:lang w:eastAsia="en-GB"/>
    </w:rPr>
  </w:style>
  <w:style w:type="character" w:customStyle="1" w:styleId="TitleChar">
    <w:name w:val="Title Char"/>
    <w:basedOn w:val="DefaultParagraphFont"/>
    <w:link w:val="Title"/>
    <w:uiPriority w:val="99"/>
    <w:locked/>
    <w:rsid w:val="00FA3070"/>
    <w:rPr>
      <w:rFonts w:ascii="Cambria" w:hAnsi="Cambria" w:cs="Times New Roman"/>
      <w:b/>
      <w:bCs/>
      <w:kern w:val="28"/>
      <w:sz w:val="32"/>
      <w:szCs w:val="32"/>
      <w:lang w:eastAsia="en-US"/>
    </w:rPr>
  </w:style>
  <w:style w:type="paragraph" w:styleId="CommentSubject">
    <w:name w:val="annotation subject"/>
    <w:basedOn w:val="CommentText"/>
    <w:next w:val="CommentText"/>
    <w:link w:val="CommentSubjectChar"/>
    <w:uiPriority w:val="99"/>
    <w:semiHidden/>
    <w:rsid w:val="00F8109E"/>
    <w:rPr>
      <w:b/>
      <w:bCs/>
    </w:rPr>
  </w:style>
  <w:style w:type="character" w:customStyle="1" w:styleId="CommentSubjectChar">
    <w:name w:val="Comment Subject Char"/>
    <w:basedOn w:val="CommentTextChar"/>
    <w:link w:val="CommentSubject"/>
    <w:uiPriority w:val="99"/>
    <w:semiHidden/>
    <w:locked/>
    <w:rsid w:val="00FA3070"/>
    <w:rPr>
      <w:rFonts w:cs="Times New Roman"/>
      <w:b/>
      <w:bCs/>
      <w:sz w:val="20"/>
      <w:szCs w:val="20"/>
      <w:lang w:eastAsia="en-US"/>
    </w:rPr>
  </w:style>
  <w:style w:type="character" w:styleId="PageNumber">
    <w:name w:val="page number"/>
    <w:basedOn w:val="DefaultParagraphFont"/>
    <w:uiPriority w:val="99"/>
    <w:rsid w:val="00F8109E"/>
    <w:rPr>
      <w:rFonts w:cs="Times New Roman"/>
    </w:rPr>
  </w:style>
  <w:style w:type="paragraph" w:customStyle="1" w:styleId="TextandIndent">
    <w:name w:val="Text and Indent"/>
    <w:basedOn w:val="Normal"/>
    <w:uiPriority w:val="99"/>
    <w:rsid w:val="00F8109E"/>
    <w:pPr>
      <w:spacing w:before="260" w:line="260" w:lineRule="exact"/>
      <w:ind w:left="397" w:hanging="397"/>
    </w:pPr>
    <w:rPr>
      <w:szCs w:val="20"/>
    </w:rPr>
  </w:style>
  <w:style w:type="paragraph" w:styleId="BodyTextIndent2">
    <w:name w:val="Body Text Indent 2"/>
    <w:basedOn w:val="Normal"/>
    <w:link w:val="BodyTextIndent2Char"/>
    <w:uiPriority w:val="99"/>
    <w:rsid w:val="00F8109E"/>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A3070"/>
    <w:rPr>
      <w:rFonts w:cs="Times New Roman"/>
      <w:sz w:val="24"/>
      <w:szCs w:val="24"/>
      <w:lang w:eastAsia="en-US"/>
    </w:rPr>
  </w:style>
  <w:style w:type="paragraph" w:customStyle="1" w:styleId="RightPar1">
    <w:name w:val="Right Par 1"/>
    <w:uiPriority w:val="99"/>
    <w:rsid w:val="00F8109E"/>
    <w:pPr>
      <w:tabs>
        <w:tab w:val="left" w:pos="-720"/>
        <w:tab w:val="left" w:pos="0"/>
        <w:tab w:val="decimal" w:pos="720"/>
      </w:tabs>
      <w:suppressAutoHyphens/>
      <w:ind w:left="720"/>
    </w:pPr>
    <w:rPr>
      <w:rFonts w:ascii="Courier" w:hAnsi="Courier"/>
      <w:sz w:val="24"/>
      <w:szCs w:val="20"/>
      <w:lang w:val="en-US"/>
    </w:rPr>
  </w:style>
  <w:style w:type="paragraph" w:styleId="BlockText">
    <w:name w:val="Block Text"/>
    <w:basedOn w:val="Normal"/>
    <w:uiPriority w:val="99"/>
    <w:rsid w:val="00F8109E"/>
    <w:pPr>
      <w:tabs>
        <w:tab w:val="left" w:pos="540"/>
        <w:tab w:val="left" w:pos="1260"/>
        <w:tab w:val="left" w:pos="2070"/>
        <w:tab w:val="left" w:pos="2700"/>
        <w:tab w:val="left" w:pos="9026"/>
      </w:tabs>
      <w:suppressAutoHyphens/>
      <w:ind w:left="540" w:right="540" w:hanging="540"/>
      <w:jc w:val="both"/>
    </w:pPr>
    <w:rPr>
      <w:szCs w:val="20"/>
      <w:lang w:val="en-US" w:eastAsia="en-GB"/>
    </w:rPr>
  </w:style>
  <w:style w:type="character" w:customStyle="1" w:styleId="BBLegal2a">
    <w:name w:val="B&amp;B Legal 2a"/>
    <w:basedOn w:val="DefaultParagraphFont"/>
    <w:uiPriority w:val="99"/>
    <w:rsid w:val="00F8109E"/>
    <w:rPr>
      <w:rFonts w:cs="Times New Roman"/>
    </w:rPr>
  </w:style>
  <w:style w:type="paragraph" w:styleId="BodyTextIndent3">
    <w:name w:val="Body Text Indent 3"/>
    <w:basedOn w:val="Normal"/>
    <w:link w:val="BodyTextIndent3Char"/>
    <w:uiPriority w:val="99"/>
    <w:rsid w:val="00F8109E"/>
    <w:pPr>
      <w:tabs>
        <w:tab w:val="left" w:pos="540"/>
        <w:tab w:val="left" w:pos="2070"/>
        <w:tab w:val="left" w:pos="2700"/>
      </w:tabs>
      <w:suppressAutoHyphens/>
      <w:spacing w:after="240"/>
      <w:ind w:left="540"/>
      <w:jc w:val="both"/>
    </w:pPr>
    <w:rPr>
      <w:rFonts w:ascii="Arial" w:hAnsi="Arial"/>
      <w:szCs w:val="20"/>
      <w:lang w:eastAsia="en-GB"/>
    </w:rPr>
  </w:style>
  <w:style w:type="character" w:customStyle="1" w:styleId="BodyTextIndent3Char">
    <w:name w:val="Body Text Indent 3 Char"/>
    <w:basedOn w:val="DefaultParagraphFont"/>
    <w:link w:val="BodyTextIndent3"/>
    <w:uiPriority w:val="99"/>
    <w:semiHidden/>
    <w:locked/>
    <w:rsid w:val="00FA3070"/>
    <w:rPr>
      <w:rFonts w:cs="Times New Roman"/>
      <w:sz w:val="16"/>
      <w:szCs w:val="16"/>
      <w:lang w:eastAsia="en-US"/>
    </w:rPr>
  </w:style>
  <w:style w:type="paragraph" w:styleId="List">
    <w:name w:val="List"/>
    <w:basedOn w:val="Normal"/>
    <w:uiPriority w:val="99"/>
    <w:rsid w:val="00F8109E"/>
    <w:pPr>
      <w:ind w:left="283" w:hanging="283"/>
    </w:pPr>
    <w:rPr>
      <w:rFonts w:ascii="Arial" w:hAnsi="Arial"/>
      <w:szCs w:val="20"/>
      <w:lang w:eastAsia="en-GB"/>
    </w:rPr>
  </w:style>
  <w:style w:type="paragraph" w:styleId="List2">
    <w:name w:val="List 2"/>
    <w:basedOn w:val="Normal"/>
    <w:uiPriority w:val="99"/>
    <w:rsid w:val="00F8109E"/>
    <w:pPr>
      <w:ind w:left="566" w:hanging="283"/>
    </w:pPr>
    <w:rPr>
      <w:rFonts w:ascii="Arial" w:hAnsi="Arial"/>
      <w:szCs w:val="20"/>
      <w:lang w:eastAsia="en-GB"/>
    </w:rPr>
  </w:style>
  <w:style w:type="paragraph" w:styleId="List3">
    <w:name w:val="List 3"/>
    <w:basedOn w:val="Normal"/>
    <w:uiPriority w:val="99"/>
    <w:rsid w:val="00F8109E"/>
    <w:pPr>
      <w:ind w:left="849" w:hanging="283"/>
    </w:pPr>
    <w:rPr>
      <w:rFonts w:ascii="Arial" w:hAnsi="Arial"/>
      <w:szCs w:val="20"/>
      <w:lang w:eastAsia="en-GB"/>
    </w:rPr>
  </w:style>
  <w:style w:type="paragraph" w:styleId="List4">
    <w:name w:val="List 4"/>
    <w:basedOn w:val="Normal"/>
    <w:uiPriority w:val="99"/>
    <w:rsid w:val="00F8109E"/>
    <w:pPr>
      <w:ind w:left="1132" w:hanging="283"/>
    </w:pPr>
    <w:rPr>
      <w:rFonts w:ascii="Arial" w:hAnsi="Arial"/>
      <w:szCs w:val="20"/>
      <w:lang w:eastAsia="en-GB"/>
    </w:rPr>
  </w:style>
  <w:style w:type="paragraph" w:styleId="List5">
    <w:name w:val="List 5"/>
    <w:basedOn w:val="Normal"/>
    <w:uiPriority w:val="99"/>
    <w:rsid w:val="00F8109E"/>
    <w:pPr>
      <w:ind w:left="1415" w:hanging="283"/>
    </w:pPr>
    <w:rPr>
      <w:rFonts w:ascii="Arial" w:hAnsi="Arial"/>
      <w:szCs w:val="20"/>
      <w:lang w:eastAsia="en-GB"/>
    </w:rPr>
  </w:style>
  <w:style w:type="paragraph" w:styleId="ListContinue">
    <w:name w:val="List Continue"/>
    <w:basedOn w:val="Normal"/>
    <w:uiPriority w:val="99"/>
    <w:rsid w:val="00F8109E"/>
    <w:pPr>
      <w:spacing w:after="120"/>
      <w:ind w:left="283"/>
    </w:pPr>
    <w:rPr>
      <w:rFonts w:ascii="Arial" w:hAnsi="Arial"/>
      <w:szCs w:val="20"/>
      <w:lang w:eastAsia="en-GB"/>
    </w:rPr>
  </w:style>
  <w:style w:type="paragraph" w:styleId="ListContinue2">
    <w:name w:val="List Continue 2"/>
    <w:basedOn w:val="Normal"/>
    <w:uiPriority w:val="99"/>
    <w:rsid w:val="00F8109E"/>
    <w:pPr>
      <w:spacing w:after="120"/>
      <w:ind w:left="566"/>
    </w:pPr>
    <w:rPr>
      <w:rFonts w:ascii="Arial" w:hAnsi="Arial"/>
      <w:szCs w:val="20"/>
      <w:lang w:eastAsia="en-GB"/>
    </w:rPr>
  </w:style>
  <w:style w:type="paragraph" w:styleId="ListContinue3">
    <w:name w:val="List Continue 3"/>
    <w:basedOn w:val="Normal"/>
    <w:uiPriority w:val="99"/>
    <w:rsid w:val="00F8109E"/>
    <w:pPr>
      <w:spacing w:after="120"/>
      <w:ind w:left="849"/>
    </w:pPr>
    <w:rPr>
      <w:rFonts w:ascii="Arial" w:hAnsi="Arial"/>
      <w:szCs w:val="20"/>
      <w:lang w:eastAsia="en-GB"/>
    </w:rPr>
  </w:style>
  <w:style w:type="paragraph" w:styleId="ListContinue4">
    <w:name w:val="List Continue 4"/>
    <w:basedOn w:val="Normal"/>
    <w:uiPriority w:val="99"/>
    <w:rsid w:val="00F8109E"/>
    <w:pPr>
      <w:spacing w:after="120"/>
      <w:ind w:left="1132"/>
    </w:pPr>
    <w:rPr>
      <w:rFonts w:ascii="Arial" w:hAnsi="Arial"/>
      <w:szCs w:val="20"/>
      <w:lang w:eastAsia="en-GB"/>
    </w:rPr>
  </w:style>
  <w:style w:type="paragraph" w:customStyle="1" w:styleId="ReferenceLine">
    <w:name w:val="Reference Line"/>
    <w:basedOn w:val="BodyText"/>
    <w:uiPriority w:val="99"/>
    <w:rsid w:val="00F8109E"/>
    <w:pPr>
      <w:tabs>
        <w:tab w:val="left" w:pos="540"/>
        <w:tab w:val="left" w:pos="2070"/>
        <w:tab w:val="left" w:pos="2700"/>
      </w:tabs>
      <w:suppressAutoHyphens/>
      <w:spacing w:after="0"/>
      <w:jc w:val="both"/>
    </w:pPr>
    <w:rPr>
      <w:rFonts w:ascii="Arial" w:hAnsi="Arial"/>
      <w:szCs w:val="20"/>
      <w:lang w:eastAsia="en-GB"/>
    </w:rPr>
  </w:style>
  <w:style w:type="paragraph" w:customStyle="1" w:styleId="aaaaaaa">
    <w:name w:val="aaaaaaa"/>
    <w:basedOn w:val="Normal"/>
    <w:uiPriority w:val="99"/>
    <w:rsid w:val="00F8109E"/>
    <w:pPr>
      <w:numPr>
        <w:numId w:val="1"/>
      </w:numPr>
    </w:pPr>
    <w:rPr>
      <w:rFonts w:ascii="Arial" w:hAnsi="Arial" w:cs="Arial"/>
      <w:b/>
      <w:lang w:eastAsia="en-GB"/>
    </w:rPr>
  </w:style>
  <w:style w:type="paragraph" w:customStyle="1" w:styleId="Default">
    <w:name w:val="Default"/>
    <w:uiPriority w:val="99"/>
    <w:rsid w:val="00F8109E"/>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rsid w:val="00F8109E"/>
    <w:rPr>
      <w:rFonts w:cs="Times New Roman"/>
      <w:color w:val="800080"/>
      <w:u w:val="single"/>
    </w:rPr>
  </w:style>
  <w:style w:type="paragraph" w:styleId="NormalWeb">
    <w:name w:val="Normal (Web)"/>
    <w:basedOn w:val="Normal"/>
    <w:link w:val="NormalWebChar"/>
    <w:uiPriority w:val="99"/>
    <w:rsid w:val="00F8109E"/>
    <w:pPr>
      <w:spacing w:before="100" w:beforeAutospacing="1" w:after="100" w:afterAutospacing="1"/>
    </w:pPr>
  </w:style>
  <w:style w:type="character" w:customStyle="1" w:styleId="NormalWebChar">
    <w:name w:val="Normal (Web) Char"/>
    <w:basedOn w:val="DefaultParagraphFont"/>
    <w:link w:val="NormalWeb"/>
    <w:uiPriority w:val="99"/>
    <w:locked/>
    <w:rsid w:val="00F8109E"/>
    <w:rPr>
      <w:rFonts w:cs="Times New Roman"/>
      <w:sz w:val="24"/>
      <w:szCs w:val="24"/>
      <w:lang w:val="en-GB" w:eastAsia="en-US" w:bidi="ar-SA"/>
    </w:rPr>
  </w:style>
  <w:style w:type="paragraph" w:styleId="NormalIndent">
    <w:name w:val="Normal Indent"/>
    <w:basedOn w:val="Normal"/>
    <w:rsid w:val="00F8109E"/>
    <w:pPr>
      <w:ind w:left="720"/>
    </w:pPr>
    <w:rPr>
      <w:rFonts w:ascii="Arial" w:hAnsi="Arial"/>
      <w:szCs w:val="20"/>
    </w:rPr>
  </w:style>
  <w:style w:type="paragraph" w:customStyle="1" w:styleId="Body">
    <w:name w:val="Body"/>
    <w:basedOn w:val="Normal"/>
    <w:rsid w:val="00F8109E"/>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Body1">
    <w:name w:val="Body 1"/>
    <w:basedOn w:val="Body"/>
    <w:rsid w:val="00F8109E"/>
    <w:pPr>
      <w:tabs>
        <w:tab w:val="clear" w:pos="851"/>
        <w:tab w:val="clear" w:pos="1843"/>
        <w:tab w:val="clear" w:pos="3119"/>
        <w:tab w:val="clear" w:pos="4253"/>
      </w:tabs>
      <w:ind w:left="851"/>
    </w:pPr>
  </w:style>
  <w:style w:type="paragraph" w:customStyle="1" w:styleId="Body2">
    <w:name w:val="Body 2"/>
    <w:basedOn w:val="Body1"/>
    <w:uiPriority w:val="99"/>
    <w:rsid w:val="00F8109E"/>
  </w:style>
  <w:style w:type="paragraph" w:customStyle="1" w:styleId="Level1">
    <w:name w:val="Level 1"/>
    <w:basedOn w:val="Body1"/>
    <w:uiPriority w:val="99"/>
    <w:rsid w:val="00F8109E"/>
    <w:pPr>
      <w:tabs>
        <w:tab w:val="num" w:pos="720"/>
        <w:tab w:val="num" w:pos="851"/>
        <w:tab w:val="num" w:pos="1437"/>
      </w:tabs>
      <w:spacing w:after="0" w:line="240" w:lineRule="auto"/>
      <w:ind w:left="720" w:hanging="851"/>
      <w:jc w:val="left"/>
      <w:outlineLvl w:val="0"/>
    </w:pPr>
  </w:style>
  <w:style w:type="paragraph" w:customStyle="1" w:styleId="Level2">
    <w:name w:val="Level 2"/>
    <w:basedOn w:val="Body2"/>
    <w:uiPriority w:val="99"/>
    <w:rsid w:val="00F8109E"/>
    <w:pPr>
      <w:tabs>
        <w:tab w:val="num" w:pos="851"/>
      </w:tabs>
      <w:spacing w:after="0" w:line="240" w:lineRule="auto"/>
      <w:ind w:hanging="851"/>
      <w:jc w:val="left"/>
      <w:outlineLvl w:val="1"/>
    </w:pPr>
  </w:style>
  <w:style w:type="character" w:customStyle="1" w:styleId="Level2asHeadingtext">
    <w:name w:val="Level 2 as Heading (text)"/>
    <w:basedOn w:val="DefaultParagraphFont"/>
    <w:uiPriority w:val="99"/>
    <w:rsid w:val="00F8109E"/>
    <w:rPr>
      <w:rFonts w:cs="Times New Roman"/>
      <w:b/>
    </w:rPr>
  </w:style>
  <w:style w:type="paragraph" w:customStyle="1" w:styleId="Level3">
    <w:name w:val="Level 3"/>
    <w:basedOn w:val="Normal"/>
    <w:uiPriority w:val="99"/>
    <w:rsid w:val="00F8109E"/>
    <w:pPr>
      <w:widowControl w:val="0"/>
      <w:tabs>
        <w:tab w:val="num" w:pos="1843"/>
        <w:tab w:val="num" w:pos="2160"/>
      </w:tabs>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uiPriority w:val="99"/>
    <w:rsid w:val="00F8109E"/>
    <w:pPr>
      <w:widowControl w:val="0"/>
      <w:tabs>
        <w:tab w:val="num" w:pos="3176"/>
      </w:tabs>
      <w:adjustRightInd w:val="0"/>
      <w:spacing w:after="240" w:line="312" w:lineRule="auto"/>
      <w:ind w:left="3176" w:hanging="1276"/>
      <w:jc w:val="both"/>
      <w:textAlignment w:val="baseline"/>
      <w:outlineLvl w:val="3"/>
    </w:pPr>
    <w:rPr>
      <w:rFonts w:ascii="Arial" w:hAnsi="Arial"/>
      <w:szCs w:val="20"/>
      <w:lang w:eastAsia="en-GB"/>
    </w:rPr>
  </w:style>
  <w:style w:type="paragraph" w:customStyle="1" w:styleId="Level5">
    <w:name w:val="Level 5"/>
    <w:basedOn w:val="Normal"/>
    <w:uiPriority w:val="99"/>
    <w:rsid w:val="00F8109E"/>
    <w:pPr>
      <w:widowControl w:val="0"/>
      <w:tabs>
        <w:tab w:val="num" w:pos="3119"/>
      </w:tabs>
      <w:adjustRightInd w:val="0"/>
      <w:spacing w:after="240" w:line="312" w:lineRule="auto"/>
      <w:ind w:left="3119" w:hanging="1276"/>
      <w:jc w:val="both"/>
      <w:textAlignment w:val="baseline"/>
      <w:outlineLvl w:val="4"/>
    </w:pPr>
    <w:rPr>
      <w:rFonts w:ascii="Arial" w:hAnsi="Arial"/>
      <w:szCs w:val="20"/>
      <w:lang w:eastAsia="en-GB"/>
    </w:rPr>
  </w:style>
  <w:style w:type="paragraph" w:customStyle="1" w:styleId="Sideheading">
    <w:name w:val="Sideheading"/>
    <w:basedOn w:val="Body"/>
    <w:rsid w:val="00F8109E"/>
    <w:pPr>
      <w:tabs>
        <w:tab w:val="clear" w:pos="851"/>
        <w:tab w:val="clear" w:pos="1843"/>
        <w:tab w:val="clear" w:pos="3119"/>
        <w:tab w:val="clear" w:pos="4253"/>
      </w:tabs>
    </w:pPr>
    <w:rPr>
      <w:b/>
      <w:caps/>
    </w:rPr>
  </w:style>
  <w:style w:type="character" w:customStyle="1" w:styleId="Level1asHeadingtext">
    <w:name w:val="Level 1 as Heading (text)"/>
    <w:basedOn w:val="DefaultParagraphFont"/>
    <w:rsid w:val="00F8109E"/>
    <w:rPr>
      <w:rFonts w:cs="Times New Roman"/>
      <w:b/>
    </w:rPr>
  </w:style>
  <w:style w:type="paragraph" w:customStyle="1" w:styleId="Bullet1">
    <w:name w:val="Bullet 1"/>
    <w:basedOn w:val="Body1"/>
    <w:uiPriority w:val="99"/>
    <w:rsid w:val="00F8109E"/>
    <w:pPr>
      <w:widowControl/>
      <w:numPr>
        <w:numId w:val="3"/>
      </w:numPr>
      <w:adjustRightInd/>
      <w:spacing w:after="0" w:line="240" w:lineRule="auto"/>
      <w:jc w:val="left"/>
      <w:textAlignment w:val="auto"/>
    </w:pPr>
  </w:style>
  <w:style w:type="paragraph" w:customStyle="1" w:styleId="Bullet2">
    <w:name w:val="Bullet 2"/>
    <w:basedOn w:val="Body2"/>
    <w:uiPriority w:val="99"/>
    <w:rsid w:val="00F8109E"/>
    <w:pPr>
      <w:widowControl/>
      <w:tabs>
        <w:tab w:val="num" w:pos="1843"/>
      </w:tabs>
      <w:adjustRightInd/>
      <w:spacing w:after="0" w:line="240" w:lineRule="auto"/>
      <w:ind w:left="1843" w:hanging="992"/>
      <w:jc w:val="left"/>
      <w:textAlignment w:val="auto"/>
    </w:pPr>
  </w:style>
  <w:style w:type="paragraph" w:customStyle="1" w:styleId="Bullet3">
    <w:name w:val="Bullet 3"/>
    <w:basedOn w:val="Normal"/>
    <w:uiPriority w:val="99"/>
    <w:rsid w:val="00F8109E"/>
    <w:pPr>
      <w:tabs>
        <w:tab w:val="num" w:pos="3119"/>
      </w:tabs>
      <w:ind w:left="3119" w:hanging="1276"/>
    </w:pPr>
    <w:rPr>
      <w:rFonts w:ascii="Arial" w:hAnsi="Arial"/>
      <w:szCs w:val="20"/>
      <w:lang w:eastAsia="en-GB"/>
    </w:rPr>
  </w:style>
  <w:style w:type="paragraph" w:customStyle="1" w:styleId="Schedule">
    <w:name w:val="Schedule"/>
    <w:basedOn w:val="Normal"/>
    <w:uiPriority w:val="99"/>
    <w:semiHidden/>
    <w:rsid w:val="00F8109E"/>
    <w:pPr>
      <w:keepNext/>
      <w:numPr>
        <w:numId w:val="4"/>
      </w:numPr>
      <w:spacing w:after="240"/>
      <w:jc w:val="center"/>
    </w:pPr>
    <w:rPr>
      <w:rFonts w:ascii="Arial" w:hAnsi="Arial"/>
      <w:b/>
      <w:caps/>
      <w:szCs w:val="20"/>
      <w:lang w:eastAsia="en-GB"/>
    </w:rPr>
  </w:style>
  <w:style w:type="paragraph" w:styleId="BodyText3">
    <w:name w:val="Body Text 3"/>
    <w:basedOn w:val="Normal"/>
    <w:link w:val="BodyText3Char"/>
    <w:uiPriority w:val="99"/>
    <w:rsid w:val="00F8109E"/>
    <w:rPr>
      <w:rFonts w:ascii="Arial" w:hAnsi="Arial"/>
      <w:color w:val="000000"/>
      <w:sz w:val="22"/>
      <w:szCs w:val="20"/>
    </w:rPr>
  </w:style>
  <w:style w:type="character" w:customStyle="1" w:styleId="BodyText3Char">
    <w:name w:val="Body Text 3 Char"/>
    <w:basedOn w:val="DefaultParagraphFont"/>
    <w:link w:val="BodyText3"/>
    <w:uiPriority w:val="99"/>
    <w:semiHidden/>
    <w:locked/>
    <w:rsid w:val="00FA3070"/>
    <w:rPr>
      <w:rFonts w:cs="Times New Roman"/>
      <w:sz w:val="16"/>
      <w:szCs w:val="16"/>
      <w:lang w:eastAsia="en-US"/>
    </w:rPr>
  </w:style>
  <w:style w:type="character" w:customStyle="1" w:styleId="a">
    <w:name w:val="_a"/>
    <w:basedOn w:val="DefaultParagraphFont"/>
    <w:uiPriority w:val="99"/>
    <w:rsid w:val="00F8109E"/>
    <w:rPr>
      <w:rFonts w:cs="Times New Roman"/>
    </w:rPr>
  </w:style>
  <w:style w:type="paragraph" w:styleId="ListParagraph">
    <w:name w:val="List Paragraph"/>
    <w:basedOn w:val="Normal"/>
    <w:link w:val="ListParagraphChar"/>
    <w:uiPriority w:val="34"/>
    <w:qFormat/>
    <w:rsid w:val="00F8109E"/>
    <w:pPr>
      <w:spacing w:after="200" w:line="276" w:lineRule="auto"/>
      <w:ind w:left="720"/>
    </w:pPr>
    <w:rPr>
      <w:rFonts w:ascii="Calibri" w:hAnsi="Calibri"/>
      <w:sz w:val="22"/>
      <w:szCs w:val="22"/>
    </w:rPr>
  </w:style>
  <w:style w:type="character" w:styleId="BookTitle">
    <w:name w:val="Book Title"/>
    <w:basedOn w:val="DefaultParagraphFont"/>
    <w:uiPriority w:val="99"/>
    <w:qFormat/>
    <w:rsid w:val="00F8109E"/>
    <w:rPr>
      <w:rFonts w:cs="Times New Roman"/>
      <w:b/>
      <w:bCs/>
      <w:smallCaps/>
      <w:spacing w:val="5"/>
    </w:rPr>
  </w:style>
  <w:style w:type="character" w:styleId="IntenseReference">
    <w:name w:val="Intense Reference"/>
    <w:basedOn w:val="DefaultParagraphFont"/>
    <w:uiPriority w:val="99"/>
    <w:qFormat/>
    <w:rsid w:val="00F8109E"/>
    <w:rPr>
      <w:rFonts w:cs="Times New Roman"/>
      <w:b/>
      <w:bCs/>
      <w:smallCaps/>
      <w:color w:val="C0504D"/>
      <w:spacing w:val="5"/>
      <w:u w:val="single"/>
    </w:rPr>
  </w:style>
  <w:style w:type="character" w:styleId="Strong">
    <w:name w:val="Strong"/>
    <w:basedOn w:val="DefaultParagraphFont"/>
    <w:uiPriority w:val="99"/>
    <w:qFormat/>
    <w:rsid w:val="00F8109E"/>
    <w:rPr>
      <w:rFonts w:cs="Times New Roman"/>
      <w:b/>
      <w:bCs/>
    </w:rPr>
  </w:style>
  <w:style w:type="paragraph" w:styleId="NoSpacing">
    <w:name w:val="No Spacing"/>
    <w:uiPriority w:val="99"/>
    <w:qFormat/>
    <w:rsid w:val="00F8109E"/>
    <w:rPr>
      <w:rFonts w:ascii="Calibri" w:hAnsi="Calibri"/>
      <w:lang w:eastAsia="en-US"/>
    </w:rPr>
  </w:style>
  <w:style w:type="character" w:customStyle="1" w:styleId="CharChar2">
    <w:name w:val="Char Char2"/>
    <w:basedOn w:val="DefaultParagraphFont"/>
    <w:uiPriority w:val="99"/>
    <w:locked/>
    <w:rsid w:val="00F8109E"/>
    <w:rPr>
      <w:rFonts w:ascii="Arial" w:hAnsi="Arial" w:cs="Arial"/>
      <w:sz w:val="24"/>
      <w:lang w:val="en-GB" w:eastAsia="en-US" w:bidi="ar-SA"/>
    </w:rPr>
  </w:style>
  <w:style w:type="paragraph" w:customStyle="1" w:styleId="immtextalignleft1">
    <w:name w:val="immtextalign_left1"/>
    <w:basedOn w:val="Normal"/>
    <w:uiPriority w:val="99"/>
    <w:rsid w:val="00F8109E"/>
    <w:pPr>
      <w:spacing w:before="100" w:beforeAutospacing="1" w:after="100" w:afterAutospacing="1" w:line="336" w:lineRule="atLeast"/>
    </w:pPr>
    <w:rPr>
      <w:color w:val="000000"/>
      <w:sz w:val="29"/>
      <w:szCs w:val="29"/>
      <w:lang w:eastAsia="en-GB"/>
    </w:rPr>
  </w:style>
  <w:style w:type="paragraph" w:styleId="ListBullet">
    <w:name w:val="List Bullet"/>
    <w:basedOn w:val="Normal"/>
    <w:uiPriority w:val="99"/>
    <w:rsid w:val="00F8109E"/>
    <w:pPr>
      <w:numPr>
        <w:ilvl w:val="1"/>
        <w:numId w:val="5"/>
      </w:numPr>
    </w:pPr>
    <w:rPr>
      <w:rFonts w:ascii="Arial" w:hAnsi="Arial"/>
      <w:sz w:val="22"/>
      <w:szCs w:val="20"/>
    </w:rPr>
  </w:style>
  <w:style w:type="paragraph" w:customStyle="1" w:styleId="Legal1">
    <w:name w:val="Legal 1"/>
    <w:uiPriority w:val="99"/>
    <w:rsid w:val="007754BA"/>
    <w:pPr>
      <w:keepNext/>
      <w:numPr>
        <w:numId w:val="6"/>
      </w:numPr>
      <w:spacing w:after="360"/>
    </w:pPr>
    <w:rPr>
      <w:rFonts w:ascii="Arial" w:hAnsi="Arial"/>
      <w:b/>
      <w:sz w:val="24"/>
      <w:szCs w:val="20"/>
      <w:lang w:eastAsia="en-US"/>
    </w:rPr>
  </w:style>
  <w:style w:type="paragraph" w:customStyle="1" w:styleId="Legal2">
    <w:name w:val="Legal 2"/>
    <w:uiPriority w:val="99"/>
    <w:rsid w:val="007754BA"/>
    <w:pPr>
      <w:numPr>
        <w:ilvl w:val="1"/>
        <w:numId w:val="6"/>
      </w:numPr>
      <w:autoSpaceDE w:val="0"/>
      <w:autoSpaceDN w:val="0"/>
      <w:adjustRightInd w:val="0"/>
      <w:spacing w:after="360" w:line="360" w:lineRule="auto"/>
      <w:jc w:val="both"/>
      <w:outlineLvl w:val="1"/>
    </w:pPr>
    <w:rPr>
      <w:rFonts w:ascii="Arial" w:hAnsi="Arial"/>
      <w:b/>
      <w:szCs w:val="20"/>
      <w:lang w:eastAsia="en-US"/>
    </w:rPr>
  </w:style>
  <w:style w:type="paragraph" w:customStyle="1" w:styleId="Legal3">
    <w:name w:val="Legal 3"/>
    <w:uiPriority w:val="99"/>
    <w:rsid w:val="007754BA"/>
    <w:pPr>
      <w:numPr>
        <w:ilvl w:val="2"/>
        <w:numId w:val="6"/>
      </w:numPr>
      <w:autoSpaceDE w:val="0"/>
      <w:autoSpaceDN w:val="0"/>
      <w:adjustRightInd w:val="0"/>
      <w:spacing w:after="360" w:line="360" w:lineRule="auto"/>
      <w:jc w:val="both"/>
      <w:outlineLvl w:val="2"/>
    </w:pPr>
    <w:rPr>
      <w:rFonts w:ascii="Arial" w:hAnsi="Arial"/>
      <w:b/>
      <w:szCs w:val="20"/>
      <w:lang w:eastAsia="en-US"/>
    </w:rPr>
  </w:style>
  <w:style w:type="paragraph" w:customStyle="1" w:styleId="body0">
    <w:name w:val="body"/>
    <w:basedOn w:val="Normal"/>
    <w:uiPriority w:val="99"/>
    <w:rsid w:val="002D658E"/>
    <w:pPr>
      <w:spacing w:after="240" w:line="312" w:lineRule="auto"/>
      <w:jc w:val="both"/>
    </w:pPr>
    <w:rPr>
      <w:rFonts w:ascii="Arial" w:hAnsi="Arial" w:cs="Arial"/>
      <w:lang w:eastAsia="en-GB"/>
    </w:rPr>
  </w:style>
  <w:style w:type="character" w:customStyle="1" w:styleId="helvetica">
    <w:name w:val="helvetica"/>
    <w:basedOn w:val="DefaultParagraphFont"/>
    <w:uiPriority w:val="99"/>
    <w:rsid w:val="00A1473E"/>
    <w:rPr>
      <w:rFonts w:cs="Times New Roman"/>
    </w:rPr>
  </w:style>
  <w:style w:type="paragraph" w:customStyle="1" w:styleId="CM38">
    <w:name w:val="CM38"/>
    <w:basedOn w:val="Default"/>
    <w:next w:val="Default"/>
    <w:uiPriority w:val="99"/>
    <w:rsid w:val="001C4E6B"/>
    <w:rPr>
      <w:color w:val="auto"/>
    </w:rPr>
  </w:style>
  <w:style w:type="paragraph" w:styleId="DocumentMap">
    <w:name w:val="Document Map"/>
    <w:basedOn w:val="Normal"/>
    <w:link w:val="DocumentMapChar"/>
    <w:uiPriority w:val="99"/>
    <w:semiHidden/>
    <w:rsid w:val="00172B7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A3070"/>
    <w:rPr>
      <w:rFonts w:cs="Times New Roman"/>
      <w:sz w:val="2"/>
      <w:lang w:eastAsia="en-US"/>
    </w:rPr>
  </w:style>
  <w:style w:type="paragraph" w:customStyle="1" w:styleId="msolistparagraph0">
    <w:name w:val="msolistparagraph"/>
    <w:basedOn w:val="Normal"/>
    <w:uiPriority w:val="99"/>
    <w:rsid w:val="006E1A87"/>
    <w:pPr>
      <w:ind w:left="720"/>
    </w:pPr>
    <w:rPr>
      <w:rFonts w:ascii="Calibri" w:hAnsi="Calibri"/>
      <w:sz w:val="22"/>
      <w:szCs w:val="22"/>
      <w:lang w:eastAsia="en-GB"/>
    </w:rPr>
  </w:style>
  <w:style w:type="character" w:styleId="Emphasis">
    <w:name w:val="Emphasis"/>
    <w:basedOn w:val="DefaultParagraphFont"/>
    <w:qFormat/>
    <w:locked/>
    <w:rsid w:val="00003E63"/>
    <w:rPr>
      <w:i/>
      <w:iCs/>
    </w:rPr>
  </w:style>
  <w:style w:type="paragraph" w:customStyle="1" w:styleId="Outline2">
    <w:name w:val="Outline 2"/>
    <w:basedOn w:val="Normal"/>
    <w:rsid w:val="00F610FD"/>
    <w:pPr>
      <w:tabs>
        <w:tab w:val="num" w:pos="1418"/>
      </w:tabs>
      <w:spacing w:after="240"/>
      <w:ind w:left="1418" w:hanging="851"/>
      <w:jc w:val="both"/>
      <w:outlineLvl w:val="1"/>
    </w:pPr>
    <w:rPr>
      <w:rFonts w:ascii="Arial" w:hAnsi="Arial"/>
      <w:sz w:val="22"/>
      <w:szCs w:val="20"/>
    </w:rPr>
  </w:style>
  <w:style w:type="paragraph" w:customStyle="1" w:styleId="SchdLevel1Heading">
    <w:name w:val="Schd/Level1 Heading"/>
    <w:basedOn w:val="Normal"/>
    <w:rsid w:val="003D1247"/>
    <w:pPr>
      <w:keepNext/>
      <w:numPr>
        <w:numId w:val="9"/>
      </w:numPr>
      <w:spacing w:after="240" w:line="288" w:lineRule="auto"/>
      <w:jc w:val="both"/>
    </w:pPr>
    <w:rPr>
      <w:rFonts w:ascii="Arial" w:hAnsi="Arial"/>
      <w:b/>
      <w:sz w:val="18"/>
      <w:szCs w:val="20"/>
    </w:rPr>
  </w:style>
  <w:style w:type="paragraph" w:customStyle="1" w:styleId="SchdLevel2">
    <w:name w:val="Schd/Level2"/>
    <w:basedOn w:val="Normal"/>
    <w:rsid w:val="003D1247"/>
    <w:pPr>
      <w:spacing w:after="240" w:line="288" w:lineRule="auto"/>
      <w:jc w:val="both"/>
    </w:pPr>
    <w:rPr>
      <w:rFonts w:ascii="Arial" w:hAnsi="Arial"/>
      <w:sz w:val="18"/>
      <w:szCs w:val="20"/>
    </w:rPr>
  </w:style>
  <w:style w:type="paragraph" w:customStyle="1" w:styleId="SchdLevel4">
    <w:name w:val="Schd/Level4"/>
    <w:basedOn w:val="Normal"/>
    <w:rsid w:val="003D1247"/>
    <w:pPr>
      <w:numPr>
        <w:ilvl w:val="3"/>
        <w:numId w:val="9"/>
      </w:numPr>
      <w:spacing w:after="240" w:line="288" w:lineRule="auto"/>
      <w:jc w:val="both"/>
    </w:pPr>
    <w:rPr>
      <w:rFonts w:ascii="Arial" w:hAnsi="Arial"/>
      <w:sz w:val="18"/>
      <w:szCs w:val="20"/>
    </w:rPr>
  </w:style>
  <w:style w:type="paragraph" w:customStyle="1" w:styleId="SchdLevel5">
    <w:name w:val="Schd/Level5"/>
    <w:basedOn w:val="Normal"/>
    <w:rsid w:val="003D1247"/>
    <w:pPr>
      <w:spacing w:after="240" w:line="288" w:lineRule="auto"/>
      <w:jc w:val="both"/>
    </w:pPr>
    <w:rPr>
      <w:rFonts w:ascii="Arial" w:hAnsi="Arial"/>
      <w:sz w:val="18"/>
      <w:szCs w:val="20"/>
    </w:rPr>
  </w:style>
  <w:style w:type="paragraph" w:customStyle="1" w:styleId="SchdLevel6">
    <w:name w:val="Schd/Level6"/>
    <w:basedOn w:val="Normal"/>
    <w:rsid w:val="003D1247"/>
    <w:pPr>
      <w:numPr>
        <w:ilvl w:val="5"/>
        <w:numId w:val="9"/>
      </w:numPr>
      <w:spacing w:after="240" w:line="288" w:lineRule="auto"/>
      <w:jc w:val="both"/>
    </w:pPr>
    <w:rPr>
      <w:rFonts w:ascii="Arial" w:hAnsi="Arial"/>
      <w:sz w:val="18"/>
      <w:szCs w:val="20"/>
    </w:rPr>
  </w:style>
  <w:style w:type="paragraph" w:customStyle="1" w:styleId="SchdLevel3">
    <w:name w:val="Schd/Level3"/>
    <w:basedOn w:val="Normal"/>
    <w:rsid w:val="003D1247"/>
    <w:pPr>
      <w:numPr>
        <w:ilvl w:val="2"/>
        <w:numId w:val="9"/>
      </w:numPr>
      <w:spacing w:after="240" w:line="288" w:lineRule="auto"/>
      <w:jc w:val="both"/>
    </w:pPr>
    <w:rPr>
      <w:rFonts w:ascii="Arial" w:hAnsi="Arial"/>
      <w:sz w:val="18"/>
      <w:szCs w:val="20"/>
    </w:rPr>
  </w:style>
  <w:style w:type="paragraph" w:customStyle="1" w:styleId="SchdLevel7">
    <w:name w:val="Schd/Level7"/>
    <w:basedOn w:val="Normal"/>
    <w:rsid w:val="003D1247"/>
    <w:pPr>
      <w:numPr>
        <w:ilvl w:val="6"/>
        <w:numId w:val="9"/>
      </w:numPr>
      <w:spacing w:after="240" w:line="288" w:lineRule="auto"/>
      <w:jc w:val="both"/>
    </w:pPr>
    <w:rPr>
      <w:rFonts w:ascii="Arial" w:hAnsi="Arial"/>
      <w:sz w:val="18"/>
      <w:szCs w:val="20"/>
    </w:rPr>
  </w:style>
  <w:style w:type="paragraph" w:customStyle="1" w:styleId="SchdLevel8">
    <w:name w:val="Schd/Level8"/>
    <w:basedOn w:val="Normal"/>
    <w:rsid w:val="003D1247"/>
    <w:pPr>
      <w:numPr>
        <w:ilvl w:val="7"/>
        <w:numId w:val="9"/>
      </w:numPr>
      <w:spacing w:after="240" w:line="288" w:lineRule="auto"/>
      <w:jc w:val="both"/>
    </w:pPr>
    <w:rPr>
      <w:rFonts w:ascii="Arial" w:hAnsi="Arial"/>
      <w:sz w:val="18"/>
      <w:szCs w:val="20"/>
    </w:rPr>
  </w:style>
  <w:style w:type="character" w:customStyle="1" w:styleId="EmailStyle129">
    <w:name w:val="EmailStyle129"/>
    <w:basedOn w:val="DefaultParagraphFont"/>
    <w:semiHidden/>
    <w:rsid w:val="007626A2"/>
    <w:rPr>
      <w:rFonts w:ascii="Arial" w:hAnsi="Arial" w:cs="Arial"/>
      <w:color w:val="000080"/>
      <w:sz w:val="20"/>
      <w:szCs w:val="20"/>
    </w:rPr>
  </w:style>
  <w:style w:type="table" w:customStyle="1" w:styleId="GridTable2-Accent11">
    <w:name w:val="Grid Table 2 - Accent 11"/>
    <w:basedOn w:val="TableNormal"/>
    <w:uiPriority w:val="47"/>
    <w:rsid w:val="00FC5C78"/>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otnoteReference">
    <w:name w:val="footnote reference"/>
    <w:basedOn w:val="DefaultParagraphFont"/>
    <w:uiPriority w:val="99"/>
    <w:locked/>
    <w:rsid w:val="00CD7D5E"/>
    <w:rPr>
      <w:position w:val="0"/>
      <w:vertAlign w:val="superscript"/>
    </w:rPr>
  </w:style>
  <w:style w:type="table" w:customStyle="1" w:styleId="ListTable4-Accent11">
    <w:name w:val="List Table 4 - Accent 11"/>
    <w:basedOn w:val="TableNormal"/>
    <w:uiPriority w:val="49"/>
    <w:rsid w:val="00C21C0D"/>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1">
    <w:name w:val="Plain Table 11"/>
    <w:basedOn w:val="TableNormal"/>
    <w:uiPriority w:val="41"/>
    <w:rsid w:val="00B14B3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1">
    <w:name w:val="Grid Table 4 - Accent 11"/>
    <w:basedOn w:val="TableNormal"/>
    <w:uiPriority w:val="49"/>
    <w:rsid w:val="00B05FB1"/>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EE29FB"/>
    <w:rPr>
      <w:sz w:val="24"/>
      <w:szCs w:val="24"/>
      <w:lang w:eastAsia="en-US"/>
    </w:rPr>
  </w:style>
  <w:style w:type="character" w:customStyle="1" w:styleId="ListParagraphChar">
    <w:name w:val="List Paragraph Char"/>
    <w:link w:val="ListParagraph"/>
    <w:uiPriority w:val="34"/>
    <w:locked/>
    <w:rsid w:val="00B23E3A"/>
    <w:rPr>
      <w:rFonts w:ascii="Calibri" w:hAnsi="Calibri"/>
      <w:lang w:eastAsia="en-US"/>
    </w:rPr>
  </w:style>
  <w:style w:type="table" w:customStyle="1" w:styleId="TableGrid2">
    <w:name w:val="Table Grid2"/>
    <w:basedOn w:val="TableNormal"/>
    <w:next w:val="TableGrid"/>
    <w:rsid w:val="00192F1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E47372"/>
    <w:pPr>
      <w:numPr>
        <w:numId w:val="11"/>
      </w:numPr>
    </w:pPr>
  </w:style>
  <w:style w:type="numbering" w:customStyle="1" w:styleId="Style2">
    <w:name w:val="Style2"/>
    <w:uiPriority w:val="99"/>
    <w:rsid w:val="005C6735"/>
    <w:pPr>
      <w:numPr>
        <w:numId w:val="12"/>
      </w:numPr>
    </w:pPr>
  </w:style>
  <w:style w:type="numbering" w:customStyle="1" w:styleId="Style3">
    <w:name w:val="Style3"/>
    <w:uiPriority w:val="99"/>
    <w:rsid w:val="005C6735"/>
    <w:pPr>
      <w:numPr>
        <w:numId w:val="13"/>
      </w:numPr>
    </w:pPr>
  </w:style>
  <w:style w:type="numbering" w:customStyle="1" w:styleId="Style4">
    <w:name w:val="Style4"/>
    <w:uiPriority w:val="99"/>
    <w:rsid w:val="00355E2E"/>
    <w:pPr>
      <w:numPr>
        <w:numId w:val="14"/>
      </w:numPr>
    </w:pPr>
  </w:style>
  <w:style w:type="numbering" w:customStyle="1" w:styleId="Style5">
    <w:name w:val="Style5"/>
    <w:uiPriority w:val="99"/>
    <w:rsid w:val="00355E2E"/>
    <w:pPr>
      <w:numPr>
        <w:numId w:val="15"/>
      </w:numPr>
    </w:pPr>
  </w:style>
  <w:style w:type="paragraph" w:customStyle="1" w:styleId="Normal1">
    <w:name w:val="Normal1"/>
    <w:rsid w:val="00CF6D01"/>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003599">
      <w:bodyDiv w:val="1"/>
      <w:marLeft w:val="0"/>
      <w:marRight w:val="0"/>
      <w:marTop w:val="0"/>
      <w:marBottom w:val="0"/>
      <w:divBdr>
        <w:top w:val="none" w:sz="0" w:space="0" w:color="auto"/>
        <w:left w:val="none" w:sz="0" w:space="0" w:color="auto"/>
        <w:bottom w:val="none" w:sz="0" w:space="0" w:color="auto"/>
        <w:right w:val="none" w:sz="0" w:space="0" w:color="auto"/>
      </w:divBdr>
    </w:div>
    <w:div w:id="421755864">
      <w:bodyDiv w:val="1"/>
      <w:marLeft w:val="0"/>
      <w:marRight w:val="0"/>
      <w:marTop w:val="0"/>
      <w:marBottom w:val="0"/>
      <w:divBdr>
        <w:top w:val="none" w:sz="0" w:space="0" w:color="auto"/>
        <w:left w:val="none" w:sz="0" w:space="0" w:color="auto"/>
        <w:bottom w:val="none" w:sz="0" w:space="0" w:color="auto"/>
        <w:right w:val="none" w:sz="0" w:space="0" w:color="auto"/>
      </w:divBdr>
    </w:div>
    <w:div w:id="482355395">
      <w:bodyDiv w:val="1"/>
      <w:marLeft w:val="0"/>
      <w:marRight w:val="0"/>
      <w:marTop w:val="0"/>
      <w:marBottom w:val="0"/>
      <w:divBdr>
        <w:top w:val="none" w:sz="0" w:space="0" w:color="auto"/>
        <w:left w:val="none" w:sz="0" w:space="0" w:color="auto"/>
        <w:bottom w:val="none" w:sz="0" w:space="0" w:color="auto"/>
        <w:right w:val="none" w:sz="0" w:space="0" w:color="auto"/>
      </w:divBdr>
    </w:div>
    <w:div w:id="529223283">
      <w:bodyDiv w:val="1"/>
      <w:marLeft w:val="0"/>
      <w:marRight w:val="0"/>
      <w:marTop w:val="0"/>
      <w:marBottom w:val="0"/>
      <w:divBdr>
        <w:top w:val="none" w:sz="0" w:space="0" w:color="auto"/>
        <w:left w:val="none" w:sz="0" w:space="0" w:color="auto"/>
        <w:bottom w:val="none" w:sz="0" w:space="0" w:color="auto"/>
        <w:right w:val="none" w:sz="0" w:space="0" w:color="auto"/>
      </w:divBdr>
    </w:div>
    <w:div w:id="582296781">
      <w:bodyDiv w:val="1"/>
      <w:marLeft w:val="0"/>
      <w:marRight w:val="0"/>
      <w:marTop w:val="0"/>
      <w:marBottom w:val="0"/>
      <w:divBdr>
        <w:top w:val="none" w:sz="0" w:space="0" w:color="auto"/>
        <w:left w:val="none" w:sz="0" w:space="0" w:color="auto"/>
        <w:bottom w:val="none" w:sz="0" w:space="0" w:color="auto"/>
        <w:right w:val="none" w:sz="0" w:space="0" w:color="auto"/>
      </w:divBdr>
    </w:div>
    <w:div w:id="964391761">
      <w:bodyDiv w:val="1"/>
      <w:marLeft w:val="0"/>
      <w:marRight w:val="0"/>
      <w:marTop w:val="0"/>
      <w:marBottom w:val="0"/>
      <w:divBdr>
        <w:top w:val="none" w:sz="0" w:space="0" w:color="auto"/>
        <w:left w:val="none" w:sz="0" w:space="0" w:color="auto"/>
        <w:bottom w:val="none" w:sz="0" w:space="0" w:color="auto"/>
        <w:right w:val="none" w:sz="0" w:space="0" w:color="auto"/>
      </w:divBdr>
    </w:div>
    <w:div w:id="1119688018">
      <w:marLeft w:val="0"/>
      <w:marRight w:val="0"/>
      <w:marTop w:val="0"/>
      <w:marBottom w:val="0"/>
      <w:divBdr>
        <w:top w:val="none" w:sz="0" w:space="0" w:color="auto"/>
        <w:left w:val="none" w:sz="0" w:space="0" w:color="auto"/>
        <w:bottom w:val="none" w:sz="0" w:space="0" w:color="auto"/>
        <w:right w:val="none" w:sz="0" w:space="0" w:color="auto"/>
      </w:divBdr>
    </w:div>
    <w:div w:id="1119688019">
      <w:marLeft w:val="0"/>
      <w:marRight w:val="0"/>
      <w:marTop w:val="0"/>
      <w:marBottom w:val="0"/>
      <w:divBdr>
        <w:top w:val="none" w:sz="0" w:space="0" w:color="auto"/>
        <w:left w:val="none" w:sz="0" w:space="0" w:color="auto"/>
        <w:bottom w:val="none" w:sz="0" w:space="0" w:color="auto"/>
        <w:right w:val="none" w:sz="0" w:space="0" w:color="auto"/>
      </w:divBdr>
      <w:divsChild>
        <w:div w:id="1119688023">
          <w:marLeft w:val="0"/>
          <w:marRight w:val="0"/>
          <w:marTop w:val="0"/>
          <w:marBottom w:val="0"/>
          <w:divBdr>
            <w:top w:val="none" w:sz="0" w:space="0" w:color="auto"/>
            <w:left w:val="none" w:sz="0" w:space="0" w:color="auto"/>
            <w:bottom w:val="none" w:sz="0" w:space="0" w:color="auto"/>
            <w:right w:val="none" w:sz="0" w:space="0" w:color="auto"/>
          </w:divBdr>
        </w:div>
      </w:divsChild>
    </w:div>
    <w:div w:id="1119688022">
      <w:marLeft w:val="0"/>
      <w:marRight w:val="0"/>
      <w:marTop w:val="0"/>
      <w:marBottom w:val="0"/>
      <w:divBdr>
        <w:top w:val="none" w:sz="0" w:space="0" w:color="auto"/>
        <w:left w:val="none" w:sz="0" w:space="0" w:color="auto"/>
        <w:bottom w:val="none" w:sz="0" w:space="0" w:color="auto"/>
        <w:right w:val="none" w:sz="0" w:space="0" w:color="auto"/>
      </w:divBdr>
      <w:divsChild>
        <w:div w:id="1119688021">
          <w:marLeft w:val="0"/>
          <w:marRight w:val="0"/>
          <w:marTop w:val="0"/>
          <w:marBottom w:val="0"/>
          <w:divBdr>
            <w:top w:val="none" w:sz="0" w:space="0" w:color="auto"/>
            <w:left w:val="none" w:sz="0" w:space="0" w:color="auto"/>
            <w:bottom w:val="none" w:sz="0" w:space="0" w:color="auto"/>
            <w:right w:val="none" w:sz="0" w:space="0" w:color="auto"/>
          </w:divBdr>
        </w:div>
      </w:divsChild>
    </w:div>
    <w:div w:id="1119688024">
      <w:marLeft w:val="0"/>
      <w:marRight w:val="0"/>
      <w:marTop w:val="0"/>
      <w:marBottom w:val="0"/>
      <w:divBdr>
        <w:top w:val="none" w:sz="0" w:space="0" w:color="auto"/>
        <w:left w:val="none" w:sz="0" w:space="0" w:color="auto"/>
        <w:bottom w:val="none" w:sz="0" w:space="0" w:color="auto"/>
        <w:right w:val="none" w:sz="0" w:space="0" w:color="auto"/>
      </w:divBdr>
      <w:divsChild>
        <w:div w:id="1119688020">
          <w:marLeft w:val="0"/>
          <w:marRight w:val="0"/>
          <w:marTop w:val="0"/>
          <w:marBottom w:val="0"/>
          <w:divBdr>
            <w:top w:val="none" w:sz="0" w:space="0" w:color="auto"/>
            <w:left w:val="none" w:sz="0" w:space="0" w:color="auto"/>
            <w:bottom w:val="none" w:sz="0" w:space="0" w:color="auto"/>
            <w:right w:val="none" w:sz="0" w:space="0" w:color="auto"/>
          </w:divBdr>
        </w:div>
      </w:divsChild>
    </w:div>
    <w:div w:id="1119688025">
      <w:marLeft w:val="0"/>
      <w:marRight w:val="0"/>
      <w:marTop w:val="0"/>
      <w:marBottom w:val="0"/>
      <w:divBdr>
        <w:top w:val="none" w:sz="0" w:space="0" w:color="auto"/>
        <w:left w:val="none" w:sz="0" w:space="0" w:color="auto"/>
        <w:bottom w:val="none" w:sz="0" w:space="0" w:color="auto"/>
        <w:right w:val="none" w:sz="0" w:space="0" w:color="auto"/>
      </w:divBdr>
    </w:div>
    <w:div w:id="1211914318">
      <w:bodyDiv w:val="1"/>
      <w:marLeft w:val="0"/>
      <w:marRight w:val="0"/>
      <w:marTop w:val="0"/>
      <w:marBottom w:val="0"/>
      <w:divBdr>
        <w:top w:val="none" w:sz="0" w:space="0" w:color="auto"/>
        <w:left w:val="none" w:sz="0" w:space="0" w:color="auto"/>
        <w:bottom w:val="none" w:sz="0" w:space="0" w:color="auto"/>
        <w:right w:val="none" w:sz="0" w:space="0" w:color="auto"/>
      </w:divBdr>
    </w:div>
    <w:div w:id="1324817749">
      <w:bodyDiv w:val="1"/>
      <w:marLeft w:val="0"/>
      <w:marRight w:val="0"/>
      <w:marTop w:val="0"/>
      <w:marBottom w:val="0"/>
      <w:divBdr>
        <w:top w:val="none" w:sz="0" w:space="0" w:color="auto"/>
        <w:left w:val="none" w:sz="0" w:space="0" w:color="auto"/>
        <w:bottom w:val="none" w:sz="0" w:space="0" w:color="auto"/>
        <w:right w:val="none" w:sz="0" w:space="0" w:color="auto"/>
      </w:divBdr>
    </w:div>
    <w:div w:id="1523279427">
      <w:bodyDiv w:val="1"/>
      <w:marLeft w:val="0"/>
      <w:marRight w:val="0"/>
      <w:marTop w:val="0"/>
      <w:marBottom w:val="0"/>
      <w:divBdr>
        <w:top w:val="none" w:sz="0" w:space="0" w:color="auto"/>
        <w:left w:val="none" w:sz="0" w:space="0" w:color="auto"/>
        <w:bottom w:val="none" w:sz="0" w:space="0" w:color="auto"/>
        <w:right w:val="none" w:sz="0" w:space="0" w:color="auto"/>
      </w:divBdr>
    </w:div>
    <w:div w:id="18194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awkeye.peterborough.gov.uk/CNET49Live/CMPro/default.aspx?getmap=true&amp;scale=500000&amp;location=517077.354166667%5e304677.541666667&amp;layersidentifier=9f4daa1cc60c490490bb8412af9c1f64&amp;Workspace=Hawkeye&amp;backgroundmap=MapDefaultLayerName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97808-D7B6-466D-9F66-1FA1A8FE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35</Pages>
  <Words>10380</Words>
  <Characters>59166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Peterborough City Council</Company>
  <LinksUpToDate>false</LinksUpToDate>
  <CharactersWithSpaces>69408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Stott Wayne</dc:creator>
  <cp:lastModifiedBy>Stott Wayne</cp:lastModifiedBy>
  <cp:revision>14</cp:revision>
  <cp:lastPrinted>2015-12-09T13:44:00Z</cp:lastPrinted>
  <dcterms:created xsi:type="dcterms:W3CDTF">2017-06-07T11:38:00Z</dcterms:created>
  <dcterms:modified xsi:type="dcterms:W3CDTF">2017-06-08T10:09:00Z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578963d9-30b3-4354-bf68-71d802f9eca9</vt:lpwstr>
  </property>
  <property fmtid="{D5CDD505-2E9C-101B-9397-08002B2CF9AE}" pid="3" name="SercoClassification">
    <vt:lpwstr>Not a Serco document (No visible marking)</vt:lpwstr>
  </property>
</Properties>
</file>