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0AB3C" w14:textId="77777777" w:rsidR="00733D0F" w:rsidRDefault="00733D0F" w:rsidP="00733D0F">
      <w:pPr>
        <w:rPr>
          <w:rFonts w:ascii="Verdana" w:eastAsia="Verdana" w:hAnsi="Verdana" w:cs="Verdana"/>
          <w:b/>
          <w:bCs/>
          <w:color w:val="E36C0A" w:themeColor="accent6" w:themeShade="BF"/>
        </w:rPr>
      </w:pPr>
      <w:r>
        <w:rPr>
          <w:rFonts w:ascii="Verdana" w:eastAsia="Verdana" w:hAnsi="Verdana" w:cs="Verdana"/>
          <w:b/>
          <w:bCs/>
          <w:color w:val="E36C0A" w:themeColor="accent6" w:themeShade="BF"/>
        </w:rPr>
        <w:t>Note – This draft is in an early stage and has been shared to give interested parties the opportunity to contribute to the development of the specification and more broadly how the Framework will operate. There will inevitably be inconsistencies which will be addressed prior to the formal launch on the tender as well as wider changes to its content.</w:t>
      </w:r>
    </w:p>
    <w:p w14:paraId="3CB5D332" w14:textId="77777777" w:rsidR="00733D0F" w:rsidRDefault="00733D0F" w:rsidP="00733D0F">
      <w:pPr>
        <w:rPr>
          <w:rFonts w:ascii="Verdana" w:eastAsia="Verdana" w:hAnsi="Verdana" w:cs="Verdana"/>
          <w:b/>
          <w:bCs/>
          <w:color w:val="E36C0A" w:themeColor="accent6" w:themeShade="BF"/>
        </w:rPr>
      </w:pPr>
    </w:p>
    <w:p w14:paraId="2673FA0F" w14:textId="77777777" w:rsidR="00733D0F" w:rsidRDefault="00733D0F" w:rsidP="00733D0F">
      <w:pPr>
        <w:rPr>
          <w:rFonts w:ascii="Verdana" w:eastAsia="Verdana" w:hAnsi="Verdana" w:cs="Verdana"/>
          <w:b/>
          <w:bCs/>
          <w:color w:val="E36C0A" w:themeColor="accent6" w:themeShade="BF"/>
        </w:rPr>
      </w:pPr>
      <w:r>
        <w:rPr>
          <w:rFonts w:ascii="Verdana" w:eastAsia="Verdana" w:hAnsi="Verdana" w:cs="Verdana"/>
          <w:b/>
          <w:bCs/>
          <w:color w:val="E36C0A" w:themeColor="accent6" w:themeShade="BF"/>
        </w:rPr>
        <w:t>The Council will choose at its absolute discretion how to respond to feedback received and whether to change any documents as a result.</w:t>
      </w:r>
    </w:p>
    <w:p w14:paraId="4A4CE392" w14:textId="77777777" w:rsidR="00733D0F" w:rsidRDefault="00733D0F" w:rsidP="00733D0F">
      <w:pPr>
        <w:rPr>
          <w:rFonts w:ascii="Verdana" w:eastAsia="Verdana" w:hAnsi="Verdana" w:cs="Verdana"/>
          <w:b/>
          <w:bCs/>
          <w:color w:val="E36C0A" w:themeColor="accent6" w:themeShade="BF"/>
        </w:rPr>
      </w:pPr>
    </w:p>
    <w:p w14:paraId="02C334E1" w14:textId="77777777" w:rsidR="00733D0F" w:rsidRDefault="00733D0F" w:rsidP="00733D0F">
      <w:pPr>
        <w:rPr>
          <w:rFonts w:ascii="Verdana" w:eastAsia="Verdana" w:hAnsi="Verdana" w:cs="Verdana"/>
          <w:b/>
          <w:bCs/>
          <w:color w:val="E36C0A" w:themeColor="accent6" w:themeShade="BF"/>
        </w:rPr>
      </w:pPr>
      <w:r>
        <w:rPr>
          <w:rFonts w:ascii="Verdana" w:eastAsia="Verdana" w:hAnsi="Verdana" w:cs="Verdana"/>
          <w:b/>
          <w:bCs/>
          <w:color w:val="E36C0A" w:themeColor="accent6" w:themeShade="BF"/>
        </w:rPr>
        <w:t>Any feedback received will be kept confidential, however general high-level themes may be discussed at the Bidder Day or subsequent events.</w:t>
      </w:r>
    </w:p>
    <w:p w14:paraId="0A37501D" w14:textId="77777777" w:rsidR="00222D4B" w:rsidRDefault="00222D4B" w:rsidP="000531F3">
      <w:pPr>
        <w:autoSpaceDE w:val="0"/>
        <w:autoSpaceDN w:val="0"/>
        <w:adjustRightInd w:val="0"/>
        <w:jc w:val="center"/>
        <w:rPr>
          <w:rFonts w:ascii="Verdana" w:hAnsi="Verdana" w:cs="Verdana"/>
          <w:b/>
        </w:rPr>
      </w:pPr>
    </w:p>
    <w:p w14:paraId="5A64082A" w14:textId="1E10D2B0" w:rsidR="00111098" w:rsidRDefault="000531F3" w:rsidP="00733D0F">
      <w:pPr>
        <w:autoSpaceDE w:val="0"/>
        <w:autoSpaceDN w:val="0"/>
        <w:adjustRightInd w:val="0"/>
        <w:jc w:val="center"/>
        <w:rPr>
          <w:rFonts w:ascii="Verdana" w:hAnsi="Verdana" w:cs="Verdana"/>
          <w:b/>
          <w:bCs/>
        </w:rPr>
      </w:pPr>
      <w:r w:rsidRPr="2779C2CE">
        <w:rPr>
          <w:rFonts w:ascii="Verdana" w:hAnsi="Verdana" w:cs="Verdana"/>
          <w:b/>
          <w:bCs/>
        </w:rPr>
        <w:t xml:space="preserve">SCHEDULE </w:t>
      </w:r>
      <w:r w:rsidR="0B63E391" w:rsidRPr="2779C2CE">
        <w:rPr>
          <w:rFonts w:ascii="Verdana" w:hAnsi="Verdana" w:cs="Verdana"/>
          <w:b/>
          <w:bCs/>
        </w:rPr>
        <w:t>4</w:t>
      </w:r>
      <w:r w:rsidR="00733D0F">
        <w:rPr>
          <w:rFonts w:ascii="Verdana" w:hAnsi="Verdana" w:cs="Verdana"/>
          <w:b/>
          <w:bCs/>
        </w:rPr>
        <w:t xml:space="preserve"> - </w:t>
      </w:r>
      <w:r w:rsidR="00111098" w:rsidRPr="2779C2CE">
        <w:rPr>
          <w:rFonts w:ascii="Verdana" w:hAnsi="Verdana" w:cs="Verdana"/>
          <w:b/>
          <w:bCs/>
        </w:rPr>
        <w:t>METHOD OF OPERATION</w:t>
      </w:r>
    </w:p>
    <w:p w14:paraId="6A05A809" w14:textId="77777777" w:rsidR="00EE52DC" w:rsidRPr="000531F3" w:rsidRDefault="00EE52DC" w:rsidP="000531F3">
      <w:pPr>
        <w:autoSpaceDE w:val="0"/>
        <w:autoSpaceDN w:val="0"/>
        <w:adjustRightInd w:val="0"/>
        <w:jc w:val="center"/>
        <w:rPr>
          <w:rFonts w:ascii="Verdana" w:hAnsi="Verdana" w:cs="Verdana"/>
          <w:b/>
        </w:rPr>
      </w:pPr>
    </w:p>
    <w:p w14:paraId="3E7A9F1C" w14:textId="77777777" w:rsidR="00670011" w:rsidRDefault="00670011" w:rsidP="00670011">
      <w:pPr>
        <w:pStyle w:val="ListParagraph"/>
        <w:numPr>
          <w:ilvl w:val="0"/>
          <w:numId w:val="10"/>
        </w:numPr>
        <w:autoSpaceDE w:val="0"/>
        <w:autoSpaceDN w:val="0"/>
        <w:adjustRightInd w:val="0"/>
        <w:rPr>
          <w:rFonts w:ascii="Verdana" w:hAnsi="Verdana" w:cs="Verdana"/>
          <w:b/>
          <w:i/>
        </w:rPr>
      </w:pPr>
      <w:r w:rsidRPr="00670011">
        <w:rPr>
          <w:rFonts w:ascii="Verdana" w:hAnsi="Verdana" w:cs="Verdana"/>
          <w:b/>
          <w:i/>
        </w:rPr>
        <w:t>Introduction</w:t>
      </w:r>
    </w:p>
    <w:p w14:paraId="5A39BBE3" w14:textId="77777777" w:rsidR="00670011" w:rsidRDefault="00670011" w:rsidP="00670011">
      <w:pPr>
        <w:pStyle w:val="ListParagraph"/>
        <w:autoSpaceDE w:val="0"/>
        <w:autoSpaceDN w:val="0"/>
        <w:adjustRightInd w:val="0"/>
        <w:rPr>
          <w:rFonts w:ascii="Verdana" w:hAnsi="Verdana" w:cs="Verdana"/>
          <w:b/>
          <w:i/>
        </w:rPr>
      </w:pPr>
    </w:p>
    <w:p w14:paraId="524C13AE" w14:textId="77777777" w:rsidR="00670011" w:rsidRPr="00670011" w:rsidRDefault="00111098" w:rsidP="00670011">
      <w:pPr>
        <w:pStyle w:val="ListParagraph"/>
        <w:numPr>
          <w:ilvl w:val="1"/>
          <w:numId w:val="10"/>
        </w:numPr>
        <w:autoSpaceDE w:val="0"/>
        <w:autoSpaceDN w:val="0"/>
        <w:adjustRightInd w:val="0"/>
        <w:rPr>
          <w:rFonts w:ascii="Verdana" w:hAnsi="Verdana" w:cs="Verdana"/>
        </w:rPr>
      </w:pPr>
      <w:r>
        <w:rPr>
          <w:rFonts w:ascii="Verdana" w:hAnsi="Verdana" w:cs="Verdana"/>
        </w:rPr>
        <w:t>The following p</w:t>
      </w:r>
      <w:r w:rsidR="00670011" w:rsidRPr="00670011">
        <w:rPr>
          <w:rFonts w:ascii="Verdana" w:hAnsi="Verdana" w:cs="Verdana"/>
        </w:rPr>
        <w:t>r</w:t>
      </w:r>
      <w:r>
        <w:rPr>
          <w:rFonts w:ascii="Verdana" w:hAnsi="Verdana" w:cs="Verdana"/>
        </w:rPr>
        <w:t>ocess shall be followed on all P</w:t>
      </w:r>
      <w:r w:rsidR="00670011" w:rsidRPr="00670011">
        <w:rPr>
          <w:rFonts w:ascii="Verdana" w:hAnsi="Verdana" w:cs="Verdana"/>
        </w:rPr>
        <w:t xml:space="preserve">rojects procured under the </w:t>
      </w:r>
      <w:r>
        <w:rPr>
          <w:rFonts w:ascii="Verdana" w:hAnsi="Verdana" w:cs="Verdana"/>
        </w:rPr>
        <w:t>Framework Agreement.</w:t>
      </w:r>
    </w:p>
    <w:p w14:paraId="41C8F396" w14:textId="77777777" w:rsidR="00670011" w:rsidRDefault="00670011" w:rsidP="005C572B">
      <w:pPr>
        <w:autoSpaceDE w:val="0"/>
        <w:autoSpaceDN w:val="0"/>
        <w:adjustRightInd w:val="0"/>
        <w:rPr>
          <w:rFonts w:ascii="Verdana" w:hAnsi="Verdana" w:cs="Verdana"/>
          <w:i/>
          <w:u w:val="single"/>
        </w:rPr>
      </w:pPr>
    </w:p>
    <w:p w14:paraId="5BA6D044" w14:textId="77777777" w:rsidR="00670011" w:rsidRDefault="00670011" w:rsidP="00670011">
      <w:pPr>
        <w:pStyle w:val="ListParagraph"/>
        <w:numPr>
          <w:ilvl w:val="0"/>
          <w:numId w:val="10"/>
        </w:numPr>
        <w:autoSpaceDE w:val="0"/>
        <w:autoSpaceDN w:val="0"/>
        <w:adjustRightInd w:val="0"/>
        <w:rPr>
          <w:rFonts w:ascii="Verdana" w:hAnsi="Verdana" w:cs="Verdana"/>
          <w:b/>
          <w:i/>
        </w:rPr>
      </w:pPr>
      <w:r>
        <w:rPr>
          <w:rFonts w:ascii="Verdana" w:hAnsi="Verdana" w:cs="Verdana"/>
          <w:b/>
          <w:i/>
        </w:rPr>
        <w:t>The Concept</w:t>
      </w:r>
    </w:p>
    <w:p w14:paraId="29D6B04F" w14:textId="77777777" w:rsidR="001E580D" w:rsidRPr="001E580D" w:rsidRDefault="00670011" w:rsidP="00E95897">
      <w:pPr>
        <w:autoSpaceDE w:val="0"/>
        <w:autoSpaceDN w:val="0"/>
        <w:adjustRightInd w:val="0"/>
        <w:rPr>
          <w:rFonts w:ascii="Verdana" w:hAnsi="Verdana" w:cs="Verdana"/>
        </w:rPr>
      </w:pPr>
      <w:r w:rsidRPr="00E27282">
        <w:rPr>
          <w:rFonts w:ascii="Verdana" w:hAnsi="Verdana" w:cs="Verdana"/>
        </w:rPr>
        <w:t xml:space="preserve"> </w:t>
      </w:r>
    </w:p>
    <w:p w14:paraId="12C6625B" w14:textId="4FEF9027" w:rsidR="00050480" w:rsidRDefault="00E95897" w:rsidP="00050480">
      <w:pPr>
        <w:pStyle w:val="ListParagraph"/>
        <w:numPr>
          <w:ilvl w:val="1"/>
          <w:numId w:val="10"/>
        </w:numPr>
        <w:autoSpaceDE w:val="0"/>
        <w:autoSpaceDN w:val="0"/>
        <w:adjustRightInd w:val="0"/>
        <w:rPr>
          <w:rFonts w:ascii="Verdana" w:hAnsi="Verdana" w:cs="Verdana"/>
        </w:rPr>
      </w:pPr>
      <w:r w:rsidRPr="00E95897">
        <w:rPr>
          <w:rFonts w:ascii="Verdana" w:hAnsi="Verdana" w:cs="Verdana"/>
        </w:rPr>
        <w:t xml:space="preserve">The </w:t>
      </w:r>
      <w:r w:rsidR="00FB0758">
        <w:rPr>
          <w:rFonts w:ascii="Verdana" w:hAnsi="Verdana" w:cs="Verdana"/>
        </w:rPr>
        <w:t>Client</w:t>
      </w:r>
      <w:r w:rsidRPr="00E95897">
        <w:rPr>
          <w:rFonts w:ascii="Verdana" w:hAnsi="Verdana" w:cs="Verdana"/>
        </w:rPr>
        <w:t xml:space="preserve"> shall </w:t>
      </w:r>
      <w:r w:rsidR="00FB0758">
        <w:rPr>
          <w:rFonts w:ascii="Verdana" w:hAnsi="Verdana" w:cs="Verdana"/>
        </w:rPr>
        <w:t xml:space="preserve">endeavour to appoint the Consultant at RIBA Stage </w:t>
      </w:r>
      <w:proofErr w:type="gramStart"/>
      <w:r w:rsidR="00FB0758">
        <w:rPr>
          <w:rFonts w:ascii="Verdana" w:hAnsi="Verdana" w:cs="Verdana"/>
        </w:rPr>
        <w:t>0,</w:t>
      </w:r>
      <w:proofErr w:type="gramEnd"/>
      <w:r w:rsidR="00FB0758">
        <w:rPr>
          <w:rFonts w:ascii="Verdana" w:hAnsi="Verdana" w:cs="Verdana"/>
        </w:rPr>
        <w:t xml:space="preserve"> however appointment may be made at any stage.</w:t>
      </w:r>
    </w:p>
    <w:p w14:paraId="45FB0818" w14:textId="77777777" w:rsidR="001519F5" w:rsidRPr="00FB0758" w:rsidRDefault="001519F5" w:rsidP="00FB0758">
      <w:pPr>
        <w:rPr>
          <w:rFonts w:ascii="Verdana" w:hAnsi="Verdana" w:cs="Verdana"/>
        </w:rPr>
      </w:pPr>
    </w:p>
    <w:p w14:paraId="11850800" w14:textId="77777777" w:rsidR="00587C42" w:rsidRDefault="00587C42" w:rsidP="00587C42">
      <w:pPr>
        <w:pStyle w:val="ListParagraph"/>
        <w:numPr>
          <w:ilvl w:val="1"/>
          <w:numId w:val="10"/>
        </w:numPr>
        <w:autoSpaceDE w:val="0"/>
        <w:autoSpaceDN w:val="0"/>
        <w:adjustRightInd w:val="0"/>
        <w:rPr>
          <w:rFonts w:ascii="Verdana" w:hAnsi="Verdana" w:cs="Verdana"/>
        </w:rPr>
      </w:pPr>
      <w:r>
        <w:rPr>
          <w:rFonts w:ascii="Verdana" w:hAnsi="Verdana" w:cs="Verdana"/>
        </w:rPr>
        <w:t xml:space="preserve">Depending upon the stage at which the Consultant is engaged for any Project call off and the proposed </w:t>
      </w:r>
      <w:r w:rsidR="00593437">
        <w:rPr>
          <w:rFonts w:ascii="Verdana" w:hAnsi="Verdana" w:cs="Verdana"/>
        </w:rPr>
        <w:t>Consultant</w:t>
      </w:r>
      <w:r>
        <w:rPr>
          <w:rFonts w:ascii="Verdana" w:hAnsi="Verdana" w:cs="Verdana"/>
        </w:rPr>
        <w:t xml:space="preserve"> procurement strategy, the Employer or Organisation may require the Consultant to assume liability for some, all or none of the design required by the Project.</w:t>
      </w:r>
    </w:p>
    <w:p w14:paraId="049F31CB" w14:textId="77777777" w:rsidR="00587C42" w:rsidRPr="00050480" w:rsidRDefault="00587C42" w:rsidP="00587C42">
      <w:pPr>
        <w:pStyle w:val="ListParagraph"/>
        <w:autoSpaceDE w:val="0"/>
        <w:autoSpaceDN w:val="0"/>
        <w:adjustRightInd w:val="0"/>
        <w:ind w:left="1440"/>
        <w:rPr>
          <w:rFonts w:ascii="Verdana" w:hAnsi="Verdana" w:cs="Verdana"/>
        </w:rPr>
      </w:pPr>
    </w:p>
    <w:p w14:paraId="058FF50B" w14:textId="0F9495A6" w:rsidR="000A4CD8" w:rsidRPr="00FB0758" w:rsidRDefault="000A4CD8" w:rsidP="000A6D5A">
      <w:pPr>
        <w:pStyle w:val="ListParagraph"/>
        <w:numPr>
          <w:ilvl w:val="1"/>
          <w:numId w:val="10"/>
        </w:numPr>
        <w:autoSpaceDE w:val="0"/>
        <w:autoSpaceDN w:val="0"/>
        <w:adjustRightInd w:val="0"/>
        <w:rPr>
          <w:rFonts w:ascii="Verdana" w:hAnsi="Verdana" w:cs="Verdana"/>
        </w:rPr>
      </w:pPr>
      <w:r w:rsidRPr="00FB0758">
        <w:rPr>
          <w:rFonts w:ascii="Verdana" w:hAnsi="Verdana" w:cs="Verdana"/>
        </w:rPr>
        <w:t xml:space="preserve">The Consultant can be appointed to undertake </w:t>
      </w:r>
      <w:proofErr w:type="gramStart"/>
      <w:r w:rsidR="00FB0758" w:rsidRPr="00FB0758">
        <w:rPr>
          <w:rFonts w:ascii="Verdana" w:hAnsi="Verdana" w:cs="Verdana"/>
        </w:rPr>
        <w:t>M</w:t>
      </w:r>
      <w:r w:rsidR="00EA7899" w:rsidRPr="00FB0758">
        <w:rPr>
          <w:rFonts w:ascii="Verdana" w:hAnsi="Verdana" w:cs="Verdana"/>
        </w:rPr>
        <w:t>ulti-disciplinary</w:t>
      </w:r>
      <w:proofErr w:type="gramEnd"/>
      <w:r w:rsidR="00EA7899" w:rsidRPr="00FB0758">
        <w:rPr>
          <w:rFonts w:ascii="Verdana" w:hAnsi="Verdana" w:cs="Verdana"/>
        </w:rPr>
        <w:t xml:space="preserve"> </w:t>
      </w:r>
      <w:r w:rsidR="00FB0758" w:rsidRPr="00FB0758">
        <w:rPr>
          <w:rFonts w:ascii="Verdana" w:hAnsi="Verdana" w:cs="Verdana"/>
        </w:rPr>
        <w:t>services on every project and may be required to provide design services</w:t>
      </w:r>
      <w:r w:rsidR="00EA7899" w:rsidRPr="00FB0758">
        <w:rPr>
          <w:rFonts w:ascii="Verdana" w:hAnsi="Verdana" w:cs="Verdana"/>
        </w:rPr>
        <w:t>.</w:t>
      </w:r>
      <w:r w:rsidR="00FB0758" w:rsidRPr="00FB0758">
        <w:rPr>
          <w:rFonts w:ascii="Verdana" w:hAnsi="Verdana" w:cs="Verdana"/>
        </w:rPr>
        <w:t xml:space="preserve"> For the avoidance of doubt, Project design where the design scope is predominantly civil engineering is anticipated a member of the Council’s group of companies will be appointed to undertake design.</w:t>
      </w:r>
      <w:r w:rsidR="00FB0758">
        <w:rPr>
          <w:rFonts w:ascii="Verdana" w:hAnsi="Verdana" w:cs="Verdana"/>
        </w:rPr>
        <w:t xml:space="preserve"> The Consultant will be response for appointing and then managing the company as the Council’s agent. </w:t>
      </w:r>
    </w:p>
    <w:p w14:paraId="4DDBEF00" w14:textId="77777777" w:rsidR="00E40327" w:rsidRPr="00E40327" w:rsidRDefault="00E40327" w:rsidP="00E40327">
      <w:pPr>
        <w:pStyle w:val="ListParagraph"/>
        <w:rPr>
          <w:rFonts w:ascii="Verdana" w:hAnsi="Verdana" w:cs="Verdana"/>
        </w:rPr>
      </w:pPr>
    </w:p>
    <w:p w14:paraId="2781DB53" w14:textId="3332DE69" w:rsidR="003C17BF" w:rsidRPr="00C02B1E" w:rsidRDefault="00FB0758" w:rsidP="003C17BF">
      <w:pPr>
        <w:pStyle w:val="ListParagraph"/>
        <w:numPr>
          <w:ilvl w:val="0"/>
          <w:numId w:val="10"/>
        </w:numPr>
        <w:autoSpaceDE w:val="0"/>
        <w:autoSpaceDN w:val="0"/>
        <w:adjustRightInd w:val="0"/>
        <w:rPr>
          <w:rFonts w:ascii="Verdana" w:hAnsi="Verdana" w:cs="Verdana"/>
          <w:b/>
          <w:i/>
        </w:rPr>
      </w:pPr>
      <w:r>
        <w:rPr>
          <w:rFonts w:ascii="Verdana" w:hAnsi="Verdana" w:cs="Verdana"/>
          <w:b/>
          <w:i/>
        </w:rPr>
        <w:t>Instruction</w:t>
      </w:r>
      <w:r w:rsidR="00266DAC" w:rsidRPr="00C02B1E">
        <w:rPr>
          <w:rFonts w:ascii="Verdana" w:hAnsi="Verdana" w:cs="Verdana"/>
          <w:b/>
          <w:i/>
        </w:rPr>
        <w:t xml:space="preserve"> Stage</w:t>
      </w:r>
    </w:p>
    <w:p w14:paraId="0562CB0E" w14:textId="77777777" w:rsidR="00E95897" w:rsidRPr="00C02B1E" w:rsidRDefault="00E95897" w:rsidP="00050480">
      <w:pPr>
        <w:autoSpaceDE w:val="0"/>
        <w:autoSpaceDN w:val="0"/>
        <w:adjustRightInd w:val="0"/>
        <w:rPr>
          <w:rFonts w:ascii="Verdana" w:hAnsi="Verdana" w:cs="Verdana"/>
        </w:rPr>
      </w:pPr>
    </w:p>
    <w:p w14:paraId="0BC042BD" w14:textId="37DEB622" w:rsidR="007D443E" w:rsidRPr="00C02B1E" w:rsidRDefault="007D443E" w:rsidP="007D443E">
      <w:pPr>
        <w:pStyle w:val="ListParagraph"/>
        <w:numPr>
          <w:ilvl w:val="1"/>
          <w:numId w:val="10"/>
        </w:numPr>
        <w:autoSpaceDE w:val="0"/>
        <w:autoSpaceDN w:val="0"/>
        <w:adjustRightInd w:val="0"/>
        <w:rPr>
          <w:rFonts w:ascii="Verdana" w:hAnsi="Verdana" w:cs="Verdana"/>
        </w:rPr>
      </w:pPr>
      <w:r w:rsidRPr="00C02B1E">
        <w:rPr>
          <w:rFonts w:ascii="Verdana" w:hAnsi="Verdana" w:cs="Verdana"/>
        </w:rPr>
        <w:t>The Employer shall commence the process of appointing a Con</w:t>
      </w:r>
      <w:r>
        <w:rPr>
          <w:rFonts w:ascii="Verdana" w:hAnsi="Verdana" w:cs="Verdana"/>
        </w:rPr>
        <w:t>sultant</w:t>
      </w:r>
      <w:r w:rsidRPr="00C02B1E">
        <w:rPr>
          <w:rFonts w:ascii="Verdana" w:hAnsi="Verdana" w:cs="Verdana"/>
        </w:rPr>
        <w:t xml:space="preserve"> by issuing to the Co</w:t>
      </w:r>
      <w:r>
        <w:rPr>
          <w:rFonts w:ascii="Verdana" w:hAnsi="Verdana" w:cs="Verdana"/>
        </w:rPr>
        <w:t xml:space="preserve">nsultant </w:t>
      </w:r>
      <w:r w:rsidRPr="00C02B1E">
        <w:rPr>
          <w:rFonts w:ascii="Verdana" w:hAnsi="Verdana" w:cs="Verdana"/>
        </w:rPr>
        <w:t xml:space="preserve">a </w:t>
      </w:r>
      <w:r w:rsidR="00871584">
        <w:rPr>
          <w:rFonts w:ascii="Verdana" w:hAnsi="Verdana" w:cs="Verdana"/>
        </w:rPr>
        <w:t>request to commence the Instruction Stage</w:t>
      </w:r>
      <w:r w:rsidRPr="00C02B1E">
        <w:rPr>
          <w:rFonts w:ascii="Verdana" w:hAnsi="Verdana" w:cs="Verdana"/>
        </w:rPr>
        <w:t>.</w:t>
      </w:r>
    </w:p>
    <w:p w14:paraId="6D98A12B" w14:textId="77777777" w:rsidR="00E95897" w:rsidRPr="00871584" w:rsidRDefault="00E95897" w:rsidP="00871584">
      <w:pPr>
        <w:rPr>
          <w:rFonts w:ascii="Verdana" w:hAnsi="Verdana" w:cs="Verdana"/>
        </w:rPr>
      </w:pPr>
    </w:p>
    <w:p w14:paraId="4FF13710" w14:textId="59AD9943" w:rsidR="00E95897" w:rsidRPr="00733D0F" w:rsidRDefault="00916117" w:rsidP="00E95897">
      <w:pPr>
        <w:pStyle w:val="ListParagraph"/>
        <w:numPr>
          <w:ilvl w:val="1"/>
          <w:numId w:val="10"/>
        </w:numPr>
        <w:autoSpaceDE w:val="0"/>
        <w:autoSpaceDN w:val="0"/>
        <w:adjustRightInd w:val="0"/>
        <w:rPr>
          <w:rFonts w:ascii="Verdana" w:hAnsi="Verdana" w:cs="Verdana"/>
        </w:rPr>
      </w:pPr>
      <w:r>
        <w:rPr>
          <w:rFonts w:ascii="Verdana" w:hAnsi="Verdana" w:cs="Verdana"/>
        </w:rPr>
        <w:t xml:space="preserve">The purpose of the Instruction Stage is for the PMO, Sponsor and </w:t>
      </w:r>
      <w:r w:rsidRPr="00733D0F">
        <w:rPr>
          <w:rFonts w:ascii="Verdana" w:hAnsi="Verdana" w:cs="Verdana"/>
        </w:rPr>
        <w:t>Consultant to work together to produce the Project Initiation Document as detailed in the Specification.</w:t>
      </w:r>
    </w:p>
    <w:p w14:paraId="5905DCBD" w14:textId="77777777" w:rsidR="00916117" w:rsidRPr="00733D0F" w:rsidRDefault="00916117" w:rsidP="00916117">
      <w:pPr>
        <w:autoSpaceDE w:val="0"/>
        <w:autoSpaceDN w:val="0"/>
        <w:adjustRightInd w:val="0"/>
        <w:rPr>
          <w:rFonts w:ascii="Verdana" w:hAnsi="Verdana" w:cs="Verdana"/>
        </w:rPr>
      </w:pPr>
    </w:p>
    <w:p w14:paraId="57450CD2" w14:textId="2A57D3E9" w:rsidR="00050480" w:rsidRPr="00733D0F" w:rsidRDefault="00050480" w:rsidP="00050480">
      <w:pPr>
        <w:pStyle w:val="ListParagraph"/>
        <w:numPr>
          <w:ilvl w:val="1"/>
          <w:numId w:val="10"/>
        </w:numPr>
        <w:autoSpaceDE w:val="0"/>
        <w:autoSpaceDN w:val="0"/>
        <w:adjustRightInd w:val="0"/>
        <w:rPr>
          <w:rFonts w:ascii="Verdana" w:hAnsi="Verdana" w:cs="Verdana"/>
        </w:rPr>
      </w:pPr>
      <w:r w:rsidRPr="00733D0F">
        <w:rPr>
          <w:rFonts w:ascii="Verdana" w:hAnsi="Verdana" w:cs="Verdana"/>
        </w:rPr>
        <w:t xml:space="preserve">The outcome of the </w:t>
      </w:r>
      <w:r w:rsidR="15026E54" w:rsidRPr="00733D0F">
        <w:rPr>
          <w:rFonts w:ascii="Verdana" w:hAnsi="Verdana" w:cs="Verdana"/>
        </w:rPr>
        <w:t>stage</w:t>
      </w:r>
      <w:r w:rsidRPr="00733D0F">
        <w:rPr>
          <w:rFonts w:ascii="Verdana" w:hAnsi="Verdana" w:cs="Verdana"/>
        </w:rPr>
        <w:t xml:space="preserve"> will be either:</w:t>
      </w:r>
    </w:p>
    <w:p w14:paraId="110FFD37" w14:textId="77777777" w:rsidR="00050480" w:rsidRPr="00733D0F" w:rsidRDefault="00050480" w:rsidP="00050480">
      <w:pPr>
        <w:pStyle w:val="ListParagraph"/>
        <w:autoSpaceDE w:val="0"/>
        <w:autoSpaceDN w:val="0"/>
        <w:adjustRightInd w:val="0"/>
        <w:ind w:left="1440"/>
        <w:rPr>
          <w:rFonts w:ascii="Verdana" w:hAnsi="Verdana" w:cs="Verdana"/>
        </w:rPr>
      </w:pPr>
    </w:p>
    <w:p w14:paraId="7CA7F1BF" w14:textId="35DDE102" w:rsidR="00050480" w:rsidRPr="00733D0F" w:rsidRDefault="00050480" w:rsidP="00050480">
      <w:pPr>
        <w:pStyle w:val="ListParagraph"/>
        <w:numPr>
          <w:ilvl w:val="2"/>
          <w:numId w:val="10"/>
        </w:numPr>
        <w:spacing w:after="200" w:line="276" w:lineRule="auto"/>
        <w:rPr>
          <w:rFonts w:ascii="Verdana" w:hAnsi="Verdana"/>
        </w:rPr>
      </w:pPr>
      <w:r w:rsidRPr="00733D0F">
        <w:rPr>
          <w:rFonts w:ascii="Verdana" w:hAnsi="Verdana"/>
        </w:rPr>
        <w:t>Discontinue</w:t>
      </w:r>
      <w:r w:rsidR="00EA7899" w:rsidRPr="00733D0F">
        <w:rPr>
          <w:rFonts w:ascii="Verdana" w:hAnsi="Verdana"/>
        </w:rPr>
        <w:t xml:space="preserve"> the P</w:t>
      </w:r>
      <w:r w:rsidR="00664759" w:rsidRPr="00733D0F">
        <w:rPr>
          <w:rFonts w:ascii="Verdana" w:hAnsi="Verdana"/>
        </w:rPr>
        <w:t>roject or postpone the appointment until a later stage</w:t>
      </w:r>
      <w:r w:rsidR="002B0E10" w:rsidRPr="00733D0F">
        <w:rPr>
          <w:rFonts w:ascii="Verdana" w:hAnsi="Verdana"/>
        </w:rPr>
        <w:t>.</w:t>
      </w:r>
      <w:r w:rsidRPr="00733D0F">
        <w:rPr>
          <w:rFonts w:ascii="Verdana" w:hAnsi="Verdana"/>
        </w:rPr>
        <w:t xml:space="preserve"> </w:t>
      </w:r>
    </w:p>
    <w:p w14:paraId="58DF4251" w14:textId="491C4616" w:rsidR="00266DAC" w:rsidRPr="00733D0F" w:rsidRDefault="00871584" w:rsidP="00664759">
      <w:pPr>
        <w:pStyle w:val="ListParagraph"/>
        <w:numPr>
          <w:ilvl w:val="2"/>
          <w:numId w:val="10"/>
        </w:numPr>
        <w:spacing w:after="200" w:line="276" w:lineRule="auto"/>
        <w:rPr>
          <w:rFonts w:ascii="Verdana" w:hAnsi="Verdana" w:cs="Verdana"/>
        </w:rPr>
      </w:pPr>
      <w:r w:rsidRPr="00733D0F">
        <w:rPr>
          <w:rFonts w:ascii="Verdana" w:hAnsi="Verdana"/>
        </w:rPr>
        <w:t>Progression to the appointment of the Consultan</w:t>
      </w:r>
      <w:r w:rsidR="00AF3233" w:rsidRPr="00733D0F">
        <w:rPr>
          <w:rFonts w:ascii="Verdana" w:hAnsi="Verdana"/>
        </w:rPr>
        <w:t>t to commence delivery of the Services.</w:t>
      </w:r>
    </w:p>
    <w:p w14:paraId="6B699379" w14:textId="77777777" w:rsidR="001E580D" w:rsidRPr="00733D0F" w:rsidRDefault="001E580D" w:rsidP="001E580D">
      <w:pPr>
        <w:pStyle w:val="ListParagraph"/>
        <w:rPr>
          <w:rFonts w:ascii="Verdana" w:hAnsi="Verdana" w:cs="Verdana"/>
        </w:rPr>
      </w:pPr>
    </w:p>
    <w:p w14:paraId="3FE9F23F" w14:textId="65AD088E" w:rsidR="00661E48" w:rsidRPr="00733D0F" w:rsidRDefault="00661E48" w:rsidP="00661E48">
      <w:pPr>
        <w:pStyle w:val="ListParagraph"/>
        <w:numPr>
          <w:ilvl w:val="0"/>
          <w:numId w:val="10"/>
        </w:numPr>
        <w:autoSpaceDE w:val="0"/>
        <w:autoSpaceDN w:val="0"/>
        <w:adjustRightInd w:val="0"/>
        <w:rPr>
          <w:rFonts w:ascii="Verdana" w:hAnsi="Verdana" w:cs="Verdana"/>
          <w:b/>
          <w:i/>
        </w:rPr>
      </w:pPr>
      <w:r w:rsidRPr="00733D0F">
        <w:rPr>
          <w:rFonts w:ascii="Verdana" w:hAnsi="Verdana" w:cs="Verdana"/>
          <w:b/>
          <w:i/>
        </w:rPr>
        <w:t>The Framework Scope of Services</w:t>
      </w:r>
    </w:p>
    <w:p w14:paraId="1F72F646" w14:textId="77777777" w:rsidR="00661E48" w:rsidRPr="00733D0F" w:rsidRDefault="00661E48" w:rsidP="00661E48">
      <w:pPr>
        <w:rPr>
          <w:rFonts w:ascii="Verdana" w:hAnsi="Verdana"/>
          <w:b/>
        </w:rPr>
      </w:pPr>
    </w:p>
    <w:p w14:paraId="08CE6F91" w14:textId="13C0FCE5" w:rsidR="00661E48" w:rsidRPr="00733D0F" w:rsidRDefault="00661E48" w:rsidP="00916117">
      <w:pPr>
        <w:pStyle w:val="ListParagraph"/>
        <w:numPr>
          <w:ilvl w:val="1"/>
          <w:numId w:val="10"/>
        </w:numPr>
        <w:autoSpaceDE w:val="0"/>
        <w:autoSpaceDN w:val="0"/>
        <w:adjustRightInd w:val="0"/>
        <w:rPr>
          <w:rFonts w:ascii="Verdana" w:hAnsi="Verdana"/>
        </w:rPr>
      </w:pPr>
      <w:r w:rsidRPr="00733D0F">
        <w:rPr>
          <w:rFonts w:ascii="Verdana" w:hAnsi="Verdana"/>
        </w:rPr>
        <w:t xml:space="preserve">The Framework Scope of Services and associated Schedule of Rates have been prepared to enable Consultants to adequately price </w:t>
      </w:r>
      <w:r w:rsidR="00916117" w:rsidRPr="00733D0F">
        <w:rPr>
          <w:rFonts w:ascii="Verdana" w:hAnsi="Verdana"/>
        </w:rPr>
        <w:t>the Services under the Framework</w:t>
      </w:r>
      <w:r w:rsidRPr="00733D0F">
        <w:rPr>
          <w:rFonts w:ascii="Verdana" w:hAnsi="Verdana"/>
        </w:rPr>
        <w:t>.</w:t>
      </w:r>
    </w:p>
    <w:p w14:paraId="23DE523C" w14:textId="77777777" w:rsidR="00661E48" w:rsidRPr="00733D0F" w:rsidRDefault="00661E48" w:rsidP="00661E48">
      <w:pPr>
        <w:pStyle w:val="ListParagraph"/>
        <w:rPr>
          <w:rFonts w:ascii="Verdana" w:hAnsi="Verdana"/>
        </w:rPr>
      </w:pPr>
    </w:p>
    <w:p w14:paraId="5043CB0F" w14:textId="49A8661D" w:rsidR="00661E48" w:rsidRPr="00733D0F" w:rsidRDefault="00661E48" w:rsidP="00916117">
      <w:pPr>
        <w:pStyle w:val="ListParagraph"/>
        <w:numPr>
          <w:ilvl w:val="1"/>
          <w:numId w:val="10"/>
        </w:numPr>
        <w:autoSpaceDE w:val="0"/>
        <w:autoSpaceDN w:val="0"/>
        <w:adjustRightInd w:val="0"/>
        <w:rPr>
          <w:rFonts w:ascii="Verdana" w:hAnsi="Verdana"/>
        </w:rPr>
      </w:pPr>
      <w:r w:rsidRPr="00733D0F">
        <w:rPr>
          <w:rFonts w:ascii="Verdana" w:hAnsi="Verdana"/>
        </w:rPr>
        <w:t xml:space="preserve">The Framework Scope of Services </w:t>
      </w:r>
      <w:r w:rsidR="00916117" w:rsidRPr="00733D0F">
        <w:rPr>
          <w:rFonts w:ascii="Verdana" w:hAnsi="Verdana"/>
        </w:rPr>
        <w:t xml:space="preserve">sets out the general parameters under which the Consultant is required to the deliver the Services, they are not exhaustive list of requirements and the Consultant </w:t>
      </w:r>
      <w:r w:rsidR="00D02BE4" w:rsidRPr="00733D0F">
        <w:rPr>
          <w:rFonts w:ascii="Verdana" w:hAnsi="Verdana"/>
        </w:rPr>
        <w:t xml:space="preserve">overarching responsibility is to </w:t>
      </w:r>
      <w:r w:rsidR="00D02BE4" w:rsidRPr="00733D0F">
        <w:rPr>
          <w:rFonts w:ascii="Verdana" w:eastAsiaTheme="minorEastAsia" w:hAnsi="Verdana" w:cstheme="minorBidi"/>
        </w:rPr>
        <w:t>provides services in line with best practice and industry standard methods of working obeying all relevant legislation</w:t>
      </w:r>
    </w:p>
    <w:p w14:paraId="0AD9C6F4" w14:textId="1034F0B3" w:rsidR="0012721D" w:rsidRPr="00733D0F" w:rsidRDefault="0012721D" w:rsidP="62681C35">
      <w:pPr>
        <w:autoSpaceDE w:val="0"/>
        <w:autoSpaceDN w:val="0"/>
        <w:adjustRightInd w:val="0"/>
        <w:ind w:left="1440"/>
        <w:rPr>
          <w:rFonts w:ascii="Verdana" w:hAnsi="Verdana" w:cs="Verdana"/>
        </w:rPr>
      </w:pPr>
    </w:p>
    <w:p w14:paraId="029578E8" w14:textId="77777777" w:rsidR="00F02093" w:rsidRPr="00733D0F" w:rsidRDefault="00F02093" w:rsidP="008F4185">
      <w:pPr>
        <w:pStyle w:val="ListParagraph"/>
        <w:numPr>
          <w:ilvl w:val="0"/>
          <w:numId w:val="10"/>
        </w:numPr>
        <w:autoSpaceDE w:val="0"/>
        <w:autoSpaceDN w:val="0"/>
        <w:adjustRightInd w:val="0"/>
        <w:rPr>
          <w:rFonts w:ascii="Verdana" w:hAnsi="Verdana" w:cs="Verdana"/>
          <w:b/>
        </w:rPr>
      </w:pPr>
      <w:r w:rsidRPr="00733D0F">
        <w:rPr>
          <w:rFonts w:ascii="Verdana" w:hAnsi="Verdana" w:cs="Verdana"/>
          <w:b/>
        </w:rPr>
        <w:t>Gateway Approval Process</w:t>
      </w:r>
    </w:p>
    <w:p w14:paraId="4B1F511A" w14:textId="77777777" w:rsidR="00F02093" w:rsidRPr="00733D0F" w:rsidRDefault="00F02093" w:rsidP="00F02093">
      <w:pPr>
        <w:pStyle w:val="ListParagraph"/>
        <w:autoSpaceDE w:val="0"/>
        <w:autoSpaceDN w:val="0"/>
        <w:adjustRightInd w:val="0"/>
        <w:rPr>
          <w:rFonts w:ascii="Verdana" w:hAnsi="Verdana" w:cs="Verdana"/>
          <w:b/>
        </w:rPr>
      </w:pPr>
    </w:p>
    <w:p w14:paraId="5818945B" w14:textId="34CF8970" w:rsidR="00691458" w:rsidRPr="00733D0F" w:rsidRDefault="00691458" w:rsidP="008F4185">
      <w:pPr>
        <w:pStyle w:val="ListParagraph"/>
        <w:numPr>
          <w:ilvl w:val="1"/>
          <w:numId w:val="10"/>
        </w:numPr>
        <w:autoSpaceDE w:val="0"/>
        <w:autoSpaceDN w:val="0"/>
        <w:adjustRightInd w:val="0"/>
        <w:rPr>
          <w:rFonts w:ascii="Verdana" w:hAnsi="Verdana" w:cs="Verdana"/>
        </w:rPr>
      </w:pPr>
      <w:r w:rsidRPr="00733D0F">
        <w:rPr>
          <w:rFonts w:ascii="Verdana" w:hAnsi="Verdana" w:cs="Verdana"/>
        </w:rPr>
        <w:t>Each</w:t>
      </w:r>
      <w:r w:rsidR="00F02093" w:rsidRPr="00733D0F">
        <w:rPr>
          <w:rFonts w:ascii="Verdana" w:hAnsi="Verdana" w:cs="Verdana"/>
        </w:rPr>
        <w:t xml:space="preserve"> Project called off under the Framework shall be subject to a gateway review </w:t>
      </w:r>
      <w:r w:rsidR="009334B3" w:rsidRPr="00733D0F">
        <w:rPr>
          <w:rFonts w:ascii="Verdana" w:hAnsi="Verdana" w:cs="Verdana"/>
        </w:rPr>
        <w:t xml:space="preserve">and approval </w:t>
      </w:r>
      <w:r w:rsidRPr="00733D0F">
        <w:rPr>
          <w:rFonts w:ascii="Verdana" w:hAnsi="Verdana" w:cs="Verdana"/>
        </w:rPr>
        <w:t>process</w:t>
      </w:r>
      <w:r w:rsidR="00AF3233" w:rsidRPr="00733D0F">
        <w:rPr>
          <w:rFonts w:ascii="Verdana" w:hAnsi="Verdana" w:cs="Verdana"/>
        </w:rPr>
        <w:t xml:space="preserve"> at the end of each RIBA Stage.</w:t>
      </w:r>
    </w:p>
    <w:p w14:paraId="5023141B" w14:textId="77777777" w:rsidR="000F0650" w:rsidRPr="00733D0F" w:rsidRDefault="000F0650" w:rsidP="000F0650">
      <w:pPr>
        <w:autoSpaceDE w:val="0"/>
        <w:autoSpaceDN w:val="0"/>
        <w:adjustRightInd w:val="0"/>
        <w:rPr>
          <w:rFonts w:ascii="Verdana" w:hAnsi="Verdana" w:cs="Verdana"/>
        </w:rPr>
      </w:pPr>
    </w:p>
    <w:p w14:paraId="7F045BF8" w14:textId="09B903F6" w:rsidR="00F02093" w:rsidRPr="00733D0F" w:rsidRDefault="00AF3233" w:rsidP="008F4185">
      <w:pPr>
        <w:pStyle w:val="ListParagraph"/>
        <w:numPr>
          <w:ilvl w:val="1"/>
          <w:numId w:val="10"/>
        </w:numPr>
        <w:autoSpaceDE w:val="0"/>
        <w:autoSpaceDN w:val="0"/>
        <w:adjustRightInd w:val="0"/>
        <w:rPr>
          <w:rFonts w:ascii="Verdana" w:hAnsi="Verdana" w:cs="Verdana"/>
        </w:rPr>
      </w:pPr>
      <w:r w:rsidRPr="00733D0F">
        <w:rPr>
          <w:rFonts w:ascii="Verdana" w:hAnsi="Verdana" w:cs="Verdana"/>
        </w:rPr>
        <w:t>T</w:t>
      </w:r>
      <w:r w:rsidR="00F02093" w:rsidRPr="00733D0F">
        <w:rPr>
          <w:rFonts w:ascii="Verdana" w:hAnsi="Verdana" w:cs="Verdana"/>
        </w:rPr>
        <w:t xml:space="preserve">he gateway review process shall be used to allow </w:t>
      </w:r>
      <w:r w:rsidRPr="00733D0F">
        <w:rPr>
          <w:rFonts w:ascii="Verdana" w:hAnsi="Verdana" w:cs="Verdana"/>
        </w:rPr>
        <w:t>the Client</w:t>
      </w:r>
      <w:r w:rsidR="00F02093" w:rsidRPr="00733D0F">
        <w:rPr>
          <w:rFonts w:ascii="Verdana" w:hAnsi="Verdana" w:cs="Verdana"/>
        </w:rPr>
        <w:t xml:space="preserve"> to review and accept the </w:t>
      </w:r>
      <w:r w:rsidR="009334B3" w:rsidRPr="00733D0F">
        <w:rPr>
          <w:rFonts w:ascii="Verdana" w:hAnsi="Verdana" w:cs="Verdana"/>
        </w:rPr>
        <w:t>services</w:t>
      </w:r>
      <w:r w:rsidR="00F02093" w:rsidRPr="00733D0F">
        <w:rPr>
          <w:rFonts w:ascii="Verdana" w:hAnsi="Verdana" w:cs="Verdana"/>
        </w:rPr>
        <w:t xml:space="preserve"> done to date, and to authorise the undertaking of services </w:t>
      </w:r>
      <w:r w:rsidR="009334B3" w:rsidRPr="00733D0F">
        <w:rPr>
          <w:rFonts w:ascii="Verdana" w:hAnsi="Verdana" w:cs="Verdana"/>
        </w:rPr>
        <w:t xml:space="preserve">under </w:t>
      </w:r>
      <w:r w:rsidR="00F02093" w:rsidRPr="00733D0F">
        <w:rPr>
          <w:rFonts w:ascii="Verdana" w:hAnsi="Verdana" w:cs="Verdana"/>
        </w:rPr>
        <w:t>the next Gateway Stage.</w:t>
      </w:r>
    </w:p>
    <w:p w14:paraId="1F3B1409" w14:textId="77777777" w:rsidR="00F02093" w:rsidRPr="00733D0F" w:rsidRDefault="00F02093" w:rsidP="00F02093">
      <w:pPr>
        <w:pStyle w:val="ListParagraph"/>
        <w:rPr>
          <w:rFonts w:ascii="Verdana" w:hAnsi="Verdana" w:cs="Verdana"/>
        </w:rPr>
      </w:pPr>
    </w:p>
    <w:p w14:paraId="06162961" w14:textId="557F2B69" w:rsidR="00F02093" w:rsidRPr="00733D0F" w:rsidRDefault="00F02093" w:rsidP="008F4185">
      <w:pPr>
        <w:pStyle w:val="ListParagraph"/>
        <w:numPr>
          <w:ilvl w:val="1"/>
          <w:numId w:val="10"/>
        </w:numPr>
        <w:autoSpaceDE w:val="0"/>
        <w:autoSpaceDN w:val="0"/>
        <w:adjustRightInd w:val="0"/>
        <w:rPr>
          <w:rFonts w:ascii="Verdana" w:hAnsi="Verdana" w:cs="Verdana"/>
        </w:rPr>
      </w:pPr>
      <w:r w:rsidRPr="00733D0F">
        <w:rPr>
          <w:rFonts w:ascii="Verdana" w:hAnsi="Verdana" w:cs="Verdana"/>
        </w:rPr>
        <w:t xml:space="preserve">The </w:t>
      </w:r>
      <w:r w:rsidR="00593437" w:rsidRPr="00733D0F">
        <w:rPr>
          <w:rFonts w:ascii="Verdana" w:hAnsi="Verdana" w:cs="Verdana"/>
        </w:rPr>
        <w:t>Consultant</w:t>
      </w:r>
      <w:r w:rsidRPr="00733D0F">
        <w:rPr>
          <w:rFonts w:ascii="Verdana" w:hAnsi="Verdana" w:cs="Verdana"/>
        </w:rPr>
        <w:t xml:space="preserve"> shall only undertake services for </w:t>
      </w:r>
      <w:r w:rsidR="009334B3" w:rsidRPr="00733D0F">
        <w:rPr>
          <w:rFonts w:ascii="Verdana" w:hAnsi="Verdana" w:cs="Verdana"/>
        </w:rPr>
        <w:t xml:space="preserve">a </w:t>
      </w:r>
      <w:r w:rsidR="00AF3233" w:rsidRPr="00733D0F">
        <w:rPr>
          <w:rFonts w:ascii="Verdana" w:hAnsi="Verdana" w:cs="Verdana"/>
        </w:rPr>
        <w:t>RIBA</w:t>
      </w:r>
      <w:r w:rsidRPr="00733D0F">
        <w:rPr>
          <w:rFonts w:ascii="Verdana" w:hAnsi="Verdana" w:cs="Verdana"/>
        </w:rPr>
        <w:t xml:space="preserve"> Stage for which explicit instruction has been given to proceed by the </w:t>
      </w:r>
      <w:r w:rsidR="00AF3233" w:rsidRPr="00733D0F">
        <w:rPr>
          <w:rFonts w:ascii="Verdana" w:hAnsi="Verdana" w:cs="Verdana"/>
        </w:rPr>
        <w:t>Client.</w:t>
      </w:r>
    </w:p>
    <w:p w14:paraId="562C75D1" w14:textId="77777777" w:rsidR="00F02093" w:rsidRPr="00733D0F" w:rsidRDefault="00F02093" w:rsidP="00F02093">
      <w:pPr>
        <w:pStyle w:val="ListParagraph"/>
        <w:rPr>
          <w:rFonts w:ascii="Verdana" w:hAnsi="Verdana" w:cs="Verdana"/>
        </w:rPr>
      </w:pPr>
    </w:p>
    <w:p w14:paraId="577D17A2" w14:textId="6F068889" w:rsidR="00AF3233" w:rsidRPr="00733D0F" w:rsidRDefault="00AF3233" w:rsidP="00AF3233">
      <w:pPr>
        <w:pStyle w:val="ListParagraph"/>
        <w:numPr>
          <w:ilvl w:val="1"/>
          <w:numId w:val="10"/>
        </w:numPr>
        <w:autoSpaceDE w:val="0"/>
        <w:autoSpaceDN w:val="0"/>
        <w:adjustRightInd w:val="0"/>
        <w:rPr>
          <w:rFonts w:ascii="Verdana" w:hAnsi="Verdana" w:cs="Verdana"/>
        </w:rPr>
      </w:pPr>
      <w:r w:rsidRPr="00733D0F">
        <w:rPr>
          <w:rFonts w:ascii="Verdana" w:hAnsi="Verdana" w:cs="Verdana"/>
        </w:rPr>
        <w:t>The gateway approval process does not remove the needs for any additional approvals detailed with the Council Policies listed in Schedule 6.</w:t>
      </w:r>
    </w:p>
    <w:p w14:paraId="420C557D" w14:textId="6CF78821" w:rsidR="62681C35" w:rsidRPr="00733D0F" w:rsidRDefault="62681C35" w:rsidP="62681C35">
      <w:pPr>
        <w:rPr>
          <w:rFonts w:ascii="Verdana" w:hAnsi="Verdana" w:cs="Verdana"/>
        </w:rPr>
      </w:pPr>
    </w:p>
    <w:p w14:paraId="10F23239" w14:textId="77777777" w:rsidR="69B78981" w:rsidRPr="00733D0F" w:rsidRDefault="69B78981" w:rsidP="62681C35">
      <w:pPr>
        <w:pStyle w:val="ListParagraph"/>
        <w:numPr>
          <w:ilvl w:val="0"/>
          <w:numId w:val="10"/>
        </w:numPr>
        <w:rPr>
          <w:rFonts w:ascii="Verdana" w:hAnsi="Verdana" w:cs="Verdana"/>
          <w:b/>
          <w:bCs/>
          <w:i/>
          <w:iCs/>
        </w:rPr>
      </w:pPr>
      <w:r w:rsidRPr="00733D0F">
        <w:rPr>
          <w:rFonts w:ascii="Verdana" w:hAnsi="Verdana" w:cs="Verdana"/>
          <w:b/>
          <w:bCs/>
          <w:i/>
          <w:iCs/>
        </w:rPr>
        <w:t>The Framework Schedule of Rates</w:t>
      </w:r>
    </w:p>
    <w:p w14:paraId="651069E5" w14:textId="77777777" w:rsidR="62681C35" w:rsidRPr="00733D0F" w:rsidRDefault="62681C35" w:rsidP="62681C35">
      <w:pPr>
        <w:pStyle w:val="ListParagraph"/>
        <w:rPr>
          <w:rFonts w:ascii="Verdana" w:hAnsi="Verdana" w:cs="Verdana"/>
          <w:b/>
          <w:bCs/>
          <w:i/>
          <w:iCs/>
        </w:rPr>
      </w:pPr>
    </w:p>
    <w:p w14:paraId="492FB41A" w14:textId="361CFECE" w:rsidR="69B78981" w:rsidRPr="00733D0F" w:rsidRDefault="69B78981" w:rsidP="62681C35">
      <w:pPr>
        <w:pStyle w:val="ListParagraph"/>
        <w:numPr>
          <w:ilvl w:val="1"/>
          <w:numId w:val="10"/>
        </w:numPr>
        <w:rPr>
          <w:rFonts w:ascii="Verdana" w:hAnsi="Verdana" w:cs="Verdana"/>
        </w:rPr>
      </w:pPr>
      <w:r w:rsidRPr="00733D0F">
        <w:rPr>
          <w:rFonts w:ascii="Verdana" w:hAnsi="Verdana" w:cs="Verdana"/>
        </w:rPr>
        <w:t>The Framework Pricing Schedule (Schedule 9) shall be used as the basis of pricing all Projects called off under the Framework and shall consist of a percentage fee for each RIBA stage (applied against value bands) for multi-disciplinary services and design.</w:t>
      </w:r>
    </w:p>
    <w:p w14:paraId="1F24925F" w14:textId="77777777" w:rsidR="62681C35" w:rsidRPr="00733D0F" w:rsidRDefault="62681C35" w:rsidP="62681C35">
      <w:pPr>
        <w:rPr>
          <w:rFonts w:ascii="Verdana" w:hAnsi="Verdana" w:cs="Verdana"/>
        </w:rPr>
      </w:pPr>
    </w:p>
    <w:p w14:paraId="496D25F8" w14:textId="79FE8AB5" w:rsidR="69B78981" w:rsidRPr="00733D0F" w:rsidRDefault="69B78981" w:rsidP="62681C35">
      <w:pPr>
        <w:pStyle w:val="ListParagraph"/>
        <w:numPr>
          <w:ilvl w:val="1"/>
          <w:numId w:val="10"/>
        </w:numPr>
        <w:rPr>
          <w:rFonts w:ascii="Verdana" w:hAnsi="Verdana" w:cs="Verdana"/>
        </w:rPr>
      </w:pPr>
      <w:r w:rsidRPr="00733D0F">
        <w:rPr>
          <w:rFonts w:ascii="Verdana" w:hAnsi="Verdana" w:cs="Verdana"/>
        </w:rPr>
        <w:t>Day Rates are included to price Services explicitly excluded from the Consultant’s percentage fees.</w:t>
      </w:r>
    </w:p>
    <w:p w14:paraId="5E4BB9D5" w14:textId="77777777" w:rsidR="00231CA5" w:rsidRPr="00733D0F" w:rsidRDefault="00231CA5" w:rsidP="00231CA5">
      <w:pPr>
        <w:pStyle w:val="ListParagraph"/>
        <w:rPr>
          <w:rFonts w:ascii="Verdana" w:hAnsi="Verdana" w:cs="Verdana"/>
        </w:rPr>
      </w:pPr>
    </w:p>
    <w:p w14:paraId="21052AE8" w14:textId="2922B8E6" w:rsidR="00231CA5" w:rsidRPr="00733D0F" w:rsidRDefault="00231CA5" w:rsidP="62681C35">
      <w:pPr>
        <w:pStyle w:val="ListParagraph"/>
        <w:numPr>
          <w:ilvl w:val="1"/>
          <w:numId w:val="10"/>
        </w:numPr>
        <w:rPr>
          <w:rFonts w:ascii="Verdana" w:hAnsi="Verdana" w:cs="Verdana"/>
        </w:rPr>
      </w:pPr>
      <w:r w:rsidRPr="00733D0F">
        <w:rPr>
          <w:rFonts w:ascii="Verdana" w:hAnsi="Verdana" w:cs="Verdana"/>
        </w:rPr>
        <w:t>Fees submitted at tender stage are fixed for the duration of the Framework.</w:t>
      </w:r>
    </w:p>
    <w:p w14:paraId="4EC72625" w14:textId="77777777" w:rsidR="00BD31FC" w:rsidRPr="00733D0F" w:rsidRDefault="00BD31FC" w:rsidP="00BD31FC">
      <w:pPr>
        <w:pStyle w:val="ListParagraph"/>
        <w:rPr>
          <w:rFonts w:ascii="Verdana" w:hAnsi="Verdana" w:cs="Verdana"/>
        </w:rPr>
      </w:pPr>
    </w:p>
    <w:p w14:paraId="705A2EED" w14:textId="19107EF9" w:rsidR="00BD31FC" w:rsidRPr="00733D0F" w:rsidRDefault="00BD31FC" w:rsidP="00BD31FC">
      <w:pPr>
        <w:pStyle w:val="ListParagraph"/>
        <w:numPr>
          <w:ilvl w:val="0"/>
          <w:numId w:val="10"/>
        </w:numPr>
        <w:rPr>
          <w:rFonts w:ascii="Verdana" w:hAnsi="Verdana" w:cs="Verdana"/>
          <w:b/>
          <w:bCs/>
          <w:i/>
          <w:iCs/>
        </w:rPr>
      </w:pPr>
      <w:r w:rsidRPr="00733D0F">
        <w:rPr>
          <w:rFonts w:ascii="Verdana" w:hAnsi="Verdana" w:cs="Verdana"/>
          <w:b/>
          <w:bCs/>
          <w:i/>
          <w:iCs/>
        </w:rPr>
        <w:t>Excluded Maters</w:t>
      </w:r>
    </w:p>
    <w:p w14:paraId="367C80FF" w14:textId="77777777" w:rsidR="00BD31FC" w:rsidRPr="00733D0F" w:rsidRDefault="00BD31FC" w:rsidP="00BD31FC">
      <w:pPr>
        <w:rPr>
          <w:rFonts w:ascii="Verdana" w:hAnsi="Verdana" w:cs="Verdana"/>
          <w:b/>
          <w:bCs/>
          <w:i/>
          <w:iCs/>
        </w:rPr>
      </w:pPr>
    </w:p>
    <w:p w14:paraId="68D54CF5" w14:textId="7AABC959" w:rsidR="00BD31FC" w:rsidRDefault="00BD31FC" w:rsidP="00BD31FC">
      <w:pPr>
        <w:pStyle w:val="ListParagraph"/>
        <w:numPr>
          <w:ilvl w:val="1"/>
          <w:numId w:val="10"/>
        </w:numPr>
        <w:rPr>
          <w:rFonts w:ascii="Verdana" w:hAnsi="Verdana" w:cs="Verdana"/>
        </w:rPr>
      </w:pPr>
      <w:commentRangeStart w:id="0"/>
      <w:r w:rsidRPr="00733D0F">
        <w:rPr>
          <w:rFonts w:ascii="Verdana" w:hAnsi="Verdana" w:cs="Verdana"/>
        </w:rPr>
        <w:t>The following</w:t>
      </w:r>
      <w:r>
        <w:rPr>
          <w:rFonts w:ascii="Verdana" w:hAnsi="Verdana" w:cs="Verdana"/>
        </w:rPr>
        <w:t xml:space="preserve"> shall be d</w:t>
      </w:r>
      <w:r w:rsidR="00774D70">
        <w:rPr>
          <w:rFonts w:ascii="Verdana" w:hAnsi="Verdana" w:cs="Verdana"/>
        </w:rPr>
        <w:t>eemed to be excluded from the Schedule of Rates:</w:t>
      </w:r>
    </w:p>
    <w:p w14:paraId="78BC3CEE" w14:textId="489730A7" w:rsidR="00774D70" w:rsidRDefault="00774D70" w:rsidP="00774D70">
      <w:pPr>
        <w:pStyle w:val="ListParagraph"/>
        <w:numPr>
          <w:ilvl w:val="2"/>
          <w:numId w:val="10"/>
        </w:numPr>
        <w:rPr>
          <w:rFonts w:ascii="Verdana" w:hAnsi="Verdana" w:cs="Verdana"/>
        </w:rPr>
      </w:pPr>
      <w:r w:rsidRPr="73089BFC">
        <w:rPr>
          <w:rFonts w:ascii="Verdana" w:hAnsi="Verdana" w:cs="Verdana"/>
        </w:rPr>
        <w:t>The cost of surveys (however the cost or procuring and managing the surveys is included)</w:t>
      </w:r>
    </w:p>
    <w:p w14:paraId="1E7BC489" w14:textId="41EC3E1A" w:rsidR="127AB03A" w:rsidRDefault="00733D0F" w:rsidP="73089BFC">
      <w:pPr>
        <w:pStyle w:val="ListParagraph"/>
        <w:numPr>
          <w:ilvl w:val="2"/>
          <w:numId w:val="10"/>
        </w:numPr>
        <w:rPr>
          <w:rFonts w:ascii="Verdana" w:hAnsi="Verdana" w:cs="Verdana"/>
        </w:rPr>
      </w:pPr>
      <w:r>
        <w:rPr>
          <w:rFonts w:ascii="Verdana" w:hAnsi="Verdana" w:cs="Verdana"/>
        </w:rPr>
        <w:t>Land acquisition</w:t>
      </w:r>
      <w:commentRangeEnd w:id="0"/>
      <w:r>
        <w:rPr>
          <w:rStyle w:val="CommentReference"/>
        </w:rPr>
        <w:commentReference w:id="0"/>
      </w:r>
    </w:p>
    <w:p w14:paraId="4813ECFC" w14:textId="2B1ADB03" w:rsidR="00BD31FC" w:rsidRPr="004C12AA" w:rsidRDefault="00E53A57" w:rsidP="00BD31FC">
      <w:pPr>
        <w:pStyle w:val="ListParagraph"/>
        <w:numPr>
          <w:ilvl w:val="1"/>
          <w:numId w:val="10"/>
        </w:numPr>
        <w:rPr>
          <w:rFonts w:ascii="Verdana" w:hAnsi="Verdana" w:cs="Verdana"/>
        </w:rPr>
      </w:pPr>
      <w:r w:rsidRPr="00844BE1">
        <w:rPr>
          <w:rFonts w:ascii="Verdana" w:hAnsi="Verdana" w:cs="Verdana"/>
        </w:rPr>
        <w:t>The excluded maters</w:t>
      </w:r>
      <w:r w:rsidR="00844BE1" w:rsidRPr="00844BE1">
        <w:rPr>
          <w:rFonts w:ascii="Verdana" w:hAnsi="Verdana" w:cs="Verdana"/>
        </w:rPr>
        <w:t xml:space="preserve"> shall be priced using </w:t>
      </w:r>
      <w:proofErr w:type="gramStart"/>
      <w:r w:rsidR="00844BE1" w:rsidRPr="00844BE1">
        <w:rPr>
          <w:rFonts w:ascii="Verdana" w:hAnsi="Verdana" w:cs="Verdana"/>
        </w:rPr>
        <w:t>Framework day</w:t>
      </w:r>
      <w:proofErr w:type="gramEnd"/>
      <w:r w:rsidR="00844BE1" w:rsidRPr="00844BE1">
        <w:rPr>
          <w:rFonts w:ascii="Verdana" w:hAnsi="Verdana" w:cs="Verdana"/>
        </w:rPr>
        <w:t xml:space="preserve"> rates with the exception of surveys </w:t>
      </w:r>
      <w:r w:rsidR="00844BE1">
        <w:rPr>
          <w:rFonts w:ascii="Verdana" w:hAnsi="Verdana" w:cs="Verdana"/>
        </w:rPr>
        <w:t>whose net costs are to be recharged.</w:t>
      </w:r>
    </w:p>
    <w:p w14:paraId="7B05C230" w14:textId="775F55CD" w:rsidR="62681C35" w:rsidRDefault="62681C35" w:rsidP="62681C35">
      <w:pPr>
        <w:rPr>
          <w:rFonts w:ascii="Verdana" w:hAnsi="Verdana" w:cs="Verdana"/>
        </w:rPr>
      </w:pPr>
    </w:p>
    <w:p w14:paraId="5858FC01" w14:textId="10D9D768" w:rsidR="69B78981" w:rsidRDefault="69B78981" w:rsidP="00371B9D">
      <w:pPr>
        <w:pStyle w:val="ListParagraph"/>
        <w:numPr>
          <w:ilvl w:val="0"/>
          <w:numId w:val="10"/>
        </w:numPr>
        <w:rPr>
          <w:rFonts w:ascii="Verdana" w:hAnsi="Verdana" w:cs="Verdana"/>
          <w:b/>
          <w:bCs/>
          <w:i/>
          <w:iCs/>
        </w:rPr>
      </w:pPr>
      <w:r w:rsidRPr="62681C35">
        <w:rPr>
          <w:rFonts w:ascii="Verdana" w:hAnsi="Verdana" w:cs="Verdana"/>
          <w:b/>
          <w:bCs/>
          <w:i/>
          <w:iCs/>
        </w:rPr>
        <w:t>Pricing</w:t>
      </w:r>
      <w:r w:rsidR="006B2466">
        <w:rPr>
          <w:rFonts w:ascii="Verdana" w:hAnsi="Verdana" w:cs="Verdana"/>
          <w:b/>
          <w:bCs/>
          <w:i/>
          <w:iCs/>
        </w:rPr>
        <w:t xml:space="preserve"> Services</w:t>
      </w:r>
    </w:p>
    <w:p w14:paraId="5F88E9A2" w14:textId="77777777" w:rsidR="00371B9D" w:rsidRDefault="00371B9D" w:rsidP="00371B9D">
      <w:pPr>
        <w:rPr>
          <w:rFonts w:ascii="Verdana" w:hAnsi="Verdana" w:cs="Verdana"/>
          <w:b/>
          <w:bCs/>
          <w:i/>
          <w:iCs/>
        </w:rPr>
      </w:pPr>
    </w:p>
    <w:p w14:paraId="0953789E" w14:textId="03D54230" w:rsidR="00371B9D" w:rsidRDefault="00371B9D" w:rsidP="00371B9D">
      <w:pPr>
        <w:pStyle w:val="ListParagraph"/>
        <w:numPr>
          <w:ilvl w:val="1"/>
          <w:numId w:val="10"/>
        </w:numPr>
        <w:rPr>
          <w:rFonts w:ascii="Verdana" w:hAnsi="Verdana" w:cs="Verdana"/>
        </w:rPr>
      </w:pPr>
      <w:r>
        <w:rPr>
          <w:rFonts w:ascii="Verdana" w:hAnsi="Verdana" w:cs="Verdana"/>
        </w:rPr>
        <w:t>The Services shall be priced by applying the Project Value to the percentage fee shown in the Schedule of Rates.</w:t>
      </w:r>
    </w:p>
    <w:p w14:paraId="2758CF08" w14:textId="77777777" w:rsidR="00FA74C7" w:rsidRDefault="00FA74C7" w:rsidP="00FA74C7">
      <w:pPr>
        <w:pStyle w:val="ListParagraph"/>
        <w:ind w:left="1440"/>
        <w:rPr>
          <w:rFonts w:ascii="Verdana" w:hAnsi="Verdana" w:cs="Verdana"/>
        </w:rPr>
      </w:pPr>
    </w:p>
    <w:p w14:paraId="6157E411" w14:textId="52105DCF" w:rsidR="00FA74C7" w:rsidRDefault="00FA74C7" w:rsidP="00371B9D">
      <w:pPr>
        <w:pStyle w:val="ListParagraph"/>
        <w:numPr>
          <w:ilvl w:val="1"/>
          <w:numId w:val="10"/>
        </w:numPr>
        <w:rPr>
          <w:rFonts w:ascii="Verdana" w:hAnsi="Verdana" w:cs="Verdana"/>
        </w:rPr>
      </w:pPr>
      <w:r>
        <w:rPr>
          <w:rFonts w:ascii="Verdana" w:hAnsi="Verdana" w:cs="Verdana"/>
        </w:rPr>
        <w:t xml:space="preserve">Where smaller projects are to be </w:t>
      </w:r>
      <w:proofErr w:type="gramStart"/>
      <w:r>
        <w:rPr>
          <w:rFonts w:ascii="Verdana" w:hAnsi="Verdana" w:cs="Verdana"/>
        </w:rPr>
        <w:t>instructed</w:t>
      </w:r>
      <w:proofErr w:type="gramEnd"/>
      <w:r>
        <w:rPr>
          <w:rFonts w:ascii="Verdana" w:hAnsi="Verdana" w:cs="Verdana"/>
        </w:rPr>
        <w:t xml:space="preserve"> the Client shall endeavour to group instructions to allow for more efficient delivery but that may not be possible.</w:t>
      </w:r>
    </w:p>
    <w:p w14:paraId="1957C580" w14:textId="77777777" w:rsidR="00371B9D" w:rsidRDefault="00371B9D" w:rsidP="00371B9D">
      <w:pPr>
        <w:pStyle w:val="ListParagraph"/>
        <w:ind w:left="1440"/>
        <w:rPr>
          <w:rFonts w:ascii="Verdana" w:hAnsi="Verdana" w:cs="Verdana"/>
        </w:rPr>
      </w:pPr>
    </w:p>
    <w:p w14:paraId="4FDD2334" w14:textId="5C3D09C2" w:rsidR="00371B9D" w:rsidRDefault="003D24AF" w:rsidP="00371B9D">
      <w:pPr>
        <w:pStyle w:val="ListParagraph"/>
        <w:numPr>
          <w:ilvl w:val="1"/>
          <w:numId w:val="10"/>
        </w:numPr>
        <w:rPr>
          <w:rFonts w:ascii="Verdana" w:hAnsi="Verdana" w:cs="Verdana"/>
        </w:rPr>
      </w:pPr>
      <w:r>
        <w:rPr>
          <w:rFonts w:ascii="Verdana" w:hAnsi="Verdana" w:cs="Verdana"/>
        </w:rPr>
        <w:t>The Project Value shall be defined as</w:t>
      </w:r>
      <w:r w:rsidR="003D204E">
        <w:rPr>
          <w:rFonts w:ascii="Verdana" w:hAnsi="Verdana" w:cs="Verdana"/>
        </w:rPr>
        <w:t xml:space="preserve"> the</w:t>
      </w:r>
      <w:r w:rsidR="00C75132">
        <w:rPr>
          <w:rFonts w:ascii="Verdana" w:hAnsi="Verdana" w:cs="Verdana"/>
        </w:rPr>
        <w:t xml:space="preserve"> total</w:t>
      </w:r>
      <w:r w:rsidR="003D204E">
        <w:rPr>
          <w:rFonts w:ascii="Verdana" w:hAnsi="Verdana" w:cs="Verdana"/>
        </w:rPr>
        <w:t xml:space="preserve"> </w:t>
      </w:r>
      <w:r w:rsidR="00E65941">
        <w:rPr>
          <w:rFonts w:ascii="Verdana" w:hAnsi="Verdana" w:cs="Verdana"/>
        </w:rPr>
        <w:t>present-day</w:t>
      </w:r>
      <w:r w:rsidR="003D204E">
        <w:rPr>
          <w:rFonts w:ascii="Verdana" w:hAnsi="Verdana" w:cs="Verdana"/>
        </w:rPr>
        <w:t xml:space="preserve"> value of</w:t>
      </w:r>
      <w:r w:rsidR="00C75132">
        <w:rPr>
          <w:rFonts w:ascii="Verdana" w:hAnsi="Verdana" w:cs="Verdana"/>
        </w:rPr>
        <w:t xml:space="preserve"> delivering the project.</w:t>
      </w:r>
    </w:p>
    <w:p w14:paraId="72DCBF9A" w14:textId="77777777" w:rsidR="003D24AF" w:rsidRPr="003D24AF" w:rsidRDefault="003D24AF" w:rsidP="003D24AF">
      <w:pPr>
        <w:pStyle w:val="ListParagraph"/>
        <w:rPr>
          <w:rFonts w:ascii="Verdana" w:hAnsi="Verdana" w:cs="Verdana"/>
        </w:rPr>
      </w:pPr>
    </w:p>
    <w:p w14:paraId="3E93C193" w14:textId="1191BEF0" w:rsidR="005D1DDA" w:rsidRPr="00E32BBF" w:rsidRDefault="003D204E" w:rsidP="00E32BBF">
      <w:pPr>
        <w:pStyle w:val="ListParagraph"/>
        <w:numPr>
          <w:ilvl w:val="1"/>
          <w:numId w:val="10"/>
        </w:numPr>
        <w:rPr>
          <w:rFonts w:ascii="Verdana" w:hAnsi="Verdana" w:cs="Verdana"/>
        </w:rPr>
      </w:pPr>
      <w:r>
        <w:rPr>
          <w:rFonts w:ascii="Verdana" w:hAnsi="Verdana" w:cs="Verdana"/>
        </w:rPr>
        <w:t xml:space="preserve">At the end of each stage the fees </w:t>
      </w:r>
      <w:r w:rsidR="00061CEC">
        <w:rPr>
          <w:rFonts w:ascii="Verdana" w:hAnsi="Verdana" w:cs="Verdana"/>
        </w:rPr>
        <w:t xml:space="preserve">for the next stage </w:t>
      </w:r>
      <w:r>
        <w:rPr>
          <w:rFonts w:ascii="Verdana" w:hAnsi="Verdana" w:cs="Verdana"/>
        </w:rPr>
        <w:t xml:space="preserve">shall be recalculated using </w:t>
      </w:r>
      <w:r w:rsidR="00061CEC">
        <w:rPr>
          <w:rFonts w:ascii="Verdana" w:hAnsi="Verdana" w:cs="Verdana"/>
        </w:rPr>
        <w:t>an updated Project Value.</w:t>
      </w:r>
    </w:p>
    <w:sectPr w:rsidR="005D1DDA" w:rsidRPr="00E32BBF" w:rsidSect="00CB387E">
      <w:pgSz w:w="11907" w:h="16840" w:code="9"/>
      <w:pgMar w:top="426" w:right="1440" w:bottom="1134"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tuart Hinde" w:date="2022-10-14T10:36:00Z" w:initials="SH">
    <w:p w14:paraId="0FAC33F2" w14:textId="6CE6399B" w:rsidR="00733D0F" w:rsidRDefault="00733D0F">
      <w:pPr>
        <w:pStyle w:val="CommentText"/>
      </w:pPr>
      <w:r>
        <w:rPr>
          <w:rStyle w:val="CommentReference"/>
        </w:rPr>
        <w:annotationRef/>
      </w:r>
      <w:r>
        <w:t>Bidders are specifically asked for feedback on maters it would be appropriate to exclude.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FAC33F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3BA2C" w16cex:dateUtc="2022-10-14T0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AC33F2" w16cid:durableId="26F3BA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F6D73" w14:textId="77777777" w:rsidR="00474E02" w:rsidRDefault="00474E02" w:rsidP="00FB0758">
      <w:r>
        <w:separator/>
      </w:r>
    </w:p>
  </w:endnote>
  <w:endnote w:type="continuationSeparator" w:id="0">
    <w:p w14:paraId="4ABE718A" w14:textId="77777777" w:rsidR="00474E02" w:rsidRDefault="00474E02" w:rsidP="00FB0758">
      <w:r>
        <w:continuationSeparator/>
      </w:r>
    </w:p>
  </w:endnote>
  <w:endnote w:type="continuationNotice" w:id="1">
    <w:p w14:paraId="073013B6" w14:textId="77777777" w:rsidR="00474E02" w:rsidRDefault="00474E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BEB43" w14:textId="77777777" w:rsidR="00474E02" w:rsidRDefault="00474E02" w:rsidP="00FB0758">
      <w:r>
        <w:separator/>
      </w:r>
    </w:p>
  </w:footnote>
  <w:footnote w:type="continuationSeparator" w:id="0">
    <w:p w14:paraId="7F6B51D5" w14:textId="77777777" w:rsidR="00474E02" w:rsidRDefault="00474E02" w:rsidP="00FB0758">
      <w:r>
        <w:continuationSeparator/>
      </w:r>
    </w:p>
  </w:footnote>
  <w:footnote w:type="continuationNotice" w:id="1">
    <w:p w14:paraId="5B0436D6" w14:textId="77777777" w:rsidR="00474E02" w:rsidRDefault="00474E0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6910FDD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CB11F2"/>
    <w:multiLevelType w:val="multilevel"/>
    <w:tmpl w:val="E5FC753E"/>
    <w:lvl w:ilvl="0">
      <w:numFmt w:val="none"/>
      <w:pStyle w:val="Definition"/>
      <w:suff w:val="nothing"/>
      <w:lvlText w:val=""/>
      <w:lvlJc w:val="left"/>
      <w:pPr>
        <w:ind w:left="0" w:firstLine="0"/>
      </w:pPr>
      <w:rPr>
        <w:rFonts w:hint="default"/>
      </w:rPr>
    </w:lvl>
    <w:lvl w:ilvl="1">
      <w:start w:val="1"/>
      <w:numFmt w:val="lowerLetter"/>
      <w:pStyle w:val="DefinitionSublevel1"/>
      <w:lvlText w:val="(%2)"/>
      <w:lvlJc w:val="left"/>
      <w:pPr>
        <w:tabs>
          <w:tab w:val="num" w:pos="851"/>
        </w:tabs>
        <w:ind w:left="851" w:hanging="851"/>
      </w:pPr>
      <w:rPr>
        <w:rFonts w:hint="default"/>
      </w:rPr>
    </w:lvl>
    <w:lvl w:ilvl="2">
      <w:start w:val="1"/>
      <w:numFmt w:val="lowerRoman"/>
      <w:pStyle w:val="DefinitionSublevel2"/>
      <w:lvlText w:val="(%3)"/>
      <w:lvlJc w:val="left"/>
      <w:pPr>
        <w:tabs>
          <w:tab w:val="num" w:pos="1701"/>
        </w:tabs>
        <w:ind w:left="1701" w:hanging="85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2" w15:restartNumberingAfterBreak="0">
    <w:nsid w:val="044C0582"/>
    <w:multiLevelType w:val="hybridMultilevel"/>
    <w:tmpl w:val="5588A78A"/>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1AA5EE7"/>
    <w:multiLevelType w:val="multilevel"/>
    <w:tmpl w:val="438A6490"/>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4F24A6F"/>
    <w:multiLevelType w:val="hybridMultilevel"/>
    <w:tmpl w:val="A66CF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1331C9"/>
    <w:multiLevelType w:val="hybridMultilevel"/>
    <w:tmpl w:val="7AF68D8A"/>
    <w:lvl w:ilvl="0" w:tplc="0809001B">
      <w:start w:val="1"/>
      <w:numFmt w:val="lowerRoman"/>
      <w:lvlText w:val="%1."/>
      <w:lvlJc w:val="right"/>
      <w:pPr>
        <w:ind w:left="3600" w:hanging="360"/>
      </w:pPr>
    </w:lvl>
    <w:lvl w:ilvl="1" w:tplc="08090019">
      <w:start w:val="1"/>
      <w:numFmt w:val="lowerLetter"/>
      <w:lvlText w:val="%2."/>
      <w:lvlJc w:val="left"/>
      <w:pPr>
        <w:ind w:left="4320" w:hanging="360"/>
      </w:pPr>
    </w:lvl>
    <w:lvl w:ilvl="2" w:tplc="0809001B">
      <w:start w:val="1"/>
      <w:numFmt w:val="lowerRoman"/>
      <w:lvlText w:val="%3."/>
      <w:lvlJc w:val="right"/>
      <w:pPr>
        <w:ind w:left="5040" w:hanging="180"/>
      </w:pPr>
    </w:lvl>
    <w:lvl w:ilvl="3" w:tplc="7276A0B6">
      <w:start w:val="1"/>
      <w:numFmt w:val="lowerRoman"/>
      <w:lvlText w:val="%4."/>
      <w:lvlJc w:val="right"/>
      <w:pPr>
        <w:ind w:left="5760" w:hanging="360"/>
      </w:pPr>
      <w:rPr>
        <w:b w:val="0"/>
        <w:color w:val="auto"/>
      </w:r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6" w15:restartNumberingAfterBreak="0">
    <w:nsid w:val="17803DD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5607B3E"/>
    <w:multiLevelType w:val="multilevel"/>
    <w:tmpl w:val="B7DE6FA6"/>
    <w:lvl w:ilvl="0">
      <w:start w:val="1"/>
      <w:numFmt w:val="decimal"/>
      <w:lvlText w:val="%1."/>
      <w:lvlJc w:val="left"/>
      <w:pPr>
        <w:ind w:left="720" w:hanging="720"/>
      </w:pPr>
      <w:rPr>
        <w:rFonts w:hint="default"/>
        <w:b/>
        <w:color w:val="auto"/>
      </w:rPr>
    </w:lvl>
    <w:lvl w:ilvl="1">
      <w:start w:val="1"/>
      <w:numFmt w:val="decimal"/>
      <w:lvlText w:val="%1.%2"/>
      <w:lvlJc w:val="left"/>
      <w:pPr>
        <w:ind w:left="1440" w:hanging="720"/>
      </w:pPr>
      <w:rPr>
        <w:rFonts w:hint="default"/>
        <w:color w:val="auto"/>
      </w:rPr>
    </w:lvl>
    <w:lvl w:ilvl="2">
      <w:start w:val="1"/>
      <w:numFmt w:val="decimal"/>
      <w:lvlText w:val="%1.%2.%3"/>
      <w:lvlJc w:val="left"/>
      <w:pPr>
        <w:ind w:left="2520" w:hanging="1080"/>
      </w:pPr>
      <w:rPr>
        <w:rFonts w:hint="default"/>
        <w:color w:val="auto"/>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8" w15:restartNumberingAfterBreak="0">
    <w:nsid w:val="2C586183"/>
    <w:multiLevelType w:val="multilevel"/>
    <w:tmpl w:val="5C00F498"/>
    <w:lvl w:ilvl="0">
      <w:start w:val="1"/>
      <w:numFmt w:val="decimal"/>
      <w:lvlText w:val="%1."/>
      <w:lvlJc w:val="left"/>
      <w:pPr>
        <w:tabs>
          <w:tab w:val="num" w:pos="1570"/>
        </w:tabs>
        <w:ind w:left="1570" w:hanging="850"/>
      </w:pPr>
      <w:rPr>
        <w:rFonts w:ascii="Arial" w:hAnsi="Arial" w:cs="Times New Roman" w:hint="default"/>
        <w:b/>
        <w:i w:val="0"/>
        <w:sz w:val="22"/>
      </w:rPr>
    </w:lvl>
    <w:lvl w:ilvl="1">
      <w:start w:val="1"/>
      <w:numFmt w:val="decimal"/>
      <w:lvlText w:val="%1.%2"/>
      <w:lvlJc w:val="left"/>
      <w:pPr>
        <w:tabs>
          <w:tab w:val="num" w:pos="1570"/>
        </w:tabs>
        <w:ind w:left="1570" w:hanging="850"/>
      </w:pPr>
      <w:rPr>
        <w:rFonts w:ascii="Arial" w:hAnsi="Arial" w:cs="Times New Roman" w:hint="default"/>
        <w:b w:val="0"/>
        <w:i w:val="0"/>
        <w:sz w:val="22"/>
        <w:szCs w:val="22"/>
      </w:rPr>
    </w:lvl>
    <w:lvl w:ilvl="2">
      <w:start w:val="1"/>
      <w:numFmt w:val="decimal"/>
      <w:lvlText w:val="%1.%2.%3"/>
      <w:lvlJc w:val="left"/>
      <w:pPr>
        <w:tabs>
          <w:tab w:val="num" w:pos="2563"/>
        </w:tabs>
        <w:ind w:left="2563" w:hanging="992"/>
      </w:pPr>
      <w:rPr>
        <w:rFonts w:ascii="Verdana" w:hAnsi="Verdana" w:hint="default"/>
        <w:b w:val="0"/>
        <w:i w:val="0"/>
        <w:color w:val="000000"/>
        <w:sz w:val="22"/>
      </w:rPr>
    </w:lvl>
    <w:lvl w:ilvl="3">
      <w:start w:val="1"/>
      <w:numFmt w:val="decimal"/>
      <w:lvlText w:val="%1.%2.%3.%4"/>
      <w:lvlJc w:val="left"/>
      <w:pPr>
        <w:tabs>
          <w:tab w:val="num" w:pos="3838"/>
        </w:tabs>
        <w:ind w:left="3838" w:hanging="1275"/>
      </w:pPr>
      <w:rPr>
        <w:rFonts w:ascii="Arial" w:hAnsi="Arial" w:cs="Times New Roman" w:hint="default"/>
        <w:b w:val="0"/>
        <w:i w:val="0"/>
        <w:sz w:val="22"/>
      </w:rPr>
    </w:lvl>
    <w:lvl w:ilvl="4">
      <w:start w:val="1"/>
      <w:numFmt w:val="lowerLetter"/>
      <w:lvlText w:val="(%5)"/>
      <w:lvlJc w:val="left"/>
      <w:pPr>
        <w:tabs>
          <w:tab w:val="num" w:pos="4406"/>
        </w:tabs>
        <w:ind w:left="4406" w:hanging="567"/>
      </w:pPr>
      <w:rPr>
        <w:rFonts w:ascii="Arial" w:hAnsi="Arial" w:cs="Times New Roman" w:hint="default"/>
        <w:b w:val="0"/>
        <w:i w:val="0"/>
        <w:sz w:val="22"/>
      </w:rPr>
    </w:lvl>
    <w:lvl w:ilvl="5">
      <w:start w:val="1"/>
      <w:numFmt w:val="lowerRoman"/>
      <w:lvlText w:val="(%6)"/>
      <w:lvlJc w:val="left"/>
      <w:pPr>
        <w:tabs>
          <w:tab w:val="num" w:pos="4973"/>
        </w:tabs>
        <w:ind w:left="4973" w:hanging="567"/>
      </w:pPr>
      <w:rPr>
        <w:rFonts w:ascii="Arial" w:hAnsi="Arial" w:cs="Times New Roman" w:hint="default"/>
        <w:b w:val="0"/>
        <w:i w:val="0"/>
        <w:sz w:val="22"/>
      </w:rPr>
    </w:lvl>
    <w:lvl w:ilvl="6">
      <w:start w:val="1"/>
      <w:numFmt w:val="decimal"/>
      <w:lvlText w:val="%1.%2.%3.%4.%5.%6.%7."/>
      <w:lvlJc w:val="left"/>
      <w:pPr>
        <w:tabs>
          <w:tab w:val="num" w:pos="-2818"/>
        </w:tabs>
        <w:ind w:left="2137" w:hanging="708"/>
      </w:pPr>
    </w:lvl>
    <w:lvl w:ilvl="7">
      <w:start w:val="1"/>
      <w:numFmt w:val="decimal"/>
      <w:lvlText w:val="%1.%2.%3.%4.%5.%6.%7.%8."/>
      <w:lvlJc w:val="left"/>
      <w:pPr>
        <w:tabs>
          <w:tab w:val="num" w:pos="-2818"/>
        </w:tabs>
        <w:ind w:left="2846" w:hanging="709"/>
      </w:pPr>
    </w:lvl>
    <w:lvl w:ilvl="8">
      <w:start w:val="1"/>
      <w:numFmt w:val="decimal"/>
      <w:lvlText w:val="%1.%2.%3.%4.%5.%6.%7.%8.%9."/>
      <w:lvlJc w:val="left"/>
      <w:pPr>
        <w:tabs>
          <w:tab w:val="num" w:pos="-2818"/>
        </w:tabs>
        <w:ind w:left="3555" w:hanging="709"/>
      </w:pPr>
    </w:lvl>
  </w:abstractNum>
  <w:abstractNum w:abstractNumId="9" w15:restartNumberingAfterBreak="0">
    <w:nsid w:val="2E773CE6"/>
    <w:multiLevelType w:val="multilevel"/>
    <w:tmpl w:val="EDAEA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517C50"/>
    <w:multiLevelType w:val="hybridMultilevel"/>
    <w:tmpl w:val="AB242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DB2D72"/>
    <w:multiLevelType w:val="hybridMultilevel"/>
    <w:tmpl w:val="485A0094"/>
    <w:lvl w:ilvl="0" w:tplc="08090001">
      <w:start w:val="1"/>
      <w:numFmt w:val="bullet"/>
      <w:lvlText w:val=""/>
      <w:lvlJc w:val="left"/>
      <w:pPr>
        <w:tabs>
          <w:tab w:val="num" w:pos="593"/>
        </w:tabs>
        <w:ind w:left="593" w:hanging="360"/>
      </w:pPr>
      <w:rPr>
        <w:rFonts w:ascii="Symbol" w:hAnsi="Symbol" w:hint="default"/>
      </w:rPr>
    </w:lvl>
    <w:lvl w:ilvl="1" w:tplc="08090003">
      <w:start w:val="1"/>
      <w:numFmt w:val="bullet"/>
      <w:lvlText w:val="o"/>
      <w:lvlJc w:val="left"/>
      <w:pPr>
        <w:tabs>
          <w:tab w:val="num" w:pos="1313"/>
        </w:tabs>
        <w:ind w:left="1313" w:hanging="360"/>
      </w:pPr>
      <w:rPr>
        <w:rFonts w:ascii="Courier New" w:hAnsi="Courier New" w:cs="Courier New" w:hint="default"/>
      </w:rPr>
    </w:lvl>
    <w:lvl w:ilvl="2" w:tplc="08090005">
      <w:start w:val="1"/>
      <w:numFmt w:val="bullet"/>
      <w:lvlText w:val=""/>
      <w:lvlJc w:val="left"/>
      <w:pPr>
        <w:tabs>
          <w:tab w:val="num" w:pos="2033"/>
        </w:tabs>
        <w:ind w:left="2033" w:hanging="360"/>
      </w:pPr>
      <w:rPr>
        <w:rFonts w:ascii="Wingdings" w:hAnsi="Wingdings" w:hint="default"/>
      </w:rPr>
    </w:lvl>
    <w:lvl w:ilvl="3" w:tplc="08090001">
      <w:start w:val="1"/>
      <w:numFmt w:val="bullet"/>
      <w:lvlText w:val=""/>
      <w:lvlJc w:val="left"/>
      <w:pPr>
        <w:tabs>
          <w:tab w:val="num" w:pos="2753"/>
        </w:tabs>
        <w:ind w:left="2753" w:hanging="360"/>
      </w:pPr>
      <w:rPr>
        <w:rFonts w:ascii="Symbol" w:hAnsi="Symbol" w:hint="default"/>
      </w:rPr>
    </w:lvl>
    <w:lvl w:ilvl="4" w:tplc="08090003">
      <w:start w:val="1"/>
      <w:numFmt w:val="bullet"/>
      <w:lvlText w:val="o"/>
      <w:lvlJc w:val="left"/>
      <w:pPr>
        <w:tabs>
          <w:tab w:val="num" w:pos="3473"/>
        </w:tabs>
        <w:ind w:left="3473" w:hanging="360"/>
      </w:pPr>
      <w:rPr>
        <w:rFonts w:ascii="Courier New" w:hAnsi="Courier New" w:cs="Courier New" w:hint="default"/>
      </w:rPr>
    </w:lvl>
    <w:lvl w:ilvl="5" w:tplc="08090005">
      <w:start w:val="1"/>
      <w:numFmt w:val="bullet"/>
      <w:lvlText w:val=""/>
      <w:lvlJc w:val="left"/>
      <w:pPr>
        <w:tabs>
          <w:tab w:val="num" w:pos="4193"/>
        </w:tabs>
        <w:ind w:left="4193" w:hanging="360"/>
      </w:pPr>
      <w:rPr>
        <w:rFonts w:ascii="Wingdings" w:hAnsi="Wingdings" w:hint="default"/>
      </w:rPr>
    </w:lvl>
    <w:lvl w:ilvl="6" w:tplc="08090001">
      <w:start w:val="1"/>
      <w:numFmt w:val="bullet"/>
      <w:lvlText w:val=""/>
      <w:lvlJc w:val="left"/>
      <w:pPr>
        <w:tabs>
          <w:tab w:val="num" w:pos="4913"/>
        </w:tabs>
        <w:ind w:left="4913" w:hanging="360"/>
      </w:pPr>
      <w:rPr>
        <w:rFonts w:ascii="Symbol" w:hAnsi="Symbol" w:hint="default"/>
      </w:rPr>
    </w:lvl>
    <w:lvl w:ilvl="7" w:tplc="08090003">
      <w:start w:val="1"/>
      <w:numFmt w:val="bullet"/>
      <w:lvlText w:val="o"/>
      <w:lvlJc w:val="left"/>
      <w:pPr>
        <w:tabs>
          <w:tab w:val="num" w:pos="5633"/>
        </w:tabs>
        <w:ind w:left="5633" w:hanging="360"/>
      </w:pPr>
      <w:rPr>
        <w:rFonts w:ascii="Courier New" w:hAnsi="Courier New" w:cs="Courier New" w:hint="default"/>
      </w:rPr>
    </w:lvl>
    <w:lvl w:ilvl="8" w:tplc="08090005">
      <w:start w:val="1"/>
      <w:numFmt w:val="bullet"/>
      <w:lvlText w:val=""/>
      <w:lvlJc w:val="left"/>
      <w:pPr>
        <w:tabs>
          <w:tab w:val="num" w:pos="6353"/>
        </w:tabs>
        <w:ind w:left="6353" w:hanging="360"/>
      </w:pPr>
      <w:rPr>
        <w:rFonts w:ascii="Wingdings" w:hAnsi="Wingdings" w:hint="default"/>
      </w:rPr>
    </w:lvl>
  </w:abstractNum>
  <w:abstractNum w:abstractNumId="12" w15:restartNumberingAfterBreak="0">
    <w:nsid w:val="33B27F8B"/>
    <w:multiLevelType w:val="multilevel"/>
    <w:tmpl w:val="501EF8CA"/>
    <w:lvl w:ilvl="0">
      <w:start w:val="1"/>
      <w:numFmt w:val="decimal"/>
      <w:lvlText w:val="%1.0"/>
      <w:lvlJc w:val="left"/>
      <w:pPr>
        <w:ind w:left="720" w:hanging="720"/>
      </w:pPr>
      <w:rPr>
        <w:rFonts w:hint="default"/>
        <w:b/>
        <w:color w:val="auto"/>
      </w:rPr>
    </w:lvl>
    <w:lvl w:ilvl="1">
      <w:start w:val="1"/>
      <w:numFmt w:val="decimal"/>
      <w:lvlText w:val="%1.%2"/>
      <w:lvlJc w:val="left"/>
      <w:pPr>
        <w:ind w:left="1440" w:hanging="720"/>
      </w:pPr>
      <w:rPr>
        <w:rFonts w:hint="default"/>
        <w:color w:val="auto"/>
      </w:rPr>
    </w:lvl>
    <w:lvl w:ilvl="2">
      <w:start w:val="1"/>
      <w:numFmt w:val="decimal"/>
      <w:lvlText w:val="%1.%2.%3"/>
      <w:lvlJc w:val="left"/>
      <w:pPr>
        <w:ind w:left="2520" w:hanging="1080"/>
      </w:pPr>
      <w:rPr>
        <w:rFonts w:hint="default"/>
        <w:color w:val="auto"/>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3" w15:restartNumberingAfterBreak="0">
    <w:nsid w:val="3BC06914"/>
    <w:multiLevelType w:val="multilevel"/>
    <w:tmpl w:val="501EF8CA"/>
    <w:lvl w:ilvl="0">
      <w:start w:val="1"/>
      <w:numFmt w:val="decimal"/>
      <w:lvlText w:val="%1.0"/>
      <w:lvlJc w:val="left"/>
      <w:pPr>
        <w:ind w:left="720" w:hanging="720"/>
      </w:pPr>
      <w:rPr>
        <w:rFonts w:hint="default"/>
        <w:b/>
        <w:color w:val="auto"/>
      </w:rPr>
    </w:lvl>
    <w:lvl w:ilvl="1">
      <w:start w:val="1"/>
      <w:numFmt w:val="decimal"/>
      <w:lvlText w:val="%1.%2"/>
      <w:lvlJc w:val="left"/>
      <w:pPr>
        <w:ind w:left="1440" w:hanging="720"/>
      </w:pPr>
      <w:rPr>
        <w:rFonts w:hint="default"/>
        <w:color w:val="auto"/>
      </w:rPr>
    </w:lvl>
    <w:lvl w:ilvl="2">
      <w:start w:val="1"/>
      <w:numFmt w:val="decimal"/>
      <w:lvlText w:val="%1.%2.%3"/>
      <w:lvlJc w:val="left"/>
      <w:pPr>
        <w:ind w:left="2520" w:hanging="1080"/>
      </w:pPr>
      <w:rPr>
        <w:rFonts w:hint="default"/>
        <w:color w:val="auto"/>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4" w15:restartNumberingAfterBreak="0">
    <w:nsid w:val="428948D9"/>
    <w:multiLevelType w:val="multilevel"/>
    <w:tmpl w:val="732E07B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5" w15:restartNumberingAfterBreak="0">
    <w:nsid w:val="49074A6E"/>
    <w:multiLevelType w:val="hybridMultilevel"/>
    <w:tmpl w:val="4B6CE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C86E41"/>
    <w:multiLevelType w:val="hybridMultilevel"/>
    <w:tmpl w:val="FEA22D4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EA3CB5"/>
    <w:multiLevelType w:val="hybridMultilevel"/>
    <w:tmpl w:val="70606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79904D"/>
    <w:multiLevelType w:val="hybridMultilevel"/>
    <w:tmpl w:val="A984B2AE"/>
    <w:lvl w:ilvl="0" w:tplc="4F222DCC">
      <w:start w:val="1"/>
      <w:numFmt w:val="decimal"/>
      <w:lvlText w:val="%1.0"/>
      <w:lvlJc w:val="left"/>
      <w:pPr>
        <w:ind w:left="720" w:hanging="360"/>
      </w:pPr>
    </w:lvl>
    <w:lvl w:ilvl="1" w:tplc="46FA7248">
      <w:start w:val="1"/>
      <w:numFmt w:val="lowerLetter"/>
      <w:lvlText w:val="%2."/>
      <w:lvlJc w:val="left"/>
      <w:pPr>
        <w:ind w:left="1440" w:hanging="360"/>
      </w:pPr>
    </w:lvl>
    <w:lvl w:ilvl="2" w:tplc="D870BE1A">
      <w:start w:val="1"/>
      <w:numFmt w:val="lowerRoman"/>
      <w:lvlText w:val="%3."/>
      <w:lvlJc w:val="right"/>
      <w:pPr>
        <w:ind w:left="2160" w:hanging="180"/>
      </w:pPr>
    </w:lvl>
    <w:lvl w:ilvl="3" w:tplc="85047622">
      <w:start w:val="1"/>
      <w:numFmt w:val="decimal"/>
      <w:lvlText w:val="%4."/>
      <w:lvlJc w:val="left"/>
      <w:pPr>
        <w:ind w:left="2880" w:hanging="360"/>
      </w:pPr>
    </w:lvl>
    <w:lvl w:ilvl="4" w:tplc="6B0050CA">
      <w:start w:val="1"/>
      <w:numFmt w:val="lowerLetter"/>
      <w:lvlText w:val="%5."/>
      <w:lvlJc w:val="left"/>
      <w:pPr>
        <w:ind w:left="3600" w:hanging="360"/>
      </w:pPr>
    </w:lvl>
    <w:lvl w:ilvl="5" w:tplc="E7A8D8FE">
      <w:start w:val="1"/>
      <w:numFmt w:val="lowerRoman"/>
      <w:lvlText w:val="%6."/>
      <w:lvlJc w:val="right"/>
      <w:pPr>
        <w:ind w:left="4320" w:hanging="180"/>
      </w:pPr>
    </w:lvl>
    <w:lvl w:ilvl="6" w:tplc="1A28C02C">
      <w:start w:val="1"/>
      <w:numFmt w:val="decimal"/>
      <w:lvlText w:val="%7."/>
      <w:lvlJc w:val="left"/>
      <w:pPr>
        <w:ind w:left="5040" w:hanging="360"/>
      </w:pPr>
    </w:lvl>
    <w:lvl w:ilvl="7" w:tplc="04A80A4A">
      <w:start w:val="1"/>
      <w:numFmt w:val="lowerLetter"/>
      <w:lvlText w:val="%8."/>
      <w:lvlJc w:val="left"/>
      <w:pPr>
        <w:ind w:left="5760" w:hanging="360"/>
      </w:pPr>
    </w:lvl>
    <w:lvl w:ilvl="8" w:tplc="21529C96">
      <w:start w:val="1"/>
      <w:numFmt w:val="lowerRoman"/>
      <w:lvlText w:val="%9."/>
      <w:lvlJc w:val="right"/>
      <w:pPr>
        <w:ind w:left="6480" w:hanging="180"/>
      </w:pPr>
    </w:lvl>
  </w:abstractNum>
  <w:abstractNum w:abstractNumId="19" w15:restartNumberingAfterBreak="0">
    <w:nsid w:val="523635B7"/>
    <w:multiLevelType w:val="hybridMultilevel"/>
    <w:tmpl w:val="F97A3ECA"/>
    <w:lvl w:ilvl="0" w:tplc="08090017">
      <w:start w:val="1"/>
      <w:numFmt w:val="lowerLetter"/>
      <w:lvlText w:val="%1)"/>
      <w:lvlJc w:val="left"/>
      <w:pPr>
        <w:ind w:left="2160" w:hanging="360"/>
      </w:pPr>
    </w:lvl>
    <w:lvl w:ilvl="1" w:tplc="0809001B">
      <w:start w:val="1"/>
      <w:numFmt w:val="lowerRoman"/>
      <w:lvlText w:val="%2."/>
      <w:lvlJc w:val="right"/>
      <w:pPr>
        <w:ind w:left="2912"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0" w15:restartNumberingAfterBreak="0">
    <w:nsid w:val="53842667"/>
    <w:multiLevelType w:val="multilevel"/>
    <w:tmpl w:val="F2E28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0179A5"/>
    <w:multiLevelType w:val="multilevel"/>
    <w:tmpl w:val="1D628A98"/>
    <w:lvl w:ilvl="0">
      <w:start w:val="1"/>
      <w:numFmt w:val="bullet"/>
      <w:lvlText w:val=""/>
      <w:lvlJc w:val="left"/>
      <w:pPr>
        <w:ind w:left="720" w:hanging="720"/>
      </w:pPr>
      <w:rPr>
        <w:rFonts w:ascii="Symbol" w:hAnsi="Symbol" w:hint="default"/>
        <w:b/>
        <w:color w:val="auto"/>
      </w:rPr>
    </w:lvl>
    <w:lvl w:ilvl="1">
      <w:start w:val="1"/>
      <w:numFmt w:val="decimal"/>
      <w:lvlText w:val="%1.%2"/>
      <w:lvlJc w:val="left"/>
      <w:pPr>
        <w:ind w:left="1440" w:hanging="720"/>
      </w:pPr>
      <w:rPr>
        <w:rFonts w:hint="default"/>
        <w:color w:val="auto"/>
      </w:rPr>
    </w:lvl>
    <w:lvl w:ilvl="2">
      <w:start w:val="1"/>
      <w:numFmt w:val="decimal"/>
      <w:lvlText w:val="%1.%2.%3"/>
      <w:lvlJc w:val="left"/>
      <w:pPr>
        <w:ind w:left="2520" w:hanging="1080"/>
      </w:pPr>
      <w:rPr>
        <w:rFonts w:hint="default"/>
        <w:color w:val="auto"/>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2" w15:restartNumberingAfterBreak="0">
    <w:nsid w:val="56B52CFB"/>
    <w:multiLevelType w:val="hybridMultilevel"/>
    <w:tmpl w:val="A4C6E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A16676"/>
    <w:multiLevelType w:val="multilevel"/>
    <w:tmpl w:val="9222C46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color w:val="auto"/>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4" w15:restartNumberingAfterBreak="0">
    <w:nsid w:val="59514B2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9DD3B29"/>
    <w:multiLevelType w:val="hybridMultilevel"/>
    <w:tmpl w:val="19A4EF90"/>
    <w:lvl w:ilvl="0" w:tplc="26002D7A">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FCA10C1"/>
    <w:multiLevelType w:val="multilevel"/>
    <w:tmpl w:val="3744AA2E"/>
    <w:lvl w:ilvl="0">
      <w:start w:val="1"/>
      <w:numFmt w:val="decimal"/>
      <w:lvlText w:val="%1."/>
      <w:lvlJc w:val="left"/>
      <w:pPr>
        <w:ind w:left="720" w:hanging="720"/>
      </w:pPr>
      <w:rPr>
        <w:rFonts w:hint="default"/>
        <w:b w:val="0"/>
        <w:color w:val="auto"/>
      </w:rPr>
    </w:lvl>
    <w:lvl w:ilvl="1">
      <w:start w:val="1"/>
      <w:numFmt w:val="decimal"/>
      <w:lvlText w:val="%1.%2"/>
      <w:lvlJc w:val="left"/>
      <w:pPr>
        <w:ind w:left="1440" w:hanging="720"/>
      </w:pPr>
      <w:rPr>
        <w:rFonts w:hint="default"/>
        <w:color w:val="auto"/>
      </w:rPr>
    </w:lvl>
    <w:lvl w:ilvl="2">
      <w:start w:val="1"/>
      <w:numFmt w:val="decimal"/>
      <w:lvlText w:val="%1.%2.%3"/>
      <w:lvlJc w:val="left"/>
      <w:pPr>
        <w:ind w:left="2520" w:hanging="1080"/>
      </w:pPr>
      <w:rPr>
        <w:rFonts w:hint="default"/>
        <w:color w:val="auto"/>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7" w15:restartNumberingAfterBreak="0">
    <w:nsid w:val="68280E39"/>
    <w:multiLevelType w:val="hybridMultilevel"/>
    <w:tmpl w:val="A04AA824"/>
    <w:lvl w:ilvl="0" w:tplc="08090001">
      <w:start w:val="1"/>
      <w:numFmt w:val="bullet"/>
      <w:lvlText w:val=""/>
      <w:lvlJc w:val="left"/>
      <w:pPr>
        <w:ind w:left="3272" w:hanging="360"/>
      </w:pPr>
      <w:rPr>
        <w:rFonts w:ascii="Symbol" w:hAnsi="Symbol" w:hint="default"/>
      </w:rPr>
    </w:lvl>
    <w:lvl w:ilvl="1" w:tplc="08090003" w:tentative="1">
      <w:start w:val="1"/>
      <w:numFmt w:val="bullet"/>
      <w:lvlText w:val="o"/>
      <w:lvlJc w:val="left"/>
      <w:pPr>
        <w:ind w:left="3992" w:hanging="360"/>
      </w:pPr>
      <w:rPr>
        <w:rFonts w:ascii="Courier New" w:hAnsi="Courier New" w:cs="Courier New" w:hint="default"/>
      </w:rPr>
    </w:lvl>
    <w:lvl w:ilvl="2" w:tplc="08090005" w:tentative="1">
      <w:start w:val="1"/>
      <w:numFmt w:val="bullet"/>
      <w:lvlText w:val=""/>
      <w:lvlJc w:val="left"/>
      <w:pPr>
        <w:ind w:left="4712" w:hanging="360"/>
      </w:pPr>
      <w:rPr>
        <w:rFonts w:ascii="Wingdings" w:hAnsi="Wingdings" w:hint="default"/>
      </w:rPr>
    </w:lvl>
    <w:lvl w:ilvl="3" w:tplc="08090001" w:tentative="1">
      <w:start w:val="1"/>
      <w:numFmt w:val="bullet"/>
      <w:lvlText w:val=""/>
      <w:lvlJc w:val="left"/>
      <w:pPr>
        <w:ind w:left="5432" w:hanging="360"/>
      </w:pPr>
      <w:rPr>
        <w:rFonts w:ascii="Symbol" w:hAnsi="Symbol" w:hint="default"/>
      </w:rPr>
    </w:lvl>
    <w:lvl w:ilvl="4" w:tplc="08090003" w:tentative="1">
      <w:start w:val="1"/>
      <w:numFmt w:val="bullet"/>
      <w:lvlText w:val="o"/>
      <w:lvlJc w:val="left"/>
      <w:pPr>
        <w:ind w:left="6152" w:hanging="360"/>
      </w:pPr>
      <w:rPr>
        <w:rFonts w:ascii="Courier New" w:hAnsi="Courier New" w:cs="Courier New" w:hint="default"/>
      </w:rPr>
    </w:lvl>
    <w:lvl w:ilvl="5" w:tplc="08090005" w:tentative="1">
      <w:start w:val="1"/>
      <w:numFmt w:val="bullet"/>
      <w:lvlText w:val=""/>
      <w:lvlJc w:val="left"/>
      <w:pPr>
        <w:ind w:left="6872" w:hanging="360"/>
      </w:pPr>
      <w:rPr>
        <w:rFonts w:ascii="Wingdings" w:hAnsi="Wingdings" w:hint="default"/>
      </w:rPr>
    </w:lvl>
    <w:lvl w:ilvl="6" w:tplc="08090001" w:tentative="1">
      <w:start w:val="1"/>
      <w:numFmt w:val="bullet"/>
      <w:lvlText w:val=""/>
      <w:lvlJc w:val="left"/>
      <w:pPr>
        <w:ind w:left="7592" w:hanging="360"/>
      </w:pPr>
      <w:rPr>
        <w:rFonts w:ascii="Symbol" w:hAnsi="Symbol" w:hint="default"/>
      </w:rPr>
    </w:lvl>
    <w:lvl w:ilvl="7" w:tplc="08090003" w:tentative="1">
      <w:start w:val="1"/>
      <w:numFmt w:val="bullet"/>
      <w:lvlText w:val="o"/>
      <w:lvlJc w:val="left"/>
      <w:pPr>
        <w:ind w:left="8312" w:hanging="360"/>
      </w:pPr>
      <w:rPr>
        <w:rFonts w:ascii="Courier New" w:hAnsi="Courier New" w:cs="Courier New" w:hint="default"/>
      </w:rPr>
    </w:lvl>
    <w:lvl w:ilvl="8" w:tplc="08090005" w:tentative="1">
      <w:start w:val="1"/>
      <w:numFmt w:val="bullet"/>
      <w:lvlText w:val=""/>
      <w:lvlJc w:val="left"/>
      <w:pPr>
        <w:ind w:left="9032" w:hanging="360"/>
      </w:pPr>
      <w:rPr>
        <w:rFonts w:ascii="Wingdings" w:hAnsi="Wingdings" w:hint="default"/>
      </w:rPr>
    </w:lvl>
  </w:abstractNum>
  <w:abstractNum w:abstractNumId="28" w15:restartNumberingAfterBreak="0">
    <w:nsid w:val="6D437039"/>
    <w:multiLevelType w:val="multilevel"/>
    <w:tmpl w:val="0809001F"/>
    <w:lvl w:ilvl="0">
      <w:start w:val="1"/>
      <w:numFmt w:val="decimal"/>
      <w:lvlText w:val="%1."/>
      <w:lvlJc w:val="left"/>
      <w:pPr>
        <w:ind w:left="360" w:hanging="360"/>
      </w:pPr>
      <w:rPr>
        <w:color w:val="FF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DFC1E02"/>
    <w:multiLevelType w:val="hybridMultilevel"/>
    <w:tmpl w:val="C1D23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48678D"/>
    <w:multiLevelType w:val="hybridMultilevel"/>
    <w:tmpl w:val="A3240CCA"/>
    <w:lvl w:ilvl="0" w:tplc="0E8080FE">
      <w:start w:val="1"/>
      <w:numFmt w:val="bullet"/>
      <w:lvlText w:val="•"/>
      <w:lvlJc w:val="left"/>
      <w:pPr>
        <w:tabs>
          <w:tab w:val="num" w:pos="720"/>
        </w:tabs>
        <w:ind w:left="720" w:hanging="360"/>
      </w:pPr>
      <w:rPr>
        <w:rFonts w:ascii="Times New Roman" w:hAnsi="Times New Roman" w:hint="default"/>
      </w:rPr>
    </w:lvl>
    <w:lvl w:ilvl="1" w:tplc="270A0332" w:tentative="1">
      <w:start w:val="1"/>
      <w:numFmt w:val="bullet"/>
      <w:lvlText w:val="•"/>
      <w:lvlJc w:val="left"/>
      <w:pPr>
        <w:tabs>
          <w:tab w:val="num" w:pos="1440"/>
        </w:tabs>
        <w:ind w:left="1440" w:hanging="360"/>
      </w:pPr>
      <w:rPr>
        <w:rFonts w:ascii="Times New Roman" w:hAnsi="Times New Roman" w:hint="default"/>
      </w:rPr>
    </w:lvl>
    <w:lvl w:ilvl="2" w:tplc="D2BE7BDE" w:tentative="1">
      <w:start w:val="1"/>
      <w:numFmt w:val="bullet"/>
      <w:lvlText w:val="•"/>
      <w:lvlJc w:val="left"/>
      <w:pPr>
        <w:tabs>
          <w:tab w:val="num" w:pos="2160"/>
        </w:tabs>
        <w:ind w:left="2160" w:hanging="360"/>
      </w:pPr>
      <w:rPr>
        <w:rFonts w:ascii="Times New Roman" w:hAnsi="Times New Roman" w:hint="default"/>
      </w:rPr>
    </w:lvl>
    <w:lvl w:ilvl="3" w:tplc="5B2CFAF0" w:tentative="1">
      <w:start w:val="1"/>
      <w:numFmt w:val="bullet"/>
      <w:lvlText w:val="•"/>
      <w:lvlJc w:val="left"/>
      <w:pPr>
        <w:tabs>
          <w:tab w:val="num" w:pos="2880"/>
        </w:tabs>
        <w:ind w:left="2880" w:hanging="360"/>
      </w:pPr>
      <w:rPr>
        <w:rFonts w:ascii="Times New Roman" w:hAnsi="Times New Roman" w:hint="default"/>
      </w:rPr>
    </w:lvl>
    <w:lvl w:ilvl="4" w:tplc="7F64B1B6" w:tentative="1">
      <w:start w:val="1"/>
      <w:numFmt w:val="bullet"/>
      <w:lvlText w:val="•"/>
      <w:lvlJc w:val="left"/>
      <w:pPr>
        <w:tabs>
          <w:tab w:val="num" w:pos="3600"/>
        </w:tabs>
        <w:ind w:left="3600" w:hanging="360"/>
      </w:pPr>
      <w:rPr>
        <w:rFonts w:ascii="Times New Roman" w:hAnsi="Times New Roman" w:hint="default"/>
      </w:rPr>
    </w:lvl>
    <w:lvl w:ilvl="5" w:tplc="3D9E35C0" w:tentative="1">
      <w:start w:val="1"/>
      <w:numFmt w:val="bullet"/>
      <w:lvlText w:val="•"/>
      <w:lvlJc w:val="left"/>
      <w:pPr>
        <w:tabs>
          <w:tab w:val="num" w:pos="4320"/>
        </w:tabs>
        <w:ind w:left="4320" w:hanging="360"/>
      </w:pPr>
      <w:rPr>
        <w:rFonts w:ascii="Times New Roman" w:hAnsi="Times New Roman" w:hint="default"/>
      </w:rPr>
    </w:lvl>
    <w:lvl w:ilvl="6" w:tplc="72FCA7E8" w:tentative="1">
      <w:start w:val="1"/>
      <w:numFmt w:val="bullet"/>
      <w:lvlText w:val="•"/>
      <w:lvlJc w:val="left"/>
      <w:pPr>
        <w:tabs>
          <w:tab w:val="num" w:pos="5040"/>
        </w:tabs>
        <w:ind w:left="5040" w:hanging="360"/>
      </w:pPr>
      <w:rPr>
        <w:rFonts w:ascii="Times New Roman" w:hAnsi="Times New Roman" w:hint="default"/>
      </w:rPr>
    </w:lvl>
    <w:lvl w:ilvl="7" w:tplc="F474A0F8" w:tentative="1">
      <w:start w:val="1"/>
      <w:numFmt w:val="bullet"/>
      <w:lvlText w:val="•"/>
      <w:lvlJc w:val="left"/>
      <w:pPr>
        <w:tabs>
          <w:tab w:val="num" w:pos="5760"/>
        </w:tabs>
        <w:ind w:left="5760" w:hanging="360"/>
      </w:pPr>
      <w:rPr>
        <w:rFonts w:ascii="Times New Roman" w:hAnsi="Times New Roman" w:hint="default"/>
      </w:rPr>
    </w:lvl>
    <w:lvl w:ilvl="8" w:tplc="B3D80A52"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74133D5A"/>
    <w:multiLevelType w:val="multilevel"/>
    <w:tmpl w:val="501EF8CA"/>
    <w:lvl w:ilvl="0">
      <w:start w:val="1"/>
      <w:numFmt w:val="decimal"/>
      <w:lvlText w:val="%1.0"/>
      <w:lvlJc w:val="left"/>
      <w:pPr>
        <w:ind w:left="720" w:hanging="720"/>
      </w:pPr>
      <w:rPr>
        <w:rFonts w:hint="default"/>
        <w:b/>
        <w:color w:val="auto"/>
      </w:rPr>
    </w:lvl>
    <w:lvl w:ilvl="1">
      <w:start w:val="1"/>
      <w:numFmt w:val="decimal"/>
      <w:lvlText w:val="%1.%2"/>
      <w:lvlJc w:val="left"/>
      <w:pPr>
        <w:ind w:left="1440" w:hanging="720"/>
      </w:pPr>
      <w:rPr>
        <w:rFonts w:hint="default"/>
        <w:color w:val="auto"/>
      </w:rPr>
    </w:lvl>
    <w:lvl w:ilvl="2">
      <w:start w:val="1"/>
      <w:numFmt w:val="decimal"/>
      <w:lvlText w:val="%1.%2.%3"/>
      <w:lvlJc w:val="left"/>
      <w:pPr>
        <w:ind w:left="2520" w:hanging="1080"/>
      </w:pPr>
      <w:rPr>
        <w:rFonts w:hint="default"/>
        <w:color w:val="auto"/>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2" w15:restartNumberingAfterBreak="0">
    <w:nsid w:val="751D37CD"/>
    <w:multiLevelType w:val="multilevel"/>
    <w:tmpl w:val="501EF8CA"/>
    <w:lvl w:ilvl="0">
      <w:start w:val="1"/>
      <w:numFmt w:val="decimal"/>
      <w:lvlText w:val="%1.0"/>
      <w:lvlJc w:val="left"/>
      <w:pPr>
        <w:ind w:left="720" w:hanging="720"/>
      </w:pPr>
      <w:rPr>
        <w:rFonts w:hint="default"/>
        <w:b/>
        <w:color w:val="auto"/>
      </w:rPr>
    </w:lvl>
    <w:lvl w:ilvl="1">
      <w:start w:val="1"/>
      <w:numFmt w:val="decimal"/>
      <w:lvlText w:val="%1.%2"/>
      <w:lvlJc w:val="left"/>
      <w:pPr>
        <w:ind w:left="1440" w:hanging="720"/>
      </w:pPr>
      <w:rPr>
        <w:rFonts w:hint="default"/>
        <w:color w:val="auto"/>
      </w:rPr>
    </w:lvl>
    <w:lvl w:ilvl="2">
      <w:start w:val="1"/>
      <w:numFmt w:val="decimal"/>
      <w:lvlText w:val="%1.%2.%3"/>
      <w:lvlJc w:val="left"/>
      <w:pPr>
        <w:ind w:left="2520" w:hanging="1080"/>
      </w:pPr>
      <w:rPr>
        <w:rFonts w:hint="default"/>
        <w:color w:val="auto"/>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3" w15:restartNumberingAfterBreak="0">
    <w:nsid w:val="78F5264F"/>
    <w:multiLevelType w:val="multilevel"/>
    <w:tmpl w:val="746A6FB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color w:val="auto"/>
      </w:rPr>
    </w:lvl>
    <w:lvl w:ilvl="3">
      <w:start w:val="1"/>
      <w:numFmt w:val="bullet"/>
      <w:lvlText w:val=""/>
      <w:lvlJc w:val="left"/>
      <w:pPr>
        <w:ind w:left="3240" w:hanging="1080"/>
      </w:pPr>
      <w:rPr>
        <w:rFonts w:ascii="Symbol" w:hAnsi="Symbol" w:hint="default"/>
        <w:color w:val="auto"/>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4" w15:restartNumberingAfterBreak="0">
    <w:nsid w:val="7D631E86"/>
    <w:multiLevelType w:val="multilevel"/>
    <w:tmpl w:val="501EF8CA"/>
    <w:lvl w:ilvl="0">
      <w:start w:val="1"/>
      <w:numFmt w:val="decimal"/>
      <w:lvlText w:val="%1.0"/>
      <w:lvlJc w:val="left"/>
      <w:pPr>
        <w:ind w:left="720" w:hanging="720"/>
      </w:pPr>
      <w:rPr>
        <w:rFonts w:hint="default"/>
        <w:b/>
        <w:color w:val="auto"/>
      </w:rPr>
    </w:lvl>
    <w:lvl w:ilvl="1">
      <w:start w:val="1"/>
      <w:numFmt w:val="decimal"/>
      <w:lvlText w:val="%1.%2"/>
      <w:lvlJc w:val="left"/>
      <w:pPr>
        <w:ind w:left="1440" w:hanging="720"/>
      </w:pPr>
      <w:rPr>
        <w:rFonts w:hint="default"/>
        <w:color w:val="auto"/>
      </w:rPr>
    </w:lvl>
    <w:lvl w:ilvl="2">
      <w:start w:val="1"/>
      <w:numFmt w:val="decimal"/>
      <w:lvlText w:val="%1.%2.%3"/>
      <w:lvlJc w:val="left"/>
      <w:pPr>
        <w:ind w:left="2520" w:hanging="1080"/>
      </w:pPr>
      <w:rPr>
        <w:rFonts w:hint="default"/>
        <w:color w:val="auto"/>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24"/>
  </w:num>
  <w:num w:numId="4">
    <w:abstractNumId w:val="17"/>
  </w:num>
  <w:num w:numId="5">
    <w:abstractNumId w:val="22"/>
  </w:num>
  <w:num w:numId="6">
    <w:abstractNumId w:val="29"/>
  </w:num>
  <w:num w:numId="7">
    <w:abstractNumId w:val="4"/>
  </w:num>
  <w:num w:numId="8">
    <w:abstractNumId w:val="15"/>
  </w:num>
  <w:num w:numId="9">
    <w:abstractNumId w:val="10"/>
  </w:num>
  <w:num w:numId="10">
    <w:abstractNumId w:val="34"/>
  </w:num>
  <w:num w:numId="11">
    <w:abstractNumId w:val="2"/>
  </w:num>
  <w:num w:numId="12">
    <w:abstractNumId w:val="11"/>
  </w:num>
  <w:num w:numId="13">
    <w:abstractNumId w:val="0"/>
  </w:num>
  <w:num w:numId="14">
    <w:abstractNumId w:val="14"/>
  </w:num>
  <w:num w:numId="15">
    <w:abstractNumId w:val="28"/>
  </w:num>
  <w:num w:numId="16">
    <w:abstractNumId w:val="19"/>
  </w:num>
  <w:num w:numId="17">
    <w:abstractNumId w:val="5"/>
  </w:num>
  <w:num w:numId="18">
    <w:abstractNumId w:val="6"/>
  </w:num>
  <w:num w:numId="19">
    <w:abstractNumId w:val="30"/>
  </w:num>
  <w:num w:numId="20">
    <w:abstractNumId w:val="33"/>
  </w:num>
  <w:num w:numId="21">
    <w:abstractNumId w:val="23"/>
  </w:num>
  <w:num w:numId="22">
    <w:abstractNumId w:val="3"/>
  </w:num>
  <w:num w:numId="23">
    <w:abstractNumId w:val="1"/>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25"/>
  </w:num>
  <w:num w:numId="27">
    <w:abstractNumId w:val="27"/>
  </w:num>
  <w:num w:numId="28">
    <w:abstractNumId w:val="32"/>
  </w:num>
  <w:num w:numId="29">
    <w:abstractNumId w:val="7"/>
  </w:num>
  <w:num w:numId="30">
    <w:abstractNumId w:val="26"/>
  </w:num>
  <w:num w:numId="31">
    <w:abstractNumId w:val="16"/>
  </w:num>
  <w:num w:numId="32">
    <w:abstractNumId w:val="31"/>
  </w:num>
  <w:num w:numId="33">
    <w:abstractNumId w:val="12"/>
  </w:num>
  <w:num w:numId="34">
    <w:abstractNumId w:val="21"/>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uart Hinde">
    <w15:presenceInfo w15:providerId="AD" w15:userId="S::stuart.hinde@cornwall.gov.uk::bb3ba39a-0927-4760-95c3-5fdde57e2f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6A1B"/>
    <w:rsid w:val="00002FD1"/>
    <w:rsid w:val="000114CD"/>
    <w:rsid w:val="00014B5F"/>
    <w:rsid w:val="0003283E"/>
    <w:rsid w:val="00036BB2"/>
    <w:rsid w:val="00037017"/>
    <w:rsid w:val="000420FF"/>
    <w:rsid w:val="00044F37"/>
    <w:rsid w:val="00050480"/>
    <w:rsid w:val="0005295E"/>
    <w:rsid w:val="000531F3"/>
    <w:rsid w:val="00061CEC"/>
    <w:rsid w:val="0007074E"/>
    <w:rsid w:val="000741FA"/>
    <w:rsid w:val="00075CC7"/>
    <w:rsid w:val="000806F6"/>
    <w:rsid w:val="00083CE9"/>
    <w:rsid w:val="000862A7"/>
    <w:rsid w:val="00086A4B"/>
    <w:rsid w:val="000973CE"/>
    <w:rsid w:val="000A4CD8"/>
    <w:rsid w:val="000A722E"/>
    <w:rsid w:val="000A730F"/>
    <w:rsid w:val="000A7818"/>
    <w:rsid w:val="000B2CAC"/>
    <w:rsid w:val="000C316D"/>
    <w:rsid w:val="000D40D4"/>
    <w:rsid w:val="000D5CC2"/>
    <w:rsid w:val="000E0E2A"/>
    <w:rsid w:val="000E7091"/>
    <w:rsid w:val="000F0650"/>
    <w:rsid w:val="000F5B8B"/>
    <w:rsid w:val="000F7AE5"/>
    <w:rsid w:val="001014F0"/>
    <w:rsid w:val="00103432"/>
    <w:rsid w:val="00104B6F"/>
    <w:rsid w:val="00106D4D"/>
    <w:rsid w:val="00111098"/>
    <w:rsid w:val="00111B14"/>
    <w:rsid w:val="00114564"/>
    <w:rsid w:val="001163A2"/>
    <w:rsid w:val="00120349"/>
    <w:rsid w:val="0012131B"/>
    <w:rsid w:val="0012721D"/>
    <w:rsid w:val="00130D18"/>
    <w:rsid w:val="00131F03"/>
    <w:rsid w:val="001344F8"/>
    <w:rsid w:val="001376EA"/>
    <w:rsid w:val="00140B52"/>
    <w:rsid w:val="0014314A"/>
    <w:rsid w:val="001516F3"/>
    <w:rsid w:val="001519F5"/>
    <w:rsid w:val="00151B5F"/>
    <w:rsid w:val="00153378"/>
    <w:rsid w:val="00165CCE"/>
    <w:rsid w:val="001705F6"/>
    <w:rsid w:val="00172BAE"/>
    <w:rsid w:val="00184FC3"/>
    <w:rsid w:val="001A0493"/>
    <w:rsid w:val="001A49E9"/>
    <w:rsid w:val="001B326C"/>
    <w:rsid w:val="001C65D0"/>
    <w:rsid w:val="001D58FD"/>
    <w:rsid w:val="001E580D"/>
    <w:rsid w:val="00204852"/>
    <w:rsid w:val="00222737"/>
    <w:rsid w:val="00222D4B"/>
    <w:rsid w:val="0022645E"/>
    <w:rsid w:val="002266B0"/>
    <w:rsid w:val="00231CA5"/>
    <w:rsid w:val="002328A4"/>
    <w:rsid w:val="00233CC9"/>
    <w:rsid w:val="00234B7B"/>
    <w:rsid w:val="0023766F"/>
    <w:rsid w:val="002416DA"/>
    <w:rsid w:val="00246E15"/>
    <w:rsid w:val="00254C0E"/>
    <w:rsid w:val="00260FCA"/>
    <w:rsid w:val="00262890"/>
    <w:rsid w:val="00266DAC"/>
    <w:rsid w:val="002678CE"/>
    <w:rsid w:val="002701F8"/>
    <w:rsid w:val="00270FD0"/>
    <w:rsid w:val="002824D3"/>
    <w:rsid w:val="00287643"/>
    <w:rsid w:val="00291AB9"/>
    <w:rsid w:val="00292C2B"/>
    <w:rsid w:val="002A250F"/>
    <w:rsid w:val="002A436A"/>
    <w:rsid w:val="002A65F3"/>
    <w:rsid w:val="002A7CAE"/>
    <w:rsid w:val="002B0E10"/>
    <w:rsid w:val="002B3EFC"/>
    <w:rsid w:val="002B6732"/>
    <w:rsid w:val="002B7AE0"/>
    <w:rsid w:val="002C249A"/>
    <w:rsid w:val="002C57FF"/>
    <w:rsid w:val="002C7AFE"/>
    <w:rsid w:val="002D07D5"/>
    <w:rsid w:val="002D3ED0"/>
    <w:rsid w:val="002D4091"/>
    <w:rsid w:val="002D53EB"/>
    <w:rsid w:val="002D6C0A"/>
    <w:rsid w:val="002D704F"/>
    <w:rsid w:val="002E224C"/>
    <w:rsid w:val="002E46A8"/>
    <w:rsid w:val="002E6A3F"/>
    <w:rsid w:val="002F56E1"/>
    <w:rsid w:val="00305530"/>
    <w:rsid w:val="003105F5"/>
    <w:rsid w:val="00315333"/>
    <w:rsid w:val="003161E8"/>
    <w:rsid w:val="00323083"/>
    <w:rsid w:val="003268BF"/>
    <w:rsid w:val="003345DD"/>
    <w:rsid w:val="003352A3"/>
    <w:rsid w:val="0034312E"/>
    <w:rsid w:val="00345932"/>
    <w:rsid w:val="00345CC6"/>
    <w:rsid w:val="00351A9D"/>
    <w:rsid w:val="00353968"/>
    <w:rsid w:val="00354AD2"/>
    <w:rsid w:val="00363159"/>
    <w:rsid w:val="003635C2"/>
    <w:rsid w:val="003639B3"/>
    <w:rsid w:val="00363CBB"/>
    <w:rsid w:val="00364769"/>
    <w:rsid w:val="00371B9D"/>
    <w:rsid w:val="00381062"/>
    <w:rsid w:val="00383653"/>
    <w:rsid w:val="003A1B08"/>
    <w:rsid w:val="003A4134"/>
    <w:rsid w:val="003A62E8"/>
    <w:rsid w:val="003A6CE6"/>
    <w:rsid w:val="003B357A"/>
    <w:rsid w:val="003C014C"/>
    <w:rsid w:val="003C03C8"/>
    <w:rsid w:val="003C1060"/>
    <w:rsid w:val="003C17BF"/>
    <w:rsid w:val="003D09DA"/>
    <w:rsid w:val="003D16FF"/>
    <w:rsid w:val="003D1D86"/>
    <w:rsid w:val="003D204E"/>
    <w:rsid w:val="003D24AF"/>
    <w:rsid w:val="003D4C91"/>
    <w:rsid w:val="003D5392"/>
    <w:rsid w:val="003E0FEB"/>
    <w:rsid w:val="003F346E"/>
    <w:rsid w:val="003F5702"/>
    <w:rsid w:val="00400301"/>
    <w:rsid w:val="004046E5"/>
    <w:rsid w:val="00406DAF"/>
    <w:rsid w:val="00410694"/>
    <w:rsid w:val="0042555A"/>
    <w:rsid w:val="00425B1E"/>
    <w:rsid w:val="004309C4"/>
    <w:rsid w:val="004352AD"/>
    <w:rsid w:val="00435529"/>
    <w:rsid w:val="00441F2B"/>
    <w:rsid w:val="00451DCC"/>
    <w:rsid w:val="00472D77"/>
    <w:rsid w:val="00474E02"/>
    <w:rsid w:val="00481CE0"/>
    <w:rsid w:val="0049426B"/>
    <w:rsid w:val="00495A72"/>
    <w:rsid w:val="00497D64"/>
    <w:rsid w:val="004B5883"/>
    <w:rsid w:val="004B7E3D"/>
    <w:rsid w:val="004C12AA"/>
    <w:rsid w:val="004E0C86"/>
    <w:rsid w:val="004F1958"/>
    <w:rsid w:val="005058C1"/>
    <w:rsid w:val="005218CD"/>
    <w:rsid w:val="00522DD4"/>
    <w:rsid w:val="00537230"/>
    <w:rsid w:val="00541FAA"/>
    <w:rsid w:val="00547AC1"/>
    <w:rsid w:val="0055261B"/>
    <w:rsid w:val="00557CE5"/>
    <w:rsid w:val="005603FF"/>
    <w:rsid w:val="00560FBC"/>
    <w:rsid w:val="0057244E"/>
    <w:rsid w:val="00576DFA"/>
    <w:rsid w:val="00582419"/>
    <w:rsid w:val="00584519"/>
    <w:rsid w:val="00586BC0"/>
    <w:rsid w:val="00587C42"/>
    <w:rsid w:val="00587E93"/>
    <w:rsid w:val="00592806"/>
    <w:rsid w:val="00593437"/>
    <w:rsid w:val="0059467C"/>
    <w:rsid w:val="005946CA"/>
    <w:rsid w:val="005A60DB"/>
    <w:rsid w:val="005A6906"/>
    <w:rsid w:val="005A702D"/>
    <w:rsid w:val="005B369A"/>
    <w:rsid w:val="005C48A3"/>
    <w:rsid w:val="005C4A3F"/>
    <w:rsid w:val="005C572B"/>
    <w:rsid w:val="005C60BB"/>
    <w:rsid w:val="005D1DDA"/>
    <w:rsid w:val="005D2C58"/>
    <w:rsid w:val="005D3A77"/>
    <w:rsid w:val="005D7ED6"/>
    <w:rsid w:val="005E0B8F"/>
    <w:rsid w:val="005E0D31"/>
    <w:rsid w:val="005E271F"/>
    <w:rsid w:val="005E44DE"/>
    <w:rsid w:val="005F192A"/>
    <w:rsid w:val="005F225F"/>
    <w:rsid w:val="005F2C39"/>
    <w:rsid w:val="005F3B70"/>
    <w:rsid w:val="0060531C"/>
    <w:rsid w:val="00605C27"/>
    <w:rsid w:val="00605E78"/>
    <w:rsid w:val="00612DFB"/>
    <w:rsid w:val="006255AF"/>
    <w:rsid w:val="006269D7"/>
    <w:rsid w:val="00630065"/>
    <w:rsid w:val="00636B58"/>
    <w:rsid w:val="0064259C"/>
    <w:rsid w:val="00643829"/>
    <w:rsid w:val="00661634"/>
    <w:rsid w:val="00661E48"/>
    <w:rsid w:val="006636E3"/>
    <w:rsid w:val="00664759"/>
    <w:rsid w:val="00670011"/>
    <w:rsid w:val="006720B6"/>
    <w:rsid w:val="00672A4C"/>
    <w:rsid w:val="006741F4"/>
    <w:rsid w:val="00674D58"/>
    <w:rsid w:val="00677979"/>
    <w:rsid w:val="00691458"/>
    <w:rsid w:val="00692505"/>
    <w:rsid w:val="00696F75"/>
    <w:rsid w:val="006A47BA"/>
    <w:rsid w:val="006A4C18"/>
    <w:rsid w:val="006A7F34"/>
    <w:rsid w:val="006B2466"/>
    <w:rsid w:val="006B78EC"/>
    <w:rsid w:val="006B7B4A"/>
    <w:rsid w:val="006C1D6E"/>
    <w:rsid w:val="006D097C"/>
    <w:rsid w:val="006D1B41"/>
    <w:rsid w:val="006E002E"/>
    <w:rsid w:val="006E0F22"/>
    <w:rsid w:val="006F314E"/>
    <w:rsid w:val="006F422B"/>
    <w:rsid w:val="006F57CF"/>
    <w:rsid w:val="00701278"/>
    <w:rsid w:val="007013C8"/>
    <w:rsid w:val="007131EB"/>
    <w:rsid w:val="00713FA2"/>
    <w:rsid w:val="00716A9A"/>
    <w:rsid w:val="00730736"/>
    <w:rsid w:val="007307A8"/>
    <w:rsid w:val="0073268A"/>
    <w:rsid w:val="00733D0F"/>
    <w:rsid w:val="007411E0"/>
    <w:rsid w:val="0075338F"/>
    <w:rsid w:val="007563BB"/>
    <w:rsid w:val="007624CD"/>
    <w:rsid w:val="007631A9"/>
    <w:rsid w:val="0076407B"/>
    <w:rsid w:val="007646C3"/>
    <w:rsid w:val="00766514"/>
    <w:rsid w:val="00774D70"/>
    <w:rsid w:val="00776C16"/>
    <w:rsid w:val="00783483"/>
    <w:rsid w:val="007873BE"/>
    <w:rsid w:val="00790B58"/>
    <w:rsid w:val="007915E5"/>
    <w:rsid w:val="007A367A"/>
    <w:rsid w:val="007B7B44"/>
    <w:rsid w:val="007C70D1"/>
    <w:rsid w:val="007D2A67"/>
    <w:rsid w:val="007D443E"/>
    <w:rsid w:val="007D7F7B"/>
    <w:rsid w:val="007E1AE0"/>
    <w:rsid w:val="007E303B"/>
    <w:rsid w:val="007F0524"/>
    <w:rsid w:val="007F2B2D"/>
    <w:rsid w:val="007F3F6A"/>
    <w:rsid w:val="007F742E"/>
    <w:rsid w:val="0080205C"/>
    <w:rsid w:val="00802699"/>
    <w:rsid w:val="00821542"/>
    <w:rsid w:val="0082303E"/>
    <w:rsid w:val="00832424"/>
    <w:rsid w:val="00834D16"/>
    <w:rsid w:val="008423C4"/>
    <w:rsid w:val="00844BE1"/>
    <w:rsid w:val="00871584"/>
    <w:rsid w:val="008841A2"/>
    <w:rsid w:val="00885CA9"/>
    <w:rsid w:val="00892ED7"/>
    <w:rsid w:val="008A492D"/>
    <w:rsid w:val="008A7EA9"/>
    <w:rsid w:val="008B4286"/>
    <w:rsid w:val="008B539E"/>
    <w:rsid w:val="008B5DD3"/>
    <w:rsid w:val="008B6DF1"/>
    <w:rsid w:val="008C0B7F"/>
    <w:rsid w:val="008D1601"/>
    <w:rsid w:val="008D22A5"/>
    <w:rsid w:val="008D3CCA"/>
    <w:rsid w:val="008D74BC"/>
    <w:rsid w:val="008E7E96"/>
    <w:rsid w:val="008F0251"/>
    <w:rsid w:val="008F1136"/>
    <w:rsid w:val="008F4185"/>
    <w:rsid w:val="008F4274"/>
    <w:rsid w:val="008F57BB"/>
    <w:rsid w:val="008F7A49"/>
    <w:rsid w:val="0090546B"/>
    <w:rsid w:val="00907DC6"/>
    <w:rsid w:val="00916117"/>
    <w:rsid w:val="00917A09"/>
    <w:rsid w:val="00923962"/>
    <w:rsid w:val="00926ABF"/>
    <w:rsid w:val="00932528"/>
    <w:rsid w:val="009334B3"/>
    <w:rsid w:val="00936624"/>
    <w:rsid w:val="00937FB4"/>
    <w:rsid w:val="0094441B"/>
    <w:rsid w:val="00946A2E"/>
    <w:rsid w:val="009527AE"/>
    <w:rsid w:val="00966742"/>
    <w:rsid w:val="00985FCC"/>
    <w:rsid w:val="00987343"/>
    <w:rsid w:val="00990205"/>
    <w:rsid w:val="009913EA"/>
    <w:rsid w:val="0099414B"/>
    <w:rsid w:val="00994AAF"/>
    <w:rsid w:val="00996A1B"/>
    <w:rsid w:val="009A15AD"/>
    <w:rsid w:val="009A7380"/>
    <w:rsid w:val="009B5379"/>
    <w:rsid w:val="009C4B50"/>
    <w:rsid w:val="009C5434"/>
    <w:rsid w:val="009C5B7A"/>
    <w:rsid w:val="009D0EA0"/>
    <w:rsid w:val="009D1302"/>
    <w:rsid w:val="009D4E9A"/>
    <w:rsid w:val="009D5ED7"/>
    <w:rsid w:val="009E212D"/>
    <w:rsid w:val="009E2912"/>
    <w:rsid w:val="00A016A0"/>
    <w:rsid w:val="00A01B48"/>
    <w:rsid w:val="00A02144"/>
    <w:rsid w:val="00A05847"/>
    <w:rsid w:val="00A10496"/>
    <w:rsid w:val="00A1167A"/>
    <w:rsid w:val="00A1262D"/>
    <w:rsid w:val="00A2167C"/>
    <w:rsid w:val="00A23E45"/>
    <w:rsid w:val="00A24D67"/>
    <w:rsid w:val="00A2690D"/>
    <w:rsid w:val="00A4298B"/>
    <w:rsid w:val="00A44211"/>
    <w:rsid w:val="00A46088"/>
    <w:rsid w:val="00A664AC"/>
    <w:rsid w:val="00A81E1F"/>
    <w:rsid w:val="00A81F72"/>
    <w:rsid w:val="00A872CE"/>
    <w:rsid w:val="00A97E8E"/>
    <w:rsid w:val="00AA4CC4"/>
    <w:rsid w:val="00AB20AC"/>
    <w:rsid w:val="00AC328A"/>
    <w:rsid w:val="00AD0ACA"/>
    <w:rsid w:val="00AD6179"/>
    <w:rsid w:val="00AE28D3"/>
    <w:rsid w:val="00AE4978"/>
    <w:rsid w:val="00AE7999"/>
    <w:rsid w:val="00AF3233"/>
    <w:rsid w:val="00AF5195"/>
    <w:rsid w:val="00AF5F0B"/>
    <w:rsid w:val="00B00F5E"/>
    <w:rsid w:val="00B03F1C"/>
    <w:rsid w:val="00B05CA4"/>
    <w:rsid w:val="00B07500"/>
    <w:rsid w:val="00B10323"/>
    <w:rsid w:val="00B1494F"/>
    <w:rsid w:val="00B1589A"/>
    <w:rsid w:val="00B16060"/>
    <w:rsid w:val="00B17C7A"/>
    <w:rsid w:val="00B20820"/>
    <w:rsid w:val="00B209CD"/>
    <w:rsid w:val="00B41AD0"/>
    <w:rsid w:val="00B43A98"/>
    <w:rsid w:val="00B703FD"/>
    <w:rsid w:val="00B720D3"/>
    <w:rsid w:val="00B733B8"/>
    <w:rsid w:val="00B90BC6"/>
    <w:rsid w:val="00B914DB"/>
    <w:rsid w:val="00B95ADC"/>
    <w:rsid w:val="00BA0B94"/>
    <w:rsid w:val="00BA0D55"/>
    <w:rsid w:val="00BA5637"/>
    <w:rsid w:val="00BA6387"/>
    <w:rsid w:val="00BA7E0D"/>
    <w:rsid w:val="00BB2434"/>
    <w:rsid w:val="00BB48D5"/>
    <w:rsid w:val="00BD0143"/>
    <w:rsid w:val="00BD31FC"/>
    <w:rsid w:val="00BD348A"/>
    <w:rsid w:val="00BE2A41"/>
    <w:rsid w:val="00BF36FF"/>
    <w:rsid w:val="00BF6F80"/>
    <w:rsid w:val="00BF6F8E"/>
    <w:rsid w:val="00C00CD4"/>
    <w:rsid w:val="00C02B1E"/>
    <w:rsid w:val="00C069DF"/>
    <w:rsid w:val="00C0778E"/>
    <w:rsid w:val="00C1115A"/>
    <w:rsid w:val="00C13AC3"/>
    <w:rsid w:val="00C141A5"/>
    <w:rsid w:val="00C144AF"/>
    <w:rsid w:val="00C20C28"/>
    <w:rsid w:val="00C23891"/>
    <w:rsid w:val="00C34C0C"/>
    <w:rsid w:val="00C35E37"/>
    <w:rsid w:val="00C40015"/>
    <w:rsid w:val="00C44688"/>
    <w:rsid w:val="00C45B24"/>
    <w:rsid w:val="00C64854"/>
    <w:rsid w:val="00C75132"/>
    <w:rsid w:val="00C821FC"/>
    <w:rsid w:val="00C830FD"/>
    <w:rsid w:val="00C84143"/>
    <w:rsid w:val="00C848F3"/>
    <w:rsid w:val="00C91013"/>
    <w:rsid w:val="00C91498"/>
    <w:rsid w:val="00C973E5"/>
    <w:rsid w:val="00CB05E0"/>
    <w:rsid w:val="00CB387E"/>
    <w:rsid w:val="00CB53B1"/>
    <w:rsid w:val="00CC2B9E"/>
    <w:rsid w:val="00CC3B28"/>
    <w:rsid w:val="00CD0C65"/>
    <w:rsid w:val="00CD50CD"/>
    <w:rsid w:val="00CE3D40"/>
    <w:rsid w:val="00CE726D"/>
    <w:rsid w:val="00CE7FFB"/>
    <w:rsid w:val="00D02BE4"/>
    <w:rsid w:val="00D121F9"/>
    <w:rsid w:val="00D1737D"/>
    <w:rsid w:val="00D17F97"/>
    <w:rsid w:val="00D2309B"/>
    <w:rsid w:val="00D25EC2"/>
    <w:rsid w:val="00D34C80"/>
    <w:rsid w:val="00D3572B"/>
    <w:rsid w:val="00D3678E"/>
    <w:rsid w:val="00D426EA"/>
    <w:rsid w:val="00D436A3"/>
    <w:rsid w:val="00D462C7"/>
    <w:rsid w:val="00D47A43"/>
    <w:rsid w:val="00D52618"/>
    <w:rsid w:val="00D53728"/>
    <w:rsid w:val="00D56A6E"/>
    <w:rsid w:val="00D61130"/>
    <w:rsid w:val="00D63157"/>
    <w:rsid w:val="00D64DE4"/>
    <w:rsid w:val="00D7665A"/>
    <w:rsid w:val="00D90635"/>
    <w:rsid w:val="00D977FB"/>
    <w:rsid w:val="00DA167E"/>
    <w:rsid w:val="00DA4210"/>
    <w:rsid w:val="00DA434E"/>
    <w:rsid w:val="00DB4C85"/>
    <w:rsid w:val="00DC254D"/>
    <w:rsid w:val="00DD33C2"/>
    <w:rsid w:val="00DE5E4F"/>
    <w:rsid w:val="00DF1814"/>
    <w:rsid w:val="00DF22B1"/>
    <w:rsid w:val="00DF3B1D"/>
    <w:rsid w:val="00E0098A"/>
    <w:rsid w:val="00E030D0"/>
    <w:rsid w:val="00E04D89"/>
    <w:rsid w:val="00E066C6"/>
    <w:rsid w:val="00E13A59"/>
    <w:rsid w:val="00E2609E"/>
    <w:rsid w:val="00E270A5"/>
    <w:rsid w:val="00E27282"/>
    <w:rsid w:val="00E313B7"/>
    <w:rsid w:val="00E32BBF"/>
    <w:rsid w:val="00E36ED8"/>
    <w:rsid w:val="00E40327"/>
    <w:rsid w:val="00E45C6B"/>
    <w:rsid w:val="00E51AC9"/>
    <w:rsid w:val="00E53A57"/>
    <w:rsid w:val="00E62B8A"/>
    <w:rsid w:val="00E65941"/>
    <w:rsid w:val="00E73F6F"/>
    <w:rsid w:val="00E74D81"/>
    <w:rsid w:val="00E83128"/>
    <w:rsid w:val="00E931AF"/>
    <w:rsid w:val="00E95897"/>
    <w:rsid w:val="00E96593"/>
    <w:rsid w:val="00E97C5A"/>
    <w:rsid w:val="00EA0EAB"/>
    <w:rsid w:val="00EA4970"/>
    <w:rsid w:val="00EA7899"/>
    <w:rsid w:val="00EB2D67"/>
    <w:rsid w:val="00EB2E49"/>
    <w:rsid w:val="00EB35D7"/>
    <w:rsid w:val="00EB79A4"/>
    <w:rsid w:val="00EC0B29"/>
    <w:rsid w:val="00EC1F39"/>
    <w:rsid w:val="00ED1493"/>
    <w:rsid w:val="00EE1948"/>
    <w:rsid w:val="00EE52DC"/>
    <w:rsid w:val="00EE53D8"/>
    <w:rsid w:val="00EF3057"/>
    <w:rsid w:val="00EF67C5"/>
    <w:rsid w:val="00F02093"/>
    <w:rsid w:val="00F03747"/>
    <w:rsid w:val="00F1397A"/>
    <w:rsid w:val="00F17F39"/>
    <w:rsid w:val="00F20F6D"/>
    <w:rsid w:val="00F21D76"/>
    <w:rsid w:val="00F27FC4"/>
    <w:rsid w:val="00F51F9E"/>
    <w:rsid w:val="00F5410F"/>
    <w:rsid w:val="00F54660"/>
    <w:rsid w:val="00F549C7"/>
    <w:rsid w:val="00F62A0A"/>
    <w:rsid w:val="00F63473"/>
    <w:rsid w:val="00F72588"/>
    <w:rsid w:val="00F742F7"/>
    <w:rsid w:val="00F760F1"/>
    <w:rsid w:val="00F81CE7"/>
    <w:rsid w:val="00F83F4D"/>
    <w:rsid w:val="00F86FF0"/>
    <w:rsid w:val="00F90EF2"/>
    <w:rsid w:val="00F943DC"/>
    <w:rsid w:val="00F94946"/>
    <w:rsid w:val="00F97E0A"/>
    <w:rsid w:val="00FA74C7"/>
    <w:rsid w:val="00FA7B7B"/>
    <w:rsid w:val="00FB0758"/>
    <w:rsid w:val="00FB34BF"/>
    <w:rsid w:val="00FB7EC0"/>
    <w:rsid w:val="00FC0686"/>
    <w:rsid w:val="00FC500E"/>
    <w:rsid w:val="00FC64C6"/>
    <w:rsid w:val="00FD4A7B"/>
    <w:rsid w:val="00FE3843"/>
    <w:rsid w:val="00FE5E0E"/>
    <w:rsid w:val="00FF4336"/>
    <w:rsid w:val="00FF4886"/>
    <w:rsid w:val="00FF5CF8"/>
    <w:rsid w:val="0B63E391"/>
    <w:rsid w:val="127AB03A"/>
    <w:rsid w:val="15026E54"/>
    <w:rsid w:val="2779C2CE"/>
    <w:rsid w:val="62681C35"/>
    <w:rsid w:val="6865E262"/>
    <w:rsid w:val="68C1845B"/>
    <w:rsid w:val="69B78981"/>
    <w:rsid w:val="73089B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6C84FF"/>
  <w15:docId w15:val="{E7937601-110A-4389-8317-CF68D150A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A1B"/>
    <w:pPr>
      <w:spacing w:after="0" w:line="240" w:lineRule="auto"/>
    </w:pPr>
    <w:rPr>
      <w:rFonts w:ascii="Arial" w:eastAsia="Times New Roman" w:hAnsi="Arial" w:cs="Times New Roman"/>
      <w:lang w:eastAsia="en-GB"/>
    </w:rPr>
  </w:style>
  <w:style w:type="paragraph" w:styleId="Heading1">
    <w:name w:val="heading 1"/>
    <w:basedOn w:val="Normal"/>
    <w:link w:val="Heading1Char"/>
    <w:uiPriority w:val="9"/>
    <w:qFormat/>
    <w:rsid w:val="00A1167A"/>
    <w:pPr>
      <w:keepNext/>
      <w:tabs>
        <w:tab w:val="num" w:pos="1570"/>
      </w:tabs>
      <w:spacing w:before="120" w:after="240" w:line="360" w:lineRule="auto"/>
      <w:ind w:left="1570" w:hanging="850"/>
      <w:jc w:val="both"/>
      <w:outlineLvl w:val="0"/>
    </w:pPr>
    <w:rPr>
      <w:rFonts w:eastAsiaTheme="minorHAnsi" w:cs="Arial"/>
      <w:kern w:val="36"/>
      <w:lang w:eastAsia="en-US"/>
    </w:rPr>
  </w:style>
  <w:style w:type="paragraph" w:styleId="Heading2">
    <w:name w:val="heading 2"/>
    <w:basedOn w:val="Normal"/>
    <w:link w:val="Heading2Char"/>
    <w:uiPriority w:val="9"/>
    <w:semiHidden/>
    <w:unhideWhenUsed/>
    <w:qFormat/>
    <w:rsid w:val="00A1167A"/>
    <w:pPr>
      <w:tabs>
        <w:tab w:val="num" w:pos="1570"/>
      </w:tabs>
      <w:spacing w:before="120" w:after="240" w:line="360" w:lineRule="auto"/>
      <w:ind w:left="1570" w:hanging="850"/>
      <w:jc w:val="both"/>
      <w:outlineLvl w:val="1"/>
    </w:pPr>
    <w:rPr>
      <w:rFonts w:eastAsiaTheme="minorHAnsi" w:cs="Arial"/>
      <w:lang w:eastAsia="en-US"/>
    </w:rPr>
  </w:style>
  <w:style w:type="paragraph" w:styleId="Heading3">
    <w:name w:val="heading 3"/>
    <w:basedOn w:val="Normal"/>
    <w:next w:val="Normal"/>
    <w:link w:val="Heading3Char"/>
    <w:uiPriority w:val="9"/>
    <w:semiHidden/>
    <w:unhideWhenUsed/>
    <w:qFormat/>
    <w:rsid w:val="00A1167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D50C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semiHidden/>
    <w:unhideWhenUsed/>
    <w:qFormat/>
    <w:rsid w:val="00A1167A"/>
    <w:pPr>
      <w:tabs>
        <w:tab w:val="num" w:pos="4406"/>
      </w:tabs>
      <w:spacing w:before="120" w:after="240" w:line="360" w:lineRule="auto"/>
      <w:ind w:left="4406" w:hanging="567"/>
      <w:jc w:val="both"/>
      <w:outlineLvl w:val="4"/>
    </w:pPr>
    <w:rPr>
      <w:rFonts w:eastAsiaTheme="minorHAnsi" w:cs="Arial"/>
      <w:lang w:eastAsia="en-US"/>
    </w:rPr>
  </w:style>
  <w:style w:type="paragraph" w:styleId="Heading6">
    <w:name w:val="heading 6"/>
    <w:basedOn w:val="Normal"/>
    <w:link w:val="Heading6Char"/>
    <w:uiPriority w:val="9"/>
    <w:semiHidden/>
    <w:unhideWhenUsed/>
    <w:qFormat/>
    <w:rsid w:val="00A1167A"/>
    <w:pPr>
      <w:tabs>
        <w:tab w:val="num" w:pos="4973"/>
      </w:tabs>
      <w:spacing w:before="120" w:after="240" w:line="360" w:lineRule="auto"/>
      <w:ind w:left="4973" w:hanging="567"/>
      <w:jc w:val="both"/>
      <w:outlineLvl w:val="5"/>
    </w:pPr>
    <w:rPr>
      <w:rFonts w:eastAsiaTheme="minorHAnsi"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56E1"/>
    <w:pPr>
      <w:spacing w:before="100" w:beforeAutospacing="1" w:after="100" w:afterAutospacing="1"/>
    </w:pPr>
    <w:rPr>
      <w:rFonts w:ascii="Times New Roman" w:hAnsi="Times New Roman"/>
      <w:sz w:val="24"/>
      <w:szCs w:val="24"/>
    </w:rPr>
  </w:style>
  <w:style w:type="character" w:styleId="Hyperlink">
    <w:name w:val="Hyperlink"/>
    <w:basedOn w:val="DefaultParagraphFont"/>
    <w:uiPriority w:val="99"/>
    <w:unhideWhenUsed/>
    <w:rsid w:val="002F56E1"/>
    <w:rPr>
      <w:strike w:val="0"/>
      <w:dstrike w:val="0"/>
      <w:color w:val="FDB825"/>
      <w:u w:val="none"/>
      <w:effect w:val="none"/>
    </w:rPr>
  </w:style>
  <w:style w:type="character" w:styleId="Strong">
    <w:name w:val="Strong"/>
    <w:basedOn w:val="DefaultParagraphFont"/>
    <w:uiPriority w:val="22"/>
    <w:qFormat/>
    <w:rsid w:val="002F56E1"/>
    <w:rPr>
      <w:rFonts w:ascii="Arial" w:hAnsi="Arial" w:cs="Arial" w:hint="default"/>
      <w:b/>
      <w:bCs/>
      <w:i w:val="0"/>
      <w:iCs w:val="0"/>
      <w:caps w:val="0"/>
      <w:color w:val="FFFFFF"/>
    </w:rPr>
  </w:style>
  <w:style w:type="paragraph" w:styleId="ListParagraph">
    <w:name w:val="List Paragraph"/>
    <w:basedOn w:val="Normal"/>
    <w:uiPriority w:val="34"/>
    <w:qFormat/>
    <w:rsid w:val="00FE5E0E"/>
    <w:pPr>
      <w:ind w:left="720"/>
      <w:contextualSpacing/>
    </w:pPr>
  </w:style>
  <w:style w:type="table" w:styleId="TableGrid">
    <w:name w:val="Table Grid"/>
    <w:basedOn w:val="TableNormal"/>
    <w:uiPriority w:val="59"/>
    <w:rsid w:val="00044F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10496"/>
    <w:rPr>
      <w:color w:val="800080" w:themeColor="followedHyperlink"/>
      <w:u w:val="single"/>
    </w:rPr>
  </w:style>
  <w:style w:type="paragraph" w:styleId="BalloonText">
    <w:name w:val="Balloon Text"/>
    <w:basedOn w:val="Normal"/>
    <w:link w:val="BalloonTextChar"/>
    <w:uiPriority w:val="99"/>
    <w:semiHidden/>
    <w:unhideWhenUsed/>
    <w:rsid w:val="009913EA"/>
    <w:rPr>
      <w:rFonts w:ascii="Tahoma" w:hAnsi="Tahoma" w:cs="Tahoma"/>
      <w:sz w:val="16"/>
      <w:szCs w:val="16"/>
    </w:rPr>
  </w:style>
  <w:style w:type="character" w:customStyle="1" w:styleId="BalloonTextChar">
    <w:name w:val="Balloon Text Char"/>
    <w:basedOn w:val="DefaultParagraphFont"/>
    <w:link w:val="BalloonText"/>
    <w:uiPriority w:val="99"/>
    <w:semiHidden/>
    <w:rsid w:val="009913EA"/>
    <w:rPr>
      <w:rFonts w:ascii="Tahoma" w:eastAsia="Times New Roman" w:hAnsi="Tahoma" w:cs="Tahoma"/>
      <w:sz w:val="16"/>
      <w:szCs w:val="16"/>
      <w:lang w:eastAsia="en-GB"/>
    </w:rPr>
  </w:style>
  <w:style w:type="character" w:customStyle="1" w:styleId="Heading4Char">
    <w:name w:val="Heading 4 Char"/>
    <w:basedOn w:val="DefaultParagraphFont"/>
    <w:link w:val="Heading4"/>
    <w:rsid w:val="00CD50CD"/>
    <w:rPr>
      <w:rFonts w:asciiTheme="majorHAnsi" w:eastAsiaTheme="majorEastAsia" w:hAnsiTheme="majorHAnsi" w:cstheme="majorBidi"/>
      <w:b/>
      <w:bCs/>
      <w:i/>
      <w:iCs/>
      <w:color w:val="4F81BD" w:themeColor="accent1"/>
      <w:lang w:eastAsia="en-GB"/>
    </w:rPr>
  </w:style>
  <w:style w:type="paragraph" w:customStyle="1" w:styleId="ParagraphText">
    <w:name w:val="Paragraph Text"/>
    <w:link w:val="ParagraphTextChar"/>
    <w:qFormat/>
    <w:rsid w:val="00CB53B1"/>
    <w:pPr>
      <w:suppressAutoHyphens/>
      <w:spacing w:before="60" w:after="120" w:line="240" w:lineRule="auto"/>
    </w:pPr>
    <w:rPr>
      <w:rFonts w:ascii="Arial" w:eastAsia="Calibri" w:hAnsi="Arial" w:cs="Times New Roman"/>
      <w:sz w:val="20"/>
      <w:szCs w:val="20"/>
    </w:rPr>
  </w:style>
  <w:style w:type="character" w:customStyle="1" w:styleId="ParagraphTextChar">
    <w:name w:val="Paragraph Text Char"/>
    <w:basedOn w:val="DefaultParagraphFont"/>
    <w:link w:val="ParagraphText"/>
    <w:rsid w:val="00CB53B1"/>
    <w:rPr>
      <w:rFonts w:ascii="Arial" w:eastAsia="Calibri" w:hAnsi="Arial" w:cs="Times New Roman"/>
      <w:sz w:val="20"/>
      <w:szCs w:val="20"/>
    </w:rPr>
  </w:style>
  <w:style w:type="paragraph" w:customStyle="1" w:styleId="afterhead4">
    <w:name w:val="afterhead4"/>
    <w:rsid w:val="008B4286"/>
    <w:pPr>
      <w:tabs>
        <w:tab w:val="left" w:pos="3119"/>
      </w:tabs>
      <w:spacing w:after="0" w:line="240" w:lineRule="auto"/>
      <w:ind w:left="3119"/>
      <w:jc w:val="both"/>
    </w:pPr>
    <w:rPr>
      <w:rFonts w:ascii="Arial" w:eastAsia="Times New Roman" w:hAnsi="Arial" w:cs="Times New Roman"/>
      <w:szCs w:val="20"/>
    </w:rPr>
  </w:style>
  <w:style w:type="paragraph" w:styleId="ListBullet2">
    <w:name w:val="List Bullet 2"/>
    <w:basedOn w:val="Normal"/>
    <w:rsid w:val="008B4286"/>
    <w:pPr>
      <w:numPr>
        <w:numId w:val="13"/>
      </w:numPr>
      <w:spacing w:after="260" w:line="260" w:lineRule="atLeast"/>
      <w:jc w:val="both"/>
    </w:pPr>
    <w:rPr>
      <w:sz w:val="21"/>
      <w:szCs w:val="24"/>
      <w:lang w:eastAsia="en-US"/>
    </w:rPr>
  </w:style>
  <w:style w:type="table" w:styleId="MediumGrid3-Accent1">
    <w:name w:val="Medium Grid 3 Accent 1"/>
    <w:basedOn w:val="TableNormal"/>
    <w:uiPriority w:val="69"/>
    <w:rsid w:val="007646C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Definition">
    <w:name w:val="Definition"/>
    <w:basedOn w:val="Normal"/>
    <w:rsid w:val="00CC3B28"/>
    <w:pPr>
      <w:widowControl w:val="0"/>
      <w:numPr>
        <w:numId w:val="23"/>
      </w:numPr>
      <w:spacing w:before="120" w:after="120"/>
      <w:jc w:val="both"/>
    </w:pPr>
    <w:rPr>
      <w:szCs w:val="20"/>
      <w:lang w:eastAsia="en-US"/>
    </w:rPr>
  </w:style>
  <w:style w:type="paragraph" w:customStyle="1" w:styleId="DefinitionSublevel1">
    <w:name w:val="Definition Sublevel 1"/>
    <w:basedOn w:val="Normal"/>
    <w:rsid w:val="00CC3B28"/>
    <w:pPr>
      <w:widowControl w:val="0"/>
      <w:numPr>
        <w:ilvl w:val="1"/>
        <w:numId w:val="23"/>
      </w:numPr>
      <w:spacing w:before="120" w:after="120"/>
      <w:jc w:val="both"/>
    </w:pPr>
    <w:rPr>
      <w:szCs w:val="20"/>
      <w:lang w:eastAsia="en-US"/>
    </w:rPr>
  </w:style>
  <w:style w:type="paragraph" w:customStyle="1" w:styleId="DefinitionSublevel2">
    <w:name w:val="Definition Sublevel 2"/>
    <w:basedOn w:val="Normal"/>
    <w:rsid w:val="00CC3B28"/>
    <w:pPr>
      <w:widowControl w:val="0"/>
      <w:numPr>
        <w:ilvl w:val="2"/>
        <w:numId w:val="23"/>
      </w:numPr>
      <w:spacing w:before="120" w:after="120"/>
      <w:jc w:val="both"/>
    </w:pPr>
    <w:rPr>
      <w:szCs w:val="20"/>
      <w:lang w:eastAsia="en-US"/>
    </w:rPr>
  </w:style>
  <w:style w:type="character" w:customStyle="1" w:styleId="Heading3Char">
    <w:name w:val="Heading 3 Char"/>
    <w:basedOn w:val="DefaultParagraphFont"/>
    <w:link w:val="Heading3"/>
    <w:uiPriority w:val="9"/>
    <w:semiHidden/>
    <w:rsid w:val="00A1167A"/>
    <w:rPr>
      <w:rFonts w:asciiTheme="majorHAnsi" w:eastAsiaTheme="majorEastAsia" w:hAnsiTheme="majorHAnsi" w:cstheme="majorBidi"/>
      <w:b/>
      <w:bCs/>
      <w:color w:val="4F81BD" w:themeColor="accent1"/>
      <w:lang w:eastAsia="en-GB"/>
    </w:rPr>
  </w:style>
  <w:style w:type="character" w:customStyle="1" w:styleId="Heading1Char">
    <w:name w:val="Heading 1 Char"/>
    <w:basedOn w:val="DefaultParagraphFont"/>
    <w:link w:val="Heading1"/>
    <w:uiPriority w:val="9"/>
    <w:rsid w:val="00A1167A"/>
    <w:rPr>
      <w:rFonts w:ascii="Arial" w:hAnsi="Arial" w:cs="Arial"/>
      <w:kern w:val="36"/>
    </w:rPr>
  </w:style>
  <w:style w:type="character" w:customStyle="1" w:styleId="Heading2Char">
    <w:name w:val="Heading 2 Char"/>
    <w:basedOn w:val="DefaultParagraphFont"/>
    <w:link w:val="Heading2"/>
    <w:uiPriority w:val="9"/>
    <w:semiHidden/>
    <w:rsid w:val="00A1167A"/>
    <w:rPr>
      <w:rFonts w:ascii="Arial" w:hAnsi="Arial" w:cs="Arial"/>
    </w:rPr>
  </w:style>
  <w:style w:type="character" w:customStyle="1" w:styleId="Heading5Char">
    <w:name w:val="Heading 5 Char"/>
    <w:basedOn w:val="DefaultParagraphFont"/>
    <w:link w:val="Heading5"/>
    <w:uiPriority w:val="9"/>
    <w:semiHidden/>
    <w:rsid w:val="00A1167A"/>
    <w:rPr>
      <w:rFonts w:ascii="Arial" w:hAnsi="Arial" w:cs="Arial"/>
    </w:rPr>
  </w:style>
  <w:style w:type="character" w:customStyle="1" w:styleId="Heading6Char">
    <w:name w:val="Heading 6 Char"/>
    <w:basedOn w:val="DefaultParagraphFont"/>
    <w:link w:val="Heading6"/>
    <w:uiPriority w:val="9"/>
    <w:semiHidden/>
    <w:rsid w:val="00A1167A"/>
    <w:rPr>
      <w:rFonts w:ascii="Arial" w:hAnsi="Arial" w:cs="Arial"/>
    </w:rPr>
  </w:style>
  <w:style w:type="paragraph" w:styleId="Header">
    <w:name w:val="header"/>
    <w:basedOn w:val="Normal"/>
    <w:link w:val="HeaderChar"/>
    <w:uiPriority w:val="99"/>
    <w:unhideWhenUsed/>
    <w:rsid w:val="00FB0758"/>
    <w:pPr>
      <w:tabs>
        <w:tab w:val="center" w:pos="4513"/>
        <w:tab w:val="right" w:pos="9026"/>
      </w:tabs>
    </w:pPr>
  </w:style>
  <w:style w:type="character" w:customStyle="1" w:styleId="HeaderChar">
    <w:name w:val="Header Char"/>
    <w:basedOn w:val="DefaultParagraphFont"/>
    <w:link w:val="Header"/>
    <w:uiPriority w:val="99"/>
    <w:rsid w:val="00FB0758"/>
    <w:rPr>
      <w:rFonts w:ascii="Arial" w:eastAsia="Times New Roman" w:hAnsi="Arial" w:cs="Times New Roman"/>
      <w:lang w:eastAsia="en-GB"/>
    </w:rPr>
  </w:style>
  <w:style w:type="paragraph" w:styleId="Footer">
    <w:name w:val="footer"/>
    <w:basedOn w:val="Normal"/>
    <w:link w:val="FooterChar"/>
    <w:uiPriority w:val="99"/>
    <w:unhideWhenUsed/>
    <w:rsid w:val="00FB0758"/>
    <w:pPr>
      <w:tabs>
        <w:tab w:val="center" w:pos="4513"/>
        <w:tab w:val="right" w:pos="9026"/>
      </w:tabs>
    </w:pPr>
  </w:style>
  <w:style w:type="character" w:customStyle="1" w:styleId="FooterChar">
    <w:name w:val="Footer Char"/>
    <w:basedOn w:val="DefaultParagraphFont"/>
    <w:link w:val="Footer"/>
    <w:uiPriority w:val="99"/>
    <w:rsid w:val="00FB0758"/>
    <w:rPr>
      <w:rFonts w:ascii="Arial" w:eastAsia="Times New Roman" w:hAnsi="Arial" w:cs="Times New Roman"/>
      <w:lang w:eastAsia="en-GB"/>
    </w:rPr>
  </w:style>
  <w:style w:type="character" w:customStyle="1" w:styleId="normaltextrun">
    <w:name w:val="normaltextrun"/>
    <w:basedOn w:val="DefaultParagraphFont"/>
    <w:rsid w:val="00916117"/>
  </w:style>
  <w:style w:type="character" w:styleId="CommentReference">
    <w:name w:val="annotation reference"/>
    <w:basedOn w:val="DefaultParagraphFont"/>
    <w:uiPriority w:val="99"/>
    <w:semiHidden/>
    <w:unhideWhenUsed/>
    <w:rsid w:val="00733D0F"/>
    <w:rPr>
      <w:sz w:val="16"/>
      <w:szCs w:val="16"/>
    </w:rPr>
  </w:style>
  <w:style w:type="paragraph" w:styleId="CommentText">
    <w:name w:val="annotation text"/>
    <w:basedOn w:val="Normal"/>
    <w:link w:val="CommentTextChar"/>
    <w:uiPriority w:val="99"/>
    <w:semiHidden/>
    <w:unhideWhenUsed/>
    <w:rsid w:val="00733D0F"/>
    <w:rPr>
      <w:sz w:val="20"/>
      <w:szCs w:val="20"/>
    </w:rPr>
  </w:style>
  <w:style w:type="character" w:customStyle="1" w:styleId="CommentTextChar">
    <w:name w:val="Comment Text Char"/>
    <w:basedOn w:val="DefaultParagraphFont"/>
    <w:link w:val="CommentText"/>
    <w:uiPriority w:val="99"/>
    <w:semiHidden/>
    <w:rsid w:val="00733D0F"/>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33D0F"/>
    <w:rPr>
      <w:b/>
      <w:bCs/>
    </w:rPr>
  </w:style>
  <w:style w:type="character" w:customStyle="1" w:styleId="CommentSubjectChar">
    <w:name w:val="Comment Subject Char"/>
    <w:basedOn w:val="CommentTextChar"/>
    <w:link w:val="CommentSubject"/>
    <w:uiPriority w:val="99"/>
    <w:semiHidden/>
    <w:rsid w:val="00733D0F"/>
    <w:rPr>
      <w:rFonts w:ascii="Arial" w:eastAsia="Times New Roman" w:hAnsi="Arial"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92697">
      <w:bodyDiv w:val="1"/>
      <w:marLeft w:val="0"/>
      <w:marRight w:val="0"/>
      <w:marTop w:val="0"/>
      <w:marBottom w:val="0"/>
      <w:divBdr>
        <w:top w:val="none" w:sz="0" w:space="0" w:color="auto"/>
        <w:left w:val="none" w:sz="0" w:space="0" w:color="auto"/>
        <w:bottom w:val="none" w:sz="0" w:space="0" w:color="auto"/>
        <w:right w:val="none" w:sz="0" w:space="0" w:color="auto"/>
      </w:divBdr>
      <w:divsChild>
        <w:div w:id="1033000809">
          <w:marLeft w:val="0"/>
          <w:marRight w:val="0"/>
          <w:marTop w:val="0"/>
          <w:marBottom w:val="0"/>
          <w:divBdr>
            <w:top w:val="none" w:sz="0" w:space="0" w:color="auto"/>
            <w:left w:val="none" w:sz="0" w:space="0" w:color="auto"/>
            <w:bottom w:val="none" w:sz="0" w:space="0" w:color="auto"/>
            <w:right w:val="none" w:sz="0" w:space="0" w:color="auto"/>
          </w:divBdr>
          <w:divsChild>
            <w:div w:id="367800385">
              <w:marLeft w:val="0"/>
              <w:marRight w:val="0"/>
              <w:marTop w:val="75"/>
              <w:marBottom w:val="0"/>
              <w:divBdr>
                <w:top w:val="none" w:sz="0" w:space="0" w:color="auto"/>
                <w:left w:val="none" w:sz="0" w:space="0" w:color="auto"/>
                <w:bottom w:val="none" w:sz="0" w:space="0" w:color="auto"/>
                <w:right w:val="none" w:sz="0" w:space="0" w:color="auto"/>
              </w:divBdr>
              <w:divsChild>
                <w:div w:id="2110463259">
                  <w:marLeft w:val="0"/>
                  <w:marRight w:val="0"/>
                  <w:marTop w:val="0"/>
                  <w:marBottom w:val="0"/>
                  <w:divBdr>
                    <w:top w:val="none" w:sz="0" w:space="0" w:color="auto"/>
                    <w:left w:val="none" w:sz="0" w:space="0" w:color="auto"/>
                    <w:bottom w:val="none" w:sz="0" w:space="0" w:color="auto"/>
                    <w:right w:val="none" w:sz="0" w:space="0" w:color="auto"/>
                  </w:divBdr>
                  <w:divsChild>
                    <w:div w:id="1811753280">
                      <w:marLeft w:val="0"/>
                      <w:marRight w:val="0"/>
                      <w:marTop w:val="0"/>
                      <w:marBottom w:val="0"/>
                      <w:divBdr>
                        <w:top w:val="none" w:sz="0" w:space="0" w:color="auto"/>
                        <w:left w:val="none" w:sz="0" w:space="0" w:color="auto"/>
                        <w:bottom w:val="none" w:sz="0" w:space="0" w:color="auto"/>
                        <w:right w:val="none" w:sz="0" w:space="0" w:color="auto"/>
                      </w:divBdr>
                      <w:divsChild>
                        <w:div w:id="759521256">
                          <w:marLeft w:val="0"/>
                          <w:marRight w:val="0"/>
                          <w:marTop w:val="0"/>
                          <w:marBottom w:val="0"/>
                          <w:divBdr>
                            <w:top w:val="none" w:sz="0" w:space="0" w:color="auto"/>
                            <w:left w:val="none" w:sz="0" w:space="0" w:color="auto"/>
                            <w:bottom w:val="none" w:sz="0" w:space="0" w:color="auto"/>
                            <w:right w:val="none" w:sz="0" w:space="0" w:color="auto"/>
                          </w:divBdr>
                          <w:divsChild>
                            <w:div w:id="91174487">
                              <w:marLeft w:val="0"/>
                              <w:marRight w:val="0"/>
                              <w:marTop w:val="0"/>
                              <w:marBottom w:val="0"/>
                              <w:divBdr>
                                <w:top w:val="none" w:sz="0" w:space="0" w:color="auto"/>
                                <w:left w:val="none" w:sz="0" w:space="0" w:color="auto"/>
                                <w:bottom w:val="none" w:sz="0" w:space="0" w:color="auto"/>
                                <w:right w:val="none" w:sz="0" w:space="0" w:color="auto"/>
                              </w:divBdr>
                              <w:divsChild>
                                <w:div w:id="182786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976666">
      <w:bodyDiv w:val="1"/>
      <w:marLeft w:val="0"/>
      <w:marRight w:val="0"/>
      <w:marTop w:val="0"/>
      <w:marBottom w:val="0"/>
      <w:divBdr>
        <w:top w:val="none" w:sz="0" w:space="0" w:color="auto"/>
        <w:left w:val="none" w:sz="0" w:space="0" w:color="auto"/>
        <w:bottom w:val="none" w:sz="0" w:space="0" w:color="auto"/>
        <w:right w:val="none" w:sz="0" w:space="0" w:color="auto"/>
      </w:divBdr>
    </w:div>
    <w:div w:id="434176261">
      <w:bodyDiv w:val="1"/>
      <w:marLeft w:val="0"/>
      <w:marRight w:val="0"/>
      <w:marTop w:val="0"/>
      <w:marBottom w:val="0"/>
      <w:divBdr>
        <w:top w:val="none" w:sz="0" w:space="0" w:color="auto"/>
        <w:left w:val="none" w:sz="0" w:space="0" w:color="auto"/>
        <w:bottom w:val="none" w:sz="0" w:space="0" w:color="auto"/>
        <w:right w:val="none" w:sz="0" w:space="0" w:color="auto"/>
      </w:divBdr>
      <w:divsChild>
        <w:div w:id="465395779">
          <w:marLeft w:val="0"/>
          <w:marRight w:val="0"/>
          <w:marTop w:val="0"/>
          <w:marBottom w:val="0"/>
          <w:divBdr>
            <w:top w:val="none" w:sz="0" w:space="0" w:color="auto"/>
            <w:left w:val="none" w:sz="0" w:space="0" w:color="auto"/>
            <w:bottom w:val="none" w:sz="0" w:space="0" w:color="auto"/>
            <w:right w:val="none" w:sz="0" w:space="0" w:color="auto"/>
          </w:divBdr>
          <w:divsChild>
            <w:div w:id="1805614656">
              <w:marLeft w:val="0"/>
              <w:marRight w:val="0"/>
              <w:marTop w:val="75"/>
              <w:marBottom w:val="0"/>
              <w:divBdr>
                <w:top w:val="none" w:sz="0" w:space="0" w:color="auto"/>
                <w:left w:val="none" w:sz="0" w:space="0" w:color="auto"/>
                <w:bottom w:val="none" w:sz="0" w:space="0" w:color="auto"/>
                <w:right w:val="none" w:sz="0" w:space="0" w:color="auto"/>
              </w:divBdr>
              <w:divsChild>
                <w:div w:id="1349405143">
                  <w:marLeft w:val="0"/>
                  <w:marRight w:val="0"/>
                  <w:marTop w:val="0"/>
                  <w:marBottom w:val="0"/>
                  <w:divBdr>
                    <w:top w:val="none" w:sz="0" w:space="0" w:color="auto"/>
                    <w:left w:val="none" w:sz="0" w:space="0" w:color="auto"/>
                    <w:bottom w:val="none" w:sz="0" w:space="0" w:color="auto"/>
                    <w:right w:val="none" w:sz="0" w:space="0" w:color="auto"/>
                  </w:divBdr>
                  <w:divsChild>
                    <w:div w:id="33700293">
                      <w:marLeft w:val="0"/>
                      <w:marRight w:val="0"/>
                      <w:marTop w:val="0"/>
                      <w:marBottom w:val="0"/>
                      <w:divBdr>
                        <w:top w:val="none" w:sz="0" w:space="0" w:color="auto"/>
                        <w:left w:val="none" w:sz="0" w:space="0" w:color="auto"/>
                        <w:bottom w:val="none" w:sz="0" w:space="0" w:color="auto"/>
                        <w:right w:val="none" w:sz="0" w:space="0" w:color="auto"/>
                      </w:divBdr>
                      <w:divsChild>
                        <w:div w:id="1206991109">
                          <w:marLeft w:val="0"/>
                          <w:marRight w:val="0"/>
                          <w:marTop w:val="0"/>
                          <w:marBottom w:val="0"/>
                          <w:divBdr>
                            <w:top w:val="none" w:sz="0" w:space="0" w:color="auto"/>
                            <w:left w:val="none" w:sz="0" w:space="0" w:color="auto"/>
                            <w:bottom w:val="none" w:sz="0" w:space="0" w:color="auto"/>
                            <w:right w:val="none" w:sz="0" w:space="0" w:color="auto"/>
                          </w:divBdr>
                          <w:divsChild>
                            <w:div w:id="94711283">
                              <w:marLeft w:val="0"/>
                              <w:marRight w:val="0"/>
                              <w:marTop w:val="0"/>
                              <w:marBottom w:val="0"/>
                              <w:divBdr>
                                <w:top w:val="none" w:sz="0" w:space="0" w:color="auto"/>
                                <w:left w:val="none" w:sz="0" w:space="0" w:color="auto"/>
                                <w:bottom w:val="none" w:sz="0" w:space="0" w:color="auto"/>
                                <w:right w:val="none" w:sz="0" w:space="0" w:color="auto"/>
                              </w:divBdr>
                              <w:divsChild>
                                <w:div w:id="60870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6722744">
      <w:bodyDiv w:val="1"/>
      <w:marLeft w:val="0"/>
      <w:marRight w:val="0"/>
      <w:marTop w:val="0"/>
      <w:marBottom w:val="0"/>
      <w:divBdr>
        <w:top w:val="none" w:sz="0" w:space="0" w:color="auto"/>
        <w:left w:val="none" w:sz="0" w:space="0" w:color="auto"/>
        <w:bottom w:val="none" w:sz="0" w:space="0" w:color="auto"/>
        <w:right w:val="none" w:sz="0" w:space="0" w:color="auto"/>
      </w:divBdr>
    </w:div>
    <w:div w:id="731583127">
      <w:bodyDiv w:val="1"/>
      <w:marLeft w:val="0"/>
      <w:marRight w:val="0"/>
      <w:marTop w:val="0"/>
      <w:marBottom w:val="0"/>
      <w:divBdr>
        <w:top w:val="none" w:sz="0" w:space="0" w:color="auto"/>
        <w:left w:val="none" w:sz="0" w:space="0" w:color="auto"/>
        <w:bottom w:val="none" w:sz="0" w:space="0" w:color="auto"/>
        <w:right w:val="none" w:sz="0" w:space="0" w:color="auto"/>
      </w:divBdr>
      <w:divsChild>
        <w:div w:id="340592635">
          <w:marLeft w:val="0"/>
          <w:marRight w:val="0"/>
          <w:marTop w:val="0"/>
          <w:marBottom w:val="0"/>
          <w:divBdr>
            <w:top w:val="none" w:sz="0" w:space="0" w:color="auto"/>
            <w:left w:val="none" w:sz="0" w:space="0" w:color="auto"/>
            <w:bottom w:val="none" w:sz="0" w:space="0" w:color="auto"/>
            <w:right w:val="none" w:sz="0" w:space="0" w:color="auto"/>
          </w:divBdr>
          <w:divsChild>
            <w:div w:id="1958413289">
              <w:marLeft w:val="0"/>
              <w:marRight w:val="0"/>
              <w:marTop w:val="0"/>
              <w:marBottom w:val="0"/>
              <w:divBdr>
                <w:top w:val="none" w:sz="0" w:space="0" w:color="auto"/>
                <w:left w:val="none" w:sz="0" w:space="0" w:color="auto"/>
                <w:bottom w:val="none" w:sz="0" w:space="0" w:color="auto"/>
                <w:right w:val="none" w:sz="0" w:space="0" w:color="auto"/>
              </w:divBdr>
              <w:divsChild>
                <w:div w:id="938877390">
                  <w:marLeft w:val="0"/>
                  <w:marRight w:val="0"/>
                  <w:marTop w:val="0"/>
                  <w:marBottom w:val="0"/>
                  <w:divBdr>
                    <w:top w:val="none" w:sz="0" w:space="0" w:color="auto"/>
                    <w:left w:val="none" w:sz="0" w:space="0" w:color="auto"/>
                    <w:bottom w:val="none" w:sz="0" w:space="0" w:color="auto"/>
                    <w:right w:val="none" w:sz="0" w:space="0" w:color="auto"/>
                  </w:divBdr>
                  <w:divsChild>
                    <w:div w:id="2036805016">
                      <w:marLeft w:val="0"/>
                      <w:marRight w:val="0"/>
                      <w:marTop w:val="0"/>
                      <w:marBottom w:val="0"/>
                      <w:divBdr>
                        <w:top w:val="none" w:sz="0" w:space="0" w:color="auto"/>
                        <w:left w:val="none" w:sz="0" w:space="0" w:color="auto"/>
                        <w:bottom w:val="none" w:sz="0" w:space="0" w:color="auto"/>
                        <w:right w:val="none" w:sz="0" w:space="0" w:color="auto"/>
                      </w:divBdr>
                      <w:divsChild>
                        <w:div w:id="742336157">
                          <w:marLeft w:val="0"/>
                          <w:marRight w:val="0"/>
                          <w:marTop w:val="0"/>
                          <w:marBottom w:val="0"/>
                          <w:divBdr>
                            <w:top w:val="none" w:sz="0" w:space="0" w:color="auto"/>
                            <w:left w:val="none" w:sz="0" w:space="0" w:color="auto"/>
                            <w:bottom w:val="none" w:sz="0" w:space="0" w:color="auto"/>
                            <w:right w:val="none" w:sz="0" w:space="0" w:color="auto"/>
                          </w:divBdr>
                          <w:divsChild>
                            <w:div w:id="75859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5262409">
      <w:bodyDiv w:val="1"/>
      <w:marLeft w:val="0"/>
      <w:marRight w:val="0"/>
      <w:marTop w:val="0"/>
      <w:marBottom w:val="0"/>
      <w:divBdr>
        <w:top w:val="none" w:sz="0" w:space="0" w:color="auto"/>
        <w:left w:val="none" w:sz="0" w:space="0" w:color="auto"/>
        <w:bottom w:val="none" w:sz="0" w:space="0" w:color="auto"/>
        <w:right w:val="none" w:sz="0" w:space="0" w:color="auto"/>
      </w:divBdr>
      <w:divsChild>
        <w:div w:id="167454257">
          <w:marLeft w:val="547"/>
          <w:marRight w:val="0"/>
          <w:marTop w:val="0"/>
          <w:marBottom w:val="0"/>
          <w:divBdr>
            <w:top w:val="none" w:sz="0" w:space="0" w:color="auto"/>
            <w:left w:val="none" w:sz="0" w:space="0" w:color="auto"/>
            <w:bottom w:val="none" w:sz="0" w:space="0" w:color="auto"/>
            <w:right w:val="none" w:sz="0" w:space="0" w:color="auto"/>
          </w:divBdr>
        </w:div>
      </w:divsChild>
    </w:div>
    <w:div w:id="1009678464">
      <w:bodyDiv w:val="1"/>
      <w:marLeft w:val="0"/>
      <w:marRight w:val="0"/>
      <w:marTop w:val="0"/>
      <w:marBottom w:val="0"/>
      <w:divBdr>
        <w:top w:val="none" w:sz="0" w:space="0" w:color="auto"/>
        <w:left w:val="none" w:sz="0" w:space="0" w:color="auto"/>
        <w:bottom w:val="none" w:sz="0" w:space="0" w:color="auto"/>
        <w:right w:val="none" w:sz="0" w:space="0" w:color="auto"/>
      </w:divBdr>
      <w:divsChild>
        <w:div w:id="2122793947">
          <w:marLeft w:val="0"/>
          <w:marRight w:val="0"/>
          <w:marTop w:val="0"/>
          <w:marBottom w:val="0"/>
          <w:divBdr>
            <w:top w:val="none" w:sz="0" w:space="0" w:color="auto"/>
            <w:left w:val="none" w:sz="0" w:space="0" w:color="auto"/>
            <w:bottom w:val="none" w:sz="0" w:space="0" w:color="auto"/>
            <w:right w:val="none" w:sz="0" w:space="0" w:color="auto"/>
          </w:divBdr>
          <w:divsChild>
            <w:div w:id="837111166">
              <w:marLeft w:val="0"/>
              <w:marRight w:val="0"/>
              <w:marTop w:val="0"/>
              <w:marBottom w:val="0"/>
              <w:divBdr>
                <w:top w:val="none" w:sz="0" w:space="0" w:color="auto"/>
                <w:left w:val="none" w:sz="0" w:space="0" w:color="auto"/>
                <w:bottom w:val="none" w:sz="0" w:space="0" w:color="auto"/>
                <w:right w:val="none" w:sz="0" w:space="0" w:color="auto"/>
              </w:divBdr>
              <w:divsChild>
                <w:div w:id="2025009136">
                  <w:marLeft w:val="0"/>
                  <w:marRight w:val="0"/>
                  <w:marTop w:val="0"/>
                  <w:marBottom w:val="0"/>
                  <w:divBdr>
                    <w:top w:val="none" w:sz="0" w:space="0" w:color="auto"/>
                    <w:left w:val="none" w:sz="0" w:space="0" w:color="auto"/>
                    <w:bottom w:val="none" w:sz="0" w:space="0" w:color="auto"/>
                    <w:right w:val="none" w:sz="0" w:space="0" w:color="auto"/>
                  </w:divBdr>
                  <w:divsChild>
                    <w:div w:id="1727949227">
                      <w:marLeft w:val="0"/>
                      <w:marRight w:val="0"/>
                      <w:marTop w:val="0"/>
                      <w:marBottom w:val="0"/>
                      <w:divBdr>
                        <w:top w:val="none" w:sz="0" w:space="0" w:color="auto"/>
                        <w:left w:val="none" w:sz="0" w:space="0" w:color="auto"/>
                        <w:bottom w:val="none" w:sz="0" w:space="0" w:color="auto"/>
                        <w:right w:val="none" w:sz="0" w:space="0" w:color="auto"/>
                      </w:divBdr>
                      <w:divsChild>
                        <w:div w:id="174616893">
                          <w:marLeft w:val="0"/>
                          <w:marRight w:val="0"/>
                          <w:marTop w:val="0"/>
                          <w:marBottom w:val="0"/>
                          <w:divBdr>
                            <w:top w:val="none" w:sz="0" w:space="0" w:color="auto"/>
                            <w:left w:val="none" w:sz="0" w:space="0" w:color="auto"/>
                            <w:bottom w:val="none" w:sz="0" w:space="0" w:color="auto"/>
                            <w:right w:val="none" w:sz="0" w:space="0" w:color="auto"/>
                          </w:divBdr>
                          <w:divsChild>
                            <w:div w:id="98392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781168">
      <w:bodyDiv w:val="1"/>
      <w:marLeft w:val="0"/>
      <w:marRight w:val="0"/>
      <w:marTop w:val="0"/>
      <w:marBottom w:val="0"/>
      <w:divBdr>
        <w:top w:val="none" w:sz="0" w:space="0" w:color="auto"/>
        <w:left w:val="none" w:sz="0" w:space="0" w:color="auto"/>
        <w:bottom w:val="none" w:sz="0" w:space="0" w:color="auto"/>
        <w:right w:val="none" w:sz="0" w:space="0" w:color="auto"/>
      </w:divBdr>
    </w:div>
    <w:div w:id="1232472480">
      <w:bodyDiv w:val="1"/>
      <w:marLeft w:val="0"/>
      <w:marRight w:val="0"/>
      <w:marTop w:val="0"/>
      <w:marBottom w:val="0"/>
      <w:divBdr>
        <w:top w:val="none" w:sz="0" w:space="0" w:color="auto"/>
        <w:left w:val="none" w:sz="0" w:space="0" w:color="auto"/>
        <w:bottom w:val="none" w:sz="0" w:space="0" w:color="auto"/>
        <w:right w:val="none" w:sz="0" w:space="0" w:color="auto"/>
      </w:divBdr>
    </w:div>
    <w:div w:id="1652521957">
      <w:bodyDiv w:val="1"/>
      <w:marLeft w:val="0"/>
      <w:marRight w:val="0"/>
      <w:marTop w:val="0"/>
      <w:marBottom w:val="0"/>
      <w:divBdr>
        <w:top w:val="none" w:sz="0" w:space="0" w:color="auto"/>
        <w:left w:val="none" w:sz="0" w:space="0" w:color="auto"/>
        <w:bottom w:val="none" w:sz="0" w:space="0" w:color="auto"/>
        <w:right w:val="none" w:sz="0" w:space="0" w:color="auto"/>
      </w:divBdr>
    </w:div>
    <w:div w:id="1938102165">
      <w:bodyDiv w:val="1"/>
      <w:marLeft w:val="0"/>
      <w:marRight w:val="0"/>
      <w:marTop w:val="0"/>
      <w:marBottom w:val="0"/>
      <w:divBdr>
        <w:top w:val="none" w:sz="0" w:space="0" w:color="auto"/>
        <w:left w:val="none" w:sz="0" w:space="0" w:color="auto"/>
        <w:bottom w:val="none" w:sz="0" w:space="0" w:color="auto"/>
        <w:right w:val="none" w:sz="0" w:space="0" w:color="auto"/>
      </w:divBdr>
      <w:divsChild>
        <w:div w:id="266736704">
          <w:marLeft w:val="0"/>
          <w:marRight w:val="0"/>
          <w:marTop w:val="0"/>
          <w:marBottom w:val="0"/>
          <w:divBdr>
            <w:top w:val="none" w:sz="0" w:space="0" w:color="auto"/>
            <w:left w:val="none" w:sz="0" w:space="0" w:color="auto"/>
            <w:bottom w:val="none" w:sz="0" w:space="0" w:color="auto"/>
            <w:right w:val="none" w:sz="0" w:space="0" w:color="auto"/>
          </w:divBdr>
          <w:divsChild>
            <w:div w:id="1690912350">
              <w:marLeft w:val="0"/>
              <w:marRight w:val="0"/>
              <w:marTop w:val="0"/>
              <w:marBottom w:val="0"/>
              <w:divBdr>
                <w:top w:val="none" w:sz="0" w:space="0" w:color="auto"/>
                <w:left w:val="none" w:sz="0" w:space="0" w:color="auto"/>
                <w:bottom w:val="none" w:sz="0" w:space="0" w:color="auto"/>
                <w:right w:val="none" w:sz="0" w:space="0" w:color="auto"/>
              </w:divBdr>
              <w:divsChild>
                <w:div w:id="1278220739">
                  <w:marLeft w:val="0"/>
                  <w:marRight w:val="0"/>
                  <w:marTop w:val="0"/>
                  <w:marBottom w:val="0"/>
                  <w:divBdr>
                    <w:top w:val="none" w:sz="0" w:space="0" w:color="auto"/>
                    <w:left w:val="none" w:sz="0" w:space="0" w:color="auto"/>
                    <w:bottom w:val="none" w:sz="0" w:space="0" w:color="auto"/>
                    <w:right w:val="none" w:sz="0" w:space="0" w:color="auto"/>
                  </w:divBdr>
                  <w:divsChild>
                    <w:div w:id="1478645835">
                      <w:marLeft w:val="0"/>
                      <w:marRight w:val="0"/>
                      <w:marTop w:val="0"/>
                      <w:marBottom w:val="0"/>
                      <w:divBdr>
                        <w:top w:val="none" w:sz="0" w:space="0" w:color="auto"/>
                        <w:left w:val="none" w:sz="0" w:space="0" w:color="auto"/>
                        <w:bottom w:val="none" w:sz="0" w:space="0" w:color="auto"/>
                        <w:right w:val="none" w:sz="0" w:space="0" w:color="auto"/>
                      </w:divBdr>
                      <w:divsChild>
                        <w:div w:id="959918779">
                          <w:marLeft w:val="0"/>
                          <w:marRight w:val="0"/>
                          <w:marTop w:val="0"/>
                          <w:marBottom w:val="0"/>
                          <w:divBdr>
                            <w:top w:val="none" w:sz="0" w:space="0" w:color="auto"/>
                            <w:left w:val="none" w:sz="0" w:space="0" w:color="auto"/>
                            <w:bottom w:val="none" w:sz="0" w:space="0" w:color="auto"/>
                            <w:right w:val="none" w:sz="0" w:space="0" w:color="auto"/>
                          </w:divBdr>
                          <w:divsChild>
                            <w:div w:id="86167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495551">
      <w:bodyDiv w:val="1"/>
      <w:marLeft w:val="0"/>
      <w:marRight w:val="0"/>
      <w:marTop w:val="0"/>
      <w:marBottom w:val="0"/>
      <w:divBdr>
        <w:top w:val="none" w:sz="0" w:space="0" w:color="auto"/>
        <w:left w:val="none" w:sz="0" w:space="0" w:color="auto"/>
        <w:bottom w:val="none" w:sz="0" w:space="0" w:color="auto"/>
        <w:right w:val="none" w:sz="0" w:space="0" w:color="auto"/>
      </w:divBdr>
    </w:div>
    <w:div w:id="2062823307">
      <w:bodyDiv w:val="1"/>
      <w:marLeft w:val="0"/>
      <w:marRight w:val="0"/>
      <w:marTop w:val="0"/>
      <w:marBottom w:val="0"/>
      <w:divBdr>
        <w:top w:val="none" w:sz="0" w:space="0" w:color="auto"/>
        <w:left w:val="none" w:sz="0" w:space="0" w:color="auto"/>
        <w:bottom w:val="none" w:sz="0" w:space="0" w:color="auto"/>
        <w:right w:val="none" w:sz="0" w:space="0" w:color="auto"/>
      </w:divBdr>
      <w:divsChild>
        <w:div w:id="1624651483">
          <w:marLeft w:val="0"/>
          <w:marRight w:val="0"/>
          <w:marTop w:val="0"/>
          <w:marBottom w:val="0"/>
          <w:divBdr>
            <w:top w:val="none" w:sz="0" w:space="0" w:color="auto"/>
            <w:left w:val="none" w:sz="0" w:space="0" w:color="auto"/>
            <w:bottom w:val="none" w:sz="0" w:space="0" w:color="auto"/>
            <w:right w:val="none" w:sz="0" w:space="0" w:color="auto"/>
          </w:divBdr>
          <w:divsChild>
            <w:div w:id="1743023865">
              <w:marLeft w:val="0"/>
              <w:marRight w:val="0"/>
              <w:marTop w:val="0"/>
              <w:marBottom w:val="0"/>
              <w:divBdr>
                <w:top w:val="none" w:sz="0" w:space="0" w:color="auto"/>
                <w:left w:val="none" w:sz="0" w:space="0" w:color="auto"/>
                <w:bottom w:val="none" w:sz="0" w:space="0" w:color="auto"/>
                <w:right w:val="none" w:sz="0" w:space="0" w:color="auto"/>
              </w:divBdr>
              <w:divsChild>
                <w:div w:id="1172527840">
                  <w:marLeft w:val="0"/>
                  <w:marRight w:val="0"/>
                  <w:marTop w:val="0"/>
                  <w:marBottom w:val="0"/>
                  <w:divBdr>
                    <w:top w:val="none" w:sz="0" w:space="0" w:color="auto"/>
                    <w:left w:val="none" w:sz="0" w:space="0" w:color="auto"/>
                    <w:bottom w:val="none" w:sz="0" w:space="0" w:color="auto"/>
                    <w:right w:val="none" w:sz="0" w:space="0" w:color="auto"/>
                  </w:divBdr>
                  <w:divsChild>
                    <w:div w:id="2060786989">
                      <w:marLeft w:val="0"/>
                      <w:marRight w:val="0"/>
                      <w:marTop w:val="0"/>
                      <w:marBottom w:val="0"/>
                      <w:divBdr>
                        <w:top w:val="none" w:sz="0" w:space="0" w:color="auto"/>
                        <w:left w:val="none" w:sz="0" w:space="0" w:color="auto"/>
                        <w:bottom w:val="none" w:sz="0" w:space="0" w:color="auto"/>
                        <w:right w:val="none" w:sz="0" w:space="0" w:color="auto"/>
                      </w:divBdr>
                      <w:divsChild>
                        <w:div w:id="1077246798">
                          <w:marLeft w:val="0"/>
                          <w:marRight w:val="0"/>
                          <w:marTop w:val="0"/>
                          <w:marBottom w:val="0"/>
                          <w:divBdr>
                            <w:top w:val="none" w:sz="0" w:space="0" w:color="auto"/>
                            <w:left w:val="none" w:sz="0" w:space="0" w:color="auto"/>
                            <w:bottom w:val="none" w:sz="0" w:space="0" w:color="auto"/>
                            <w:right w:val="none" w:sz="0" w:space="0" w:color="auto"/>
                          </w:divBdr>
                          <w:divsChild>
                            <w:div w:id="1974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67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A3776-DE54-44DB-B327-4FD76F9C0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688</Words>
  <Characters>3925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Stuart.Hinde@cornwall.gov.uk</dc:creator>
  <cp:lastModifiedBy>Stuart Hinde</cp:lastModifiedBy>
  <cp:revision>30</cp:revision>
  <cp:lastPrinted>2017-05-25T17:12:00Z</cp:lastPrinted>
  <dcterms:created xsi:type="dcterms:W3CDTF">2018-05-31T13:34:00Z</dcterms:created>
  <dcterms:modified xsi:type="dcterms:W3CDTF">2022-10-14T09:37:00Z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22218409.1</vt:lpwstr>
  </property>
  <property fmtid="{D5CDD505-2E9C-101B-9397-08002B2CF9AE}" pid="3" name="OurRef">
    <vt:lpwstr>MCM/PGB/159732-00026</vt:lpwstr>
  </property>
  <property fmtid="{D5CDD505-2E9C-101B-9397-08002B2CF9AE}" pid="4" name="ContentTypeId">
    <vt:lpwstr>0x010100D215A348C09260438586800BE3161D9C</vt:lpwstr>
  </property>
  <property fmtid="{D5CDD505-2E9C-101B-9397-08002B2CF9AE}" pid="5" name="MSIP_Label_65bade86-969a-4cfc-8d70-99d1f0adeaba_Enabled">
    <vt:lpwstr>true</vt:lpwstr>
  </property>
  <property fmtid="{D5CDD505-2E9C-101B-9397-08002B2CF9AE}" pid="6" name="MSIP_Label_65bade86-969a-4cfc-8d70-99d1f0adeaba_SetDate">
    <vt:lpwstr>2022-10-07T10:48:49Z</vt:lpwstr>
  </property>
  <property fmtid="{D5CDD505-2E9C-101B-9397-08002B2CF9AE}" pid="7" name="MSIP_Label_65bade86-969a-4cfc-8d70-99d1f0adeaba_Method">
    <vt:lpwstr>Privileged</vt:lpwstr>
  </property>
  <property fmtid="{D5CDD505-2E9C-101B-9397-08002B2CF9AE}" pid="8" name="MSIP_Label_65bade86-969a-4cfc-8d70-99d1f0adeaba_Name">
    <vt:lpwstr>65bade86-969a-4cfc-8d70-99d1f0adeaba</vt:lpwstr>
  </property>
  <property fmtid="{D5CDD505-2E9C-101B-9397-08002B2CF9AE}" pid="9" name="MSIP_Label_65bade86-969a-4cfc-8d70-99d1f0adeaba_SiteId">
    <vt:lpwstr>efaa16aa-d1de-4d58-ba2e-2833fdfdd29f</vt:lpwstr>
  </property>
  <property fmtid="{D5CDD505-2E9C-101B-9397-08002B2CF9AE}" pid="10" name="MSIP_Label_65bade86-969a-4cfc-8d70-99d1f0adeaba_ActionId">
    <vt:lpwstr>54ad03d7-8bb6-4865-8c41-8a15ad75be92</vt:lpwstr>
  </property>
  <property fmtid="{D5CDD505-2E9C-101B-9397-08002B2CF9AE}" pid="11" name="MSIP_Label_65bade86-969a-4cfc-8d70-99d1f0adeaba_ContentBits">
    <vt:lpwstr>1</vt:lpwstr>
  </property>
</Properties>
</file>