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C51E413" w14:textId="77777777" w:rsidR="00FC4762" w:rsidRDefault="00FC4762">
      <w:pPr>
        <w:widowControl w:val="0"/>
        <w:pBdr>
          <w:top w:val="nil"/>
          <w:left w:val="nil"/>
          <w:bottom w:val="nil"/>
          <w:right w:val="nil"/>
          <w:between w:val="nil"/>
        </w:pBdr>
        <w:spacing w:after="0" w:line="276" w:lineRule="auto"/>
        <w:jc w:val="left"/>
      </w:pPr>
    </w:p>
    <w:p w14:paraId="6CA7A276" w14:textId="77777777" w:rsidR="00FC4762" w:rsidRDefault="00FC4762">
      <w:pPr>
        <w:widowControl w:val="0"/>
        <w:pBdr>
          <w:top w:val="nil"/>
          <w:left w:val="nil"/>
          <w:bottom w:val="nil"/>
          <w:right w:val="nil"/>
          <w:between w:val="nil"/>
        </w:pBdr>
        <w:spacing w:after="0" w:line="276" w:lineRule="auto"/>
        <w:jc w:val="left"/>
      </w:pPr>
    </w:p>
    <w:p w14:paraId="761088EB" w14:textId="77777777" w:rsidR="00FC4762" w:rsidRDefault="004937E0">
      <w:pPr>
        <w:tabs>
          <w:tab w:val="left" w:pos="142"/>
        </w:tabs>
        <w:spacing w:before="120"/>
        <w:rPr>
          <w:rFonts w:ascii="Arial" w:eastAsia="Arial" w:hAnsi="Arial" w:cs="Arial"/>
        </w:rPr>
      </w:pPr>
      <w:r>
        <w:rPr>
          <w:rFonts w:ascii="Arial" w:eastAsia="Arial" w:hAnsi="Arial" w:cs="Arial"/>
          <w:b/>
          <w:smallCaps/>
        </w:rPr>
        <w:t>DPS FRAMEWORK SCHEDULE 4: LETTER OF APPOINTMENT AND CONTRACT TERMS</w:t>
      </w:r>
      <w:bookmarkStart w:id="0" w:name="bookmark=id.gjdgxs" w:colFirst="0" w:colLast="0"/>
      <w:bookmarkEnd w:id="0"/>
    </w:p>
    <w:p w14:paraId="7361898B" w14:textId="77777777" w:rsidR="00FC4762" w:rsidRDefault="004937E0">
      <w:pPr>
        <w:numPr>
          <w:ilvl w:val="1"/>
          <w:numId w:val="6"/>
        </w:numPr>
        <w:spacing w:after="100" w:line="276" w:lineRule="auto"/>
        <w:ind w:left="-30" w:firstLine="0"/>
        <w:jc w:val="left"/>
        <w:rPr>
          <w:rFonts w:ascii="Arial" w:eastAsia="Arial" w:hAnsi="Arial" w:cs="Arial"/>
          <w:b/>
          <w:sz w:val="20"/>
          <w:szCs w:val="20"/>
        </w:rPr>
      </w:pPr>
      <w:bookmarkStart w:id="1" w:name="bookmark=id.30j0zll" w:colFirst="0" w:colLast="0"/>
      <w:bookmarkEnd w:id="1"/>
      <w:r>
        <w:rPr>
          <w:rFonts w:ascii="Arial" w:eastAsia="Arial" w:hAnsi="Arial" w:cs="Arial"/>
          <w:b/>
          <w:sz w:val="20"/>
          <w:szCs w:val="20"/>
        </w:rPr>
        <w:t>Letter of Appointment</w:t>
      </w:r>
    </w:p>
    <w:p w14:paraId="7FE6822B" w14:textId="77777777" w:rsidR="00FC4762" w:rsidRDefault="00FC4762">
      <w:pPr>
        <w:spacing w:after="100"/>
        <w:ind w:left="720"/>
        <w:jc w:val="left"/>
        <w:rPr>
          <w:rFonts w:ascii="Arial" w:eastAsia="Arial" w:hAnsi="Arial" w:cs="Arial"/>
        </w:rPr>
      </w:pPr>
      <w:bookmarkStart w:id="2" w:name="bookmark=id.1fob9te" w:colFirst="0" w:colLast="0"/>
      <w:bookmarkEnd w:id="2"/>
    </w:p>
    <w:p w14:paraId="491CA262" w14:textId="77777777" w:rsidR="00FC4762" w:rsidRDefault="004937E0">
      <w:pPr>
        <w:spacing w:after="100"/>
        <w:jc w:val="left"/>
        <w:rPr>
          <w:rFonts w:ascii="Arial" w:eastAsia="Arial" w:hAnsi="Arial" w:cs="Arial"/>
          <w:sz w:val="20"/>
          <w:szCs w:val="20"/>
        </w:rPr>
      </w:pPr>
      <w:bookmarkStart w:id="3" w:name="bookmark=id.3znysh7" w:colFirst="0" w:colLast="0"/>
      <w:bookmarkEnd w:id="3"/>
      <w:r>
        <w:rPr>
          <w:rFonts w:ascii="Arial" w:eastAsia="Arial" w:hAnsi="Arial" w:cs="Arial"/>
          <w:sz w:val="20"/>
          <w:szCs w:val="20"/>
        </w:rPr>
        <w:t xml:space="preserve">The Health and Social Care Information Centre (known as NHS Digital) </w:t>
      </w:r>
    </w:p>
    <w:p w14:paraId="45E0CABE" w14:textId="0806C137" w:rsidR="00FC4762" w:rsidRDefault="00162782">
      <w:pPr>
        <w:spacing w:after="100"/>
        <w:jc w:val="left"/>
        <w:rPr>
          <w:rFonts w:ascii="Arial" w:eastAsia="Arial" w:hAnsi="Arial" w:cs="Arial"/>
          <w:b/>
        </w:rPr>
      </w:pPr>
      <w:bookmarkStart w:id="4" w:name="bookmark=id.2et92p0" w:colFirst="0" w:colLast="0"/>
      <w:bookmarkEnd w:id="4"/>
      <w:r w:rsidRPr="00162782">
        <w:rPr>
          <w:rFonts w:ascii="Arial" w:eastAsia="Arial" w:hAnsi="Arial" w:cs="Arial"/>
          <w:b/>
          <w:highlight w:val="yellow"/>
        </w:rPr>
        <w:t>REDACTED</w:t>
      </w:r>
    </w:p>
    <w:p w14:paraId="062F1547" w14:textId="77777777" w:rsidR="00162782" w:rsidRDefault="00162782">
      <w:pPr>
        <w:spacing w:after="100"/>
        <w:jc w:val="left"/>
        <w:rPr>
          <w:rFonts w:ascii="Arial" w:eastAsia="Arial" w:hAnsi="Arial" w:cs="Arial"/>
          <w:sz w:val="20"/>
          <w:szCs w:val="20"/>
        </w:rPr>
      </w:pPr>
    </w:p>
    <w:p w14:paraId="5BCEC472" w14:textId="77777777" w:rsidR="00FC4762" w:rsidRDefault="004937E0">
      <w:pPr>
        <w:spacing w:after="100"/>
        <w:jc w:val="left"/>
        <w:rPr>
          <w:rFonts w:ascii="Arial" w:eastAsia="Arial" w:hAnsi="Arial" w:cs="Arial"/>
        </w:rPr>
      </w:pPr>
      <w:r>
        <w:rPr>
          <w:rFonts w:ascii="Arial" w:eastAsia="Arial" w:hAnsi="Arial" w:cs="Arial"/>
          <w:sz w:val="20"/>
          <w:szCs w:val="20"/>
        </w:rPr>
        <w:t>Dear Sirs</w:t>
      </w:r>
    </w:p>
    <w:p w14:paraId="2653390F" w14:textId="77777777" w:rsidR="00FC4762" w:rsidRDefault="00FC4762">
      <w:pPr>
        <w:spacing w:after="100"/>
        <w:jc w:val="left"/>
        <w:rPr>
          <w:rFonts w:ascii="Arial" w:eastAsia="Arial" w:hAnsi="Arial" w:cs="Arial"/>
        </w:rPr>
      </w:pPr>
      <w:bookmarkStart w:id="5" w:name="bookmark=id.tyjcwt" w:colFirst="0" w:colLast="0"/>
      <w:bookmarkEnd w:id="5"/>
    </w:p>
    <w:p w14:paraId="61C0C0A6" w14:textId="77777777" w:rsidR="00FC4762" w:rsidRDefault="004937E0">
      <w:pPr>
        <w:spacing w:after="100"/>
        <w:jc w:val="left"/>
        <w:rPr>
          <w:rFonts w:ascii="Arial" w:eastAsia="Arial" w:hAnsi="Arial" w:cs="Arial"/>
        </w:rPr>
      </w:pPr>
      <w:bookmarkStart w:id="6" w:name="bookmark=id.3dy6vkm" w:colFirst="0" w:colLast="0"/>
      <w:bookmarkEnd w:id="6"/>
      <w:r>
        <w:rPr>
          <w:rFonts w:ascii="Arial" w:eastAsia="Arial" w:hAnsi="Arial" w:cs="Arial"/>
          <w:b/>
          <w:sz w:val="20"/>
          <w:szCs w:val="20"/>
        </w:rPr>
        <w:t>Letter of Appointment</w:t>
      </w:r>
    </w:p>
    <w:p w14:paraId="3AAB9618" w14:textId="77777777" w:rsidR="00FC4762" w:rsidRDefault="00FC4762">
      <w:pPr>
        <w:spacing w:after="100"/>
        <w:jc w:val="left"/>
        <w:rPr>
          <w:rFonts w:ascii="Arial" w:eastAsia="Arial" w:hAnsi="Arial" w:cs="Arial"/>
        </w:rPr>
      </w:pPr>
      <w:bookmarkStart w:id="7" w:name="bookmark=id.1t3h5sf" w:colFirst="0" w:colLast="0"/>
      <w:bookmarkEnd w:id="7"/>
    </w:p>
    <w:p w14:paraId="63A9DEDF" w14:textId="77777777" w:rsidR="00FC4762" w:rsidRDefault="004937E0">
      <w:pPr>
        <w:spacing w:after="100"/>
        <w:jc w:val="left"/>
        <w:rPr>
          <w:rFonts w:ascii="Arial" w:eastAsia="Arial" w:hAnsi="Arial" w:cs="Arial"/>
        </w:rPr>
      </w:pPr>
      <w:bookmarkStart w:id="8" w:name="bookmark=id.4d34og8" w:colFirst="0" w:colLast="0"/>
      <w:bookmarkStart w:id="9" w:name="_heading=h.2s8eyo1" w:colFirst="0" w:colLast="0"/>
      <w:bookmarkEnd w:id="8"/>
      <w:bookmarkEnd w:id="9"/>
      <w:r>
        <w:rPr>
          <w:rFonts w:ascii="Arial" w:eastAsia="Arial" w:hAnsi="Arial" w:cs="Arial"/>
          <w:sz w:val="20"/>
          <w:szCs w:val="20"/>
        </w:rPr>
        <w:t>This letter of Appointment dated 21st</w:t>
      </w:r>
      <w:r>
        <w:rPr>
          <w:rFonts w:ascii="Arial" w:eastAsia="Arial" w:hAnsi="Arial" w:cs="Arial"/>
          <w:sz w:val="20"/>
          <w:szCs w:val="20"/>
          <w:vertAlign w:val="superscript"/>
        </w:rPr>
        <w:t xml:space="preserve"> </w:t>
      </w:r>
      <w:r>
        <w:rPr>
          <w:rFonts w:ascii="Arial" w:eastAsia="Arial" w:hAnsi="Arial" w:cs="Arial"/>
          <w:sz w:val="20"/>
          <w:szCs w:val="20"/>
        </w:rPr>
        <w:t>December 2021, is issued in accordance with the provisions of the DPS Agreement (RM6018) between CCS and the Supplier.</w:t>
      </w:r>
    </w:p>
    <w:p w14:paraId="06D80E25" w14:textId="77777777" w:rsidR="00FC4762" w:rsidRDefault="004937E0">
      <w:pPr>
        <w:spacing w:after="100"/>
        <w:jc w:val="left"/>
        <w:rPr>
          <w:rFonts w:ascii="Arial" w:eastAsia="Arial" w:hAnsi="Arial" w:cs="Arial"/>
        </w:rPr>
      </w:pPr>
      <w:bookmarkStart w:id="10" w:name="bookmark=id.17dp8vu" w:colFirst="0" w:colLast="0"/>
      <w:bookmarkEnd w:id="10"/>
      <w:r>
        <w:rPr>
          <w:rFonts w:ascii="Arial" w:eastAsia="Arial" w:hAnsi="Arial" w:cs="Arial"/>
          <w:sz w:val="20"/>
          <w:szCs w:val="20"/>
        </w:rPr>
        <w:t>Capitalised terms and expressions used in this letter have the same meanings as in the Contract Terms unless the context otherwise requires.</w:t>
      </w:r>
    </w:p>
    <w:p w14:paraId="29A361F5" w14:textId="77777777" w:rsidR="00FC4762" w:rsidRDefault="00FC4762">
      <w:pPr>
        <w:spacing w:after="0"/>
        <w:jc w:val="left"/>
        <w:rPr>
          <w:rFonts w:ascii="Arial" w:eastAsia="Arial" w:hAnsi="Arial" w:cs="Arial"/>
        </w:rPr>
      </w:pPr>
      <w:bookmarkStart w:id="11" w:name="bookmark=id.3rdcrjn" w:colFirst="0" w:colLast="0"/>
      <w:bookmarkEnd w:id="11"/>
    </w:p>
    <w:tbl>
      <w:tblPr>
        <w:tblStyle w:val="a7"/>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FC4762" w14:paraId="0044FF8D"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1B689" w14:textId="77777777" w:rsidR="00FC4762" w:rsidRDefault="004937E0">
            <w:pPr>
              <w:spacing w:after="100"/>
              <w:jc w:val="left"/>
              <w:rPr>
                <w:rFonts w:ascii="Arial" w:eastAsia="Arial" w:hAnsi="Arial" w:cs="Arial"/>
              </w:rPr>
            </w:pPr>
            <w:r>
              <w:rPr>
                <w:rFonts w:ascii="Arial" w:eastAsia="Arial" w:hAnsi="Arial" w:cs="Arial"/>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2F4B15D" w14:textId="77777777" w:rsidR="00FC4762" w:rsidRDefault="004937E0">
            <w:pPr>
              <w:spacing w:after="100"/>
              <w:jc w:val="left"/>
              <w:rPr>
                <w:rFonts w:ascii="Arial" w:eastAsia="Arial" w:hAnsi="Arial" w:cs="Arial"/>
              </w:rPr>
            </w:pPr>
            <w:r>
              <w:rPr>
                <w:rFonts w:ascii="Arial" w:eastAsia="Arial" w:hAnsi="Arial" w:cs="Arial"/>
              </w:rPr>
              <w:t>CCMK21A05</w:t>
            </w:r>
          </w:p>
        </w:tc>
      </w:tr>
      <w:tr w:rsidR="00FC4762" w14:paraId="02B57007"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0C71A1" w14:textId="77777777" w:rsidR="00FC4762" w:rsidRDefault="004937E0">
            <w:pPr>
              <w:spacing w:after="100"/>
              <w:jc w:val="left"/>
              <w:rPr>
                <w:rFonts w:ascii="Arial" w:eastAsia="Arial" w:hAnsi="Arial" w:cs="Arial"/>
              </w:rPr>
            </w:pPr>
            <w:r>
              <w:rPr>
                <w:rFonts w:ascii="Arial" w:eastAsia="Arial" w:hAnsi="Arial" w:cs="Arial"/>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6270212C" w14:textId="125AA76F" w:rsidR="00FC4762" w:rsidRDefault="004937E0">
            <w:pPr>
              <w:spacing w:after="100"/>
              <w:jc w:val="left"/>
              <w:rPr>
                <w:rFonts w:ascii="Arial" w:eastAsia="Arial" w:hAnsi="Arial" w:cs="Arial"/>
              </w:rPr>
            </w:pPr>
            <w:bookmarkStart w:id="12" w:name="_heading=h.26in1rg" w:colFirst="0" w:colLast="0"/>
            <w:bookmarkEnd w:id="12"/>
            <w:r>
              <w:rPr>
                <w:rFonts w:ascii="Arial" w:eastAsia="Arial" w:hAnsi="Arial" w:cs="Arial"/>
              </w:rPr>
              <w:t xml:space="preserve">The Health and Social Care Information Centre (known as NHS Digital) of </w:t>
            </w:r>
            <w:r w:rsidR="00162782" w:rsidRPr="00162782">
              <w:rPr>
                <w:rFonts w:ascii="Arial" w:eastAsia="Arial" w:hAnsi="Arial" w:cs="Arial"/>
                <w:b/>
                <w:highlight w:val="yellow"/>
              </w:rPr>
              <w:t>REDACTED</w:t>
            </w:r>
            <w:r w:rsidR="00162782">
              <w:rPr>
                <w:rFonts w:ascii="Arial" w:eastAsia="Arial" w:hAnsi="Arial" w:cs="Arial"/>
              </w:rPr>
              <w:t xml:space="preserve"> </w:t>
            </w:r>
            <w:r>
              <w:rPr>
                <w:rFonts w:ascii="Arial" w:eastAsia="Arial" w:hAnsi="Arial" w:cs="Arial"/>
              </w:rPr>
              <w:t>("Customer")</w:t>
            </w:r>
          </w:p>
        </w:tc>
      </w:tr>
      <w:tr w:rsidR="00FC4762" w14:paraId="12FB57F6"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976442" w14:textId="77777777" w:rsidR="00FC4762" w:rsidRDefault="004937E0">
            <w:pPr>
              <w:spacing w:after="100"/>
              <w:jc w:val="left"/>
              <w:rPr>
                <w:rFonts w:ascii="Arial" w:eastAsia="Arial" w:hAnsi="Arial" w:cs="Arial"/>
              </w:rPr>
            </w:pPr>
            <w:r>
              <w:rPr>
                <w:rFonts w:ascii="Arial" w:eastAsia="Arial" w:hAnsi="Arial" w:cs="Arial"/>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1BEDF5CC" w14:textId="2A9CF4E1" w:rsidR="00FC4762" w:rsidRDefault="004937E0">
            <w:pPr>
              <w:spacing w:after="100"/>
              <w:jc w:val="left"/>
              <w:rPr>
                <w:rFonts w:ascii="Arial" w:eastAsia="Arial" w:hAnsi="Arial" w:cs="Arial"/>
              </w:rPr>
            </w:pPr>
            <w:r>
              <w:rPr>
                <w:rFonts w:ascii="Arial" w:eastAsia="Arial" w:hAnsi="Arial" w:cs="Arial"/>
              </w:rPr>
              <w:t>MARKET &amp; OPINION RESEARCH INTERNATIONAL LIMITED  (</w:t>
            </w:r>
            <w:r>
              <w:rPr>
                <w:rFonts w:ascii="Arial" w:eastAsia="Arial" w:hAnsi="Arial" w:cs="Arial"/>
                <w:highlight w:val="white"/>
              </w:rPr>
              <w:t xml:space="preserve">t/a </w:t>
            </w:r>
            <w:proofErr w:type="spellStart"/>
            <w:r>
              <w:rPr>
                <w:rFonts w:ascii="Arial" w:eastAsia="Arial" w:hAnsi="Arial" w:cs="Arial"/>
                <w:highlight w:val="white"/>
              </w:rPr>
              <w:t>Ipsos</w:t>
            </w:r>
            <w:proofErr w:type="spellEnd"/>
            <w:r>
              <w:rPr>
                <w:rFonts w:ascii="Arial" w:eastAsia="Arial" w:hAnsi="Arial" w:cs="Arial"/>
                <w:highlight w:val="white"/>
              </w:rPr>
              <w:t xml:space="preserve"> MORI) </w:t>
            </w:r>
            <w:r w:rsidR="00162782" w:rsidRPr="00162782">
              <w:rPr>
                <w:rFonts w:ascii="Arial" w:eastAsia="Arial" w:hAnsi="Arial" w:cs="Arial"/>
                <w:b/>
                <w:highlight w:val="yellow"/>
              </w:rPr>
              <w:t>REDACTED</w:t>
            </w:r>
            <w:r w:rsidR="00162782">
              <w:rPr>
                <w:rFonts w:ascii="Arial" w:eastAsia="Arial" w:hAnsi="Arial" w:cs="Arial"/>
              </w:rPr>
              <w:t xml:space="preserve"> </w:t>
            </w:r>
            <w:r>
              <w:rPr>
                <w:rFonts w:ascii="Arial" w:eastAsia="Arial" w:hAnsi="Arial" w:cs="Arial"/>
              </w:rPr>
              <w:t xml:space="preserve">company number: </w:t>
            </w:r>
            <w:r w:rsidR="00875F4A" w:rsidRPr="00162782">
              <w:rPr>
                <w:rFonts w:ascii="Arial" w:eastAsia="Arial" w:hAnsi="Arial" w:cs="Arial"/>
                <w:b/>
                <w:highlight w:val="yellow"/>
              </w:rPr>
              <w:t>REDACTED</w:t>
            </w:r>
            <w:r w:rsidR="00875F4A">
              <w:rPr>
                <w:rFonts w:ascii="Arial" w:eastAsia="Arial" w:hAnsi="Arial" w:cs="Arial"/>
              </w:rPr>
              <w:t xml:space="preserve"> </w:t>
            </w:r>
            <w:r>
              <w:rPr>
                <w:rFonts w:ascii="Arial" w:eastAsia="Arial" w:hAnsi="Arial" w:cs="Arial"/>
              </w:rPr>
              <w:t>("Supplier")</w:t>
            </w:r>
          </w:p>
        </w:tc>
      </w:tr>
    </w:tbl>
    <w:p w14:paraId="4F6A402F" w14:textId="77777777" w:rsidR="00FC4762" w:rsidRDefault="004937E0">
      <w:pPr>
        <w:spacing w:after="0"/>
        <w:jc w:val="left"/>
        <w:rPr>
          <w:rFonts w:ascii="Arial" w:eastAsia="Arial" w:hAnsi="Arial" w:cs="Arial"/>
        </w:rPr>
      </w:pPr>
      <w:r>
        <w:rPr>
          <w:rFonts w:ascii="Arial" w:eastAsia="Arial" w:hAnsi="Arial" w:cs="Arial"/>
          <w:sz w:val="20"/>
          <w:szCs w:val="20"/>
        </w:rPr>
        <w:t xml:space="preserve"> </w:t>
      </w:r>
    </w:p>
    <w:tbl>
      <w:tblPr>
        <w:tblStyle w:val="a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FC4762" w14:paraId="57F675E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2D3C07" w14:textId="77777777" w:rsidR="00FC4762" w:rsidRDefault="004937E0">
            <w:pPr>
              <w:spacing w:after="100"/>
              <w:jc w:val="left"/>
              <w:rPr>
                <w:rFonts w:ascii="Arial" w:eastAsia="Arial" w:hAnsi="Arial" w:cs="Arial"/>
              </w:rPr>
            </w:pPr>
            <w:r>
              <w:rPr>
                <w:rFonts w:ascii="Arial" w:eastAsia="Arial" w:hAnsi="Arial" w:cs="Arial"/>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464BEBE" w14:textId="77777777" w:rsidR="00FC4762" w:rsidRDefault="004937E0">
            <w:pPr>
              <w:spacing w:after="100"/>
              <w:jc w:val="left"/>
              <w:rPr>
                <w:rFonts w:ascii="Arial" w:eastAsia="Arial" w:hAnsi="Arial" w:cs="Arial"/>
              </w:rPr>
            </w:pPr>
            <w:bookmarkStart w:id="13" w:name="_heading=h.gjdgxs" w:colFirst="0" w:colLast="0"/>
            <w:bookmarkEnd w:id="13"/>
            <w:r>
              <w:rPr>
                <w:rFonts w:ascii="Arial" w:eastAsia="Arial" w:hAnsi="Arial" w:cs="Arial"/>
              </w:rPr>
              <w:t>Tuesday 21st December 2021</w:t>
            </w:r>
          </w:p>
        </w:tc>
      </w:tr>
      <w:tr w:rsidR="00FC4762" w14:paraId="28E88101"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51735DB" w14:textId="77777777" w:rsidR="00FC4762" w:rsidRDefault="004937E0">
            <w:pPr>
              <w:spacing w:after="100"/>
              <w:jc w:val="left"/>
              <w:rPr>
                <w:rFonts w:ascii="Arial" w:eastAsia="Arial" w:hAnsi="Arial" w:cs="Arial"/>
              </w:rPr>
            </w:pPr>
            <w:r>
              <w:rPr>
                <w:rFonts w:ascii="Arial" w:eastAsia="Arial" w:hAnsi="Arial" w:cs="Arial"/>
              </w:rPr>
              <w:t>Expiry Date:</w:t>
            </w:r>
          </w:p>
          <w:p w14:paraId="0679D8D8" w14:textId="77777777" w:rsidR="00FC4762" w:rsidRDefault="004937E0">
            <w:pPr>
              <w:spacing w:after="100"/>
              <w:jc w:val="left"/>
              <w:rPr>
                <w:rFonts w:ascii="Arial" w:eastAsia="Arial" w:hAnsi="Arial" w:cs="Arial"/>
              </w:rPr>
            </w:pPr>
            <w:r>
              <w:rPr>
                <w:rFonts w:ascii="Arial" w:eastAsia="Arial" w:hAnsi="Arial" w:cs="Arial"/>
              </w:rPr>
              <w:t xml:space="preserve"> </w:t>
            </w:r>
          </w:p>
          <w:p w14:paraId="0B80987C" w14:textId="77777777" w:rsidR="00FC4762" w:rsidRDefault="004937E0">
            <w:pPr>
              <w:spacing w:after="100"/>
              <w:jc w:val="left"/>
              <w:rPr>
                <w:rFonts w:ascii="Arial" w:eastAsia="Arial" w:hAnsi="Arial" w:cs="Arial"/>
              </w:rPr>
            </w:pPr>
            <w:r>
              <w:rPr>
                <w:rFonts w:ascii="Arial" w:eastAsia="Arial" w:hAnsi="Arial" w:cs="Arial"/>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5F66817F" w14:textId="77777777" w:rsidR="00FC4762" w:rsidRDefault="004937E0">
            <w:pPr>
              <w:spacing w:after="100"/>
              <w:jc w:val="left"/>
              <w:rPr>
                <w:rFonts w:ascii="Arial" w:eastAsia="Arial" w:hAnsi="Arial" w:cs="Arial"/>
              </w:rPr>
            </w:pPr>
            <w:r>
              <w:rPr>
                <w:rFonts w:ascii="Arial" w:eastAsia="Arial" w:hAnsi="Arial" w:cs="Arial"/>
              </w:rPr>
              <w:t>End date of Initial Period 31</w:t>
            </w:r>
            <w:r>
              <w:rPr>
                <w:rFonts w:ascii="Arial" w:eastAsia="Arial" w:hAnsi="Arial" w:cs="Arial"/>
                <w:vertAlign w:val="superscript"/>
              </w:rPr>
              <w:t>st</w:t>
            </w:r>
            <w:r>
              <w:rPr>
                <w:rFonts w:ascii="Arial" w:eastAsia="Arial" w:hAnsi="Arial" w:cs="Arial"/>
              </w:rPr>
              <w:t xml:space="preserve"> March 2028</w:t>
            </w:r>
          </w:p>
          <w:p w14:paraId="7A82C4AB" w14:textId="77777777" w:rsidR="00FC4762" w:rsidRDefault="004937E0">
            <w:pPr>
              <w:spacing w:after="100"/>
              <w:jc w:val="left"/>
              <w:rPr>
                <w:rFonts w:ascii="Arial" w:eastAsia="Arial" w:hAnsi="Arial" w:cs="Arial"/>
              </w:rPr>
            </w:pPr>
            <w:r>
              <w:rPr>
                <w:rFonts w:ascii="Arial" w:eastAsia="Arial" w:hAnsi="Arial" w:cs="Arial"/>
              </w:rPr>
              <w:t>End date of Maximum Extension Period 31</w:t>
            </w:r>
            <w:r>
              <w:rPr>
                <w:rFonts w:ascii="Arial" w:eastAsia="Arial" w:hAnsi="Arial" w:cs="Arial"/>
                <w:vertAlign w:val="superscript"/>
              </w:rPr>
              <w:t>st</w:t>
            </w:r>
            <w:r>
              <w:rPr>
                <w:rFonts w:ascii="Arial" w:eastAsia="Arial" w:hAnsi="Arial" w:cs="Arial"/>
              </w:rPr>
              <w:t xml:space="preserve"> March 2030</w:t>
            </w:r>
          </w:p>
          <w:p w14:paraId="05BFC4AB" w14:textId="77777777" w:rsidR="00FC4762" w:rsidRDefault="004937E0">
            <w:pPr>
              <w:spacing w:after="100"/>
              <w:jc w:val="left"/>
              <w:rPr>
                <w:rFonts w:ascii="Arial" w:eastAsia="Arial" w:hAnsi="Arial" w:cs="Arial"/>
              </w:rPr>
            </w:pPr>
            <w:r>
              <w:rPr>
                <w:rFonts w:ascii="Arial" w:eastAsia="Arial" w:hAnsi="Arial" w:cs="Arial"/>
              </w:rPr>
              <w:t>Minimum written notice to Supplier in respect of extension: 30 days</w:t>
            </w:r>
          </w:p>
        </w:tc>
      </w:tr>
    </w:tbl>
    <w:p w14:paraId="7AA9D5A2" w14:textId="77777777" w:rsidR="00FC4762" w:rsidRDefault="004937E0">
      <w:pPr>
        <w:spacing w:after="0"/>
        <w:jc w:val="left"/>
        <w:rPr>
          <w:rFonts w:ascii="Arial" w:eastAsia="Arial" w:hAnsi="Arial" w:cs="Arial"/>
        </w:rPr>
      </w:pPr>
      <w:r>
        <w:rPr>
          <w:rFonts w:ascii="Arial" w:eastAsia="Arial" w:hAnsi="Arial" w:cs="Arial"/>
          <w:sz w:val="20"/>
          <w:szCs w:val="20"/>
        </w:rPr>
        <w:t xml:space="preserve"> </w:t>
      </w:r>
    </w:p>
    <w:tbl>
      <w:tblPr>
        <w:tblStyle w:val="a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FC4762" w14:paraId="7D98EA17"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75929F" w14:textId="77777777" w:rsidR="00FC4762" w:rsidRDefault="004937E0">
            <w:pPr>
              <w:spacing w:after="100"/>
              <w:jc w:val="left"/>
              <w:rPr>
                <w:rFonts w:ascii="Arial" w:eastAsia="Arial" w:hAnsi="Arial" w:cs="Arial"/>
              </w:rPr>
            </w:pPr>
            <w:r>
              <w:rPr>
                <w:rFonts w:ascii="Arial" w:eastAsia="Arial" w:hAnsi="Arial" w:cs="Arial"/>
              </w:rPr>
              <w:t>Services required:</w:t>
            </w:r>
          </w:p>
          <w:p w14:paraId="1986D7D3" w14:textId="77777777" w:rsidR="00FC4762" w:rsidRDefault="004937E0">
            <w:pPr>
              <w:spacing w:after="100"/>
              <w:jc w:val="left"/>
              <w:rPr>
                <w:rFonts w:ascii="Arial" w:eastAsia="Arial" w:hAnsi="Arial" w:cs="Arial"/>
              </w:rPr>
            </w:pPr>
            <w:r>
              <w:rPr>
                <w:rFonts w:ascii="Arial" w:eastAsia="Arial" w:hAnsi="Arial" w:cs="Arial"/>
              </w:rPr>
              <w:t xml:space="preserve"> </w:t>
            </w:r>
          </w:p>
          <w:p w14:paraId="65126901" w14:textId="77777777" w:rsidR="00FC4762" w:rsidRDefault="004937E0">
            <w:pPr>
              <w:spacing w:after="100"/>
              <w:jc w:val="left"/>
              <w:rPr>
                <w:rFonts w:ascii="Arial" w:eastAsia="Arial" w:hAnsi="Arial" w:cs="Arial"/>
              </w:rPr>
            </w:pPr>
            <w:r>
              <w:rPr>
                <w:rFonts w:ascii="Arial" w:eastAsia="Arial" w:hAnsi="Arial" w:cs="Arial"/>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E5343C7" w14:textId="77777777" w:rsidR="00FC4762" w:rsidRDefault="004937E0">
            <w:pPr>
              <w:spacing w:after="100"/>
              <w:jc w:val="left"/>
              <w:rPr>
                <w:rFonts w:ascii="Arial" w:eastAsia="Arial" w:hAnsi="Arial" w:cs="Arial"/>
              </w:rPr>
            </w:pPr>
            <w:r>
              <w:rPr>
                <w:rFonts w:ascii="Arial" w:eastAsia="Arial" w:hAnsi="Arial" w:cs="Arial"/>
              </w:rPr>
              <w:t>Set out in Section 2, Part B (Specification) of the DPS Agreement and refined by:</w:t>
            </w:r>
          </w:p>
          <w:p w14:paraId="2B5BD8CD" w14:textId="77777777" w:rsidR="00FC4762" w:rsidRDefault="004937E0">
            <w:pPr>
              <w:numPr>
                <w:ilvl w:val="0"/>
                <w:numId w:val="7"/>
              </w:numPr>
              <w:pBdr>
                <w:top w:val="nil"/>
                <w:left w:val="nil"/>
                <w:bottom w:val="nil"/>
                <w:right w:val="nil"/>
                <w:between w:val="nil"/>
              </w:pBdr>
              <w:spacing w:after="100"/>
              <w:jc w:val="left"/>
              <w:rPr>
                <w:rFonts w:ascii="Arial" w:eastAsia="Arial" w:hAnsi="Arial" w:cs="Arial"/>
                <w:sz w:val="22"/>
                <w:szCs w:val="22"/>
              </w:rPr>
            </w:pPr>
            <w:r>
              <w:rPr>
                <w:rFonts w:ascii="Arial" w:eastAsia="Arial" w:hAnsi="Arial" w:cs="Arial"/>
              </w:rPr>
              <w:t>the Customer’s Project Specification attached at Annex A and the Supplier’s Proposal attached at Annex B</w:t>
            </w:r>
          </w:p>
        </w:tc>
      </w:tr>
    </w:tbl>
    <w:p w14:paraId="6E596858" w14:textId="77777777" w:rsidR="00FC4762" w:rsidRDefault="004937E0">
      <w:pPr>
        <w:spacing w:after="0"/>
        <w:jc w:val="left"/>
        <w:rPr>
          <w:rFonts w:ascii="Arial" w:eastAsia="Arial" w:hAnsi="Arial" w:cs="Arial"/>
        </w:rPr>
      </w:pPr>
      <w:r>
        <w:rPr>
          <w:rFonts w:ascii="Arial" w:eastAsia="Arial" w:hAnsi="Arial" w:cs="Arial"/>
          <w:sz w:val="20"/>
          <w:szCs w:val="20"/>
        </w:rPr>
        <w:t xml:space="preserve"> </w:t>
      </w:r>
    </w:p>
    <w:tbl>
      <w:tblPr>
        <w:tblStyle w:val="aa"/>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FC4762" w14:paraId="58316BAA"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4D8B3" w14:textId="77777777" w:rsidR="00FC4762" w:rsidRDefault="004937E0">
            <w:pPr>
              <w:spacing w:after="100"/>
              <w:jc w:val="left"/>
              <w:rPr>
                <w:rFonts w:ascii="Arial" w:eastAsia="Arial" w:hAnsi="Arial" w:cs="Arial"/>
              </w:rPr>
            </w:pPr>
            <w:r>
              <w:rPr>
                <w:rFonts w:ascii="Arial" w:eastAsia="Arial" w:hAnsi="Arial" w:cs="Arial"/>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FFA380D" w14:textId="77777777" w:rsidR="00FC4762" w:rsidRDefault="004937E0">
            <w:pPr>
              <w:spacing w:after="100"/>
              <w:jc w:val="left"/>
              <w:rPr>
                <w:rFonts w:ascii="Arial" w:eastAsia="Arial" w:hAnsi="Arial" w:cs="Arial"/>
                <w:b/>
              </w:rPr>
            </w:pPr>
            <w:r>
              <w:rPr>
                <w:rFonts w:ascii="Arial" w:eastAsia="Arial" w:hAnsi="Arial" w:cs="Arial"/>
                <w:b/>
              </w:rPr>
              <w:t>Customer:</w:t>
            </w:r>
          </w:p>
          <w:p w14:paraId="0D45094B" w14:textId="57145521" w:rsidR="00FC4762" w:rsidRPr="007B134C" w:rsidRDefault="007B134C">
            <w:pPr>
              <w:spacing w:after="100"/>
              <w:jc w:val="left"/>
              <w:rPr>
                <w:rFonts w:ascii="Arial" w:eastAsia="Arial" w:hAnsi="Arial" w:cs="Arial"/>
                <w:b/>
              </w:rPr>
            </w:pPr>
            <w:r w:rsidRPr="00162782">
              <w:rPr>
                <w:rFonts w:ascii="Arial" w:eastAsia="Arial" w:hAnsi="Arial" w:cs="Arial"/>
                <w:b/>
                <w:highlight w:val="yellow"/>
              </w:rPr>
              <w:t>REDACTED</w:t>
            </w:r>
          </w:p>
          <w:p w14:paraId="62976215" w14:textId="77777777" w:rsidR="00FC4762" w:rsidRDefault="00FC4762">
            <w:pPr>
              <w:spacing w:after="100"/>
              <w:jc w:val="left"/>
              <w:rPr>
                <w:rFonts w:ascii="Arial" w:eastAsia="Arial" w:hAnsi="Arial" w:cs="Arial"/>
              </w:rPr>
            </w:pPr>
          </w:p>
          <w:p w14:paraId="649ABD35" w14:textId="77777777" w:rsidR="00FC4762" w:rsidRDefault="004937E0">
            <w:pPr>
              <w:spacing w:after="100"/>
              <w:jc w:val="left"/>
              <w:rPr>
                <w:rFonts w:ascii="Arial" w:eastAsia="Arial" w:hAnsi="Arial" w:cs="Arial"/>
                <w:b/>
              </w:rPr>
            </w:pPr>
            <w:r>
              <w:rPr>
                <w:rFonts w:ascii="Arial" w:eastAsia="Arial" w:hAnsi="Arial" w:cs="Arial"/>
                <w:b/>
              </w:rPr>
              <w:lastRenderedPageBreak/>
              <w:t>Supplier:</w:t>
            </w:r>
          </w:p>
          <w:p w14:paraId="483FF1F0" w14:textId="61F0E106" w:rsidR="00FC4762" w:rsidRDefault="00162782">
            <w:pPr>
              <w:spacing w:after="100"/>
              <w:jc w:val="left"/>
              <w:rPr>
                <w:rFonts w:ascii="Arial" w:eastAsia="Arial" w:hAnsi="Arial" w:cs="Arial"/>
              </w:rPr>
            </w:pPr>
            <w:r w:rsidRPr="00162782">
              <w:rPr>
                <w:rFonts w:ascii="Arial" w:eastAsia="Arial" w:hAnsi="Arial" w:cs="Arial"/>
                <w:b/>
                <w:highlight w:val="yellow"/>
              </w:rPr>
              <w:t>REDACTED</w:t>
            </w:r>
          </w:p>
        </w:tc>
      </w:tr>
      <w:tr w:rsidR="00FC4762" w14:paraId="4C9F8EB7"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FC2CAD" w14:textId="77777777" w:rsidR="00FC4762" w:rsidRDefault="004937E0">
            <w:pPr>
              <w:spacing w:after="100"/>
              <w:jc w:val="left"/>
              <w:rPr>
                <w:rFonts w:ascii="Arial" w:eastAsia="Arial" w:hAnsi="Arial" w:cs="Arial"/>
              </w:rPr>
            </w:pPr>
            <w:r>
              <w:rPr>
                <w:rFonts w:ascii="Arial" w:eastAsia="Arial" w:hAnsi="Arial" w:cs="Arial"/>
              </w:rPr>
              <w:lastRenderedPageBreak/>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74AD379" w14:textId="77777777" w:rsidR="00FC4762" w:rsidRDefault="004937E0">
            <w:pPr>
              <w:spacing w:after="100"/>
              <w:jc w:val="left"/>
              <w:rPr>
                <w:rFonts w:ascii="Arial" w:eastAsia="Arial" w:hAnsi="Arial" w:cs="Arial"/>
              </w:rPr>
            </w:pPr>
            <w:r>
              <w:rPr>
                <w:rFonts w:ascii="Arial" w:eastAsia="Arial" w:hAnsi="Arial" w:cs="Arial"/>
              </w:rPr>
              <w:t>N/A</w:t>
            </w:r>
          </w:p>
        </w:tc>
      </w:tr>
      <w:tr w:rsidR="00FC4762" w14:paraId="56BAD33E"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32E071" w14:textId="77777777" w:rsidR="00FC4762" w:rsidRDefault="004937E0">
            <w:pPr>
              <w:spacing w:after="100"/>
              <w:jc w:val="left"/>
              <w:rPr>
                <w:rFonts w:ascii="Arial" w:eastAsia="Arial" w:hAnsi="Arial" w:cs="Arial"/>
              </w:rPr>
            </w:pPr>
            <w:r>
              <w:rPr>
                <w:rFonts w:ascii="Arial" w:eastAsia="Arial" w:hAnsi="Arial" w:cs="Arial"/>
              </w:rPr>
              <w:t>Notified Sub-Contractor(s)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AD92059" w14:textId="77777777" w:rsidR="00FC4762" w:rsidRDefault="004937E0">
            <w:pPr>
              <w:spacing w:after="100"/>
              <w:jc w:val="left"/>
              <w:rPr>
                <w:rFonts w:ascii="Arial" w:eastAsia="Arial" w:hAnsi="Arial" w:cs="Arial"/>
                <w:highlight w:val="yellow"/>
              </w:rPr>
            </w:pPr>
            <w:r>
              <w:rPr>
                <w:rFonts w:ascii="Arial" w:eastAsia="Arial" w:hAnsi="Arial" w:cs="Arial"/>
              </w:rPr>
              <w:t>N/A</w:t>
            </w:r>
          </w:p>
        </w:tc>
      </w:tr>
    </w:tbl>
    <w:p w14:paraId="5846D45A" w14:textId="77777777" w:rsidR="00FC4762" w:rsidRDefault="004937E0">
      <w:pPr>
        <w:spacing w:after="0"/>
        <w:jc w:val="left"/>
        <w:rPr>
          <w:rFonts w:ascii="Arial" w:eastAsia="Arial" w:hAnsi="Arial" w:cs="Arial"/>
        </w:rPr>
      </w:pPr>
      <w:r>
        <w:rPr>
          <w:rFonts w:ascii="Arial" w:eastAsia="Arial" w:hAnsi="Arial" w:cs="Arial"/>
          <w:sz w:val="20"/>
          <w:szCs w:val="20"/>
        </w:rPr>
        <w:t xml:space="preserve"> </w:t>
      </w:r>
    </w:p>
    <w:tbl>
      <w:tblPr>
        <w:tblStyle w:val="ab"/>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FC4762" w14:paraId="63DC74BF"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4D70F0" w14:textId="77777777" w:rsidR="00FC4762" w:rsidRDefault="004937E0">
            <w:pPr>
              <w:spacing w:after="100"/>
              <w:jc w:val="left"/>
              <w:rPr>
                <w:rFonts w:ascii="Arial" w:eastAsia="Arial" w:hAnsi="Arial" w:cs="Arial"/>
              </w:rPr>
            </w:pPr>
            <w:r>
              <w:rPr>
                <w:rFonts w:ascii="Arial" w:eastAsia="Arial" w:hAnsi="Arial" w:cs="Arial"/>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F284C6" w14:textId="3C0719B0" w:rsidR="00FC4762" w:rsidRDefault="00162782">
            <w:pPr>
              <w:rPr>
                <w:rFonts w:ascii="Arial" w:eastAsia="Arial" w:hAnsi="Arial" w:cs="Arial"/>
              </w:rPr>
            </w:pPr>
            <w:r w:rsidRPr="00162782">
              <w:rPr>
                <w:rFonts w:ascii="Arial" w:eastAsia="Arial" w:hAnsi="Arial" w:cs="Arial"/>
                <w:b/>
                <w:highlight w:val="yellow"/>
              </w:rPr>
              <w:t>REDACTED</w:t>
            </w:r>
          </w:p>
        </w:tc>
      </w:tr>
      <w:tr w:rsidR="00FC4762" w14:paraId="62C33E03"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77B4E8" w14:textId="77777777" w:rsidR="00FC4762" w:rsidRDefault="004937E0">
            <w:pPr>
              <w:spacing w:after="100"/>
              <w:jc w:val="left"/>
              <w:rPr>
                <w:rFonts w:ascii="Arial" w:eastAsia="Arial" w:hAnsi="Arial" w:cs="Arial"/>
              </w:rPr>
            </w:pPr>
            <w:r>
              <w:rPr>
                <w:rFonts w:ascii="Arial" w:eastAsia="Arial" w:hAnsi="Arial" w:cs="Arial"/>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A63E2E0" w14:textId="77777777" w:rsidR="00FC4762" w:rsidRDefault="004937E0">
            <w:pPr>
              <w:rPr>
                <w:rFonts w:ascii="Arial" w:eastAsia="Arial" w:hAnsi="Arial" w:cs="Arial"/>
              </w:rPr>
            </w:pPr>
            <w:r>
              <w:rPr>
                <w:rFonts w:ascii="Arial" w:eastAsia="Arial" w:hAnsi="Arial" w:cs="Arial"/>
              </w:rPr>
              <w:t>The Supplier shall put in place and maintain in force the following insurances:</w:t>
            </w:r>
          </w:p>
          <w:p w14:paraId="450386DD" w14:textId="77777777" w:rsidR="00FC4762" w:rsidRDefault="00FC4762">
            <w:pPr>
              <w:rPr>
                <w:rFonts w:ascii="Arial" w:eastAsia="Arial" w:hAnsi="Arial" w:cs="Arial"/>
                <w:sz w:val="22"/>
                <w:szCs w:val="22"/>
              </w:rPr>
            </w:pPr>
          </w:p>
          <w:p w14:paraId="33599DCF" w14:textId="77777777" w:rsidR="00FC4762" w:rsidRDefault="004937E0">
            <w:pPr>
              <w:widowControl w:val="0"/>
              <w:numPr>
                <w:ilvl w:val="0"/>
                <w:numId w:val="3"/>
              </w:numPr>
              <w:ind w:hanging="360"/>
              <w:jc w:val="left"/>
              <w:rPr>
                <w:rFonts w:ascii="Arial" w:eastAsia="Arial" w:hAnsi="Arial" w:cs="Arial"/>
              </w:rPr>
            </w:pPr>
            <w:r>
              <w:rPr>
                <w:rFonts w:ascii="Arial" w:eastAsia="Arial" w:hAnsi="Arial" w:cs="Arial"/>
              </w:rPr>
              <w:t>A minimum insurance period for the duration of the Contract and for 6 years following the expiration of this Contract</w:t>
            </w:r>
          </w:p>
          <w:p w14:paraId="1007D9A8" w14:textId="77777777" w:rsidR="00FC4762" w:rsidRDefault="004937E0">
            <w:pPr>
              <w:widowControl w:val="0"/>
              <w:numPr>
                <w:ilvl w:val="0"/>
                <w:numId w:val="4"/>
              </w:numPr>
              <w:ind w:hanging="360"/>
              <w:jc w:val="left"/>
              <w:rPr>
                <w:rFonts w:ascii="Arial" w:eastAsia="Arial" w:hAnsi="Arial" w:cs="Arial"/>
              </w:rPr>
            </w:pPr>
            <w:r>
              <w:rPr>
                <w:rFonts w:ascii="Arial" w:eastAsia="Arial" w:hAnsi="Arial" w:cs="Arial"/>
              </w:rPr>
              <w:t>Public liability insurance to cover all risks in the performance of the Contract with a minimum limit of £1,000,000 or any higher minimum limit required by Law</w:t>
            </w:r>
          </w:p>
          <w:p w14:paraId="1835B223" w14:textId="77777777" w:rsidR="00FC4762" w:rsidRDefault="004937E0">
            <w:pPr>
              <w:widowControl w:val="0"/>
              <w:numPr>
                <w:ilvl w:val="0"/>
                <w:numId w:val="3"/>
              </w:numPr>
              <w:ind w:hanging="360"/>
              <w:jc w:val="left"/>
              <w:rPr>
                <w:rFonts w:ascii="Arial" w:eastAsia="Arial" w:hAnsi="Arial" w:cs="Arial"/>
              </w:rPr>
            </w:pPr>
            <w:r>
              <w:rPr>
                <w:rFonts w:ascii="Arial" w:eastAsia="Arial" w:hAnsi="Arial" w:cs="Arial"/>
              </w:rPr>
              <w:t>Professional indemnity insurance cover to be held by the Supplier and by any agent, Sub-Contractor or consultant involved in the supply of the Services. This professional indemnity insurance cover will have a minimum limit of indemnity of £1,000,000 for each individual claim or any higher limit the Customer requires (and as required by Law)</w:t>
            </w:r>
          </w:p>
          <w:p w14:paraId="5EFFB3B7" w14:textId="77777777" w:rsidR="00FC4762" w:rsidRDefault="004937E0">
            <w:pPr>
              <w:widowControl w:val="0"/>
              <w:numPr>
                <w:ilvl w:val="0"/>
                <w:numId w:val="3"/>
              </w:numPr>
              <w:ind w:hanging="360"/>
              <w:jc w:val="left"/>
              <w:rPr>
                <w:rFonts w:ascii="Arial" w:eastAsia="Arial" w:hAnsi="Arial" w:cs="Arial"/>
              </w:rPr>
            </w:pPr>
            <w:r>
              <w:rPr>
                <w:rFonts w:ascii="Arial" w:eastAsia="Arial" w:hAnsi="Arial" w:cs="Arial"/>
              </w:rPr>
              <w:t>Product liability insurance cover all risks in the provision of Deliverables under the Contract, with a minimum limit of £1,000,000.00 for each individual claim or any higher minimum limit required by Law</w:t>
            </w:r>
          </w:p>
          <w:p w14:paraId="129E6CDE" w14:textId="77777777" w:rsidR="00FC4762" w:rsidRDefault="004937E0">
            <w:pPr>
              <w:widowControl w:val="0"/>
              <w:numPr>
                <w:ilvl w:val="0"/>
                <w:numId w:val="3"/>
              </w:numPr>
              <w:ind w:hanging="360"/>
              <w:jc w:val="left"/>
              <w:rPr>
                <w:rFonts w:ascii="Arial" w:eastAsia="Arial" w:hAnsi="Arial" w:cs="Arial"/>
              </w:rPr>
            </w:pPr>
            <w:r>
              <w:rPr>
                <w:rFonts w:ascii="Arial" w:eastAsia="Arial" w:hAnsi="Arial" w:cs="Arial"/>
              </w:rPr>
              <w:t>Employers' liability insurance with a minimum limit of £5,000,000 or any higher minimum limit required by Law</w:t>
            </w:r>
          </w:p>
        </w:tc>
      </w:tr>
      <w:tr w:rsidR="00FC4762" w14:paraId="771BA02B"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EF039" w14:textId="77777777" w:rsidR="00FC4762" w:rsidRDefault="004937E0">
            <w:pPr>
              <w:spacing w:after="100"/>
              <w:jc w:val="left"/>
              <w:rPr>
                <w:rFonts w:ascii="Arial" w:eastAsia="Arial" w:hAnsi="Arial" w:cs="Arial"/>
              </w:rPr>
            </w:pPr>
            <w:r>
              <w:rPr>
                <w:rFonts w:ascii="Arial" w:eastAsia="Arial" w:hAnsi="Arial" w:cs="Arial"/>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EC2B391" w14:textId="77777777" w:rsidR="00FC4762" w:rsidRDefault="004937E0">
            <w:pPr>
              <w:spacing w:after="120"/>
              <w:rPr>
                <w:rFonts w:ascii="Arial" w:eastAsia="Arial" w:hAnsi="Arial" w:cs="Arial"/>
              </w:rPr>
            </w:pPr>
            <w:r>
              <w:rPr>
                <w:rFonts w:ascii="Arial" w:eastAsia="Arial" w:hAnsi="Arial" w:cs="Arial"/>
                <w:b/>
              </w:rPr>
              <w:t>Supplier’s limitation of Liability:</w:t>
            </w:r>
            <w:r>
              <w:rPr>
                <w:rFonts w:ascii="Arial" w:eastAsia="Arial" w:hAnsi="Arial" w:cs="Arial"/>
              </w:rPr>
              <w:t xml:space="preserve"> (Clause 18.2 of the Contract Terms);</w:t>
            </w:r>
          </w:p>
          <w:p w14:paraId="6E6F9B10" w14:textId="77777777" w:rsidR="00FC4762" w:rsidRDefault="004937E0">
            <w:pPr>
              <w:spacing w:after="120"/>
              <w:rPr>
                <w:rFonts w:ascii="Arial" w:eastAsia="Arial" w:hAnsi="Arial" w:cs="Arial"/>
                <w:b/>
              </w:rPr>
            </w:pPr>
            <w:r>
              <w:rPr>
                <w:rFonts w:ascii="Arial" w:eastAsia="Arial" w:hAnsi="Arial" w:cs="Arial"/>
                <w:b/>
              </w:rPr>
              <w:t>Customer’s limitation of Liability:</w:t>
            </w:r>
          </w:p>
          <w:p w14:paraId="4A9CA967" w14:textId="77777777" w:rsidR="00FC4762" w:rsidRDefault="004937E0">
            <w:pPr>
              <w:rPr>
                <w:rFonts w:ascii="Arial" w:eastAsia="Arial" w:hAnsi="Arial" w:cs="Arial"/>
              </w:rPr>
            </w:pPr>
            <w:r>
              <w:rPr>
                <w:rFonts w:ascii="Arial" w:eastAsia="Arial" w:hAnsi="Arial" w:cs="Arial"/>
              </w:rPr>
              <w:t>The total aggregate liability in respect of all defaults, claims, losses or damages howsoever caused will in no event exceed</w:t>
            </w:r>
            <w:r>
              <w:t xml:space="preserve"> </w:t>
            </w:r>
            <w:r>
              <w:rPr>
                <w:rFonts w:ascii="Arial" w:eastAsia="Arial" w:hAnsi="Arial" w:cs="Arial"/>
              </w:rPr>
              <w:t>100% of the contract Charges payable by the Customer to the Supplier during the Term.</w:t>
            </w:r>
          </w:p>
        </w:tc>
      </w:tr>
      <w:tr w:rsidR="00FC4762" w14:paraId="7296A7FD" w14:textId="77777777">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9DC83F5" w14:textId="77777777" w:rsidR="00FC4762" w:rsidRDefault="004937E0">
            <w:pPr>
              <w:spacing w:after="100"/>
              <w:jc w:val="left"/>
              <w:rPr>
                <w:rFonts w:ascii="Arial" w:eastAsia="Arial" w:hAnsi="Arial" w:cs="Arial"/>
              </w:rPr>
            </w:pPr>
            <w:r>
              <w:rPr>
                <w:rFonts w:ascii="Arial" w:eastAsia="Arial" w:hAnsi="Arial" w:cs="Arial"/>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1BBF5567" w14:textId="4E227009" w:rsidR="00FC4762" w:rsidRDefault="004937E0">
            <w:pPr>
              <w:rPr>
                <w:rFonts w:ascii="Arial" w:eastAsia="Arial" w:hAnsi="Arial" w:cs="Arial"/>
              </w:rPr>
            </w:pPr>
            <w:bookmarkStart w:id="14" w:name="_heading=h.lnxbz9" w:colFirst="0" w:colLast="0"/>
            <w:bookmarkEnd w:id="14"/>
            <w:r>
              <w:rPr>
                <w:rFonts w:ascii="Arial" w:eastAsia="Arial" w:hAnsi="Arial" w:cs="Arial"/>
              </w:rPr>
              <w:t xml:space="preserve">Invoices should clearly quote the purchase order number, be addressed to </w:t>
            </w:r>
            <w:r w:rsidR="00162782" w:rsidRPr="00162782">
              <w:rPr>
                <w:rFonts w:ascii="Arial" w:eastAsia="Arial" w:hAnsi="Arial" w:cs="Arial"/>
                <w:b/>
                <w:highlight w:val="yellow"/>
              </w:rPr>
              <w:t>REDACTED</w:t>
            </w:r>
            <w:r>
              <w:rPr>
                <w:rFonts w:ascii="Arial" w:eastAsia="Arial" w:hAnsi="Arial" w:cs="Arial"/>
              </w:rPr>
              <w:t xml:space="preserve"> and be sent as a PDF attachment by email to the following email address; </w:t>
            </w:r>
            <w:r w:rsidR="00162782" w:rsidRPr="00162782">
              <w:rPr>
                <w:rFonts w:ascii="Arial" w:eastAsia="Arial" w:hAnsi="Arial" w:cs="Arial"/>
                <w:b/>
                <w:highlight w:val="yellow"/>
              </w:rPr>
              <w:t>REDACTED</w:t>
            </w:r>
            <w:r>
              <w:rPr>
                <w:rFonts w:ascii="Arial" w:eastAsia="Arial" w:hAnsi="Arial" w:cs="Arial"/>
              </w:rPr>
              <w:t xml:space="preserve">  (one invoice per PDF) and emails must not exceed 10Mb and quote, ‘T56 Invoice Scanning’ in subject line or alternatively invoices can be sent via post to the above address.</w:t>
            </w:r>
          </w:p>
          <w:p w14:paraId="163C0C97" w14:textId="77777777" w:rsidR="00FC4762" w:rsidRDefault="00FC4762">
            <w:pPr>
              <w:rPr>
                <w:rFonts w:ascii="Arial" w:eastAsia="Arial" w:hAnsi="Arial" w:cs="Arial"/>
              </w:rPr>
            </w:pPr>
          </w:p>
          <w:p w14:paraId="18BBAADD" w14:textId="28FEFAA8" w:rsidR="00FC4762" w:rsidRDefault="004937E0">
            <w:pPr>
              <w:rPr>
                <w:rFonts w:ascii="Arial" w:eastAsia="Arial" w:hAnsi="Arial" w:cs="Arial"/>
              </w:rPr>
            </w:pPr>
            <w:r>
              <w:rPr>
                <w:rFonts w:ascii="Arial" w:eastAsia="Arial" w:hAnsi="Arial" w:cs="Arial"/>
              </w:rPr>
              <w:t xml:space="preserve">Any queries regarding outstanding payments should be directed to the Customer’s Accounts Payable section by email at                          </w:t>
            </w:r>
            <w:r w:rsidR="00162782" w:rsidRPr="00162782">
              <w:rPr>
                <w:rFonts w:ascii="Arial" w:eastAsia="Arial" w:hAnsi="Arial" w:cs="Arial"/>
                <w:b/>
                <w:highlight w:val="yellow"/>
              </w:rPr>
              <w:t>REDACTED</w:t>
            </w:r>
          </w:p>
        </w:tc>
      </w:tr>
    </w:tbl>
    <w:p w14:paraId="18B78E99" w14:textId="77777777" w:rsidR="00FC4762" w:rsidRDefault="004937E0">
      <w:pPr>
        <w:spacing w:after="0"/>
        <w:jc w:val="left"/>
        <w:rPr>
          <w:rFonts w:ascii="Arial" w:eastAsia="Arial" w:hAnsi="Arial" w:cs="Arial"/>
        </w:rPr>
      </w:pPr>
      <w:r>
        <w:rPr>
          <w:rFonts w:ascii="Arial" w:eastAsia="Arial" w:hAnsi="Arial" w:cs="Arial"/>
          <w:sz w:val="20"/>
          <w:szCs w:val="20"/>
        </w:rPr>
        <w:lastRenderedPageBreak/>
        <w:br/>
        <w:t xml:space="preserve"> </w:t>
      </w:r>
    </w:p>
    <w:tbl>
      <w:tblPr>
        <w:tblStyle w:val="ac"/>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FC4762" w14:paraId="0BE19123" w14:textId="77777777">
        <w:trPr>
          <w:trHeight w:val="873"/>
        </w:trPr>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E63675" w14:textId="77777777" w:rsidR="00FC4762" w:rsidRDefault="004937E0">
            <w:pPr>
              <w:spacing w:after="100"/>
              <w:jc w:val="left"/>
              <w:rPr>
                <w:rFonts w:ascii="Arial" w:eastAsia="Arial" w:hAnsi="Arial" w:cs="Arial"/>
              </w:rPr>
            </w:pPr>
            <w:r>
              <w:rPr>
                <w:rFonts w:ascii="Arial" w:eastAsia="Arial" w:hAnsi="Arial" w:cs="Arial"/>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C40D28" w14:textId="77777777" w:rsidR="00FC4762" w:rsidRDefault="004937E0">
            <w:pPr>
              <w:jc w:val="left"/>
              <w:rPr>
                <w:rFonts w:ascii="Arial" w:eastAsia="Arial" w:hAnsi="Arial" w:cs="Arial"/>
              </w:rPr>
            </w:pPr>
            <w:r>
              <w:rPr>
                <w:rFonts w:ascii="Arial" w:eastAsia="Arial" w:hAnsi="Arial" w:cs="Arial"/>
              </w:rPr>
              <w:t>The table under Contract Terms Schedule 7 (Processing, Personal Data and Data Subjects) shall be deleted in its entirety and be replaced with the following:</w:t>
            </w:r>
          </w:p>
          <w:p w14:paraId="62398B86" w14:textId="77777777" w:rsidR="00FC4762" w:rsidRDefault="00FC4762">
            <w:pPr>
              <w:jc w:val="left"/>
              <w:rPr>
                <w:rFonts w:ascii="Arial" w:eastAsia="Arial" w:hAnsi="Arial" w:cs="Arial"/>
              </w:rPr>
            </w:pPr>
          </w:p>
          <w:p w14:paraId="54AA8545" w14:textId="77777777" w:rsidR="00FC4762" w:rsidRDefault="004937E0">
            <w:pPr>
              <w:keepNext/>
              <w:tabs>
                <w:tab w:val="left" w:pos="691"/>
              </w:tabs>
              <w:spacing w:after="240"/>
              <w:rPr>
                <w:rFonts w:ascii="Arial" w:eastAsia="Arial" w:hAnsi="Arial" w:cs="Arial"/>
              </w:rPr>
            </w:pPr>
            <w:r>
              <w:rPr>
                <w:rFonts w:ascii="Arial" w:eastAsia="Arial" w:hAnsi="Arial" w:cs="Arial"/>
              </w:rPr>
              <w:t>1. It is hereby acknowledged that the Smoking, Drinking and Drugs Survey falls under Section 254 of the Health and Social Care Act 2012. It is accepted that the tables under this Schedule 7 (Processing, Personal Data and Data Subjects) are not final. There is an expectation that both Parties will review the tables when the Direction is finalised and it is agreed that both Parties shall share responsibility for ensuring data protection compliance in accordance with the Direction when it comes into force.</w:t>
            </w:r>
          </w:p>
          <w:p w14:paraId="2CC78FFE" w14:textId="77777777" w:rsidR="00FC4762" w:rsidRDefault="00FC4762">
            <w:pPr>
              <w:keepNext/>
              <w:tabs>
                <w:tab w:val="left" w:pos="691"/>
              </w:tabs>
              <w:spacing w:after="240"/>
              <w:rPr>
                <w:rFonts w:ascii="Arial" w:eastAsia="Arial" w:hAnsi="Arial" w:cs="Arial"/>
              </w:rPr>
            </w:pPr>
          </w:p>
          <w:p w14:paraId="7EEBDAA3" w14:textId="77777777" w:rsidR="00FC4762" w:rsidRDefault="004937E0">
            <w:pPr>
              <w:keepNext/>
              <w:tabs>
                <w:tab w:val="left" w:pos="691"/>
              </w:tabs>
              <w:spacing w:after="240"/>
              <w:rPr>
                <w:rFonts w:ascii="Arial" w:eastAsia="Arial" w:hAnsi="Arial" w:cs="Arial"/>
              </w:rPr>
            </w:pPr>
            <w:r>
              <w:rPr>
                <w:rFonts w:ascii="Arial" w:eastAsia="Arial" w:hAnsi="Arial" w:cs="Arial"/>
              </w:rPr>
              <w:t>2. The Supplier shall comply with any further written instructions with respect to Processing by the Customer. Any such further instructions shall be incorporated into the relevant table below.</w:t>
            </w:r>
          </w:p>
          <w:p w14:paraId="392F977A" w14:textId="77777777" w:rsidR="00FC4762" w:rsidRDefault="00FC4762">
            <w:pPr>
              <w:spacing w:after="100"/>
              <w:jc w:val="left"/>
              <w:rPr>
                <w:rFonts w:ascii="Arial" w:eastAsia="Arial" w:hAnsi="Arial" w:cs="Arial"/>
                <w:highlight w:val="yellow"/>
              </w:rPr>
            </w:pPr>
          </w:p>
          <w:p w14:paraId="71D2EB53" w14:textId="77777777" w:rsidR="00FC4762" w:rsidRDefault="004937E0">
            <w:pPr>
              <w:spacing w:after="100"/>
              <w:jc w:val="left"/>
              <w:rPr>
                <w:rFonts w:ascii="Arial" w:eastAsia="Arial" w:hAnsi="Arial" w:cs="Arial"/>
                <w:u w:val="single"/>
              </w:rPr>
            </w:pPr>
            <w:r>
              <w:rPr>
                <w:rFonts w:ascii="Arial" w:eastAsia="Arial" w:hAnsi="Arial" w:cs="Arial"/>
              </w:rPr>
              <w:t>3. The details of any Personal Data which may be shared under this Contract are set out below:</w:t>
            </w:r>
          </w:p>
          <w:p w14:paraId="439ABE59" w14:textId="77777777" w:rsidR="00FC4762" w:rsidRDefault="00FC4762">
            <w:pPr>
              <w:spacing w:after="100"/>
              <w:jc w:val="left"/>
              <w:rPr>
                <w:rFonts w:ascii="Arial" w:eastAsia="Arial" w:hAnsi="Arial" w:cs="Arial"/>
                <w:highlight w:val="yellow"/>
              </w:rPr>
            </w:pPr>
          </w:p>
          <w:tbl>
            <w:tblPr>
              <w:tblStyle w:val="ad"/>
              <w:tblW w:w="5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9"/>
              <w:gridCol w:w="3260"/>
            </w:tblGrid>
            <w:tr w:rsidR="00FC4762" w14:paraId="59884259" w14:textId="77777777">
              <w:tc>
                <w:tcPr>
                  <w:tcW w:w="2569" w:type="dxa"/>
                </w:tcPr>
                <w:p w14:paraId="22852517" w14:textId="77777777" w:rsidR="00FC4762" w:rsidRDefault="004937E0">
                  <w:pPr>
                    <w:pStyle w:val="Heading2"/>
                    <w:ind w:left="0" w:firstLine="0"/>
                    <w:jc w:val="left"/>
                    <w:outlineLvl w:val="1"/>
                    <w:rPr>
                      <w:rFonts w:ascii="Arial" w:eastAsia="Arial" w:hAnsi="Arial" w:cs="Arial"/>
                      <w:b/>
                    </w:rPr>
                  </w:pPr>
                  <w:r>
                    <w:rPr>
                      <w:rFonts w:ascii="Arial" w:eastAsia="Arial" w:hAnsi="Arial" w:cs="Arial"/>
                      <w:b/>
                    </w:rPr>
                    <w:t>Description</w:t>
                  </w:r>
                </w:p>
              </w:tc>
              <w:tc>
                <w:tcPr>
                  <w:tcW w:w="3260" w:type="dxa"/>
                </w:tcPr>
                <w:p w14:paraId="68ECA524" w14:textId="77777777" w:rsidR="00FC4762" w:rsidRDefault="004937E0">
                  <w:pPr>
                    <w:pStyle w:val="Heading2"/>
                    <w:ind w:left="0" w:firstLine="0"/>
                    <w:jc w:val="left"/>
                    <w:outlineLvl w:val="1"/>
                    <w:rPr>
                      <w:rFonts w:ascii="Arial" w:eastAsia="Arial" w:hAnsi="Arial" w:cs="Arial"/>
                      <w:b/>
                    </w:rPr>
                  </w:pPr>
                  <w:r>
                    <w:rPr>
                      <w:rFonts w:ascii="Arial" w:eastAsia="Arial" w:hAnsi="Arial" w:cs="Arial"/>
                      <w:b/>
                    </w:rPr>
                    <w:t>Details</w:t>
                  </w:r>
                </w:p>
              </w:tc>
            </w:tr>
            <w:tr w:rsidR="00FC4762" w14:paraId="5D39EF7A" w14:textId="77777777">
              <w:tc>
                <w:tcPr>
                  <w:tcW w:w="2569" w:type="dxa"/>
                </w:tcPr>
                <w:p w14:paraId="5B663C3A" w14:textId="77777777" w:rsidR="00FC4762" w:rsidRDefault="004937E0">
                  <w:pPr>
                    <w:pStyle w:val="Heading2"/>
                    <w:ind w:left="0" w:firstLine="0"/>
                    <w:jc w:val="left"/>
                    <w:outlineLvl w:val="1"/>
                    <w:rPr>
                      <w:rFonts w:ascii="Arial" w:eastAsia="Arial" w:hAnsi="Arial" w:cs="Arial"/>
                    </w:rPr>
                  </w:pPr>
                  <w:r>
                    <w:rPr>
                      <w:rFonts w:ascii="Arial" w:eastAsia="Arial" w:hAnsi="Arial" w:cs="Arial"/>
                    </w:rPr>
                    <w:t>Identity of the Controller and Processor</w:t>
                  </w:r>
                </w:p>
              </w:tc>
              <w:tc>
                <w:tcPr>
                  <w:tcW w:w="3260" w:type="dxa"/>
                </w:tcPr>
                <w:p w14:paraId="7C216C7C" w14:textId="77777777" w:rsidR="00FC4762" w:rsidRDefault="004937E0">
                  <w:pPr>
                    <w:jc w:val="left"/>
                    <w:rPr>
                      <w:rFonts w:ascii="Arial" w:eastAsia="Arial" w:hAnsi="Arial" w:cs="Arial"/>
                    </w:rPr>
                  </w:pPr>
                  <w:r>
                    <w:rPr>
                      <w:rFonts w:ascii="Arial" w:eastAsia="Arial" w:hAnsi="Arial" w:cs="Arial"/>
                    </w:rPr>
                    <w:t>The Parties acknowledge that for the purposes of the Data Protection Legislation, the Customer is the Controller and the Service Provider is the Processor in accordance with Clause 29.2.</w:t>
                  </w:r>
                </w:p>
                <w:p w14:paraId="294BD512" w14:textId="77777777" w:rsidR="00FC4762" w:rsidRDefault="00FC4762">
                  <w:pPr>
                    <w:jc w:val="left"/>
                    <w:rPr>
                      <w:rFonts w:ascii="Arial" w:eastAsia="Arial" w:hAnsi="Arial" w:cs="Arial"/>
                    </w:rPr>
                  </w:pPr>
                </w:p>
              </w:tc>
            </w:tr>
            <w:tr w:rsidR="00FC4762" w14:paraId="3958B039" w14:textId="77777777">
              <w:tc>
                <w:tcPr>
                  <w:tcW w:w="2569" w:type="dxa"/>
                </w:tcPr>
                <w:p w14:paraId="12A4F04B" w14:textId="77777777" w:rsidR="00FC4762" w:rsidRDefault="004937E0">
                  <w:pPr>
                    <w:pStyle w:val="Heading2"/>
                    <w:ind w:left="0" w:firstLine="0"/>
                    <w:jc w:val="left"/>
                    <w:outlineLvl w:val="1"/>
                    <w:rPr>
                      <w:rFonts w:ascii="Arial" w:eastAsia="Arial" w:hAnsi="Arial" w:cs="Arial"/>
                    </w:rPr>
                  </w:pPr>
                  <w:r>
                    <w:rPr>
                      <w:rFonts w:ascii="Arial" w:eastAsia="Arial" w:hAnsi="Arial" w:cs="Arial"/>
                    </w:rPr>
                    <w:t>Subject matter of the processing</w:t>
                  </w:r>
                </w:p>
              </w:tc>
              <w:tc>
                <w:tcPr>
                  <w:tcW w:w="3260" w:type="dxa"/>
                </w:tcPr>
                <w:p w14:paraId="5CA31FF9" w14:textId="77777777" w:rsidR="00FC4762" w:rsidRDefault="004937E0">
                  <w:pPr>
                    <w:spacing w:before="120" w:after="120"/>
                    <w:jc w:val="left"/>
                    <w:rPr>
                      <w:rFonts w:ascii="Arial" w:eastAsia="Arial" w:hAnsi="Arial" w:cs="Arial"/>
                    </w:rPr>
                  </w:pPr>
                  <w:r>
                    <w:rPr>
                      <w:rFonts w:ascii="Arial" w:eastAsia="Arial" w:hAnsi="Arial" w:cs="Arial"/>
                    </w:rPr>
                    <w:t>The subject matter of the data to be processed includes:</w:t>
                  </w:r>
                </w:p>
                <w:p w14:paraId="790E6C2B" w14:textId="77777777" w:rsidR="00FC4762" w:rsidRDefault="004937E0">
                  <w:pPr>
                    <w:spacing w:before="120" w:after="120"/>
                    <w:jc w:val="left"/>
                    <w:rPr>
                      <w:rFonts w:ascii="Arial" w:eastAsia="Arial" w:hAnsi="Arial" w:cs="Arial"/>
                    </w:rPr>
                  </w:pPr>
                  <w:r>
                    <w:rPr>
                      <w:rFonts w:ascii="Arial" w:eastAsia="Arial" w:hAnsi="Arial" w:cs="Arial"/>
                    </w:rPr>
                    <w:t>A survey of children in England mostly aged 11 to 15 years old to understand their behaviours in relation to smoking, drinking and drugs. The survey is carried out online and within schools and is used by stakeholders to guide policy.</w:t>
                  </w:r>
                  <w:r>
                    <w:rPr>
                      <w:rFonts w:ascii="Arial" w:eastAsia="Arial" w:hAnsi="Arial" w:cs="Arial"/>
                      <w:sz w:val="22"/>
                      <w:szCs w:val="22"/>
                      <w:highlight w:val="white"/>
                    </w:rPr>
                    <w:t> </w:t>
                  </w:r>
                </w:p>
              </w:tc>
            </w:tr>
            <w:tr w:rsidR="00FC4762" w14:paraId="62F1590B" w14:textId="77777777">
              <w:tc>
                <w:tcPr>
                  <w:tcW w:w="2569" w:type="dxa"/>
                </w:tcPr>
                <w:p w14:paraId="1A6D4543" w14:textId="77777777" w:rsidR="00FC4762" w:rsidRDefault="004937E0">
                  <w:pPr>
                    <w:pStyle w:val="Heading2"/>
                    <w:ind w:left="0" w:firstLine="0"/>
                    <w:jc w:val="left"/>
                    <w:outlineLvl w:val="1"/>
                    <w:rPr>
                      <w:rFonts w:ascii="Arial" w:eastAsia="Arial" w:hAnsi="Arial" w:cs="Arial"/>
                    </w:rPr>
                  </w:pPr>
                  <w:r>
                    <w:rPr>
                      <w:rFonts w:ascii="Arial" w:eastAsia="Arial" w:hAnsi="Arial" w:cs="Arial"/>
                    </w:rPr>
                    <w:t>Duration of the processing</w:t>
                  </w:r>
                </w:p>
              </w:tc>
              <w:tc>
                <w:tcPr>
                  <w:tcW w:w="3260" w:type="dxa"/>
                </w:tcPr>
                <w:p w14:paraId="6D06EAE9" w14:textId="77777777" w:rsidR="00FC4762" w:rsidRDefault="004937E0">
                  <w:pPr>
                    <w:rPr>
                      <w:rFonts w:ascii="Arial" w:eastAsia="Arial" w:hAnsi="Arial" w:cs="Arial"/>
                      <w:i/>
                      <w:highlight w:val="yellow"/>
                    </w:rPr>
                  </w:pPr>
                  <w:r>
                    <w:rPr>
                      <w:rFonts w:ascii="Arial" w:eastAsia="Arial" w:hAnsi="Arial" w:cs="Arial"/>
                    </w:rPr>
                    <w:t>From the Contract start on the Effective Date until it ends on the Expiry Date.</w:t>
                  </w:r>
                </w:p>
                <w:p w14:paraId="3D6EE91A" w14:textId="77777777" w:rsidR="00FC4762" w:rsidRDefault="00FC4762">
                  <w:pPr>
                    <w:rPr>
                      <w:rFonts w:ascii="Arial" w:eastAsia="Arial" w:hAnsi="Arial" w:cs="Arial"/>
                      <w:i/>
                      <w:highlight w:val="yellow"/>
                    </w:rPr>
                  </w:pPr>
                </w:p>
              </w:tc>
            </w:tr>
            <w:tr w:rsidR="00FC4762" w14:paraId="6DA4AB0D" w14:textId="77777777">
              <w:tc>
                <w:tcPr>
                  <w:tcW w:w="2569" w:type="dxa"/>
                </w:tcPr>
                <w:p w14:paraId="5FF1E997" w14:textId="77777777" w:rsidR="00FC4762" w:rsidRDefault="004937E0">
                  <w:pPr>
                    <w:pStyle w:val="Heading2"/>
                    <w:ind w:left="0" w:firstLine="0"/>
                    <w:jc w:val="left"/>
                    <w:outlineLvl w:val="1"/>
                    <w:rPr>
                      <w:rFonts w:ascii="Arial" w:eastAsia="Arial" w:hAnsi="Arial" w:cs="Arial"/>
                    </w:rPr>
                  </w:pPr>
                  <w:r>
                    <w:rPr>
                      <w:rFonts w:ascii="Arial" w:eastAsia="Arial" w:hAnsi="Arial" w:cs="Arial"/>
                    </w:rPr>
                    <w:lastRenderedPageBreak/>
                    <w:t>Nature and purposes of the processing</w:t>
                  </w:r>
                </w:p>
              </w:tc>
              <w:tc>
                <w:tcPr>
                  <w:tcW w:w="3260" w:type="dxa"/>
                </w:tcPr>
                <w:p w14:paraId="5E9B2397" w14:textId="77777777" w:rsidR="00FC4762" w:rsidRDefault="004937E0">
                  <w:pPr>
                    <w:pStyle w:val="Heading2"/>
                    <w:ind w:left="0" w:firstLine="0"/>
                    <w:jc w:val="left"/>
                    <w:outlineLvl w:val="1"/>
                    <w:rPr>
                      <w:rFonts w:ascii="Arial" w:eastAsia="Arial" w:hAnsi="Arial" w:cs="Arial"/>
                    </w:rPr>
                  </w:pPr>
                  <w:r>
                    <w:rPr>
                      <w:rFonts w:ascii="Arial" w:eastAsia="Arial" w:hAnsi="Arial" w:cs="Arial"/>
                    </w:rPr>
                    <w:t xml:space="preserve">Nature of processing is to support NHS Digital in creating an online data collection platform that is user-friendly to schools and pupils and to help design a school based survey that captures information about smoking, drinking and drug use from pupils aged 11-15years of age. </w:t>
                  </w:r>
                </w:p>
                <w:p w14:paraId="00B13A9D" w14:textId="77777777" w:rsidR="00FC4762" w:rsidRDefault="004937E0">
                  <w:pPr>
                    <w:pStyle w:val="Heading2"/>
                    <w:ind w:left="0" w:firstLine="0"/>
                    <w:jc w:val="left"/>
                    <w:outlineLvl w:val="1"/>
                    <w:rPr>
                      <w:rFonts w:ascii="Arial" w:eastAsia="Arial" w:hAnsi="Arial" w:cs="Arial"/>
                    </w:rPr>
                  </w:pPr>
                  <w:r>
                    <w:rPr>
                      <w:rFonts w:ascii="Arial" w:eastAsia="Arial" w:hAnsi="Arial" w:cs="Arial"/>
                    </w:rPr>
                    <w:t xml:space="preserve">The supplier will develop and lead on a pilot to test the online survey and cognitively test any new questions and provide feedback to NHS Digital for improvements. This may involve focus groups or interviews with named individuals. </w:t>
                  </w:r>
                </w:p>
                <w:p w14:paraId="2A225BF3" w14:textId="77777777" w:rsidR="00FC4762" w:rsidRDefault="004937E0">
                  <w:pPr>
                    <w:pStyle w:val="Heading2"/>
                    <w:ind w:left="0" w:firstLine="0"/>
                    <w:jc w:val="left"/>
                    <w:outlineLvl w:val="1"/>
                    <w:rPr>
                      <w:rFonts w:ascii="Arial" w:eastAsia="Arial" w:hAnsi="Arial" w:cs="Arial"/>
                    </w:rPr>
                  </w:pPr>
                  <w:r>
                    <w:rPr>
                      <w:rFonts w:ascii="Arial" w:eastAsia="Arial" w:hAnsi="Arial" w:cs="Arial"/>
                    </w:rPr>
                    <w:t xml:space="preserve">The supplier will also run a dress rehearsal of the survey prior to full launch in September 2023, providing feedback of any changes required. </w:t>
                  </w:r>
                </w:p>
                <w:p w14:paraId="032E34A0" w14:textId="77777777" w:rsidR="00FC4762" w:rsidRDefault="004937E0">
                  <w:pPr>
                    <w:jc w:val="left"/>
                    <w:rPr>
                      <w:rFonts w:ascii="Arial" w:eastAsia="Arial" w:hAnsi="Arial" w:cs="Arial"/>
                    </w:rPr>
                  </w:pPr>
                  <w:r>
                    <w:rPr>
                      <w:rFonts w:ascii="Arial" w:eastAsia="Arial" w:hAnsi="Arial" w:cs="Arial"/>
                    </w:rPr>
                    <w:t xml:space="preserve">For SDD 2023 and SDD 2025 the supplier will recruit a representative sample of schools using the Get Information About Schools Database (or similar database) to take part in the survey. Survey material and promotional communications will be developed to support the recruitment process to allow maximum school participation. </w:t>
                  </w:r>
                </w:p>
                <w:p w14:paraId="1EA597B6" w14:textId="77777777" w:rsidR="00FC4762" w:rsidRDefault="004937E0">
                  <w:pPr>
                    <w:jc w:val="left"/>
                    <w:rPr>
                      <w:rFonts w:ascii="Arial" w:eastAsia="Arial" w:hAnsi="Arial" w:cs="Arial"/>
                    </w:rPr>
                  </w:pPr>
                  <w:r>
                    <w:rPr>
                      <w:rFonts w:ascii="Arial" w:eastAsia="Arial" w:hAnsi="Arial" w:cs="Arial"/>
                    </w:rPr>
                    <w:t xml:space="preserve">For the reasons of understanding survey uptake, data quality of the online survey, and to support with data analysis and weighting the supplier will have access to the survey data from the online platform. The data will be anonymised, no data that will identify a pupil will be shared. </w:t>
                  </w:r>
                </w:p>
                <w:p w14:paraId="51B9D814" w14:textId="77777777" w:rsidR="00FC4762" w:rsidRDefault="004937E0">
                  <w:pPr>
                    <w:rPr>
                      <w:rFonts w:ascii="Arial" w:eastAsia="Arial" w:hAnsi="Arial" w:cs="Arial"/>
                    </w:rPr>
                  </w:pPr>
                  <w:r>
                    <w:rPr>
                      <w:rFonts w:ascii="Arial" w:eastAsia="Arial" w:hAnsi="Arial" w:cs="Arial"/>
                    </w:rPr>
                    <w:t xml:space="preserve">The supplier will also work with schools to develop content for a school level report. </w:t>
                  </w:r>
                </w:p>
                <w:p w14:paraId="61A35DE1" w14:textId="77777777" w:rsidR="00FC4762" w:rsidRDefault="004937E0">
                  <w:pPr>
                    <w:jc w:val="left"/>
                    <w:rPr>
                      <w:rFonts w:ascii="Arial" w:eastAsia="Arial" w:hAnsi="Arial" w:cs="Arial"/>
                      <w:u w:val="single"/>
                    </w:rPr>
                  </w:pPr>
                  <w:r>
                    <w:rPr>
                      <w:rFonts w:ascii="Arial" w:eastAsia="Arial" w:hAnsi="Arial" w:cs="Arial"/>
                    </w:rPr>
                    <w:t>The purpose of processing is to support NHS Digital to develop an online survey that is accessible by all schools and captures robust, national representative information about smoking, drinking and drugs that will be analysed and reported as part of National Statistics Publications for the purpose of developing and monitoring policy.</w:t>
                  </w:r>
                </w:p>
                <w:p w14:paraId="53556464" w14:textId="77777777" w:rsidR="00FC4762" w:rsidRDefault="004937E0">
                  <w:pPr>
                    <w:rPr>
                      <w:rFonts w:ascii="Arial" w:eastAsia="Arial" w:hAnsi="Arial" w:cs="Arial"/>
                    </w:rPr>
                  </w:pPr>
                  <w:r>
                    <w:rPr>
                      <w:rFonts w:ascii="Arial" w:eastAsia="Arial" w:hAnsi="Arial" w:cs="Arial"/>
                    </w:rPr>
                    <w:t xml:space="preserve">Personal data will only be stored and processed within the UK at: </w:t>
                  </w:r>
                </w:p>
                <w:p w14:paraId="2E2C1EC1" w14:textId="63B0BFF0" w:rsidR="00FC4762" w:rsidRDefault="00162782">
                  <w:pPr>
                    <w:rPr>
                      <w:rFonts w:ascii="Arial" w:eastAsia="Arial" w:hAnsi="Arial" w:cs="Arial"/>
                    </w:rPr>
                  </w:pPr>
                  <w:r w:rsidRPr="00162782">
                    <w:rPr>
                      <w:rFonts w:ascii="Arial" w:eastAsia="Arial" w:hAnsi="Arial" w:cs="Arial"/>
                      <w:b/>
                      <w:highlight w:val="yellow"/>
                    </w:rPr>
                    <w:lastRenderedPageBreak/>
                    <w:t>REDACTED</w:t>
                  </w:r>
                  <w:r>
                    <w:rPr>
                      <w:rFonts w:ascii="Arial" w:eastAsia="Arial" w:hAnsi="Arial" w:cs="Arial"/>
                    </w:rPr>
                    <w:t xml:space="preserve"> </w:t>
                  </w:r>
                </w:p>
              </w:tc>
            </w:tr>
            <w:tr w:rsidR="00FC4762" w14:paraId="234934AD" w14:textId="77777777">
              <w:tc>
                <w:tcPr>
                  <w:tcW w:w="2569" w:type="dxa"/>
                </w:tcPr>
                <w:p w14:paraId="614302DD" w14:textId="77777777" w:rsidR="00FC4762" w:rsidRDefault="004937E0">
                  <w:pPr>
                    <w:pStyle w:val="Heading2"/>
                    <w:ind w:left="0" w:firstLine="0"/>
                    <w:jc w:val="left"/>
                    <w:outlineLvl w:val="1"/>
                    <w:rPr>
                      <w:rFonts w:ascii="Arial" w:eastAsia="Arial" w:hAnsi="Arial" w:cs="Arial"/>
                    </w:rPr>
                  </w:pPr>
                  <w:r>
                    <w:rPr>
                      <w:rFonts w:ascii="Arial" w:eastAsia="Arial" w:hAnsi="Arial" w:cs="Arial"/>
                    </w:rPr>
                    <w:lastRenderedPageBreak/>
                    <w:t>Type of Personal Data</w:t>
                  </w:r>
                </w:p>
              </w:tc>
              <w:tc>
                <w:tcPr>
                  <w:tcW w:w="3260" w:type="dxa"/>
                </w:tcPr>
                <w:p w14:paraId="62D1BCE9" w14:textId="77777777" w:rsidR="00FC4762" w:rsidRDefault="004937E0">
                  <w:pPr>
                    <w:jc w:val="left"/>
                    <w:rPr>
                      <w:rFonts w:ascii="Arial" w:eastAsia="Arial" w:hAnsi="Arial" w:cs="Arial"/>
                    </w:rPr>
                  </w:pPr>
                  <w:r>
                    <w:rPr>
                      <w:rFonts w:ascii="Arial" w:eastAsia="Arial" w:hAnsi="Arial" w:cs="Arial"/>
                    </w:rPr>
                    <w:t>Age, Month/Year born, gender, ethnicity, survey responses for attitudes towards and consumption of smoking, drinking and drugs</w:t>
                  </w:r>
                </w:p>
              </w:tc>
            </w:tr>
            <w:tr w:rsidR="00FC4762" w14:paraId="3AAABFF5" w14:textId="77777777">
              <w:tc>
                <w:tcPr>
                  <w:tcW w:w="2569" w:type="dxa"/>
                </w:tcPr>
                <w:p w14:paraId="4A769841" w14:textId="77777777" w:rsidR="00FC4762" w:rsidRDefault="004937E0">
                  <w:pPr>
                    <w:pStyle w:val="Heading2"/>
                    <w:ind w:left="0" w:firstLine="0"/>
                    <w:jc w:val="left"/>
                    <w:outlineLvl w:val="1"/>
                    <w:rPr>
                      <w:rFonts w:ascii="Arial" w:eastAsia="Arial" w:hAnsi="Arial" w:cs="Arial"/>
                    </w:rPr>
                  </w:pPr>
                  <w:r>
                    <w:rPr>
                      <w:rFonts w:ascii="Arial" w:eastAsia="Arial" w:hAnsi="Arial" w:cs="Arial"/>
                    </w:rPr>
                    <w:t>Categories of Data Subject</w:t>
                  </w:r>
                </w:p>
              </w:tc>
              <w:tc>
                <w:tcPr>
                  <w:tcW w:w="3260" w:type="dxa"/>
                </w:tcPr>
                <w:p w14:paraId="42BBD36C" w14:textId="77777777" w:rsidR="00FC4762" w:rsidRDefault="004937E0">
                  <w:pPr>
                    <w:rPr>
                      <w:rFonts w:ascii="Arial" w:eastAsia="Arial" w:hAnsi="Arial" w:cs="Arial"/>
                    </w:rPr>
                  </w:pPr>
                  <w:r>
                    <w:rPr>
                      <w:rFonts w:ascii="Arial" w:eastAsia="Arial" w:hAnsi="Arial" w:cs="Arial"/>
                    </w:rPr>
                    <w:t>School children in England aged 11-15 (may include some 10 or 16 year olds depending on time of survey and class)</w:t>
                  </w:r>
                </w:p>
              </w:tc>
            </w:tr>
            <w:tr w:rsidR="00FC4762" w14:paraId="03980D71" w14:textId="77777777">
              <w:tc>
                <w:tcPr>
                  <w:tcW w:w="2569" w:type="dxa"/>
                </w:tcPr>
                <w:p w14:paraId="4392FF28" w14:textId="77777777" w:rsidR="00FC4762" w:rsidRDefault="004937E0">
                  <w:pPr>
                    <w:pStyle w:val="Heading2"/>
                    <w:ind w:left="0" w:firstLine="0"/>
                    <w:jc w:val="left"/>
                    <w:outlineLvl w:val="1"/>
                    <w:rPr>
                      <w:rFonts w:ascii="Arial" w:eastAsia="Arial" w:hAnsi="Arial" w:cs="Arial"/>
                    </w:rPr>
                  </w:pPr>
                  <w:r>
                    <w:rPr>
                      <w:rFonts w:ascii="Arial" w:eastAsia="Arial" w:hAnsi="Arial" w:cs="Arial"/>
                    </w:rPr>
                    <w:t>Plan for return and destruction of the data once the processing is complete unless requirement under union or member state law to preserve that type of data</w:t>
                  </w:r>
                </w:p>
              </w:tc>
              <w:tc>
                <w:tcPr>
                  <w:tcW w:w="3260" w:type="dxa"/>
                </w:tcPr>
                <w:p w14:paraId="7953839C" w14:textId="77777777" w:rsidR="00FC4762" w:rsidRDefault="004937E0">
                  <w:pPr>
                    <w:pStyle w:val="Heading2"/>
                    <w:ind w:left="0" w:firstLine="0"/>
                    <w:jc w:val="left"/>
                    <w:outlineLvl w:val="1"/>
                    <w:rPr>
                      <w:rFonts w:ascii="Arial" w:eastAsia="Arial" w:hAnsi="Arial" w:cs="Arial"/>
                    </w:rPr>
                  </w:pPr>
                  <w:r>
                    <w:rPr>
                      <w:rFonts w:ascii="Arial" w:eastAsia="Arial" w:hAnsi="Arial" w:cs="Arial"/>
                    </w:rPr>
                    <w:t xml:space="preserve">Any paper records from cognitive testing, the pilot or dress rehearsal will be destroyed by the contract expiration date as per the contractor’s data retention and destruction policy. </w:t>
                  </w:r>
                </w:p>
                <w:p w14:paraId="13ECEEF6" w14:textId="77777777" w:rsidR="00FC4762" w:rsidRDefault="004937E0">
                  <w:pPr>
                    <w:pStyle w:val="Heading2"/>
                    <w:ind w:left="0" w:firstLine="0"/>
                    <w:jc w:val="left"/>
                    <w:outlineLvl w:val="1"/>
                    <w:rPr>
                      <w:rFonts w:ascii="Arial" w:eastAsia="Arial" w:hAnsi="Arial" w:cs="Arial"/>
                      <w:i/>
                    </w:rPr>
                  </w:pPr>
                  <w:r>
                    <w:rPr>
                      <w:rFonts w:ascii="Arial" w:eastAsia="Arial" w:hAnsi="Arial" w:cs="Arial"/>
                    </w:rPr>
                    <w:t xml:space="preserve">The electronic dataset created from the survey responses and shared with the supplier will be transferred back to the data controller along with information about data processing activities and survey methodology as per the agreed exit handover.      </w:t>
                  </w:r>
                </w:p>
              </w:tc>
            </w:tr>
            <w:tr w:rsidR="00FC4762" w14:paraId="087FB563" w14:textId="77777777">
              <w:tc>
                <w:tcPr>
                  <w:tcW w:w="2569" w:type="dxa"/>
                </w:tcPr>
                <w:p w14:paraId="7B4852C2" w14:textId="77777777" w:rsidR="00FC4762" w:rsidRDefault="004937E0">
                  <w:pPr>
                    <w:pStyle w:val="Heading2"/>
                    <w:ind w:left="0" w:firstLine="0"/>
                    <w:jc w:val="left"/>
                    <w:outlineLvl w:val="1"/>
                    <w:rPr>
                      <w:rFonts w:ascii="Arial" w:eastAsia="Arial" w:hAnsi="Arial" w:cs="Arial"/>
                    </w:rPr>
                  </w:pPr>
                  <w:r>
                    <w:rPr>
                      <w:rFonts w:ascii="Arial" w:eastAsia="Arial" w:hAnsi="Arial" w:cs="Arial"/>
                    </w:rPr>
                    <w:t>Data Protection Officer</w:t>
                  </w:r>
                </w:p>
              </w:tc>
              <w:tc>
                <w:tcPr>
                  <w:tcW w:w="3260" w:type="dxa"/>
                </w:tcPr>
                <w:p w14:paraId="13C1AFBE" w14:textId="03779818" w:rsidR="00FC4762" w:rsidRDefault="00162782">
                  <w:pPr>
                    <w:rPr>
                      <w:highlight w:val="yellow"/>
                    </w:rPr>
                  </w:pPr>
                  <w:r w:rsidRPr="00162782">
                    <w:rPr>
                      <w:rFonts w:ascii="Arial" w:eastAsia="Arial" w:hAnsi="Arial" w:cs="Arial"/>
                      <w:b/>
                      <w:highlight w:val="yellow"/>
                    </w:rPr>
                    <w:t>REDACTED</w:t>
                  </w:r>
                </w:p>
              </w:tc>
            </w:tr>
          </w:tbl>
          <w:p w14:paraId="265E54A2" w14:textId="77777777" w:rsidR="00FC4762" w:rsidRDefault="00FC4762">
            <w:pPr>
              <w:spacing w:after="100"/>
              <w:jc w:val="left"/>
              <w:rPr>
                <w:rFonts w:ascii="Arial" w:eastAsia="Arial" w:hAnsi="Arial" w:cs="Arial"/>
                <w:highlight w:val="yellow"/>
              </w:rPr>
            </w:pPr>
          </w:p>
        </w:tc>
      </w:tr>
      <w:tr w:rsidR="00FC4762" w14:paraId="24380839"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89ADB9" w14:textId="77777777" w:rsidR="00FC4762" w:rsidRDefault="004937E0">
            <w:pPr>
              <w:spacing w:after="100"/>
              <w:jc w:val="left"/>
              <w:rPr>
                <w:rFonts w:ascii="Arial" w:eastAsia="Arial" w:hAnsi="Arial" w:cs="Arial"/>
              </w:rPr>
            </w:pPr>
            <w:r>
              <w:rPr>
                <w:rFonts w:ascii="Arial" w:eastAsia="Arial" w:hAnsi="Arial" w:cs="Arial"/>
              </w:rPr>
              <w:lastRenderedPageBreak/>
              <w:t>Alternative and/or additional provisions (including Schedule 8(Additional clauses)):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7DA9363" w14:textId="77777777" w:rsidR="00FC4762" w:rsidRDefault="004937E0">
            <w:pPr>
              <w:rPr>
                <w:rFonts w:ascii="Arial" w:eastAsia="Arial" w:hAnsi="Arial" w:cs="Arial"/>
              </w:rPr>
            </w:pPr>
            <w:r>
              <w:rPr>
                <w:rFonts w:ascii="Arial" w:eastAsia="Arial" w:hAnsi="Arial" w:cs="Arial"/>
              </w:rPr>
              <w:t>This Contract relates to the powers and duties in the Direction to be finalised. The Customer’s ability to provide the Services set out in this Contract are dependent on the continued duration of the Direction.</w:t>
            </w:r>
          </w:p>
          <w:p w14:paraId="0754F624" w14:textId="77777777" w:rsidR="00FC4762" w:rsidRDefault="00FC4762">
            <w:pPr>
              <w:tabs>
                <w:tab w:val="left" w:pos="691"/>
              </w:tabs>
              <w:rPr>
                <w:rFonts w:ascii="Arial" w:eastAsia="Arial" w:hAnsi="Arial" w:cs="Arial"/>
              </w:rPr>
            </w:pPr>
          </w:p>
          <w:p w14:paraId="617366E4" w14:textId="77777777" w:rsidR="00FC4762" w:rsidRDefault="004937E0">
            <w:pPr>
              <w:tabs>
                <w:tab w:val="left" w:pos="691"/>
              </w:tabs>
              <w:rPr>
                <w:rFonts w:ascii="Arial" w:eastAsia="Arial" w:hAnsi="Arial" w:cs="Arial"/>
              </w:rPr>
            </w:pPr>
            <w:r>
              <w:rPr>
                <w:rFonts w:ascii="Arial" w:eastAsia="Arial" w:hAnsi="Arial" w:cs="Arial"/>
              </w:rPr>
              <w:t>In the event the Direction is cancelled or rescinded for any reason then the Customer shall be entitled to terminate the Services and shall give the Department for Health and Social Care a full breakdown of its work in progress termination costs incurred, save as set out in such costs no further charges shall be payable.</w:t>
            </w:r>
          </w:p>
          <w:p w14:paraId="233F324A" w14:textId="77777777" w:rsidR="00FC4762" w:rsidRDefault="00FC4762">
            <w:pPr>
              <w:spacing w:after="100"/>
              <w:jc w:val="left"/>
              <w:rPr>
                <w:rFonts w:ascii="Arial" w:eastAsia="Arial" w:hAnsi="Arial" w:cs="Arial"/>
              </w:rPr>
            </w:pPr>
          </w:p>
          <w:p w14:paraId="4A790538" w14:textId="77777777" w:rsidR="00FC4762" w:rsidRDefault="004937E0">
            <w:pPr>
              <w:spacing w:after="100"/>
              <w:jc w:val="left"/>
              <w:rPr>
                <w:rFonts w:ascii="Arial" w:eastAsia="Arial" w:hAnsi="Arial" w:cs="Arial"/>
              </w:rPr>
            </w:pPr>
            <w:r>
              <w:rPr>
                <w:rFonts w:ascii="Arial" w:eastAsia="Arial" w:hAnsi="Arial" w:cs="Arial"/>
              </w:rPr>
              <w:t>The Parties agree to the inclusion or amendment of the following clauses:</w:t>
            </w:r>
          </w:p>
          <w:p w14:paraId="1FCA01FF" w14:textId="77777777" w:rsidR="00FC4762" w:rsidRDefault="004937E0">
            <w:pPr>
              <w:spacing w:after="100"/>
              <w:ind w:left="590" w:hanging="590"/>
              <w:jc w:val="left"/>
              <w:rPr>
                <w:rFonts w:ascii="Arial" w:eastAsia="Arial" w:hAnsi="Arial" w:cs="Arial"/>
                <w:b/>
              </w:rPr>
            </w:pPr>
            <w:r>
              <w:rPr>
                <w:rFonts w:ascii="Arial" w:eastAsia="Arial" w:hAnsi="Arial" w:cs="Arial"/>
                <w:b/>
              </w:rPr>
              <w:t>1.          Intellectual Property</w:t>
            </w:r>
          </w:p>
          <w:p w14:paraId="23BB6682" w14:textId="77777777" w:rsidR="00FC4762" w:rsidRDefault="004937E0">
            <w:pPr>
              <w:spacing w:after="240"/>
              <w:rPr>
                <w:rFonts w:ascii="Arial" w:eastAsia="Arial" w:hAnsi="Arial" w:cs="Arial"/>
                <w:i/>
              </w:rPr>
            </w:pPr>
            <w:r>
              <w:rPr>
                <w:rFonts w:ascii="Arial" w:eastAsia="Arial" w:hAnsi="Arial" w:cs="Arial"/>
                <w:i/>
              </w:rPr>
              <w:t>Clause 20 - Intellectual Property Rights (IPR) of the Contract shall be deleted in its entirety and replaced with the following new Clause 20:</w:t>
            </w:r>
          </w:p>
          <w:p w14:paraId="67585F04" w14:textId="77777777" w:rsidR="00FC4762" w:rsidRDefault="004937E0">
            <w:pPr>
              <w:spacing w:after="240"/>
              <w:rPr>
                <w:rFonts w:ascii="Arial" w:eastAsia="Arial" w:hAnsi="Arial" w:cs="Arial"/>
                <w:b/>
              </w:rPr>
            </w:pPr>
            <w:bookmarkStart w:id="15" w:name="_heading=h.35nkun2" w:colFirst="0" w:colLast="0"/>
            <w:bookmarkEnd w:id="15"/>
            <w:r>
              <w:rPr>
                <w:rFonts w:ascii="Arial" w:eastAsia="Arial" w:hAnsi="Arial" w:cs="Arial"/>
                <w:b/>
              </w:rPr>
              <w:t xml:space="preserve">20.  </w:t>
            </w:r>
            <w:r>
              <w:rPr>
                <w:rFonts w:ascii="Arial" w:eastAsia="Arial" w:hAnsi="Arial" w:cs="Arial"/>
                <w:b/>
              </w:rPr>
              <w:tab/>
              <w:t xml:space="preserve">Intellectual Property Rights </w:t>
            </w:r>
          </w:p>
          <w:p w14:paraId="44421BD5" w14:textId="77777777" w:rsidR="00FC4762" w:rsidRDefault="004937E0">
            <w:pPr>
              <w:spacing w:after="240"/>
              <w:rPr>
                <w:rFonts w:ascii="Arial" w:eastAsia="Arial" w:hAnsi="Arial" w:cs="Arial"/>
                <w:b/>
              </w:rPr>
            </w:pPr>
            <w:r>
              <w:rPr>
                <w:rFonts w:ascii="Arial" w:eastAsia="Arial" w:hAnsi="Arial" w:cs="Arial"/>
                <w:b/>
              </w:rPr>
              <w:t xml:space="preserve">20.1 </w:t>
            </w:r>
            <w:r>
              <w:rPr>
                <w:rFonts w:ascii="Arial" w:eastAsia="Arial" w:hAnsi="Arial" w:cs="Arial"/>
                <w:b/>
              </w:rPr>
              <w:tab/>
              <w:t xml:space="preserve">Assignment of Project Specific IPR </w:t>
            </w:r>
          </w:p>
          <w:p w14:paraId="37328C20" w14:textId="77777777" w:rsidR="00FC4762" w:rsidRDefault="004937E0">
            <w:pPr>
              <w:spacing w:after="240"/>
              <w:ind w:left="720" w:hanging="720"/>
              <w:rPr>
                <w:rFonts w:ascii="Arial" w:eastAsia="Arial" w:hAnsi="Arial" w:cs="Arial"/>
              </w:rPr>
            </w:pPr>
            <w:r>
              <w:rPr>
                <w:rFonts w:ascii="Arial" w:eastAsia="Arial" w:hAnsi="Arial" w:cs="Arial"/>
              </w:rPr>
              <w:t xml:space="preserve">20.1.1 </w:t>
            </w:r>
            <w:r>
              <w:rPr>
                <w:rFonts w:ascii="Arial" w:eastAsia="Arial" w:hAnsi="Arial" w:cs="Arial"/>
              </w:rPr>
              <w:tab/>
              <w:t xml:space="preserve">The Customer shall own all rights, title and interest in the Project Specific IPR. The Supplier hereby assigns to the Customer with full title guarantee, title to and all rights and interest in the Project Specific IPRs (or shall procure that the owner of the Project Specific IPRs assigns full title </w:t>
            </w:r>
            <w:r>
              <w:rPr>
                <w:rFonts w:ascii="Arial" w:eastAsia="Arial" w:hAnsi="Arial" w:cs="Arial"/>
              </w:rPr>
              <w:lastRenderedPageBreak/>
              <w:t>guarantee, title to and all rights and interest) to the Customer on the same basis.</w:t>
            </w:r>
          </w:p>
          <w:p w14:paraId="293687FC" w14:textId="77777777" w:rsidR="00FC4762" w:rsidRDefault="004937E0">
            <w:pPr>
              <w:spacing w:after="240"/>
              <w:ind w:left="720" w:hanging="720"/>
              <w:rPr>
                <w:rFonts w:ascii="Arial" w:eastAsia="Arial" w:hAnsi="Arial" w:cs="Arial"/>
              </w:rPr>
            </w:pPr>
            <w:bookmarkStart w:id="16" w:name="_heading=h.1ksv4uv" w:colFirst="0" w:colLast="0"/>
            <w:bookmarkEnd w:id="16"/>
            <w:r>
              <w:rPr>
                <w:rFonts w:ascii="Arial" w:eastAsia="Arial" w:hAnsi="Arial" w:cs="Arial"/>
              </w:rPr>
              <w:t xml:space="preserve">20.1.2 </w:t>
            </w:r>
            <w:r>
              <w:rPr>
                <w:rFonts w:ascii="Arial" w:eastAsia="Arial" w:hAnsi="Arial" w:cs="Arial"/>
              </w:rPr>
              <w:tab/>
              <w:t>The assignment under Clause 20.1.1 shall be a present assignment of future rights that will take effect immediately on the coming into existence of the relevant Project Specific IPRs.</w:t>
            </w:r>
          </w:p>
          <w:p w14:paraId="2C0B98A7" w14:textId="77777777" w:rsidR="00FC4762" w:rsidRDefault="004937E0">
            <w:pPr>
              <w:spacing w:after="240"/>
              <w:ind w:left="720" w:hanging="720"/>
              <w:rPr>
                <w:rFonts w:ascii="Arial" w:eastAsia="Arial" w:hAnsi="Arial" w:cs="Arial"/>
              </w:rPr>
            </w:pPr>
            <w:bookmarkStart w:id="17" w:name="_heading=h.44sinio" w:colFirst="0" w:colLast="0"/>
            <w:bookmarkEnd w:id="17"/>
            <w:r>
              <w:rPr>
                <w:rFonts w:ascii="Arial" w:eastAsia="Arial" w:hAnsi="Arial" w:cs="Arial"/>
              </w:rPr>
              <w:t>20.1.3</w:t>
            </w:r>
            <w:r>
              <w:rPr>
                <w:rFonts w:ascii="Arial" w:eastAsia="Arial" w:hAnsi="Arial" w:cs="Arial"/>
              </w:rPr>
              <w:tab/>
              <w:t>The Supplier shall waive or procure a waiver of any moral rights in any copyright works assigned to the Customer under the Contract.</w:t>
            </w:r>
          </w:p>
          <w:p w14:paraId="53EC0ACB" w14:textId="77777777" w:rsidR="00FC4762" w:rsidRDefault="004937E0">
            <w:pPr>
              <w:spacing w:after="240"/>
              <w:ind w:left="720" w:hanging="720"/>
              <w:rPr>
                <w:rFonts w:ascii="Arial" w:eastAsia="Arial" w:hAnsi="Arial" w:cs="Arial"/>
              </w:rPr>
            </w:pPr>
            <w:bookmarkStart w:id="18" w:name="_heading=h.2jxsxqh" w:colFirst="0" w:colLast="0"/>
            <w:bookmarkEnd w:id="18"/>
            <w:r>
              <w:rPr>
                <w:rFonts w:ascii="Arial" w:eastAsia="Arial" w:hAnsi="Arial" w:cs="Arial"/>
              </w:rPr>
              <w:t>20.1.4</w:t>
            </w:r>
            <w:r>
              <w:rPr>
                <w:rFonts w:ascii="Arial" w:eastAsia="Arial" w:hAnsi="Arial" w:cs="Arial"/>
              </w:rPr>
              <w:tab/>
              <w:t>If requested to do so by the Customer, the Supplier shall without charge to the Customer execute all documents and do all such further acts as the Customer may require to perfect the assignment under Clause 20.1.1 or shall procure that the owner of the Project Specific IPRs does so on the same basis.</w:t>
            </w:r>
          </w:p>
          <w:p w14:paraId="2166FC91" w14:textId="77777777" w:rsidR="00FC4762" w:rsidRDefault="004937E0">
            <w:pPr>
              <w:spacing w:after="240"/>
              <w:ind w:left="720" w:hanging="720"/>
              <w:rPr>
                <w:rFonts w:ascii="Arial" w:eastAsia="Arial" w:hAnsi="Arial" w:cs="Arial"/>
              </w:rPr>
            </w:pPr>
            <w:r>
              <w:rPr>
                <w:rFonts w:ascii="Arial" w:eastAsia="Arial" w:hAnsi="Arial" w:cs="Arial"/>
              </w:rPr>
              <w:t>20.1.5</w:t>
            </w:r>
            <w:r>
              <w:rPr>
                <w:rFonts w:ascii="Arial" w:eastAsia="Arial" w:hAnsi="Arial" w:cs="Arial"/>
              </w:rPr>
              <w:tab/>
              <w:t>To the extent only that it is necessary to enable the Customer to obtain the full benefits of ownership of the Project Specific IPRs as an integrated product, the Supplier hereby grants to the Customer and shall procure that any relevant third party licensor shall grant to the Customer a perpetual, irrevocable, non-exclusive, assignable, royalty-free and global licence to use, modify, disclose, sub-license and/or commercially exploit any Supplier's Background IPRs, that are embedded in or which are an integral part of the Project Specific IPRs.</w:t>
            </w:r>
          </w:p>
          <w:p w14:paraId="06F412F5" w14:textId="77777777" w:rsidR="00FC4762" w:rsidRDefault="004937E0">
            <w:pPr>
              <w:spacing w:after="240"/>
              <w:ind w:left="720" w:hanging="720"/>
              <w:rPr>
                <w:rFonts w:ascii="Arial" w:eastAsia="Arial" w:hAnsi="Arial" w:cs="Arial"/>
              </w:rPr>
            </w:pPr>
            <w:r>
              <w:rPr>
                <w:rFonts w:ascii="Arial" w:eastAsia="Arial" w:hAnsi="Arial" w:cs="Arial"/>
              </w:rPr>
              <w:t>20.1.6</w:t>
            </w:r>
            <w:r>
              <w:rPr>
                <w:rFonts w:ascii="Arial" w:eastAsia="Arial" w:hAnsi="Arial" w:cs="Arial"/>
              </w:rPr>
              <w:tab/>
              <w:t>The Supplier will not include or embed any Supplier Background IPRs in any Project Specific IPRs without the Customer's Approval.</w:t>
            </w:r>
          </w:p>
          <w:p w14:paraId="5C87F108" w14:textId="77777777" w:rsidR="00FC4762" w:rsidRDefault="004937E0">
            <w:pPr>
              <w:spacing w:after="240"/>
              <w:rPr>
                <w:rFonts w:ascii="Arial" w:eastAsia="Arial" w:hAnsi="Arial" w:cs="Arial"/>
                <w:b/>
              </w:rPr>
            </w:pPr>
            <w:r>
              <w:rPr>
                <w:rFonts w:ascii="Arial" w:eastAsia="Arial" w:hAnsi="Arial" w:cs="Arial"/>
                <w:b/>
              </w:rPr>
              <w:t>20.2</w:t>
            </w:r>
            <w:r>
              <w:rPr>
                <w:rFonts w:ascii="Arial" w:eastAsia="Arial" w:hAnsi="Arial" w:cs="Arial"/>
                <w:b/>
              </w:rPr>
              <w:tab/>
              <w:t>Allocation of title to IPR</w:t>
            </w:r>
          </w:p>
          <w:p w14:paraId="6636AA4D" w14:textId="77777777" w:rsidR="00FC4762" w:rsidRDefault="004937E0">
            <w:pPr>
              <w:spacing w:after="240"/>
              <w:ind w:left="1418" w:hanging="1418"/>
              <w:rPr>
                <w:rFonts w:ascii="Arial" w:eastAsia="Arial" w:hAnsi="Arial" w:cs="Arial"/>
              </w:rPr>
            </w:pPr>
            <w:r>
              <w:rPr>
                <w:rFonts w:ascii="Arial" w:eastAsia="Arial" w:hAnsi="Arial" w:cs="Arial"/>
              </w:rPr>
              <w:t>20.2.1 Save as expressly granted elsewhere under the Contract:</w:t>
            </w:r>
          </w:p>
          <w:p w14:paraId="5A30497A" w14:textId="77777777" w:rsidR="00FC4762" w:rsidRDefault="004937E0">
            <w:pPr>
              <w:spacing w:after="240"/>
              <w:ind w:left="1843" w:hanging="425"/>
              <w:rPr>
                <w:rFonts w:ascii="Arial" w:eastAsia="Arial" w:hAnsi="Arial" w:cs="Arial"/>
              </w:rPr>
            </w:pPr>
            <w:r>
              <w:rPr>
                <w:rFonts w:ascii="Arial" w:eastAsia="Arial" w:hAnsi="Arial" w:cs="Arial"/>
              </w:rPr>
              <w:t>(a) the Customer shall not acquire any rights, title or interest in or to the Intellectual Property Rights of the Supplier or its licensors, including in the Supplier Background IPR; and</w:t>
            </w:r>
          </w:p>
          <w:p w14:paraId="097FB0AE" w14:textId="77777777" w:rsidR="00FC4762" w:rsidRDefault="004937E0">
            <w:pPr>
              <w:spacing w:after="240"/>
              <w:ind w:left="1843" w:hanging="425"/>
              <w:rPr>
                <w:rFonts w:ascii="Arial" w:eastAsia="Arial" w:hAnsi="Arial" w:cs="Arial"/>
              </w:rPr>
            </w:pPr>
            <w:r>
              <w:rPr>
                <w:rFonts w:ascii="Arial" w:eastAsia="Arial" w:hAnsi="Arial" w:cs="Arial"/>
              </w:rPr>
              <w:t xml:space="preserve">(b) </w:t>
            </w:r>
            <w:proofErr w:type="gramStart"/>
            <w:r>
              <w:rPr>
                <w:rFonts w:ascii="Arial" w:eastAsia="Arial" w:hAnsi="Arial" w:cs="Arial"/>
              </w:rPr>
              <w:t>the</w:t>
            </w:r>
            <w:proofErr w:type="gramEnd"/>
            <w:r>
              <w:rPr>
                <w:rFonts w:ascii="Arial" w:eastAsia="Arial" w:hAnsi="Arial" w:cs="Arial"/>
              </w:rPr>
              <w:t xml:space="preserve"> Supplier shall not acquire any rights, title or interest in or to the Intellectual Property Rights of the Customer, including in the Project Specific IPR and Customer Background IPR.</w:t>
            </w:r>
          </w:p>
          <w:p w14:paraId="02A9B125" w14:textId="77777777" w:rsidR="00FC4762" w:rsidRDefault="004937E0">
            <w:pPr>
              <w:spacing w:after="240"/>
              <w:ind w:left="720" w:hanging="720"/>
              <w:rPr>
                <w:rFonts w:ascii="Arial" w:eastAsia="Arial" w:hAnsi="Arial" w:cs="Arial"/>
              </w:rPr>
            </w:pPr>
            <w:r>
              <w:rPr>
                <w:rFonts w:ascii="Arial" w:eastAsia="Arial" w:hAnsi="Arial" w:cs="Arial"/>
              </w:rPr>
              <w:t>20.2.2</w:t>
            </w:r>
            <w:r>
              <w:rPr>
                <w:rFonts w:ascii="Arial" w:eastAsia="Arial" w:hAnsi="Arial" w:cs="Arial"/>
              </w:rPr>
              <w:tab/>
              <w:t xml:space="preserve">Where either Party acquires, by operation of Law, title to Intellectual Property Rights that is inconsistent with the allocation of title set out in this Clause 20.2, it shall assign in writing such Intellectual Property Rights as it has acquired to the other Party on the request of the other Party (whenever made). </w:t>
            </w:r>
          </w:p>
          <w:p w14:paraId="42FD992E" w14:textId="77777777" w:rsidR="00FC4762" w:rsidRDefault="004937E0">
            <w:pPr>
              <w:spacing w:after="240"/>
              <w:ind w:left="720" w:hanging="720"/>
              <w:rPr>
                <w:rFonts w:ascii="Arial" w:eastAsia="Arial" w:hAnsi="Arial" w:cs="Arial"/>
              </w:rPr>
            </w:pPr>
            <w:r>
              <w:rPr>
                <w:rFonts w:ascii="Arial" w:eastAsia="Arial" w:hAnsi="Arial" w:cs="Arial"/>
              </w:rPr>
              <w:lastRenderedPageBreak/>
              <w:t>20.2.3</w:t>
            </w:r>
            <w:r>
              <w:rPr>
                <w:rFonts w:ascii="Arial" w:eastAsia="Arial" w:hAnsi="Arial" w:cs="Arial"/>
              </w:rPr>
              <w:tab/>
              <w:t>Neither Party shall have any right to use any of the other Party's names, logos or trade marks on any of its products or services without the other Party's prior written consent.</w:t>
            </w:r>
          </w:p>
          <w:p w14:paraId="15EA5128" w14:textId="77777777" w:rsidR="00FC4762" w:rsidRDefault="004937E0">
            <w:pPr>
              <w:spacing w:after="240"/>
              <w:ind w:left="732" w:hanging="732"/>
              <w:rPr>
                <w:rFonts w:ascii="Arial" w:eastAsia="Arial" w:hAnsi="Arial" w:cs="Arial"/>
                <w:b/>
              </w:rPr>
            </w:pPr>
            <w:r>
              <w:rPr>
                <w:rFonts w:ascii="Arial" w:eastAsia="Arial" w:hAnsi="Arial" w:cs="Arial"/>
                <w:b/>
              </w:rPr>
              <w:t>20.3</w:t>
            </w:r>
            <w:r>
              <w:rPr>
                <w:rFonts w:ascii="Arial" w:eastAsia="Arial" w:hAnsi="Arial" w:cs="Arial"/>
                <w:b/>
              </w:rPr>
              <w:tab/>
              <w:t xml:space="preserve">Licences granted by the Customer to the Project Specific IPR </w:t>
            </w:r>
          </w:p>
          <w:p w14:paraId="59383509" w14:textId="77777777" w:rsidR="00FC4762" w:rsidRDefault="004937E0">
            <w:pPr>
              <w:spacing w:after="240"/>
              <w:ind w:left="720" w:hanging="720"/>
              <w:rPr>
                <w:rFonts w:ascii="Arial" w:eastAsia="Arial" w:hAnsi="Arial" w:cs="Arial"/>
              </w:rPr>
            </w:pPr>
            <w:r>
              <w:rPr>
                <w:rFonts w:ascii="Arial" w:eastAsia="Arial" w:hAnsi="Arial" w:cs="Arial"/>
              </w:rPr>
              <w:t>20.3.1</w:t>
            </w:r>
            <w:r>
              <w:rPr>
                <w:rFonts w:ascii="Arial" w:eastAsia="Arial" w:hAnsi="Arial" w:cs="Arial"/>
              </w:rPr>
              <w:tab/>
              <w:t xml:space="preserve">The Customer hereby grants to the Supplier a royalty-free, non-exclusive, non-transferable licence during the Term, revocable for breach of its terms, to use the Project Specific IPR, the Customer Background IPR solely to the extent necessary for providing the Services and Deliverables in accordance with the Contract, including (but not limited to) the right to grant sub-licences to Sub-Contractors provided that: </w:t>
            </w:r>
          </w:p>
          <w:p w14:paraId="5C577B60" w14:textId="77777777" w:rsidR="00FC4762" w:rsidRDefault="004937E0">
            <w:pPr>
              <w:spacing w:after="240"/>
              <w:ind w:left="1843" w:hanging="425"/>
              <w:rPr>
                <w:rFonts w:ascii="Arial" w:eastAsia="Arial" w:hAnsi="Arial" w:cs="Arial"/>
              </w:rPr>
            </w:pPr>
            <w:r>
              <w:rPr>
                <w:rFonts w:ascii="Arial" w:eastAsia="Arial" w:hAnsi="Arial" w:cs="Arial"/>
              </w:rPr>
              <w:t xml:space="preserve">(a) </w:t>
            </w:r>
            <w:r>
              <w:rPr>
                <w:rFonts w:ascii="Arial" w:eastAsia="Arial" w:hAnsi="Arial" w:cs="Arial"/>
              </w:rPr>
              <w:tab/>
              <w:t xml:space="preserve">any relevant Sub-Contractor has entered into a confidentiality undertaking with the Supplier on the same terms as set out in Clause 15.1 (Confidentiality); and </w:t>
            </w:r>
          </w:p>
          <w:p w14:paraId="2324FB4D" w14:textId="77777777" w:rsidR="00FC4762" w:rsidRDefault="004937E0">
            <w:pPr>
              <w:spacing w:after="240"/>
              <w:ind w:left="1843" w:hanging="425"/>
              <w:rPr>
                <w:rFonts w:ascii="Arial" w:eastAsia="Arial" w:hAnsi="Arial" w:cs="Arial"/>
              </w:rPr>
            </w:pPr>
            <w:r>
              <w:rPr>
                <w:rFonts w:ascii="Arial" w:eastAsia="Arial" w:hAnsi="Arial" w:cs="Arial"/>
              </w:rPr>
              <w:t xml:space="preserve">(b) </w:t>
            </w:r>
            <w:r>
              <w:rPr>
                <w:rFonts w:ascii="Arial" w:eastAsia="Arial" w:hAnsi="Arial" w:cs="Arial"/>
              </w:rPr>
              <w:tab/>
            </w:r>
            <w:proofErr w:type="gramStart"/>
            <w:r>
              <w:rPr>
                <w:rFonts w:ascii="Arial" w:eastAsia="Arial" w:hAnsi="Arial" w:cs="Arial"/>
              </w:rPr>
              <w:t>the</w:t>
            </w:r>
            <w:proofErr w:type="gramEnd"/>
            <w:r>
              <w:rPr>
                <w:rFonts w:ascii="Arial" w:eastAsia="Arial" w:hAnsi="Arial" w:cs="Arial"/>
              </w:rPr>
              <w:t xml:space="preserve"> Supplier shall not without Approval use the licensed materials for any other purpose or for the benefit of any person other than the Customer. </w:t>
            </w:r>
          </w:p>
          <w:p w14:paraId="5CC98240" w14:textId="77777777" w:rsidR="00FC4762" w:rsidRDefault="004937E0">
            <w:pPr>
              <w:spacing w:after="240"/>
              <w:ind w:left="720" w:hanging="720"/>
              <w:rPr>
                <w:rFonts w:ascii="Arial" w:eastAsia="Arial" w:hAnsi="Arial" w:cs="Arial"/>
              </w:rPr>
            </w:pPr>
            <w:r>
              <w:rPr>
                <w:rFonts w:ascii="Arial" w:eastAsia="Arial" w:hAnsi="Arial" w:cs="Arial"/>
              </w:rPr>
              <w:t>20.3.2</w:t>
            </w:r>
            <w:r>
              <w:rPr>
                <w:rFonts w:ascii="Arial" w:eastAsia="Arial" w:hAnsi="Arial" w:cs="Arial"/>
              </w:rPr>
              <w:tab/>
              <w:t>The Supplier shall not sub-license the rights granted to it pursuant to Clause 20.3.1 without the Customer's prior written consent.</w:t>
            </w:r>
          </w:p>
          <w:p w14:paraId="3996C3D1" w14:textId="77777777" w:rsidR="00FC4762" w:rsidRDefault="004937E0">
            <w:pPr>
              <w:tabs>
                <w:tab w:val="left" w:pos="851"/>
              </w:tabs>
              <w:spacing w:after="240"/>
              <w:ind w:left="720" w:hanging="720"/>
              <w:rPr>
                <w:rFonts w:ascii="Arial" w:eastAsia="Arial" w:hAnsi="Arial" w:cs="Arial"/>
              </w:rPr>
            </w:pPr>
            <w:r>
              <w:rPr>
                <w:rFonts w:ascii="Arial" w:eastAsia="Arial" w:hAnsi="Arial" w:cs="Arial"/>
              </w:rPr>
              <w:t>20.3.3</w:t>
            </w:r>
            <w:r>
              <w:rPr>
                <w:rFonts w:ascii="Arial" w:eastAsia="Arial" w:hAnsi="Arial" w:cs="Arial"/>
              </w:rPr>
              <w:tab/>
              <w:t>In the event the Customer consents to a sub-license in accordance with Clause 20.3.2 above, the Supplier must ensure:</w:t>
            </w:r>
          </w:p>
          <w:p w14:paraId="67E2F859" w14:textId="77777777" w:rsidR="00FC4762" w:rsidRDefault="004937E0">
            <w:pPr>
              <w:spacing w:after="240"/>
              <w:ind w:left="1843" w:hanging="425"/>
              <w:rPr>
                <w:rFonts w:ascii="Arial" w:eastAsia="Arial" w:hAnsi="Arial" w:cs="Arial"/>
              </w:rPr>
            </w:pPr>
            <w:r>
              <w:rPr>
                <w:rFonts w:ascii="Arial" w:eastAsia="Arial" w:hAnsi="Arial" w:cs="Arial"/>
              </w:rPr>
              <w:t>(a)</w:t>
            </w:r>
            <w:r>
              <w:rPr>
                <w:rFonts w:ascii="Arial" w:eastAsia="Arial" w:hAnsi="Arial" w:cs="Arial"/>
              </w:rPr>
              <w:tab/>
              <w:t>the sub-licence is on terms no broader than those granted to the Supplier; and</w:t>
            </w:r>
          </w:p>
          <w:p w14:paraId="095E5CDB" w14:textId="77777777" w:rsidR="00FC4762" w:rsidRDefault="004937E0">
            <w:pPr>
              <w:spacing w:after="240"/>
              <w:ind w:left="1843" w:hanging="425"/>
              <w:rPr>
                <w:rFonts w:ascii="Arial" w:eastAsia="Arial" w:hAnsi="Arial" w:cs="Arial"/>
              </w:rPr>
            </w:pPr>
            <w:r>
              <w:rPr>
                <w:rFonts w:ascii="Arial" w:eastAsia="Arial" w:hAnsi="Arial" w:cs="Arial"/>
              </w:rPr>
              <w:t xml:space="preserve">(b) </w:t>
            </w:r>
            <w:r>
              <w:rPr>
                <w:rFonts w:ascii="Arial" w:eastAsia="Arial" w:hAnsi="Arial" w:cs="Arial"/>
              </w:rPr>
              <w:tab/>
            </w:r>
            <w:proofErr w:type="gramStart"/>
            <w:r>
              <w:rPr>
                <w:rFonts w:ascii="Arial" w:eastAsia="Arial" w:hAnsi="Arial" w:cs="Arial"/>
              </w:rPr>
              <w:t>the</w:t>
            </w:r>
            <w:proofErr w:type="gramEnd"/>
            <w:r>
              <w:rPr>
                <w:rFonts w:ascii="Arial" w:eastAsia="Arial" w:hAnsi="Arial" w:cs="Arial"/>
              </w:rPr>
              <w:t xml:space="preserve"> sub-licence only authorises the third party to use the rights licensed in 20.3.1 for the sole purpose of providing the Services.</w:t>
            </w:r>
          </w:p>
          <w:p w14:paraId="041CEDF7" w14:textId="77777777" w:rsidR="00FC4762" w:rsidRDefault="004937E0">
            <w:pPr>
              <w:spacing w:after="240"/>
              <w:rPr>
                <w:rFonts w:ascii="Arial" w:eastAsia="Arial" w:hAnsi="Arial" w:cs="Arial"/>
              </w:rPr>
            </w:pPr>
            <w:r>
              <w:rPr>
                <w:rFonts w:ascii="Arial" w:eastAsia="Arial" w:hAnsi="Arial" w:cs="Arial"/>
                <w:b/>
              </w:rPr>
              <w:t>20.4</w:t>
            </w:r>
            <w:r>
              <w:rPr>
                <w:rFonts w:ascii="Arial" w:eastAsia="Arial" w:hAnsi="Arial" w:cs="Arial"/>
                <w:b/>
              </w:rPr>
              <w:tab/>
              <w:t>Licences granted by the Supplier</w:t>
            </w:r>
          </w:p>
          <w:p w14:paraId="64E1DD3E" w14:textId="77777777" w:rsidR="00FC4762" w:rsidRDefault="004937E0">
            <w:pPr>
              <w:spacing w:after="240"/>
              <w:ind w:left="720" w:hanging="720"/>
              <w:rPr>
                <w:rFonts w:ascii="Arial" w:eastAsia="Arial" w:hAnsi="Arial" w:cs="Arial"/>
              </w:rPr>
            </w:pPr>
            <w:r>
              <w:rPr>
                <w:rFonts w:ascii="Arial" w:eastAsia="Arial" w:hAnsi="Arial" w:cs="Arial"/>
              </w:rPr>
              <w:t>20.4.1</w:t>
            </w:r>
            <w:r>
              <w:rPr>
                <w:rFonts w:ascii="Arial" w:eastAsia="Arial" w:hAnsi="Arial" w:cs="Arial"/>
              </w:rPr>
              <w:tab/>
              <w:t xml:space="preserve">In addition to the licence in Clause 20.5.1, the Supplier hereby grants to the Customer a perpetual, royalty-free and non-exclusive licence to use the Supplier Background IPR for any purpose (or substantially equivalent services) or for any purpose relating to as part of the exercise of the Customer’s (or, if the Customer is a Central Government Body, any other Central Government Body’s) business or function. </w:t>
            </w:r>
          </w:p>
          <w:p w14:paraId="47F17C6C" w14:textId="77777777" w:rsidR="00FC4762" w:rsidRDefault="004937E0">
            <w:pPr>
              <w:spacing w:after="240"/>
              <w:rPr>
                <w:rFonts w:ascii="Arial" w:eastAsia="Arial" w:hAnsi="Arial" w:cs="Arial"/>
                <w:b/>
              </w:rPr>
            </w:pPr>
            <w:r>
              <w:rPr>
                <w:rFonts w:ascii="Arial" w:eastAsia="Arial" w:hAnsi="Arial" w:cs="Arial"/>
                <w:b/>
              </w:rPr>
              <w:t>20.5</w:t>
            </w:r>
            <w:r>
              <w:rPr>
                <w:rFonts w:ascii="Arial" w:eastAsia="Arial" w:hAnsi="Arial" w:cs="Arial"/>
                <w:b/>
              </w:rPr>
              <w:tab/>
              <w:t>Customer's right to sub-license</w:t>
            </w:r>
          </w:p>
          <w:p w14:paraId="163F2077" w14:textId="77777777" w:rsidR="00FC4762" w:rsidRDefault="004937E0">
            <w:pPr>
              <w:spacing w:after="240"/>
              <w:ind w:left="720" w:hanging="720"/>
              <w:rPr>
                <w:rFonts w:ascii="Arial" w:eastAsia="Arial" w:hAnsi="Arial" w:cs="Arial"/>
              </w:rPr>
            </w:pPr>
            <w:r>
              <w:rPr>
                <w:rFonts w:ascii="Arial" w:eastAsia="Arial" w:hAnsi="Arial" w:cs="Arial"/>
              </w:rPr>
              <w:t>20.5.1</w:t>
            </w:r>
            <w:r>
              <w:rPr>
                <w:rFonts w:ascii="Arial" w:eastAsia="Arial" w:hAnsi="Arial" w:cs="Arial"/>
              </w:rPr>
              <w:tab/>
              <w:t>The Customer may sub-license the rights granted under Clause 20.4 to a third party provided that:</w:t>
            </w:r>
          </w:p>
          <w:p w14:paraId="0ECD37EC" w14:textId="77777777" w:rsidR="00FC4762" w:rsidRDefault="004937E0">
            <w:pPr>
              <w:spacing w:after="240"/>
              <w:ind w:left="1843" w:hanging="425"/>
              <w:rPr>
                <w:rFonts w:ascii="Arial" w:eastAsia="Arial" w:hAnsi="Arial" w:cs="Arial"/>
              </w:rPr>
            </w:pPr>
            <w:r>
              <w:rPr>
                <w:rFonts w:ascii="Arial" w:eastAsia="Arial" w:hAnsi="Arial" w:cs="Arial"/>
              </w:rPr>
              <w:lastRenderedPageBreak/>
              <w:t xml:space="preserve">(a) </w:t>
            </w:r>
            <w:r>
              <w:rPr>
                <w:rFonts w:ascii="Arial" w:eastAsia="Arial" w:hAnsi="Arial" w:cs="Arial"/>
              </w:rPr>
              <w:tab/>
              <w:t xml:space="preserve">the sub-licence is on terms no broader than those granted to the Customer; and </w:t>
            </w:r>
          </w:p>
          <w:p w14:paraId="71E6FF2B" w14:textId="77777777" w:rsidR="00FC4762" w:rsidRDefault="004937E0">
            <w:pPr>
              <w:spacing w:after="240"/>
              <w:ind w:left="1843" w:hanging="425"/>
              <w:rPr>
                <w:rFonts w:ascii="Arial" w:eastAsia="Arial" w:hAnsi="Arial" w:cs="Arial"/>
              </w:rPr>
            </w:pPr>
            <w:r>
              <w:rPr>
                <w:rFonts w:ascii="Arial" w:eastAsia="Arial" w:hAnsi="Arial" w:cs="Arial"/>
              </w:rPr>
              <w:t xml:space="preserve">(b) </w:t>
            </w:r>
            <w:r>
              <w:rPr>
                <w:rFonts w:ascii="Arial" w:eastAsia="Arial" w:hAnsi="Arial" w:cs="Arial"/>
              </w:rPr>
              <w:tab/>
              <w:t xml:space="preserve">the sub-licence only authorises the third party to use the rights licensed in Clause 20.4 for purposes (or substantially equivalent services) or for any purpose relating to the exercise of the Customer’s (or, if the Customer is a Central Government Body, any other Central Government Body’s) business or function. </w:t>
            </w:r>
          </w:p>
          <w:p w14:paraId="45D81BCB" w14:textId="77777777" w:rsidR="00FC4762" w:rsidRDefault="004937E0">
            <w:pPr>
              <w:spacing w:after="240"/>
              <w:rPr>
                <w:rFonts w:ascii="Arial" w:eastAsia="Arial" w:hAnsi="Arial" w:cs="Arial"/>
                <w:b/>
              </w:rPr>
            </w:pPr>
            <w:r>
              <w:rPr>
                <w:rFonts w:ascii="Arial" w:eastAsia="Arial" w:hAnsi="Arial" w:cs="Arial"/>
                <w:b/>
              </w:rPr>
              <w:t>20.6</w:t>
            </w:r>
            <w:r>
              <w:rPr>
                <w:rFonts w:ascii="Arial" w:eastAsia="Arial" w:hAnsi="Arial" w:cs="Arial"/>
                <w:b/>
              </w:rPr>
              <w:tab/>
              <w:t>Customer's right to assign / novate licences</w:t>
            </w:r>
          </w:p>
          <w:p w14:paraId="0EAF084D" w14:textId="77777777" w:rsidR="00FC4762" w:rsidRDefault="004937E0">
            <w:pPr>
              <w:spacing w:after="240"/>
              <w:ind w:left="709" w:hanging="709"/>
              <w:rPr>
                <w:rFonts w:ascii="Arial" w:eastAsia="Arial" w:hAnsi="Arial" w:cs="Arial"/>
              </w:rPr>
            </w:pPr>
            <w:r>
              <w:rPr>
                <w:rFonts w:ascii="Arial" w:eastAsia="Arial" w:hAnsi="Arial" w:cs="Arial"/>
              </w:rPr>
              <w:t xml:space="preserve">20.6.1 The Customer may assign, novate or otherwise transfer its rights and obligations under the licence granted pursuant to Clause 20.4 to: </w:t>
            </w:r>
          </w:p>
          <w:p w14:paraId="6BDE255F" w14:textId="77777777" w:rsidR="00FC4762" w:rsidRDefault="004937E0">
            <w:pPr>
              <w:spacing w:after="240"/>
              <w:ind w:left="1843" w:hanging="425"/>
              <w:rPr>
                <w:rFonts w:ascii="Arial" w:eastAsia="Arial" w:hAnsi="Arial" w:cs="Arial"/>
              </w:rPr>
            </w:pPr>
            <w:r>
              <w:rPr>
                <w:rFonts w:ascii="Arial" w:eastAsia="Arial" w:hAnsi="Arial" w:cs="Arial"/>
              </w:rPr>
              <w:t xml:space="preserve">(a) </w:t>
            </w:r>
            <w:r>
              <w:rPr>
                <w:rFonts w:ascii="Arial" w:eastAsia="Arial" w:hAnsi="Arial" w:cs="Arial"/>
              </w:rPr>
              <w:tab/>
              <w:t xml:space="preserve">a Central Government Body; or </w:t>
            </w:r>
          </w:p>
          <w:p w14:paraId="444C9E94" w14:textId="77777777" w:rsidR="00FC4762" w:rsidRDefault="004937E0">
            <w:pPr>
              <w:spacing w:after="240"/>
              <w:ind w:left="1843" w:hanging="425"/>
              <w:rPr>
                <w:rFonts w:ascii="Arial" w:eastAsia="Arial" w:hAnsi="Arial" w:cs="Arial"/>
              </w:rPr>
            </w:pPr>
            <w:r>
              <w:rPr>
                <w:rFonts w:ascii="Arial" w:eastAsia="Arial" w:hAnsi="Arial" w:cs="Arial"/>
              </w:rPr>
              <w:t xml:space="preserve">(b) </w:t>
            </w:r>
            <w:r>
              <w:rPr>
                <w:rFonts w:ascii="Arial" w:eastAsia="Arial" w:hAnsi="Arial" w:cs="Arial"/>
              </w:rPr>
              <w:tab/>
            </w:r>
            <w:proofErr w:type="gramStart"/>
            <w:r>
              <w:rPr>
                <w:rFonts w:ascii="Arial" w:eastAsia="Arial" w:hAnsi="Arial" w:cs="Arial"/>
              </w:rPr>
              <w:t>to</w:t>
            </w:r>
            <w:proofErr w:type="gramEnd"/>
            <w:r>
              <w:rPr>
                <w:rFonts w:ascii="Arial" w:eastAsia="Arial" w:hAnsi="Arial" w:cs="Arial"/>
              </w:rPr>
              <w:t xml:space="preserve"> </w:t>
            </w:r>
            <w:proofErr w:type="spellStart"/>
            <w:r>
              <w:rPr>
                <w:rFonts w:ascii="Arial" w:eastAsia="Arial" w:hAnsi="Arial" w:cs="Arial"/>
              </w:rPr>
              <w:t>any body</w:t>
            </w:r>
            <w:proofErr w:type="spellEnd"/>
            <w:r>
              <w:rPr>
                <w:rFonts w:ascii="Arial" w:eastAsia="Arial" w:hAnsi="Arial" w:cs="Arial"/>
              </w:rPr>
              <w:t xml:space="preserve"> (including any private sector body) which performs or carries on any of the functions and/or activities that previously had been performed and/or carried on by the Customer. </w:t>
            </w:r>
          </w:p>
          <w:p w14:paraId="4A6C715A" w14:textId="77777777" w:rsidR="00FC4762" w:rsidRDefault="004937E0">
            <w:pPr>
              <w:spacing w:after="240"/>
              <w:ind w:left="720" w:hanging="720"/>
              <w:rPr>
                <w:rFonts w:ascii="Arial" w:eastAsia="Arial" w:hAnsi="Arial" w:cs="Arial"/>
              </w:rPr>
            </w:pPr>
            <w:r>
              <w:rPr>
                <w:rFonts w:ascii="Arial" w:eastAsia="Arial" w:hAnsi="Arial" w:cs="Arial"/>
              </w:rPr>
              <w:t>20.6.2</w:t>
            </w:r>
            <w:r>
              <w:rPr>
                <w:rFonts w:ascii="Arial" w:eastAsia="Arial" w:hAnsi="Arial" w:cs="Arial"/>
              </w:rPr>
              <w:tab/>
              <w:t xml:space="preserve">Where the Customer is a Central Government Body, any change in the legal status of the Customer which means that it ceases to be a Central Government Body shall not affect the validity of any licence granted in Clause 20.4 4. If the Customer ceases to be a Central Government Body, the successor body to the Customer shall still be entitled to the benefit of the licences granted in Clause 20.4. </w:t>
            </w:r>
          </w:p>
          <w:p w14:paraId="3D455E84" w14:textId="77777777" w:rsidR="00FC4762" w:rsidRDefault="004937E0">
            <w:pPr>
              <w:spacing w:after="240"/>
              <w:ind w:left="732" w:hanging="732"/>
              <w:rPr>
                <w:rFonts w:ascii="Arial" w:eastAsia="Arial" w:hAnsi="Arial" w:cs="Arial"/>
                <w:b/>
              </w:rPr>
            </w:pPr>
            <w:r>
              <w:rPr>
                <w:rFonts w:ascii="Arial" w:eastAsia="Arial" w:hAnsi="Arial" w:cs="Arial"/>
                <w:b/>
              </w:rPr>
              <w:t>20.7</w:t>
            </w:r>
            <w:r>
              <w:rPr>
                <w:rFonts w:ascii="Arial" w:eastAsia="Arial" w:hAnsi="Arial" w:cs="Arial"/>
                <w:b/>
              </w:rPr>
              <w:tab/>
              <w:t>Termination of licences</w:t>
            </w:r>
          </w:p>
          <w:p w14:paraId="2947B91C" w14:textId="77777777" w:rsidR="00FC4762" w:rsidRDefault="004937E0">
            <w:pPr>
              <w:spacing w:after="240"/>
              <w:ind w:left="709" w:hanging="709"/>
              <w:rPr>
                <w:rFonts w:ascii="Arial" w:eastAsia="Arial" w:hAnsi="Arial" w:cs="Arial"/>
              </w:rPr>
            </w:pPr>
            <w:r>
              <w:rPr>
                <w:rFonts w:ascii="Arial" w:eastAsia="Arial" w:hAnsi="Arial" w:cs="Arial"/>
              </w:rPr>
              <w:t xml:space="preserve">20.7.1 All licences granted pursuant to this Clause 20 (Intellectual Property Rights) shall survive the expiry of or earlier termination of this Contract for any reason. </w:t>
            </w:r>
          </w:p>
          <w:p w14:paraId="3F9521C4" w14:textId="77777777" w:rsidR="00FC4762" w:rsidRDefault="004937E0">
            <w:pPr>
              <w:spacing w:after="240"/>
              <w:ind w:left="709" w:hanging="709"/>
              <w:rPr>
                <w:rFonts w:ascii="Arial" w:eastAsia="Arial" w:hAnsi="Arial" w:cs="Arial"/>
              </w:rPr>
            </w:pPr>
            <w:r>
              <w:rPr>
                <w:rFonts w:ascii="Arial" w:eastAsia="Arial" w:hAnsi="Arial" w:cs="Arial"/>
              </w:rPr>
              <w:t>20.7.2</w:t>
            </w:r>
            <w:r>
              <w:rPr>
                <w:rFonts w:ascii="Arial" w:eastAsia="Arial" w:hAnsi="Arial" w:cs="Arial"/>
              </w:rPr>
              <w:tab/>
              <w:t xml:space="preserve">The licences granted by the Customer to the Supplier pursuant to this Clause 20 and any sub-licence granted by the Supplier in accordance with this Clause 20 shall terminate automatically on the expiry of this Contract and the Supplier shall: </w:t>
            </w:r>
          </w:p>
          <w:p w14:paraId="573D37B1" w14:textId="77777777" w:rsidR="00FC4762" w:rsidRDefault="004937E0">
            <w:pPr>
              <w:spacing w:after="240"/>
              <w:ind w:left="1843" w:hanging="425"/>
              <w:rPr>
                <w:rFonts w:ascii="Arial" w:eastAsia="Arial" w:hAnsi="Arial" w:cs="Arial"/>
              </w:rPr>
            </w:pPr>
            <w:r>
              <w:rPr>
                <w:rFonts w:ascii="Arial" w:eastAsia="Arial" w:hAnsi="Arial" w:cs="Arial"/>
              </w:rPr>
              <w:t xml:space="preserve">(a) immediately cease all use of the Project Specific IPR and the Customer Background IPR; </w:t>
            </w:r>
          </w:p>
          <w:p w14:paraId="628E52D2" w14:textId="77777777" w:rsidR="00FC4762" w:rsidRDefault="004937E0">
            <w:pPr>
              <w:spacing w:after="240"/>
              <w:ind w:left="1843" w:hanging="425"/>
              <w:rPr>
                <w:rFonts w:ascii="Arial" w:eastAsia="Arial" w:hAnsi="Arial" w:cs="Arial"/>
              </w:rPr>
            </w:pPr>
            <w:r>
              <w:rPr>
                <w:rFonts w:ascii="Arial" w:eastAsia="Arial" w:hAnsi="Arial" w:cs="Arial"/>
              </w:rPr>
              <w:t xml:space="preserve">(b) at the discretion of the Customer, return or destroy documents and other tangible materials that contain any of the Project Specific IPR and the Customer Background IPR, provided that if the Customer has not made an election within six months of the termination of the licence, the Supplier may </w:t>
            </w:r>
            <w:r>
              <w:rPr>
                <w:rFonts w:ascii="Arial" w:eastAsia="Arial" w:hAnsi="Arial" w:cs="Arial"/>
              </w:rPr>
              <w:lastRenderedPageBreak/>
              <w:t xml:space="preserve">destroy the documents and other tangible materials that contain any of the Project Specific IPR and the Customer Background IPR (as the case may be); and </w:t>
            </w:r>
          </w:p>
          <w:p w14:paraId="090C341C" w14:textId="77777777" w:rsidR="00FC4762" w:rsidRDefault="004937E0">
            <w:pPr>
              <w:spacing w:after="240"/>
              <w:ind w:left="1843" w:hanging="425"/>
              <w:rPr>
                <w:rFonts w:ascii="Arial" w:eastAsia="Arial" w:hAnsi="Arial" w:cs="Arial"/>
              </w:rPr>
            </w:pPr>
            <w:r>
              <w:rPr>
                <w:rFonts w:ascii="Arial" w:eastAsia="Arial" w:hAnsi="Arial" w:cs="Arial"/>
              </w:rPr>
              <w:t xml:space="preserve">(c)   ensure, so far as reasonably practicable, that any Project Specific IPR and Customer Background IPR that are held in electronic, digital or other machine-readable form ceases to be readily accessible from any computer, word processor, voicemail system or any other device of the Supplier containing such Project Specific IPR and/ or Customer Background IPR. </w:t>
            </w:r>
          </w:p>
          <w:p w14:paraId="3437C647" w14:textId="77777777" w:rsidR="00FC4762" w:rsidRDefault="004937E0">
            <w:pPr>
              <w:spacing w:after="240"/>
              <w:ind w:left="426" w:hanging="426"/>
              <w:rPr>
                <w:rFonts w:ascii="Arial" w:eastAsia="Arial" w:hAnsi="Arial" w:cs="Arial"/>
                <w:b/>
              </w:rPr>
            </w:pPr>
            <w:bookmarkStart w:id="19" w:name="_heading=h.z337ya" w:colFirst="0" w:colLast="0"/>
            <w:bookmarkEnd w:id="19"/>
            <w:r>
              <w:rPr>
                <w:rFonts w:ascii="Arial" w:eastAsia="Arial" w:hAnsi="Arial" w:cs="Arial"/>
                <w:b/>
              </w:rPr>
              <w:t>20.8      Indemnity</w:t>
            </w:r>
          </w:p>
          <w:p w14:paraId="5ABE5CCB" w14:textId="77777777" w:rsidR="00FC4762" w:rsidRDefault="004937E0">
            <w:pPr>
              <w:pStyle w:val="Heading2"/>
              <w:ind w:left="710" w:firstLine="0"/>
              <w:outlineLvl w:val="1"/>
              <w:rPr>
                <w:rFonts w:ascii="Arial" w:eastAsia="Arial" w:hAnsi="Arial" w:cs="Arial"/>
              </w:rPr>
            </w:pPr>
            <w:r>
              <w:rPr>
                <w:rFonts w:ascii="Arial" w:eastAsia="Arial" w:hAnsi="Arial" w:cs="Arial"/>
              </w:rPr>
              <w:t>The Supplier will indemnify the Customer in full against all costs, expenses, damages and</w:t>
            </w:r>
            <w:r>
              <w:rPr>
                <w:rFonts w:ascii="Arial" w:eastAsia="Arial" w:hAnsi="Arial" w:cs="Arial"/>
                <w:i/>
              </w:rPr>
              <w:t xml:space="preserve"> </w:t>
            </w:r>
            <w:r>
              <w:rPr>
                <w:rFonts w:ascii="Arial" w:eastAsia="Arial" w:hAnsi="Arial" w:cs="Arial"/>
              </w:rPr>
              <w:t>losses (whether direct or indirect) in connection with any claim made against the Customer for actual or alleged infringement of a third party’s Intellectual Property Rights in connection with the supply or use of the Services, if the claim is attributable to the acts or omission of the Supplier or any of its Associates. This indemnity extends to any interest, penalties, and reasonable legal and other professional fees awarded against or incurred or paid by the Customer.</w:t>
            </w:r>
          </w:p>
          <w:p w14:paraId="53FAD121" w14:textId="77777777" w:rsidR="00FC4762" w:rsidRDefault="00FC4762">
            <w:pPr>
              <w:spacing w:after="240"/>
              <w:rPr>
                <w:rFonts w:ascii="Arial" w:eastAsia="Arial" w:hAnsi="Arial" w:cs="Arial"/>
                <w:i/>
              </w:rPr>
            </w:pPr>
          </w:p>
          <w:p w14:paraId="5835C2B7" w14:textId="77777777" w:rsidR="00FC4762" w:rsidRDefault="004937E0">
            <w:pPr>
              <w:spacing w:after="240"/>
              <w:rPr>
                <w:rFonts w:ascii="Arial" w:eastAsia="Arial" w:hAnsi="Arial" w:cs="Arial"/>
                <w:b/>
              </w:rPr>
            </w:pPr>
            <w:r>
              <w:rPr>
                <w:rFonts w:ascii="Arial" w:eastAsia="Arial" w:hAnsi="Arial" w:cs="Arial"/>
                <w:b/>
              </w:rPr>
              <w:t>2.          Data Protection</w:t>
            </w:r>
          </w:p>
          <w:p w14:paraId="217BDD9E" w14:textId="77777777" w:rsidR="00FC4762" w:rsidRDefault="004937E0">
            <w:pPr>
              <w:rPr>
                <w:rFonts w:ascii="Arial" w:eastAsia="Arial" w:hAnsi="Arial" w:cs="Arial"/>
                <w:i/>
              </w:rPr>
            </w:pPr>
            <w:r>
              <w:rPr>
                <w:rFonts w:ascii="Arial" w:eastAsia="Arial" w:hAnsi="Arial" w:cs="Arial"/>
                <w:i/>
              </w:rPr>
              <w:t>The following additional clause 29.5.4.A shall be inserted into Clause 29 (Data Protection) of the Contract.</w:t>
            </w:r>
          </w:p>
          <w:p w14:paraId="27F1C8E5" w14:textId="77777777" w:rsidR="00FC4762" w:rsidRDefault="00FC4762">
            <w:pPr>
              <w:rPr>
                <w:rFonts w:ascii="Arial" w:eastAsia="Arial" w:hAnsi="Arial" w:cs="Arial"/>
              </w:rPr>
            </w:pPr>
          </w:p>
          <w:p w14:paraId="01B4D283" w14:textId="77777777" w:rsidR="00FC4762" w:rsidRDefault="004937E0">
            <w:pPr>
              <w:ind w:left="1176" w:hanging="1176"/>
              <w:rPr>
                <w:rFonts w:ascii="Arial" w:eastAsia="Arial" w:hAnsi="Arial" w:cs="Arial"/>
              </w:rPr>
            </w:pPr>
            <w:r>
              <w:rPr>
                <w:rFonts w:ascii="Arial" w:eastAsia="Arial" w:hAnsi="Arial" w:cs="Arial"/>
                <w:i/>
              </w:rPr>
              <w:t>29.5.4.A</w:t>
            </w:r>
            <w:r>
              <w:rPr>
                <w:rFonts w:ascii="Arial" w:eastAsia="Arial" w:hAnsi="Arial" w:cs="Arial"/>
                <w:b/>
              </w:rPr>
              <w:tab/>
            </w:r>
            <w:r>
              <w:rPr>
                <w:rFonts w:ascii="Arial" w:eastAsia="Arial" w:hAnsi="Arial" w:cs="Arial"/>
              </w:rPr>
              <w:t>in respect of any processing in, or transfer of Personal Data to, any Restricted Country permitted in accordance with this Clause 29.5.4, the Supplier shall, when requested by the Customer, promptly enter into an agreement with the Customer or any service recipient including or on such provisions as the Standard Contractual Clauses and/or such variation as a regulator or the Customer might require which terms shall, in the event of any conflict, take precedence over those in this Clause 29, and the Supplier shall comply with any reasonable instructions notified to it in advance by the Customer with respect to the transfer of the Personal Data;</w:t>
            </w:r>
          </w:p>
          <w:p w14:paraId="10FC8C7D" w14:textId="77777777" w:rsidR="00FC4762" w:rsidRDefault="004937E0">
            <w:pPr>
              <w:ind w:left="720" w:hanging="720"/>
              <w:rPr>
                <w:rFonts w:ascii="Arial" w:eastAsia="Arial" w:hAnsi="Arial" w:cs="Arial"/>
              </w:rPr>
            </w:pPr>
            <w:r>
              <w:rPr>
                <w:rFonts w:ascii="Arial" w:eastAsia="Arial" w:hAnsi="Arial" w:cs="Arial"/>
              </w:rPr>
              <w:t xml:space="preserve"> </w:t>
            </w:r>
          </w:p>
          <w:p w14:paraId="43A640EC" w14:textId="77777777" w:rsidR="00FC4762" w:rsidRDefault="004937E0">
            <w:pPr>
              <w:rPr>
                <w:rFonts w:ascii="Arial" w:eastAsia="Arial" w:hAnsi="Arial" w:cs="Arial"/>
                <w:i/>
              </w:rPr>
            </w:pPr>
            <w:r>
              <w:rPr>
                <w:rFonts w:ascii="Arial" w:eastAsia="Arial" w:hAnsi="Arial" w:cs="Arial"/>
                <w:i/>
              </w:rPr>
              <w:t>The following additional clauses shall be inserted into clause 29 (Data Protection) of the Contract.</w:t>
            </w:r>
          </w:p>
          <w:p w14:paraId="5C158057" w14:textId="77777777" w:rsidR="00FC4762" w:rsidRDefault="00FC4762">
            <w:pPr>
              <w:rPr>
                <w:rFonts w:ascii="Arial" w:eastAsia="Arial" w:hAnsi="Arial" w:cs="Arial"/>
                <w:b/>
              </w:rPr>
            </w:pPr>
          </w:p>
          <w:p w14:paraId="3FE964F2" w14:textId="77777777" w:rsidR="00FC4762" w:rsidRDefault="004937E0">
            <w:pPr>
              <w:pStyle w:val="Heading2"/>
              <w:ind w:left="1176" w:hanging="1176"/>
              <w:outlineLvl w:val="1"/>
              <w:rPr>
                <w:rFonts w:ascii="Arial" w:eastAsia="Arial" w:hAnsi="Arial" w:cs="Arial"/>
              </w:rPr>
            </w:pPr>
            <w:r>
              <w:rPr>
                <w:rFonts w:ascii="Arial" w:eastAsia="Arial" w:hAnsi="Arial" w:cs="Arial"/>
              </w:rPr>
              <w:t>29.19</w:t>
            </w:r>
            <w:r>
              <w:rPr>
                <w:rFonts w:ascii="Arial" w:eastAsia="Arial" w:hAnsi="Arial" w:cs="Arial"/>
                <w:b/>
              </w:rPr>
              <w:tab/>
            </w:r>
            <w:r>
              <w:rPr>
                <w:rFonts w:ascii="Arial" w:eastAsia="Arial" w:hAnsi="Arial" w:cs="Arial"/>
              </w:rPr>
              <w:t xml:space="preserve">Both the Customer and the Supplier shall comply with their respective obligations under the GDPR in relation to this Contract, including by adhering to any relevant codes of conduct published pursuant to Article 40 of the GDPR. </w:t>
            </w:r>
          </w:p>
          <w:p w14:paraId="77D25B7F" w14:textId="77777777" w:rsidR="00FC4762" w:rsidRDefault="00FC4762"/>
          <w:p w14:paraId="5C0D1132" w14:textId="77777777" w:rsidR="00FC4762" w:rsidRDefault="004937E0">
            <w:pPr>
              <w:pStyle w:val="Heading2"/>
              <w:ind w:left="1176" w:hanging="1176"/>
              <w:outlineLvl w:val="1"/>
              <w:rPr>
                <w:rFonts w:ascii="Arial" w:eastAsia="Arial" w:hAnsi="Arial" w:cs="Arial"/>
              </w:rPr>
            </w:pPr>
            <w:r>
              <w:rPr>
                <w:rFonts w:ascii="Arial" w:eastAsia="Arial" w:hAnsi="Arial" w:cs="Arial"/>
              </w:rPr>
              <w:lastRenderedPageBreak/>
              <w:t xml:space="preserve">29.20 </w:t>
            </w:r>
            <w:r>
              <w:rPr>
                <w:rFonts w:ascii="Arial" w:eastAsia="Arial" w:hAnsi="Arial" w:cs="Arial"/>
              </w:rPr>
              <w:tab/>
              <w:t>If following the date of this Contract, the UK ceases to be a Member State of the European Union, then the Customer may require the Supplier to take such further reasonable actions, or enter into such further contractual terms, in each case as necessary to take account of these developments.</w:t>
            </w:r>
          </w:p>
          <w:p w14:paraId="7C5980F4" w14:textId="77777777" w:rsidR="00FC4762" w:rsidRDefault="00FC4762"/>
          <w:p w14:paraId="10B51006" w14:textId="77777777" w:rsidR="00FC4762" w:rsidRDefault="004937E0">
            <w:pPr>
              <w:pStyle w:val="Heading2"/>
              <w:ind w:left="1176" w:hanging="1176"/>
              <w:outlineLvl w:val="1"/>
              <w:rPr>
                <w:rFonts w:ascii="Arial" w:eastAsia="Arial" w:hAnsi="Arial" w:cs="Arial"/>
              </w:rPr>
            </w:pPr>
            <w:r>
              <w:rPr>
                <w:rFonts w:ascii="Arial" w:eastAsia="Arial" w:hAnsi="Arial" w:cs="Arial"/>
              </w:rPr>
              <w:t xml:space="preserve">29.21 </w:t>
            </w:r>
            <w:r>
              <w:rPr>
                <w:rFonts w:ascii="Arial" w:eastAsia="Arial" w:hAnsi="Arial" w:cs="Arial"/>
              </w:rPr>
              <w:tab/>
              <w:t>The Supplier shall from the Effective Date, and throughout the Term, remain registered with the DSP Toolkit system (or any replacement to such system). The Supplier shall abide by the terms and guidance as detailed in and provided by the DSP Toolkit system. The Supplier shall maintain good information governance standards and practices that meet or exceed the DSP Toolkit standards required of its organisation type. The Supplier shall comply with the provisions of such system (including without limitation notification in the event of a Data Loss Event).</w:t>
            </w:r>
          </w:p>
          <w:p w14:paraId="0D346191" w14:textId="77777777" w:rsidR="00FC4762" w:rsidRDefault="00FC4762"/>
          <w:p w14:paraId="2D8FB1AC" w14:textId="77777777" w:rsidR="00FC4762" w:rsidRDefault="004937E0">
            <w:pPr>
              <w:pStyle w:val="Heading2"/>
              <w:keepNext w:val="0"/>
              <w:keepLines w:val="0"/>
              <w:numPr>
                <w:ilvl w:val="1"/>
                <w:numId w:val="5"/>
              </w:numPr>
              <w:ind w:left="1156" w:hanging="1156"/>
              <w:outlineLvl w:val="1"/>
              <w:rPr>
                <w:rFonts w:ascii="Arial" w:eastAsia="Arial" w:hAnsi="Arial" w:cs="Arial"/>
              </w:rPr>
            </w:pPr>
            <w:r>
              <w:rPr>
                <w:rFonts w:ascii="Arial" w:eastAsia="Arial" w:hAnsi="Arial" w:cs="Arial"/>
              </w:rPr>
              <w:t>The Supplier shall at all times during and after the expiry of the Contract, indemnify the Customer and keep the Customer indemnified against all losses, damages, costs or expenses and other liabilities (including legal fees) incurred by, awarded against or agreed to be paid by the Customer arising from any breach of the Supplier’s obligations under this Clause 29.</w:t>
            </w:r>
          </w:p>
          <w:p w14:paraId="7C9FDD96" w14:textId="77777777" w:rsidR="00FC4762" w:rsidRDefault="00FC4762"/>
          <w:p w14:paraId="1C04B5FC" w14:textId="77777777" w:rsidR="00FC4762" w:rsidRDefault="004937E0">
            <w:pPr>
              <w:spacing w:before="120" w:after="120"/>
              <w:rPr>
                <w:rFonts w:ascii="Arial" w:eastAsia="Arial" w:hAnsi="Arial" w:cs="Arial"/>
                <w:b/>
              </w:rPr>
            </w:pPr>
            <w:r>
              <w:rPr>
                <w:rFonts w:ascii="Arial" w:eastAsia="Arial" w:hAnsi="Arial" w:cs="Arial"/>
                <w:b/>
              </w:rPr>
              <w:t>3.</w:t>
            </w:r>
            <w:r>
              <w:rPr>
                <w:rFonts w:ascii="Arial" w:eastAsia="Arial" w:hAnsi="Arial" w:cs="Arial"/>
                <w:b/>
              </w:rPr>
              <w:tab/>
              <w:t>IR35</w:t>
            </w:r>
          </w:p>
          <w:p w14:paraId="7BC64D00" w14:textId="77777777" w:rsidR="00FC4762" w:rsidRDefault="004937E0">
            <w:pPr>
              <w:rPr>
                <w:rFonts w:ascii="Arial" w:eastAsia="Arial" w:hAnsi="Arial" w:cs="Arial"/>
                <w:i/>
              </w:rPr>
            </w:pPr>
            <w:r>
              <w:rPr>
                <w:rFonts w:ascii="Arial" w:eastAsia="Arial" w:hAnsi="Arial" w:cs="Arial"/>
                <w:i/>
              </w:rPr>
              <w:t>The following wording shall be included as a new clause 31.A of the Contract:</w:t>
            </w:r>
          </w:p>
          <w:p w14:paraId="0184EBA5" w14:textId="77777777" w:rsidR="00FC4762" w:rsidRDefault="00FC4762">
            <w:pPr>
              <w:rPr>
                <w:rFonts w:ascii="Arial" w:eastAsia="Arial" w:hAnsi="Arial" w:cs="Arial"/>
              </w:rPr>
            </w:pPr>
          </w:p>
          <w:p w14:paraId="6350C91E" w14:textId="77777777" w:rsidR="00FC4762" w:rsidRDefault="004937E0">
            <w:pPr>
              <w:ind w:left="567" w:hanging="567"/>
              <w:rPr>
                <w:rFonts w:ascii="Arial" w:eastAsia="Arial" w:hAnsi="Arial" w:cs="Arial"/>
              </w:rPr>
            </w:pPr>
            <w:r>
              <w:rPr>
                <w:rFonts w:ascii="Arial" w:eastAsia="Arial" w:hAnsi="Arial" w:cs="Arial"/>
                <w:b/>
              </w:rPr>
              <w:t>31.A     IR35</w:t>
            </w:r>
          </w:p>
          <w:p w14:paraId="2D407C3C" w14:textId="77777777" w:rsidR="00FC4762" w:rsidRDefault="00FC4762">
            <w:pPr>
              <w:ind w:left="567" w:hanging="567"/>
              <w:rPr>
                <w:rFonts w:ascii="Arial" w:eastAsia="Arial" w:hAnsi="Arial" w:cs="Arial"/>
              </w:rPr>
            </w:pPr>
          </w:p>
          <w:p w14:paraId="1DEAE42A" w14:textId="77777777" w:rsidR="00FC4762" w:rsidRDefault="004937E0">
            <w:pPr>
              <w:ind w:left="731" w:hanging="731"/>
              <w:rPr>
                <w:rFonts w:ascii="Arial" w:eastAsia="Arial" w:hAnsi="Arial" w:cs="Arial"/>
              </w:rPr>
            </w:pPr>
            <w:r>
              <w:rPr>
                <w:rFonts w:ascii="Arial" w:eastAsia="Arial" w:hAnsi="Arial" w:cs="Arial"/>
              </w:rPr>
              <w:t>31</w:t>
            </w:r>
            <w:proofErr w:type="gramStart"/>
            <w:r>
              <w:rPr>
                <w:rFonts w:ascii="Arial" w:eastAsia="Arial" w:hAnsi="Arial" w:cs="Arial"/>
              </w:rPr>
              <w:t>.A.1</w:t>
            </w:r>
            <w:proofErr w:type="gramEnd"/>
            <w:r>
              <w:rPr>
                <w:rFonts w:ascii="Arial" w:eastAsia="Arial" w:hAnsi="Arial" w:cs="Arial"/>
              </w:rPr>
              <w:t xml:space="preserve">  This Contract constitutes a contract for the provision of Goods and/or Services. Where the Supplier (or its Sub-Contractors) have included one or more people that are non-permanent members of staff that are not on the Supplier’s (or its Sub-Contractors) payroll (“</w:t>
            </w:r>
            <w:r>
              <w:rPr>
                <w:rFonts w:ascii="Arial" w:eastAsia="Arial" w:hAnsi="Arial" w:cs="Arial"/>
                <w:b/>
              </w:rPr>
              <w:t>Contractor(s)</w:t>
            </w:r>
            <w:r>
              <w:rPr>
                <w:rFonts w:ascii="Arial" w:eastAsia="Arial" w:hAnsi="Arial" w:cs="Arial"/>
              </w:rPr>
              <w:t xml:space="preserve">”) to fulfil its service obligations under this Contract, the Supplier shall be fully responsible for and shall indemnify the Customer for:  </w:t>
            </w:r>
          </w:p>
          <w:p w14:paraId="573FD4FB" w14:textId="77777777" w:rsidR="00FC4762" w:rsidRDefault="00FC4762">
            <w:pPr>
              <w:ind w:left="567" w:hanging="567"/>
              <w:rPr>
                <w:rFonts w:ascii="Arial" w:eastAsia="Arial" w:hAnsi="Arial" w:cs="Arial"/>
              </w:rPr>
            </w:pPr>
          </w:p>
          <w:p w14:paraId="46DA8417" w14:textId="77777777" w:rsidR="00FC4762" w:rsidRDefault="004937E0">
            <w:pPr>
              <w:numPr>
                <w:ilvl w:val="0"/>
                <w:numId w:val="9"/>
              </w:numPr>
              <w:ind w:left="731" w:hanging="567"/>
              <w:rPr>
                <w:rFonts w:ascii="Arial" w:eastAsia="Arial" w:hAnsi="Arial" w:cs="Arial"/>
              </w:rPr>
            </w:pPr>
            <w:r>
              <w:rPr>
                <w:rFonts w:ascii="Arial" w:eastAsia="Arial" w:hAnsi="Arial" w:cs="Arial"/>
              </w:rPr>
              <w:t>any proceedings, claims or demands by any third party (including specifically, but without limitation, HMRC and any successor, equivalent or related body pursuant to the IR35 legislation and/or any of the provisions of Income Tax Regulations);</w:t>
            </w:r>
          </w:p>
          <w:p w14:paraId="480A3734" w14:textId="77777777" w:rsidR="00FC4762" w:rsidRDefault="00FC4762">
            <w:pPr>
              <w:ind w:left="731" w:hanging="567"/>
              <w:rPr>
                <w:rFonts w:ascii="Arial" w:eastAsia="Arial" w:hAnsi="Arial" w:cs="Arial"/>
              </w:rPr>
            </w:pPr>
          </w:p>
          <w:p w14:paraId="4AF49F5B" w14:textId="77777777" w:rsidR="00FC4762" w:rsidRDefault="004937E0">
            <w:pPr>
              <w:numPr>
                <w:ilvl w:val="0"/>
                <w:numId w:val="9"/>
              </w:numPr>
              <w:ind w:left="731" w:hanging="567"/>
              <w:rPr>
                <w:rFonts w:ascii="Arial" w:eastAsia="Arial" w:hAnsi="Arial" w:cs="Arial"/>
              </w:rPr>
            </w:pPr>
            <w:r>
              <w:rPr>
                <w:rFonts w:ascii="Arial" w:eastAsia="Arial" w:hAnsi="Arial" w:cs="Arial"/>
              </w:rPr>
              <w:t xml:space="preserve">any income tax, National Insurance and social security contributions and any other liability, deduction, contribution, assessment or claim arising from or made in connection with either the performance of the services or any payment or benefit received by the Contractor in </w:t>
            </w:r>
            <w:r>
              <w:rPr>
                <w:rFonts w:ascii="Arial" w:eastAsia="Arial" w:hAnsi="Arial" w:cs="Arial"/>
              </w:rPr>
              <w:lastRenderedPageBreak/>
              <w:t xml:space="preserve">respect of the services, where such recovery is not prohibited by law; and </w:t>
            </w:r>
          </w:p>
          <w:p w14:paraId="25923B41" w14:textId="77777777" w:rsidR="00FC4762" w:rsidRDefault="00FC4762">
            <w:pPr>
              <w:ind w:left="731" w:hanging="567"/>
              <w:rPr>
                <w:rFonts w:ascii="Arial" w:eastAsia="Arial" w:hAnsi="Arial" w:cs="Arial"/>
              </w:rPr>
            </w:pPr>
          </w:p>
          <w:p w14:paraId="75F7F43E" w14:textId="77777777" w:rsidR="00FC4762" w:rsidRDefault="004937E0">
            <w:pPr>
              <w:numPr>
                <w:ilvl w:val="0"/>
                <w:numId w:val="9"/>
              </w:numPr>
              <w:ind w:left="731" w:hanging="567"/>
              <w:rPr>
                <w:rFonts w:ascii="Arial" w:eastAsia="Arial" w:hAnsi="Arial" w:cs="Arial"/>
              </w:rPr>
            </w:pPr>
            <w:proofErr w:type="gramStart"/>
            <w:r>
              <w:rPr>
                <w:rFonts w:ascii="Arial" w:eastAsia="Arial" w:hAnsi="Arial" w:cs="Arial"/>
              </w:rPr>
              <w:t>all</w:t>
            </w:r>
            <w:proofErr w:type="gramEnd"/>
            <w:r>
              <w:rPr>
                <w:rFonts w:ascii="Arial" w:eastAsia="Arial" w:hAnsi="Arial" w:cs="Arial"/>
              </w:rPr>
              <w:t xml:space="preserve"> reasonable costs, expenses and any penalty, fine or interest incurred or payable by the Customer in connection with or in consequence of any such liability, deduction, contribution, assessment or claim.</w:t>
            </w:r>
          </w:p>
          <w:p w14:paraId="4461E13D" w14:textId="77777777" w:rsidR="00FC4762" w:rsidRDefault="00FC4762">
            <w:pPr>
              <w:ind w:left="567" w:hanging="567"/>
              <w:rPr>
                <w:rFonts w:ascii="Arial" w:eastAsia="Arial" w:hAnsi="Arial" w:cs="Arial"/>
              </w:rPr>
            </w:pPr>
          </w:p>
          <w:p w14:paraId="7A0ABE98" w14:textId="77777777" w:rsidR="00FC4762" w:rsidRDefault="004937E0">
            <w:pPr>
              <w:ind w:left="731" w:hanging="731"/>
              <w:rPr>
                <w:rFonts w:ascii="Arial" w:eastAsia="Arial" w:hAnsi="Arial" w:cs="Arial"/>
              </w:rPr>
            </w:pPr>
            <w:r>
              <w:rPr>
                <w:rFonts w:ascii="Arial" w:eastAsia="Arial" w:hAnsi="Arial" w:cs="Arial"/>
              </w:rPr>
              <w:t>31</w:t>
            </w:r>
            <w:proofErr w:type="gramStart"/>
            <w:r>
              <w:rPr>
                <w:rFonts w:ascii="Arial" w:eastAsia="Arial" w:hAnsi="Arial" w:cs="Arial"/>
              </w:rPr>
              <w:t>.A.2</w:t>
            </w:r>
            <w:proofErr w:type="gramEnd"/>
            <w:r>
              <w:rPr>
                <w:rFonts w:ascii="Arial" w:eastAsia="Arial" w:hAnsi="Arial" w:cs="Arial"/>
              </w:rPr>
              <w:t xml:space="preserve">   The Customer may at its option satisfy such indemnity (in whole or in part) by way of deduction from payments due to the Supplier.</w:t>
            </w:r>
          </w:p>
          <w:p w14:paraId="093EBA78" w14:textId="77777777" w:rsidR="00FC4762" w:rsidRDefault="00FC4762">
            <w:pPr>
              <w:ind w:left="739" w:hanging="567"/>
              <w:rPr>
                <w:rFonts w:ascii="Arial" w:eastAsia="Arial" w:hAnsi="Arial" w:cs="Arial"/>
              </w:rPr>
            </w:pPr>
          </w:p>
          <w:p w14:paraId="46843AC7" w14:textId="77777777" w:rsidR="00FC4762" w:rsidRDefault="004937E0">
            <w:pPr>
              <w:ind w:left="731" w:hanging="731"/>
              <w:rPr>
                <w:rFonts w:ascii="Arial" w:eastAsia="Arial" w:hAnsi="Arial" w:cs="Arial"/>
              </w:rPr>
            </w:pPr>
            <w:r>
              <w:rPr>
                <w:rFonts w:ascii="Arial" w:eastAsia="Arial" w:hAnsi="Arial" w:cs="Arial"/>
              </w:rPr>
              <w:t>31</w:t>
            </w:r>
            <w:proofErr w:type="gramStart"/>
            <w:r>
              <w:rPr>
                <w:rFonts w:ascii="Arial" w:eastAsia="Arial" w:hAnsi="Arial" w:cs="Arial"/>
              </w:rPr>
              <w:t>.A.3</w:t>
            </w:r>
            <w:proofErr w:type="gramEnd"/>
            <w:r>
              <w:rPr>
                <w:rFonts w:ascii="Arial" w:eastAsia="Arial" w:hAnsi="Arial" w:cs="Arial"/>
              </w:rPr>
              <w:t xml:space="preserve">  The Supplier warrants that it is not, nor will it prior to the cessation of this Contract, become a managed service company, within the meaning of section 61B of the Income Tax (Earnings and Pensions) Act 2003.</w:t>
            </w:r>
          </w:p>
          <w:p w14:paraId="59CFAC13" w14:textId="77777777" w:rsidR="00FC4762" w:rsidRDefault="00FC4762">
            <w:pPr>
              <w:ind w:left="567" w:hanging="567"/>
              <w:rPr>
                <w:rFonts w:ascii="Arial" w:eastAsia="Arial" w:hAnsi="Arial" w:cs="Arial"/>
              </w:rPr>
            </w:pPr>
          </w:p>
          <w:p w14:paraId="0F092F32" w14:textId="77777777" w:rsidR="00FC4762" w:rsidRDefault="004937E0">
            <w:pPr>
              <w:ind w:left="731" w:hanging="731"/>
              <w:rPr>
                <w:rFonts w:ascii="Arial" w:eastAsia="Arial" w:hAnsi="Arial" w:cs="Arial"/>
              </w:rPr>
            </w:pPr>
            <w:r>
              <w:rPr>
                <w:rFonts w:ascii="Arial" w:eastAsia="Arial" w:hAnsi="Arial" w:cs="Arial"/>
              </w:rPr>
              <w:t>31</w:t>
            </w:r>
            <w:proofErr w:type="gramStart"/>
            <w:r>
              <w:rPr>
                <w:rFonts w:ascii="Arial" w:eastAsia="Arial" w:hAnsi="Arial" w:cs="Arial"/>
              </w:rPr>
              <w:t>.A.4</w:t>
            </w:r>
            <w:proofErr w:type="gramEnd"/>
            <w:r>
              <w:rPr>
                <w:rFonts w:ascii="Arial" w:eastAsia="Arial" w:hAnsi="Arial" w:cs="Arial"/>
              </w:rPr>
              <w:t xml:space="preserve">  The Supplier shall monitor the provision of the Services and notify the Customer where it considers that the activity of the Customer may impact the Suppliers’ (or its Sub-Contractors) IR35 assessment in relation to the Contractors.</w:t>
            </w:r>
          </w:p>
          <w:p w14:paraId="6E643FEB" w14:textId="77777777" w:rsidR="00FC4762" w:rsidRDefault="00FC4762">
            <w:pPr>
              <w:rPr>
                <w:rFonts w:ascii="Arial" w:eastAsia="Arial" w:hAnsi="Arial" w:cs="Arial"/>
                <w:b/>
              </w:rPr>
            </w:pPr>
          </w:p>
          <w:p w14:paraId="16F50166" w14:textId="77777777" w:rsidR="00FC4762" w:rsidRDefault="004937E0">
            <w:pPr>
              <w:spacing w:before="120" w:after="120"/>
              <w:ind w:left="732" w:hanging="732"/>
              <w:rPr>
                <w:rFonts w:ascii="Arial" w:eastAsia="Arial" w:hAnsi="Arial" w:cs="Arial"/>
                <w:b/>
              </w:rPr>
            </w:pPr>
            <w:r>
              <w:rPr>
                <w:rFonts w:ascii="Arial" w:eastAsia="Arial" w:hAnsi="Arial" w:cs="Arial"/>
                <w:b/>
              </w:rPr>
              <w:t>4.         Supplier Personnel</w:t>
            </w:r>
          </w:p>
          <w:p w14:paraId="5043769A" w14:textId="77777777" w:rsidR="00FC4762" w:rsidRDefault="004937E0">
            <w:pPr>
              <w:pBdr>
                <w:top w:val="nil"/>
                <w:left w:val="nil"/>
                <w:bottom w:val="nil"/>
                <w:right w:val="nil"/>
                <w:between w:val="nil"/>
              </w:pBdr>
              <w:spacing w:after="240"/>
              <w:rPr>
                <w:rFonts w:ascii="Arial" w:eastAsia="Arial" w:hAnsi="Arial" w:cs="Arial"/>
                <w:i/>
                <w:sz w:val="22"/>
                <w:szCs w:val="22"/>
              </w:rPr>
            </w:pPr>
            <w:r>
              <w:rPr>
                <w:rFonts w:ascii="Arial" w:eastAsia="Arial" w:hAnsi="Arial" w:cs="Arial"/>
                <w:i/>
                <w:sz w:val="22"/>
                <w:szCs w:val="22"/>
              </w:rPr>
              <w:t xml:space="preserve">For the purposes of clauses 8.6 – 8.10 inclusive of the Contract, ‘Supplier personnel’ shall refer to all persons employed or engaged by the Supplier to perform its obligations under this Contract including any Sub-Contractors and person employed or engaged by such Sub-Contractors, save that it shall not include any persons engaged as a freelance recruiter by the Supplier, or any Sub-Contractor. </w:t>
            </w:r>
          </w:p>
          <w:p w14:paraId="4729D5E6" w14:textId="77777777" w:rsidR="00FC4762" w:rsidRDefault="004937E0">
            <w:pPr>
              <w:rPr>
                <w:rFonts w:ascii="Arial" w:eastAsia="Arial" w:hAnsi="Arial" w:cs="Arial"/>
                <w:i/>
              </w:rPr>
            </w:pPr>
            <w:r>
              <w:rPr>
                <w:rFonts w:ascii="Arial" w:eastAsia="Arial" w:hAnsi="Arial" w:cs="Arial"/>
                <w:i/>
              </w:rPr>
              <w:t>The following wording shall be included at clauses 8.6, 8.7, 8.8, 8.9 and 8.10 of the Contract:</w:t>
            </w:r>
          </w:p>
          <w:p w14:paraId="2AFFBE3C" w14:textId="77777777" w:rsidR="00FC4762" w:rsidRDefault="00FC4762">
            <w:pPr>
              <w:rPr>
                <w:rFonts w:ascii="Arial" w:eastAsia="Arial" w:hAnsi="Arial" w:cs="Arial"/>
              </w:rPr>
            </w:pPr>
          </w:p>
          <w:p w14:paraId="3031C9EE" w14:textId="77777777" w:rsidR="00FC4762" w:rsidRDefault="004937E0">
            <w:pPr>
              <w:ind w:left="720" w:hanging="720"/>
              <w:jc w:val="left"/>
              <w:rPr>
                <w:rFonts w:ascii="Arial" w:eastAsia="Arial" w:hAnsi="Arial" w:cs="Arial"/>
              </w:rPr>
            </w:pPr>
            <w:bookmarkStart w:id="20" w:name="_heading=h.30j0zll" w:colFirst="0" w:colLast="0"/>
            <w:bookmarkEnd w:id="20"/>
            <w:r>
              <w:rPr>
                <w:rFonts w:ascii="Arial" w:eastAsia="Arial" w:hAnsi="Arial" w:cs="Arial"/>
              </w:rPr>
              <w:t>8.6        Supplier personnel shall be subject to pre-employment checks that include, as a minimum: verification of identity, employment history, unspent criminal convictions and right to work, as detailed in the HMG Baseline Personnel Security Standard (</w:t>
            </w:r>
            <w:hyperlink r:id="rId8">
              <w:r>
                <w:rPr>
                  <w:rFonts w:ascii="Arial" w:eastAsia="Arial" w:hAnsi="Arial" w:cs="Arial"/>
                  <w:color w:val="0563C1"/>
                  <w:u w:val="single"/>
                </w:rPr>
                <w:t>https://www.gov.uk/government/publications/government-baseline-personnel-security-standard</w:t>
              </w:r>
            </w:hyperlink>
            <w:r>
              <w:rPr>
                <w:rFonts w:ascii="Arial" w:eastAsia="Arial" w:hAnsi="Arial" w:cs="Arial"/>
              </w:rPr>
              <w:t>), as may be amended or replaced by the Government from time to time.</w:t>
            </w:r>
          </w:p>
          <w:p w14:paraId="011C89E7" w14:textId="77777777" w:rsidR="00FC4762" w:rsidRDefault="00FC4762">
            <w:pPr>
              <w:ind w:left="720" w:hanging="720"/>
              <w:rPr>
                <w:rFonts w:ascii="Arial" w:eastAsia="Arial" w:hAnsi="Arial" w:cs="Arial"/>
              </w:rPr>
            </w:pPr>
          </w:p>
          <w:p w14:paraId="3EE31F9C" w14:textId="77777777" w:rsidR="00FC4762" w:rsidRDefault="004937E0">
            <w:pPr>
              <w:ind w:left="720" w:hanging="720"/>
              <w:rPr>
                <w:rFonts w:ascii="Arial" w:eastAsia="Arial" w:hAnsi="Arial" w:cs="Arial"/>
              </w:rPr>
            </w:pPr>
            <w:r>
              <w:rPr>
                <w:rFonts w:ascii="Arial" w:eastAsia="Arial" w:hAnsi="Arial" w:cs="Arial"/>
              </w:rPr>
              <w:t xml:space="preserve">8.7       The Supplier shall agree on a case by case basis Supplier personnel roles which require specific government clearances (such as ‘SC’) including system administrators with privileged access to IT systems which store or process Customer Data. </w:t>
            </w:r>
          </w:p>
          <w:p w14:paraId="2A408275" w14:textId="77777777" w:rsidR="00FC4762" w:rsidRDefault="00FC4762">
            <w:pPr>
              <w:rPr>
                <w:rFonts w:ascii="Arial" w:eastAsia="Arial" w:hAnsi="Arial" w:cs="Arial"/>
              </w:rPr>
            </w:pPr>
          </w:p>
          <w:p w14:paraId="07D99F32" w14:textId="77777777" w:rsidR="00FC4762" w:rsidRDefault="004937E0">
            <w:pPr>
              <w:ind w:left="709" w:hanging="709"/>
              <w:rPr>
                <w:rFonts w:ascii="Arial" w:eastAsia="Arial" w:hAnsi="Arial" w:cs="Arial"/>
              </w:rPr>
            </w:pPr>
            <w:r>
              <w:rPr>
                <w:rFonts w:ascii="Arial" w:eastAsia="Arial" w:hAnsi="Arial" w:cs="Arial"/>
              </w:rPr>
              <w:t>8.8</w:t>
            </w:r>
            <w:r>
              <w:rPr>
                <w:rFonts w:ascii="Arial" w:eastAsia="Arial" w:hAnsi="Arial" w:cs="Arial"/>
              </w:rPr>
              <w:tab/>
              <w:t xml:space="preserve">The Supplier shall prevent Supplier personnel who are unable to obtain the security clearances required by this clause from accessing systems which store, process, or </w:t>
            </w:r>
            <w:r>
              <w:rPr>
                <w:rFonts w:ascii="Arial" w:eastAsia="Arial" w:hAnsi="Arial" w:cs="Arial"/>
              </w:rPr>
              <w:lastRenderedPageBreak/>
              <w:t xml:space="preserve">are used to manage Customer Data except where agreed with the Customer in writing. </w:t>
            </w:r>
          </w:p>
          <w:p w14:paraId="42BCE8BA" w14:textId="77777777" w:rsidR="00FC4762" w:rsidRDefault="00FC4762">
            <w:pPr>
              <w:rPr>
                <w:rFonts w:ascii="Arial" w:eastAsia="Arial" w:hAnsi="Arial" w:cs="Arial"/>
              </w:rPr>
            </w:pPr>
          </w:p>
          <w:p w14:paraId="6438FDD0" w14:textId="77777777" w:rsidR="00FC4762" w:rsidRDefault="004937E0">
            <w:pPr>
              <w:ind w:left="709" w:hanging="709"/>
              <w:rPr>
                <w:rFonts w:ascii="Arial" w:eastAsia="Arial" w:hAnsi="Arial" w:cs="Arial"/>
              </w:rPr>
            </w:pPr>
            <w:r>
              <w:rPr>
                <w:rFonts w:ascii="Arial" w:eastAsia="Arial" w:hAnsi="Arial" w:cs="Arial"/>
              </w:rPr>
              <w:t xml:space="preserve">8.9 </w:t>
            </w:r>
            <w:r>
              <w:rPr>
                <w:rFonts w:ascii="Arial" w:eastAsia="Arial" w:hAnsi="Arial" w:cs="Arial"/>
              </w:rPr>
              <w:tab/>
              <w:t xml:space="preserve">All Supplier personnel that have the ability to access Customer Data or systems holding Customer Data shall undergo regular training on secure information management principles. Unless otherwise agreed with the Customer in writing, this training must be undertaken annually. </w:t>
            </w:r>
          </w:p>
          <w:p w14:paraId="796DF105" w14:textId="77777777" w:rsidR="00FC4762" w:rsidRDefault="00FC4762">
            <w:pPr>
              <w:rPr>
                <w:rFonts w:ascii="Arial" w:eastAsia="Arial" w:hAnsi="Arial" w:cs="Arial"/>
              </w:rPr>
            </w:pPr>
          </w:p>
          <w:p w14:paraId="09C45291" w14:textId="77777777" w:rsidR="00FC4762" w:rsidRDefault="004937E0">
            <w:pPr>
              <w:ind w:left="709" w:hanging="709"/>
              <w:rPr>
                <w:rFonts w:ascii="Arial" w:eastAsia="Arial" w:hAnsi="Arial" w:cs="Arial"/>
              </w:rPr>
            </w:pPr>
            <w:r>
              <w:rPr>
                <w:rFonts w:ascii="Arial" w:eastAsia="Arial" w:hAnsi="Arial" w:cs="Arial"/>
              </w:rPr>
              <w:t>8.10</w:t>
            </w:r>
            <w:r>
              <w:rPr>
                <w:rFonts w:ascii="Arial" w:eastAsia="Arial" w:hAnsi="Arial" w:cs="Arial"/>
              </w:rPr>
              <w:tab/>
              <w:t>Where Supplier personnel are granted the ability to access Customer Data or systems holding Customer Data, those Supplier personnel shall be granted only those permissions necessary for them to carry out their duties. When staff no longer need such access or leave the organisation, their access rights shall be revoked within one (1) Working Day.</w:t>
            </w:r>
          </w:p>
          <w:p w14:paraId="4BA040FE" w14:textId="77777777" w:rsidR="00FC4762" w:rsidRDefault="00FC4762">
            <w:pPr>
              <w:rPr>
                <w:rFonts w:ascii="Arial" w:eastAsia="Arial" w:hAnsi="Arial" w:cs="Arial"/>
              </w:rPr>
            </w:pPr>
          </w:p>
          <w:p w14:paraId="5DEA3294" w14:textId="77777777" w:rsidR="00FC4762" w:rsidRDefault="00FC4762">
            <w:pPr>
              <w:rPr>
                <w:rFonts w:ascii="Arial" w:eastAsia="Arial" w:hAnsi="Arial" w:cs="Arial"/>
              </w:rPr>
            </w:pPr>
          </w:p>
          <w:p w14:paraId="7CA33D97" w14:textId="77777777" w:rsidR="00FC4762" w:rsidRDefault="004937E0">
            <w:pPr>
              <w:numPr>
                <w:ilvl w:val="0"/>
                <w:numId w:val="8"/>
              </w:numPr>
              <w:spacing w:after="240"/>
              <w:ind w:hanging="697"/>
              <w:rPr>
                <w:rFonts w:ascii="Arial" w:eastAsia="Arial" w:hAnsi="Arial" w:cs="Arial"/>
                <w:b/>
              </w:rPr>
            </w:pPr>
            <w:r>
              <w:rPr>
                <w:rFonts w:ascii="Arial" w:eastAsia="Arial" w:hAnsi="Arial" w:cs="Arial"/>
                <w:b/>
              </w:rPr>
              <w:t>Supply Chain Protection</w:t>
            </w:r>
          </w:p>
          <w:p w14:paraId="1D7EC44A" w14:textId="77777777" w:rsidR="00FC4762" w:rsidRDefault="004937E0">
            <w:pPr>
              <w:rPr>
                <w:rFonts w:ascii="Arial" w:eastAsia="Arial" w:hAnsi="Arial" w:cs="Arial"/>
                <w:i/>
              </w:rPr>
            </w:pPr>
            <w:r>
              <w:rPr>
                <w:rFonts w:ascii="Arial" w:eastAsia="Arial" w:hAnsi="Arial" w:cs="Arial"/>
                <w:i/>
              </w:rPr>
              <w:t>The following wording shall be included at clause 13 of the Contract:</w:t>
            </w:r>
          </w:p>
          <w:p w14:paraId="233D1D3B" w14:textId="77777777" w:rsidR="00FC4762" w:rsidRDefault="00FC4762">
            <w:pPr>
              <w:rPr>
                <w:rFonts w:ascii="Arial" w:eastAsia="Arial" w:hAnsi="Arial" w:cs="Arial"/>
              </w:rPr>
            </w:pPr>
          </w:p>
          <w:p w14:paraId="7A972BCF" w14:textId="77777777" w:rsidR="00FC4762" w:rsidRDefault="004937E0">
            <w:pPr>
              <w:numPr>
                <w:ilvl w:val="2"/>
                <w:numId w:val="2"/>
              </w:numPr>
              <w:spacing w:before="60"/>
              <w:rPr>
                <w:rFonts w:ascii="Arial" w:eastAsia="Arial" w:hAnsi="Arial" w:cs="Arial"/>
              </w:rPr>
            </w:pPr>
            <w:r>
              <w:rPr>
                <w:rFonts w:ascii="Arial" w:eastAsia="Arial" w:hAnsi="Arial" w:cs="Arial"/>
              </w:rPr>
              <w:t xml:space="preserve">giving a right under Contracts (Rights of Third Parties) Act 1999 for the Customer to enforce any provisions under the Sub-Contract which confer a benefit upon the Customer; </w:t>
            </w:r>
          </w:p>
          <w:p w14:paraId="14789A10" w14:textId="77777777" w:rsidR="00FC4762" w:rsidRDefault="00FC4762">
            <w:pPr>
              <w:pBdr>
                <w:top w:val="nil"/>
                <w:left w:val="nil"/>
                <w:bottom w:val="nil"/>
                <w:right w:val="nil"/>
                <w:between w:val="nil"/>
              </w:pBdr>
              <w:ind w:left="720"/>
              <w:rPr>
                <w:rFonts w:ascii="Arial" w:eastAsia="Arial" w:hAnsi="Arial" w:cs="Arial"/>
              </w:rPr>
            </w:pPr>
          </w:p>
          <w:p w14:paraId="71BB2702" w14:textId="77777777" w:rsidR="00FC4762" w:rsidRDefault="004937E0">
            <w:pPr>
              <w:numPr>
                <w:ilvl w:val="2"/>
                <w:numId w:val="2"/>
              </w:numPr>
              <w:rPr>
                <w:rFonts w:ascii="Arial" w:eastAsia="Arial" w:hAnsi="Arial" w:cs="Arial"/>
              </w:rPr>
            </w:pPr>
            <w:r>
              <w:rPr>
                <w:rFonts w:ascii="Arial" w:eastAsia="Arial" w:hAnsi="Arial" w:cs="Arial"/>
              </w:rPr>
              <w:t>enabling the Customer to enforce the Sub-Contract as if it were the Supplier; and</w:t>
            </w:r>
          </w:p>
          <w:p w14:paraId="33D477B5" w14:textId="77777777" w:rsidR="00FC4762" w:rsidRDefault="00FC4762">
            <w:pPr>
              <w:pBdr>
                <w:top w:val="nil"/>
                <w:left w:val="nil"/>
                <w:bottom w:val="nil"/>
                <w:right w:val="nil"/>
                <w:between w:val="nil"/>
              </w:pBdr>
              <w:ind w:left="720"/>
              <w:rPr>
                <w:rFonts w:ascii="Arial" w:eastAsia="Arial" w:hAnsi="Arial" w:cs="Arial"/>
              </w:rPr>
            </w:pPr>
          </w:p>
          <w:p w14:paraId="79011785" w14:textId="77777777" w:rsidR="00FC4762" w:rsidRDefault="004937E0">
            <w:pPr>
              <w:numPr>
                <w:ilvl w:val="2"/>
                <w:numId w:val="2"/>
              </w:numPr>
              <w:spacing w:after="60"/>
              <w:rPr>
                <w:rFonts w:ascii="Arial" w:eastAsia="Arial" w:hAnsi="Arial" w:cs="Arial"/>
              </w:rPr>
            </w:pPr>
            <w:proofErr w:type="gramStart"/>
            <w:r>
              <w:rPr>
                <w:rFonts w:ascii="Arial" w:eastAsia="Arial" w:hAnsi="Arial" w:cs="Arial"/>
              </w:rPr>
              <w:t>no</w:t>
            </w:r>
            <w:proofErr w:type="gramEnd"/>
            <w:r>
              <w:rPr>
                <w:rFonts w:ascii="Arial" w:eastAsia="Arial" w:hAnsi="Arial" w:cs="Arial"/>
              </w:rPr>
              <w:t xml:space="preserve"> less onerous on the Sub-Contractor than those imposed on the Supplier under this Contract.</w:t>
            </w:r>
          </w:p>
          <w:p w14:paraId="39F02F12" w14:textId="77777777" w:rsidR="00FC4762" w:rsidRDefault="00FC4762">
            <w:pPr>
              <w:spacing w:before="60" w:after="60"/>
              <w:rPr>
                <w:rFonts w:ascii="Arial" w:eastAsia="Arial" w:hAnsi="Arial" w:cs="Arial"/>
                <w:b/>
              </w:rPr>
            </w:pPr>
          </w:p>
          <w:p w14:paraId="4E4A92CA" w14:textId="77777777" w:rsidR="00FC4762" w:rsidRDefault="004937E0">
            <w:pPr>
              <w:spacing w:before="60" w:after="60"/>
              <w:ind w:left="731"/>
              <w:rPr>
                <w:rFonts w:ascii="Arial" w:eastAsia="Arial" w:hAnsi="Arial" w:cs="Arial"/>
                <w:b/>
              </w:rPr>
            </w:pPr>
            <w:r>
              <w:rPr>
                <w:rFonts w:ascii="Arial" w:eastAsia="Arial" w:hAnsi="Arial" w:cs="Arial"/>
                <w:b/>
              </w:rPr>
              <w:t>Visibility of Sub-Contract Opportunities in the</w:t>
            </w:r>
            <w:r>
              <w:rPr>
                <w:rFonts w:ascii="Arial" w:eastAsia="Arial" w:hAnsi="Arial" w:cs="Arial"/>
              </w:rPr>
              <w:t xml:space="preserve"> </w:t>
            </w:r>
            <w:r>
              <w:rPr>
                <w:rFonts w:ascii="Arial" w:eastAsia="Arial" w:hAnsi="Arial" w:cs="Arial"/>
                <w:b/>
              </w:rPr>
              <w:t>Supply Chain</w:t>
            </w:r>
          </w:p>
          <w:p w14:paraId="1DEE33A4" w14:textId="77777777" w:rsidR="00FC4762" w:rsidRDefault="00FC4762">
            <w:pPr>
              <w:spacing w:before="60" w:after="60"/>
              <w:rPr>
                <w:rFonts w:ascii="Arial" w:eastAsia="Arial" w:hAnsi="Arial" w:cs="Arial"/>
              </w:rPr>
            </w:pPr>
          </w:p>
          <w:p w14:paraId="563FCF67" w14:textId="77777777" w:rsidR="00FC4762" w:rsidRDefault="004937E0">
            <w:pPr>
              <w:numPr>
                <w:ilvl w:val="1"/>
                <w:numId w:val="1"/>
              </w:numPr>
              <w:ind w:left="731" w:hanging="731"/>
              <w:rPr>
                <w:rFonts w:ascii="Arial" w:eastAsia="Arial" w:hAnsi="Arial" w:cs="Arial"/>
              </w:rPr>
            </w:pPr>
            <w:r>
              <w:rPr>
                <w:rFonts w:ascii="Arial" w:eastAsia="Arial" w:hAnsi="Arial" w:cs="Arial"/>
              </w:rPr>
              <w:t>The Supplier shall:</w:t>
            </w:r>
          </w:p>
          <w:p w14:paraId="69047E6D" w14:textId="77777777" w:rsidR="00FC4762" w:rsidRDefault="00FC4762">
            <w:pPr>
              <w:ind w:left="993"/>
              <w:rPr>
                <w:rFonts w:ascii="Arial" w:eastAsia="Arial" w:hAnsi="Arial" w:cs="Arial"/>
              </w:rPr>
            </w:pPr>
          </w:p>
          <w:p w14:paraId="6C731DE5" w14:textId="77777777" w:rsidR="00FC4762" w:rsidRDefault="004937E0">
            <w:pPr>
              <w:numPr>
                <w:ilvl w:val="2"/>
                <w:numId w:val="1"/>
              </w:numPr>
              <w:ind w:left="731" w:hanging="731"/>
              <w:rPr>
                <w:rFonts w:ascii="Arial" w:eastAsia="Arial" w:hAnsi="Arial" w:cs="Arial"/>
              </w:rPr>
            </w:pPr>
            <w:r>
              <w:rPr>
                <w:rFonts w:ascii="Arial" w:eastAsia="Arial" w:hAnsi="Arial" w:cs="Arial"/>
              </w:rPr>
              <w:t>subject to Clause 13.14, advertise on Contracts Finder all Sub-Contract opportunities arising from or in connection with the provision of the Goods and/or Services above a minimum threshold of £25,000 that arise during the Term;</w:t>
            </w:r>
          </w:p>
          <w:p w14:paraId="174ED587" w14:textId="77777777" w:rsidR="00FC4762" w:rsidRDefault="00FC4762">
            <w:pPr>
              <w:ind w:left="993"/>
              <w:rPr>
                <w:rFonts w:ascii="Arial" w:eastAsia="Arial" w:hAnsi="Arial" w:cs="Arial"/>
              </w:rPr>
            </w:pPr>
          </w:p>
          <w:p w14:paraId="46624EEB" w14:textId="77777777" w:rsidR="00FC4762" w:rsidRDefault="004937E0">
            <w:pPr>
              <w:numPr>
                <w:ilvl w:val="2"/>
                <w:numId w:val="1"/>
              </w:numPr>
              <w:ind w:left="993" w:hanging="993"/>
              <w:rPr>
                <w:rFonts w:ascii="Arial" w:eastAsia="Arial" w:hAnsi="Arial" w:cs="Arial"/>
              </w:rPr>
            </w:pPr>
            <w:r>
              <w:rPr>
                <w:rFonts w:ascii="Arial" w:eastAsia="Arial" w:hAnsi="Arial" w:cs="Arial"/>
              </w:rPr>
              <w:t>within 90 days of awarding a Sub-Contract to a Sub-Contractor, update the notice on Contracts Finder with details of the successful Sub-Contractor;</w:t>
            </w:r>
          </w:p>
          <w:p w14:paraId="447A7406" w14:textId="77777777" w:rsidR="00FC4762" w:rsidRDefault="00FC4762">
            <w:pPr>
              <w:rPr>
                <w:rFonts w:ascii="Arial" w:eastAsia="Arial" w:hAnsi="Arial" w:cs="Arial"/>
              </w:rPr>
            </w:pPr>
          </w:p>
          <w:p w14:paraId="28C1DE2D" w14:textId="77777777" w:rsidR="00FC4762" w:rsidRDefault="004937E0">
            <w:pPr>
              <w:numPr>
                <w:ilvl w:val="2"/>
                <w:numId w:val="1"/>
              </w:numPr>
              <w:ind w:left="993" w:hanging="993"/>
              <w:rPr>
                <w:rFonts w:ascii="Arial" w:eastAsia="Arial" w:hAnsi="Arial" w:cs="Arial"/>
              </w:rPr>
            </w:pPr>
            <w:r>
              <w:rPr>
                <w:rFonts w:ascii="Arial" w:eastAsia="Arial" w:hAnsi="Arial" w:cs="Arial"/>
              </w:rPr>
              <w:t>monitor the number, type and value of the Sub-Contract opportunities placed on Contracts Finder advertised and awarded in its supply chain during the Term;</w:t>
            </w:r>
          </w:p>
          <w:p w14:paraId="30752F94" w14:textId="77777777" w:rsidR="00FC4762" w:rsidRDefault="00FC4762">
            <w:pPr>
              <w:ind w:left="993"/>
              <w:rPr>
                <w:rFonts w:ascii="Arial" w:eastAsia="Arial" w:hAnsi="Arial" w:cs="Arial"/>
              </w:rPr>
            </w:pPr>
          </w:p>
          <w:p w14:paraId="1AAF0255" w14:textId="77777777" w:rsidR="00FC4762" w:rsidRDefault="004937E0">
            <w:pPr>
              <w:numPr>
                <w:ilvl w:val="2"/>
                <w:numId w:val="1"/>
              </w:numPr>
              <w:ind w:left="993" w:hanging="993"/>
              <w:rPr>
                <w:rFonts w:ascii="Arial" w:eastAsia="Arial" w:hAnsi="Arial" w:cs="Arial"/>
              </w:rPr>
            </w:pPr>
            <w:r>
              <w:rPr>
                <w:rFonts w:ascii="Arial" w:eastAsia="Arial" w:hAnsi="Arial" w:cs="Arial"/>
              </w:rPr>
              <w:t>provide reports on the information at Clause 13.12.3 to the Customer in the format and frequency as reasonably specified by the Customer; and</w:t>
            </w:r>
          </w:p>
          <w:p w14:paraId="46F927E2" w14:textId="77777777" w:rsidR="00FC4762" w:rsidRDefault="00FC4762">
            <w:pPr>
              <w:ind w:left="993"/>
              <w:rPr>
                <w:rFonts w:ascii="Arial" w:eastAsia="Arial" w:hAnsi="Arial" w:cs="Arial"/>
              </w:rPr>
            </w:pPr>
          </w:p>
          <w:p w14:paraId="5F7BDAFF" w14:textId="77777777" w:rsidR="00FC4762" w:rsidRDefault="004937E0">
            <w:pPr>
              <w:numPr>
                <w:ilvl w:val="2"/>
                <w:numId w:val="1"/>
              </w:numPr>
              <w:ind w:left="993" w:hanging="993"/>
              <w:rPr>
                <w:rFonts w:ascii="Arial" w:eastAsia="Arial" w:hAnsi="Arial" w:cs="Arial"/>
              </w:rPr>
            </w:pPr>
            <w:proofErr w:type="gramStart"/>
            <w:r>
              <w:rPr>
                <w:rFonts w:ascii="Arial" w:eastAsia="Arial" w:hAnsi="Arial" w:cs="Arial"/>
              </w:rPr>
              <w:t>promote</w:t>
            </w:r>
            <w:proofErr w:type="gramEnd"/>
            <w:r>
              <w:rPr>
                <w:rFonts w:ascii="Arial" w:eastAsia="Arial" w:hAnsi="Arial" w:cs="Arial"/>
              </w:rPr>
              <w:t xml:space="preserve"> Contracts Finder to its suppliers and encourage those organisations to register on Contracts Finder.</w:t>
            </w:r>
          </w:p>
          <w:p w14:paraId="2D8D56EF" w14:textId="77777777" w:rsidR="00FC4762" w:rsidRDefault="00FC4762">
            <w:pPr>
              <w:ind w:left="993"/>
              <w:rPr>
                <w:rFonts w:ascii="Arial" w:eastAsia="Arial" w:hAnsi="Arial" w:cs="Arial"/>
              </w:rPr>
            </w:pPr>
          </w:p>
          <w:p w14:paraId="224CD0B0" w14:textId="77777777" w:rsidR="00FC4762" w:rsidRDefault="004937E0">
            <w:pPr>
              <w:numPr>
                <w:ilvl w:val="1"/>
                <w:numId w:val="1"/>
              </w:numPr>
              <w:ind w:left="993" w:hanging="993"/>
              <w:rPr>
                <w:rFonts w:ascii="Arial" w:eastAsia="Arial" w:hAnsi="Arial" w:cs="Arial"/>
              </w:rPr>
            </w:pPr>
            <w:r>
              <w:rPr>
                <w:rFonts w:ascii="Arial" w:eastAsia="Arial" w:hAnsi="Arial" w:cs="Arial"/>
              </w:rPr>
              <w:t xml:space="preserve">Each advert referred to </w:t>
            </w:r>
            <w:proofErr w:type="spellStart"/>
            <w:r>
              <w:rPr>
                <w:rFonts w:ascii="Arial" w:eastAsia="Arial" w:hAnsi="Arial" w:cs="Arial"/>
              </w:rPr>
              <w:t>at</w:t>
            </w:r>
            <w:proofErr w:type="spellEnd"/>
            <w:r>
              <w:rPr>
                <w:rFonts w:ascii="Arial" w:eastAsia="Arial" w:hAnsi="Arial" w:cs="Arial"/>
              </w:rPr>
              <w:t xml:space="preserve"> Clause 13.12.1 above shall provide a full and detailed description of the Sub-Contract opportunity with each of the mandatory fields being completed on Contracts Finder by the Supplier.</w:t>
            </w:r>
          </w:p>
          <w:p w14:paraId="77EEBCD0" w14:textId="77777777" w:rsidR="00FC4762" w:rsidRDefault="00FC4762">
            <w:pPr>
              <w:ind w:left="993"/>
              <w:rPr>
                <w:rFonts w:ascii="Arial" w:eastAsia="Arial" w:hAnsi="Arial" w:cs="Arial"/>
              </w:rPr>
            </w:pPr>
          </w:p>
          <w:p w14:paraId="1CCE5F57" w14:textId="77777777" w:rsidR="00FC4762" w:rsidRDefault="004937E0">
            <w:pPr>
              <w:numPr>
                <w:ilvl w:val="1"/>
                <w:numId w:val="1"/>
              </w:numPr>
              <w:spacing w:after="240"/>
              <w:ind w:left="993" w:hanging="993"/>
              <w:rPr>
                <w:rFonts w:ascii="Arial" w:eastAsia="Arial" w:hAnsi="Arial" w:cs="Arial"/>
              </w:rPr>
            </w:pPr>
            <w:r>
              <w:rPr>
                <w:rFonts w:ascii="Arial" w:eastAsia="Arial" w:hAnsi="Arial" w:cs="Arial"/>
              </w:rPr>
              <w:t>The obligation at Clause 13.12.1 shall only apply in respect of Sub-Contract opportunities arising after the contract award date.</w:t>
            </w:r>
          </w:p>
          <w:p w14:paraId="342C561C" w14:textId="77777777" w:rsidR="00FC4762" w:rsidRDefault="004937E0">
            <w:pPr>
              <w:numPr>
                <w:ilvl w:val="1"/>
                <w:numId w:val="1"/>
              </w:numPr>
              <w:spacing w:after="240"/>
              <w:ind w:left="993" w:hanging="993"/>
              <w:rPr>
                <w:rFonts w:ascii="Arial" w:eastAsia="Arial" w:hAnsi="Arial" w:cs="Arial"/>
              </w:rPr>
            </w:pPr>
            <w:r>
              <w:rPr>
                <w:rFonts w:ascii="Arial" w:eastAsia="Arial" w:hAnsi="Arial" w:cs="Arial"/>
              </w:rPr>
              <w:t>Notwithstanding Clause 13.12, the Customer may by giving its prior written approval, agree that a Sub-Contract opportunity is not required to be advertised on Contracts Finder.</w:t>
            </w:r>
          </w:p>
          <w:p w14:paraId="23F05148" w14:textId="77777777" w:rsidR="00FC4762" w:rsidRDefault="004937E0">
            <w:pPr>
              <w:ind w:left="1014"/>
              <w:rPr>
                <w:rFonts w:ascii="Arial" w:eastAsia="Arial" w:hAnsi="Arial" w:cs="Arial"/>
                <w:b/>
              </w:rPr>
            </w:pPr>
            <w:r>
              <w:rPr>
                <w:rFonts w:ascii="Arial" w:eastAsia="Arial" w:hAnsi="Arial" w:cs="Arial"/>
                <w:b/>
              </w:rPr>
              <w:t>Visibility of Supply Chain Spend</w:t>
            </w:r>
          </w:p>
          <w:p w14:paraId="556AFA37" w14:textId="77777777" w:rsidR="00FC4762" w:rsidRDefault="00FC4762">
            <w:pPr>
              <w:ind w:left="993"/>
              <w:rPr>
                <w:rFonts w:ascii="Arial" w:eastAsia="Arial" w:hAnsi="Arial" w:cs="Arial"/>
              </w:rPr>
            </w:pPr>
          </w:p>
          <w:p w14:paraId="040DFFA1" w14:textId="77777777" w:rsidR="00FC4762" w:rsidRDefault="004937E0">
            <w:pPr>
              <w:numPr>
                <w:ilvl w:val="1"/>
                <w:numId w:val="1"/>
              </w:numPr>
              <w:ind w:left="993" w:hanging="993"/>
              <w:rPr>
                <w:rFonts w:ascii="Arial" w:eastAsia="Arial" w:hAnsi="Arial" w:cs="Arial"/>
              </w:rPr>
            </w:pPr>
            <w:r>
              <w:rPr>
                <w:rFonts w:ascii="Arial" w:eastAsia="Arial" w:hAnsi="Arial" w:cs="Arial"/>
              </w:rPr>
              <w:t>In addition to any other management information requirements set out in this Contract, the Supplier agrees and acknowledges that it shall, at no charge, provide timely, full, accurate and complete SME management information reports (the “</w:t>
            </w:r>
            <w:r>
              <w:rPr>
                <w:rFonts w:ascii="Arial" w:eastAsia="Arial" w:hAnsi="Arial" w:cs="Arial"/>
                <w:b/>
              </w:rPr>
              <w:t>SME Management Information Reports</w:t>
            </w:r>
            <w:r>
              <w:rPr>
                <w:rFonts w:ascii="Arial" w:eastAsia="Arial" w:hAnsi="Arial" w:cs="Arial"/>
              </w:rPr>
              <w:t>”) to the Customer which incorporate the data described in the Supply Chain Information Report Template which is:</w:t>
            </w:r>
          </w:p>
          <w:p w14:paraId="28146954" w14:textId="77777777" w:rsidR="00FC4762" w:rsidRDefault="00FC4762">
            <w:pPr>
              <w:ind w:left="993"/>
              <w:rPr>
                <w:rFonts w:ascii="Arial" w:eastAsia="Arial" w:hAnsi="Arial" w:cs="Arial"/>
              </w:rPr>
            </w:pPr>
          </w:p>
          <w:p w14:paraId="32198AF1" w14:textId="77777777" w:rsidR="00FC4762" w:rsidRDefault="004937E0">
            <w:pPr>
              <w:numPr>
                <w:ilvl w:val="2"/>
                <w:numId w:val="1"/>
              </w:numPr>
              <w:ind w:left="993" w:hanging="993"/>
              <w:rPr>
                <w:rFonts w:ascii="Arial" w:eastAsia="Arial" w:hAnsi="Arial" w:cs="Arial"/>
              </w:rPr>
            </w:pPr>
            <w:r>
              <w:rPr>
                <w:rFonts w:ascii="Arial" w:eastAsia="Arial" w:hAnsi="Arial" w:cs="Arial"/>
              </w:rPr>
              <w:t>the total contract revenue received directly on the Contract;</w:t>
            </w:r>
          </w:p>
          <w:p w14:paraId="18F407B6" w14:textId="77777777" w:rsidR="00FC4762" w:rsidRDefault="00FC4762">
            <w:pPr>
              <w:ind w:left="993"/>
              <w:rPr>
                <w:rFonts w:ascii="Arial" w:eastAsia="Arial" w:hAnsi="Arial" w:cs="Arial"/>
              </w:rPr>
            </w:pPr>
          </w:p>
          <w:p w14:paraId="64D88185" w14:textId="77777777" w:rsidR="00FC4762" w:rsidRDefault="004937E0">
            <w:pPr>
              <w:numPr>
                <w:ilvl w:val="2"/>
                <w:numId w:val="1"/>
              </w:numPr>
              <w:spacing w:after="240"/>
              <w:ind w:left="993" w:hanging="993"/>
              <w:rPr>
                <w:rFonts w:ascii="Arial" w:eastAsia="Arial" w:hAnsi="Arial" w:cs="Arial"/>
              </w:rPr>
            </w:pPr>
            <w:r>
              <w:rPr>
                <w:rFonts w:ascii="Arial" w:eastAsia="Arial" w:hAnsi="Arial" w:cs="Arial"/>
              </w:rPr>
              <w:t>the total value of Sub-Contracted revenues under the Contract (including revenues for non-SMEs/non-VCSEs); and</w:t>
            </w:r>
          </w:p>
          <w:p w14:paraId="60EDB231" w14:textId="77777777" w:rsidR="00FC4762" w:rsidRDefault="004937E0">
            <w:pPr>
              <w:numPr>
                <w:ilvl w:val="2"/>
                <w:numId w:val="1"/>
              </w:numPr>
              <w:ind w:left="993" w:hanging="993"/>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total value of Sub-Contracted revenues to SMEs and VCSEs.</w:t>
            </w:r>
          </w:p>
          <w:p w14:paraId="19D9EAB4" w14:textId="77777777" w:rsidR="00FC4762" w:rsidRDefault="00FC4762">
            <w:pPr>
              <w:ind w:left="993"/>
              <w:rPr>
                <w:rFonts w:ascii="Arial" w:eastAsia="Arial" w:hAnsi="Arial" w:cs="Arial"/>
              </w:rPr>
            </w:pPr>
          </w:p>
          <w:p w14:paraId="580DBA41" w14:textId="77777777" w:rsidR="00FC4762" w:rsidRDefault="004937E0">
            <w:pPr>
              <w:numPr>
                <w:ilvl w:val="1"/>
                <w:numId w:val="1"/>
              </w:numPr>
              <w:ind w:left="993" w:hanging="993"/>
              <w:rPr>
                <w:rFonts w:ascii="Arial" w:eastAsia="Arial" w:hAnsi="Arial" w:cs="Arial"/>
              </w:rPr>
            </w:pPr>
            <w:r>
              <w:rPr>
                <w:rFonts w:ascii="Arial" w:eastAsia="Arial" w:hAnsi="Arial" w:cs="Arial"/>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Clauses 13.16.1 – 13.16.3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21AF38AA" w14:textId="77777777" w:rsidR="00FC4762" w:rsidRDefault="00FC4762">
            <w:pPr>
              <w:ind w:left="993"/>
              <w:rPr>
                <w:rFonts w:ascii="Arial" w:eastAsia="Arial" w:hAnsi="Arial" w:cs="Arial"/>
              </w:rPr>
            </w:pPr>
          </w:p>
          <w:p w14:paraId="5A1D9E8F" w14:textId="77777777" w:rsidR="00FC4762" w:rsidRDefault="004937E0">
            <w:pPr>
              <w:numPr>
                <w:ilvl w:val="1"/>
                <w:numId w:val="1"/>
              </w:numPr>
              <w:ind w:left="993" w:hanging="993"/>
              <w:rPr>
                <w:rFonts w:ascii="Arial" w:eastAsia="Arial" w:hAnsi="Arial" w:cs="Arial"/>
              </w:rPr>
            </w:pPr>
            <w:r>
              <w:rPr>
                <w:rFonts w:ascii="Arial" w:eastAsia="Arial" w:hAnsi="Arial" w:cs="Arial"/>
              </w:rPr>
              <w:t xml:space="preserve">The Supplier further agrees and acknowledges that it may not make any amendment to the Supply Chain </w:t>
            </w:r>
            <w:r>
              <w:rPr>
                <w:rFonts w:ascii="Arial" w:eastAsia="Arial" w:hAnsi="Arial" w:cs="Arial"/>
              </w:rPr>
              <w:lastRenderedPageBreak/>
              <w:t>Information Report Template (below) without the prior written approval of the Customer.</w:t>
            </w:r>
          </w:p>
          <w:p w14:paraId="3D58B4C2" w14:textId="77777777" w:rsidR="00FC4762" w:rsidRDefault="004937E0">
            <w:pPr>
              <w:jc w:val="left"/>
              <w:rPr>
                <w:rFonts w:ascii="Arial" w:eastAsia="Arial" w:hAnsi="Arial" w:cs="Arial"/>
                <w:b/>
                <w:sz w:val="24"/>
                <w:szCs w:val="24"/>
              </w:rPr>
            </w:pPr>
            <w:r>
              <w:rPr>
                <w:rFonts w:ascii="Arial" w:eastAsia="Arial" w:hAnsi="Arial" w:cs="Arial"/>
              </w:rPr>
              <w:t>Supply Chain Information Report template:</w:t>
            </w:r>
          </w:p>
          <w:p w14:paraId="0F1B4408" w14:textId="77777777" w:rsidR="00FC4762" w:rsidRDefault="00FC4762">
            <w:pPr>
              <w:rPr>
                <w:rFonts w:ascii="Arial" w:eastAsia="Arial" w:hAnsi="Arial" w:cs="Arial"/>
              </w:rPr>
            </w:pPr>
          </w:p>
          <w:p w14:paraId="240D9A4F" w14:textId="28587C7C" w:rsidR="00FC4762" w:rsidRPr="006A3BBB" w:rsidRDefault="006A3BBB">
            <w:pPr>
              <w:ind w:left="510"/>
              <w:rPr>
                <w:rFonts w:ascii="Arial" w:eastAsia="Arial" w:hAnsi="Arial" w:cs="Arial"/>
                <w:b/>
              </w:rPr>
            </w:pPr>
            <w:r w:rsidRPr="006A3BBB">
              <w:rPr>
                <w:rFonts w:ascii="Arial" w:eastAsia="Arial" w:hAnsi="Arial" w:cs="Arial"/>
                <w:b/>
                <w:highlight w:val="yellow"/>
              </w:rPr>
              <w:t>(</w:t>
            </w:r>
            <w:r w:rsidRPr="006A3BBB">
              <w:rPr>
                <w:rFonts w:ascii="Arial" w:eastAsia="Arial" w:hAnsi="Arial" w:cs="Arial"/>
                <w:b/>
                <w:color w:val="auto"/>
                <w:sz w:val="22"/>
                <w:szCs w:val="22"/>
                <w:highlight w:val="yellow"/>
              </w:rPr>
              <w:t>REDACTED)</w:t>
            </w:r>
          </w:p>
          <w:p w14:paraId="38E59367" w14:textId="77777777" w:rsidR="00FC4762" w:rsidRDefault="004937E0">
            <w:pPr>
              <w:numPr>
                <w:ilvl w:val="0"/>
                <w:numId w:val="8"/>
              </w:numPr>
              <w:ind w:hanging="720"/>
              <w:rPr>
                <w:rFonts w:ascii="Arial" w:eastAsia="Arial" w:hAnsi="Arial" w:cs="Arial"/>
                <w:b/>
              </w:rPr>
            </w:pPr>
            <w:r>
              <w:rPr>
                <w:rFonts w:ascii="Arial" w:eastAsia="Arial" w:hAnsi="Arial" w:cs="Arial"/>
                <w:b/>
              </w:rPr>
              <w:t>Assignment and Novation</w:t>
            </w:r>
          </w:p>
          <w:p w14:paraId="5A54B3ED" w14:textId="77777777" w:rsidR="00FC4762" w:rsidRDefault="00FC4762">
            <w:pPr>
              <w:ind w:left="720"/>
              <w:rPr>
                <w:rFonts w:ascii="Arial" w:eastAsia="Arial" w:hAnsi="Arial" w:cs="Arial"/>
                <w:b/>
              </w:rPr>
            </w:pPr>
          </w:p>
          <w:p w14:paraId="7E877F4F" w14:textId="77777777" w:rsidR="00FC4762" w:rsidRDefault="004937E0">
            <w:pPr>
              <w:rPr>
                <w:rFonts w:ascii="Arial" w:eastAsia="Arial" w:hAnsi="Arial" w:cs="Arial"/>
                <w:i/>
              </w:rPr>
            </w:pPr>
            <w:r>
              <w:rPr>
                <w:rFonts w:ascii="Arial" w:eastAsia="Arial" w:hAnsi="Arial" w:cs="Arial"/>
                <w:i/>
              </w:rPr>
              <w:t>The following wording shall be included as clause 13A of the Contract:</w:t>
            </w:r>
          </w:p>
          <w:p w14:paraId="2F2BEF57" w14:textId="77777777" w:rsidR="00FC4762" w:rsidRDefault="00FC4762">
            <w:pPr>
              <w:rPr>
                <w:rFonts w:ascii="Arial" w:eastAsia="Arial" w:hAnsi="Arial" w:cs="Arial"/>
              </w:rPr>
            </w:pPr>
          </w:p>
          <w:p w14:paraId="438996FA" w14:textId="77777777" w:rsidR="00FC4762" w:rsidRDefault="004937E0">
            <w:pPr>
              <w:ind w:left="993" w:hanging="567"/>
              <w:rPr>
                <w:rFonts w:ascii="Arial" w:eastAsia="Arial" w:hAnsi="Arial" w:cs="Arial"/>
                <w:b/>
              </w:rPr>
            </w:pPr>
            <w:r>
              <w:rPr>
                <w:rFonts w:ascii="Arial" w:eastAsia="Arial" w:hAnsi="Arial" w:cs="Arial"/>
                <w:b/>
              </w:rPr>
              <w:t>13A.</w:t>
            </w:r>
            <w:r>
              <w:rPr>
                <w:rFonts w:ascii="Arial" w:eastAsia="Arial" w:hAnsi="Arial" w:cs="Arial"/>
                <w:b/>
              </w:rPr>
              <w:tab/>
              <w:t>Assignment and Novation</w:t>
            </w:r>
          </w:p>
          <w:p w14:paraId="1071BB68" w14:textId="77777777" w:rsidR="00FC4762" w:rsidRDefault="00FC4762">
            <w:pPr>
              <w:ind w:left="993" w:hanging="567"/>
              <w:rPr>
                <w:rFonts w:ascii="Arial" w:eastAsia="Arial" w:hAnsi="Arial" w:cs="Arial"/>
                <w:b/>
              </w:rPr>
            </w:pPr>
          </w:p>
          <w:p w14:paraId="762F3C4D" w14:textId="77777777" w:rsidR="00FC4762" w:rsidRDefault="004937E0">
            <w:pPr>
              <w:ind w:left="993" w:hanging="567"/>
              <w:rPr>
                <w:rFonts w:ascii="Arial" w:eastAsia="Arial" w:hAnsi="Arial" w:cs="Arial"/>
              </w:rPr>
            </w:pPr>
            <w:r>
              <w:rPr>
                <w:rFonts w:ascii="Arial" w:eastAsia="Arial" w:hAnsi="Arial" w:cs="Arial"/>
              </w:rPr>
              <w:t>The Customer may at its discretion assign, novate or otherwise dispose of any or all of its rights, obligations and liabilities under the Contract and/or any associated licences to the Department of Health and Social Care, NHS England, NHSX and/ or any Central Government Body or any other public or private sector body which substantially performs the relevant functions of the Customer, and the Supplier shall, at the Customer’s request, enter into an agreement in such form as the Customer shall reasonably specify in order to enable the Customer to exercise its rights pursuant to this Clause 13.A (Assignment and Novation).</w:t>
            </w:r>
          </w:p>
          <w:p w14:paraId="0D2946AB" w14:textId="77777777" w:rsidR="00FC4762" w:rsidRDefault="00FC4762">
            <w:pPr>
              <w:ind w:left="993" w:hanging="567"/>
              <w:rPr>
                <w:rFonts w:ascii="Arial" w:eastAsia="Arial" w:hAnsi="Arial" w:cs="Arial"/>
              </w:rPr>
            </w:pPr>
          </w:p>
          <w:p w14:paraId="0388C8CB" w14:textId="77777777" w:rsidR="00FC4762" w:rsidRDefault="00FC4762">
            <w:pPr>
              <w:rPr>
                <w:rFonts w:ascii="Arial" w:eastAsia="Arial" w:hAnsi="Arial" w:cs="Arial"/>
                <w:b/>
              </w:rPr>
            </w:pPr>
          </w:p>
          <w:p w14:paraId="318BCFD7" w14:textId="77777777" w:rsidR="00FC4762" w:rsidRDefault="004937E0">
            <w:pPr>
              <w:numPr>
                <w:ilvl w:val="0"/>
                <w:numId w:val="8"/>
              </w:numPr>
              <w:ind w:hanging="720"/>
              <w:jc w:val="left"/>
              <w:rPr>
                <w:rFonts w:ascii="Arial" w:eastAsia="Arial" w:hAnsi="Arial" w:cs="Arial"/>
                <w:b/>
              </w:rPr>
            </w:pPr>
            <w:r>
              <w:rPr>
                <w:rFonts w:ascii="Arial" w:eastAsia="Arial" w:hAnsi="Arial" w:cs="Arial"/>
                <w:b/>
              </w:rPr>
              <w:t xml:space="preserve">Corporate Social Responsibility Conduct and Compliance </w:t>
            </w:r>
          </w:p>
          <w:p w14:paraId="5BB13881" w14:textId="77777777" w:rsidR="00FC4762" w:rsidRDefault="00FC4762">
            <w:pPr>
              <w:ind w:left="720"/>
              <w:jc w:val="left"/>
              <w:rPr>
                <w:rFonts w:ascii="Arial" w:eastAsia="Arial" w:hAnsi="Arial" w:cs="Arial"/>
                <w:b/>
              </w:rPr>
            </w:pPr>
          </w:p>
          <w:p w14:paraId="38D19F0E" w14:textId="77777777" w:rsidR="00FC4762" w:rsidRDefault="004937E0">
            <w:pPr>
              <w:jc w:val="left"/>
              <w:rPr>
                <w:rFonts w:ascii="Arial" w:eastAsia="Arial" w:hAnsi="Arial" w:cs="Arial"/>
                <w:i/>
              </w:rPr>
            </w:pPr>
            <w:r>
              <w:rPr>
                <w:rFonts w:ascii="Arial" w:eastAsia="Arial" w:hAnsi="Arial" w:cs="Arial"/>
                <w:i/>
              </w:rPr>
              <w:t>The following wording shall be included as clause 21A of the Contract:</w:t>
            </w:r>
          </w:p>
          <w:p w14:paraId="5CCFAF08" w14:textId="77777777" w:rsidR="00FC4762" w:rsidRDefault="00FC4762">
            <w:pPr>
              <w:ind w:left="720" w:hanging="720"/>
              <w:jc w:val="left"/>
              <w:rPr>
                <w:rFonts w:ascii="Arial" w:eastAsia="Arial" w:hAnsi="Arial" w:cs="Arial"/>
                <w:b/>
                <w:u w:val="single"/>
              </w:rPr>
            </w:pPr>
          </w:p>
          <w:p w14:paraId="267AA2AB" w14:textId="77777777" w:rsidR="00FC4762" w:rsidRDefault="004937E0">
            <w:pPr>
              <w:ind w:left="720" w:hanging="705"/>
              <w:jc w:val="left"/>
              <w:rPr>
                <w:rFonts w:ascii="Arial" w:eastAsia="Arial" w:hAnsi="Arial" w:cs="Arial"/>
                <w:b/>
                <w:u w:val="single"/>
              </w:rPr>
            </w:pPr>
            <w:r>
              <w:rPr>
                <w:rFonts w:ascii="Arial" w:eastAsia="Arial" w:hAnsi="Arial" w:cs="Arial"/>
                <w:b/>
              </w:rPr>
              <w:t>21A.     Corporate Social Responsibility Conduct and Compliance</w:t>
            </w:r>
            <w:r>
              <w:rPr>
                <w:rFonts w:ascii="Arial" w:eastAsia="Arial" w:hAnsi="Arial" w:cs="Arial"/>
                <w:b/>
                <w:u w:val="single"/>
              </w:rPr>
              <w:t xml:space="preserve"> </w:t>
            </w:r>
          </w:p>
          <w:p w14:paraId="49BF4F04" w14:textId="77777777" w:rsidR="00FC4762" w:rsidRDefault="00FC4762">
            <w:pPr>
              <w:ind w:left="720" w:hanging="720"/>
              <w:jc w:val="left"/>
              <w:rPr>
                <w:rFonts w:ascii="Arial" w:eastAsia="Arial" w:hAnsi="Arial" w:cs="Arial"/>
                <w:b/>
                <w:u w:val="single"/>
              </w:rPr>
            </w:pPr>
          </w:p>
          <w:p w14:paraId="4B471E93" w14:textId="77777777" w:rsidR="00FC4762" w:rsidRDefault="004937E0">
            <w:pPr>
              <w:ind w:left="720" w:hanging="720"/>
              <w:rPr>
                <w:rFonts w:ascii="Arial" w:eastAsia="Arial" w:hAnsi="Arial" w:cs="Arial"/>
                <w:b/>
                <w:u w:val="single"/>
              </w:rPr>
            </w:pPr>
            <w:r>
              <w:rPr>
                <w:rFonts w:ascii="Arial" w:eastAsia="Arial" w:hAnsi="Arial" w:cs="Arial"/>
                <w:b/>
              </w:rPr>
              <w:t>21.A.1</w:t>
            </w:r>
            <w:r>
              <w:t xml:space="preserve">  </w:t>
            </w:r>
            <w:r>
              <w:rPr>
                <w:rFonts w:ascii="Arial" w:eastAsia="Arial" w:hAnsi="Arial" w:cs="Arial"/>
              </w:rPr>
              <w:t xml:space="preserve">The Customer applies corporate and social responsibility values to its business operations and activities which are consistent with the Government's corporate social responsibility policies, including, without limitation, those policies relating to anti-bribery and corruption, health and safety, the environment and sustainable development, equality and diversity. The Supplier represents and warrants that its provision of these Good and/or Services complies with the CSR credentials as provided by it in accordance with paragraph 3.14 and 3.15 of Part A (Specification) of the DPS Agreement between CCS and the Supplier. The Supplier shall notify the Customer in the event that it becomes aware at any time that </w:t>
            </w:r>
            <w:proofErr w:type="gramStart"/>
            <w:r>
              <w:rPr>
                <w:rFonts w:ascii="Arial" w:eastAsia="Arial" w:hAnsi="Arial" w:cs="Arial"/>
              </w:rPr>
              <w:t>it’s</w:t>
            </w:r>
            <w:proofErr w:type="gramEnd"/>
            <w:r>
              <w:rPr>
                <w:rFonts w:ascii="Arial" w:eastAsia="Arial" w:hAnsi="Arial" w:cs="Arial"/>
              </w:rPr>
              <w:t xml:space="preserve"> provision of Goods and/or Services is in breach of any Law.</w:t>
            </w:r>
          </w:p>
          <w:p w14:paraId="026CCA3E" w14:textId="77777777" w:rsidR="00FC4762" w:rsidRDefault="00FC4762">
            <w:pPr>
              <w:rPr>
                <w:rFonts w:ascii="Arial" w:eastAsia="Arial" w:hAnsi="Arial" w:cs="Arial"/>
                <w:b/>
                <w:u w:val="single"/>
              </w:rPr>
            </w:pPr>
          </w:p>
          <w:p w14:paraId="22976206" w14:textId="77777777" w:rsidR="00FC4762" w:rsidRDefault="004937E0">
            <w:pPr>
              <w:numPr>
                <w:ilvl w:val="0"/>
                <w:numId w:val="8"/>
              </w:numPr>
              <w:ind w:hanging="720"/>
              <w:rPr>
                <w:rFonts w:ascii="Arial" w:eastAsia="Arial" w:hAnsi="Arial" w:cs="Arial"/>
                <w:b/>
              </w:rPr>
            </w:pPr>
            <w:r>
              <w:rPr>
                <w:rFonts w:ascii="Arial" w:eastAsia="Arial" w:hAnsi="Arial" w:cs="Arial"/>
                <w:b/>
              </w:rPr>
              <w:t>Anti-Slavery</w:t>
            </w:r>
          </w:p>
          <w:p w14:paraId="24984E2F" w14:textId="77777777" w:rsidR="00FC4762" w:rsidRDefault="00FC4762">
            <w:pPr>
              <w:ind w:left="720"/>
              <w:rPr>
                <w:rFonts w:ascii="Arial" w:eastAsia="Arial" w:hAnsi="Arial" w:cs="Arial"/>
                <w:b/>
              </w:rPr>
            </w:pPr>
          </w:p>
          <w:p w14:paraId="01FC2EEE" w14:textId="77777777" w:rsidR="00FC4762" w:rsidRDefault="004937E0">
            <w:pPr>
              <w:rPr>
                <w:rFonts w:ascii="Arial" w:eastAsia="Arial" w:hAnsi="Arial" w:cs="Arial"/>
                <w:i/>
              </w:rPr>
            </w:pPr>
            <w:r>
              <w:rPr>
                <w:rFonts w:ascii="Arial" w:eastAsia="Arial" w:hAnsi="Arial" w:cs="Arial"/>
                <w:i/>
              </w:rPr>
              <w:t>The following wording shall be included as clause 21B of the Contract:</w:t>
            </w:r>
          </w:p>
          <w:p w14:paraId="42A1095F" w14:textId="77777777" w:rsidR="00FC4762" w:rsidRDefault="00FC4762">
            <w:pPr>
              <w:rPr>
                <w:rFonts w:ascii="Arial" w:eastAsia="Arial" w:hAnsi="Arial" w:cs="Arial"/>
              </w:rPr>
            </w:pPr>
          </w:p>
          <w:p w14:paraId="36F16219" w14:textId="77777777" w:rsidR="00FC4762" w:rsidRDefault="004937E0">
            <w:pPr>
              <w:rPr>
                <w:rFonts w:ascii="Arial" w:eastAsia="Arial" w:hAnsi="Arial" w:cs="Arial"/>
                <w:b/>
              </w:rPr>
            </w:pPr>
            <w:r>
              <w:rPr>
                <w:rFonts w:ascii="Arial" w:eastAsia="Arial" w:hAnsi="Arial" w:cs="Arial"/>
                <w:b/>
              </w:rPr>
              <w:t>21B     Anti-Slavery</w:t>
            </w:r>
          </w:p>
          <w:p w14:paraId="654D28BB" w14:textId="77777777" w:rsidR="00FC4762" w:rsidRDefault="00FC4762">
            <w:pPr>
              <w:rPr>
                <w:rFonts w:ascii="Arial" w:eastAsia="Arial" w:hAnsi="Arial" w:cs="Arial"/>
                <w:b/>
                <w:u w:val="single"/>
              </w:rPr>
            </w:pPr>
          </w:p>
          <w:p w14:paraId="5C206AFE" w14:textId="77777777" w:rsidR="00FC4762" w:rsidRDefault="004937E0">
            <w:pPr>
              <w:ind w:left="720" w:hanging="720"/>
              <w:rPr>
                <w:rFonts w:ascii="Arial" w:eastAsia="Arial" w:hAnsi="Arial" w:cs="Arial"/>
              </w:rPr>
            </w:pPr>
            <w:r>
              <w:rPr>
                <w:rFonts w:ascii="Arial" w:eastAsia="Arial" w:hAnsi="Arial" w:cs="Arial"/>
              </w:rPr>
              <w:lastRenderedPageBreak/>
              <w:t>21B.1  The Supplier represents and warrants that at the Effective Date neither the Supplier, nor any of its officers and employees:</w:t>
            </w:r>
          </w:p>
          <w:p w14:paraId="62B5830A" w14:textId="77777777" w:rsidR="00FC4762" w:rsidRDefault="00FC4762">
            <w:pPr>
              <w:ind w:left="720" w:hanging="720"/>
              <w:rPr>
                <w:rFonts w:ascii="Arial" w:eastAsia="Arial" w:hAnsi="Arial" w:cs="Arial"/>
              </w:rPr>
            </w:pPr>
          </w:p>
          <w:p w14:paraId="6870FEA2" w14:textId="77777777" w:rsidR="00FC4762" w:rsidRDefault="004937E0">
            <w:pPr>
              <w:ind w:left="720" w:hanging="720"/>
              <w:rPr>
                <w:rFonts w:ascii="Arial" w:eastAsia="Arial" w:hAnsi="Arial" w:cs="Arial"/>
              </w:rPr>
            </w:pPr>
            <w:r>
              <w:rPr>
                <w:rFonts w:ascii="Arial" w:eastAsia="Arial" w:hAnsi="Arial" w:cs="Arial"/>
              </w:rPr>
              <w:t xml:space="preserve">(a) </w:t>
            </w:r>
            <w:r>
              <w:rPr>
                <w:rFonts w:ascii="Arial" w:eastAsia="Arial" w:hAnsi="Arial" w:cs="Arial"/>
              </w:rPr>
              <w:tab/>
              <w:t>have been convicted of any offence involving slavery and human trafficking; and</w:t>
            </w:r>
          </w:p>
          <w:p w14:paraId="51E56B2F" w14:textId="77777777" w:rsidR="00FC4762" w:rsidRDefault="00FC4762">
            <w:pPr>
              <w:ind w:left="720" w:hanging="720"/>
              <w:rPr>
                <w:rFonts w:ascii="Arial" w:eastAsia="Arial" w:hAnsi="Arial" w:cs="Arial"/>
              </w:rPr>
            </w:pPr>
          </w:p>
          <w:p w14:paraId="694DDE36" w14:textId="77777777" w:rsidR="00FC4762" w:rsidRDefault="004937E0">
            <w:pPr>
              <w:ind w:left="720" w:hanging="720"/>
              <w:rPr>
                <w:rFonts w:ascii="Arial" w:eastAsia="Arial" w:hAnsi="Arial" w:cs="Arial"/>
              </w:rPr>
            </w:pPr>
            <w:r>
              <w:rPr>
                <w:rFonts w:ascii="Arial" w:eastAsia="Arial" w:hAnsi="Arial" w:cs="Arial"/>
              </w:rPr>
              <w:t xml:space="preserve">(b)       </w:t>
            </w:r>
            <w:proofErr w:type="gramStart"/>
            <w:r>
              <w:rPr>
                <w:rFonts w:ascii="Arial" w:eastAsia="Arial" w:hAnsi="Arial" w:cs="Arial"/>
              </w:rPr>
              <w:t>having</w:t>
            </w:r>
            <w:proofErr w:type="gramEnd"/>
            <w:r>
              <w:rPr>
                <w:rFonts w:ascii="Arial" w:eastAsia="Arial" w:hAnsi="Arial" w:cs="Arial"/>
              </w:rPr>
              <w:t xml:space="preserve"> made reasonable enquiries, so far as it is aware, have been or is the subject of any investigation, inquiry or enforcement proceedings by any governmental, administrative or regulatory body regarding any offence or alleged offence of or in connection with slavery and human trafficking.</w:t>
            </w:r>
          </w:p>
          <w:p w14:paraId="6B52AC49" w14:textId="77777777" w:rsidR="00FC4762" w:rsidRDefault="00FC4762">
            <w:pPr>
              <w:ind w:left="720" w:hanging="720"/>
              <w:rPr>
                <w:rFonts w:ascii="Arial" w:eastAsia="Arial" w:hAnsi="Arial" w:cs="Arial"/>
              </w:rPr>
            </w:pPr>
          </w:p>
          <w:p w14:paraId="5DA85139" w14:textId="77777777" w:rsidR="00FC4762" w:rsidRDefault="004937E0">
            <w:pPr>
              <w:ind w:left="720" w:hanging="720"/>
              <w:rPr>
                <w:rFonts w:ascii="Arial" w:eastAsia="Arial" w:hAnsi="Arial" w:cs="Arial"/>
              </w:rPr>
            </w:pPr>
            <w:r>
              <w:rPr>
                <w:rFonts w:ascii="Arial" w:eastAsia="Arial" w:hAnsi="Arial" w:cs="Arial"/>
              </w:rPr>
              <w:t>21B.2 The Supplier shall implement due diligence procedures for its Sub-Contractors and other participants in its supply chains, to ensure that there is no slavery or human trafficking in its supply chains.</w:t>
            </w:r>
          </w:p>
          <w:p w14:paraId="1D40D658" w14:textId="77777777" w:rsidR="00FC4762" w:rsidRDefault="00FC4762">
            <w:pPr>
              <w:ind w:left="720" w:hanging="720"/>
              <w:rPr>
                <w:rFonts w:ascii="Arial" w:eastAsia="Arial" w:hAnsi="Arial" w:cs="Arial"/>
              </w:rPr>
            </w:pPr>
          </w:p>
          <w:p w14:paraId="5B6BB141" w14:textId="77777777" w:rsidR="00FC4762" w:rsidRDefault="004937E0">
            <w:pPr>
              <w:ind w:left="720" w:hanging="720"/>
              <w:rPr>
                <w:rFonts w:ascii="Arial" w:eastAsia="Arial" w:hAnsi="Arial" w:cs="Arial"/>
              </w:rPr>
            </w:pPr>
            <w:r>
              <w:rPr>
                <w:rFonts w:ascii="Arial" w:eastAsia="Arial" w:hAnsi="Arial" w:cs="Arial"/>
              </w:rPr>
              <w:t>21B.3 The Supplier shall prepare and deliver to the Customer each year, an annual slavery and human trafficking report setting out the steps it has taken to ensure that slavery and human trafficking is not taking place in any of its supply chains or in any part of its business.</w:t>
            </w:r>
          </w:p>
          <w:p w14:paraId="4D7BE8CC" w14:textId="77777777" w:rsidR="00FC4762" w:rsidRDefault="00FC4762">
            <w:pPr>
              <w:rPr>
                <w:rFonts w:ascii="Arial" w:eastAsia="Arial" w:hAnsi="Arial" w:cs="Arial"/>
                <w:b/>
                <w:u w:val="single"/>
              </w:rPr>
            </w:pPr>
          </w:p>
          <w:p w14:paraId="259EC050" w14:textId="77777777" w:rsidR="00FC4762" w:rsidRDefault="004937E0">
            <w:pPr>
              <w:numPr>
                <w:ilvl w:val="0"/>
                <w:numId w:val="8"/>
              </w:numPr>
              <w:ind w:hanging="720"/>
              <w:rPr>
                <w:rFonts w:ascii="Arial" w:eastAsia="Arial" w:hAnsi="Arial" w:cs="Arial"/>
                <w:b/>
              </w:rPr>
            </w:pPr>
            <w:r>
              <w:rPr>
                <w:rFonts w:ascii="Arial" w:eastAsia="Arial" w:hAnsi="Arial" w:cs="Arial"/>
                <w:b/>
              </w:rPr>
              <w:t>Cyber Security Requirements</w:t>
            </w:r>
          </w:p>
          <w:p w14:paraId="56448D9C" w14:textId="77777777" w:rsidR="00FC4762" w:rsidRDefault="00FC4762">
            <w:pPr>
              <w:ind w:left="720"/>
              <w:rPr>
                <w:rFonts w:ascii="Arial" w:eastAsia="Arial" w:hAnsi="Arial" w:cs="Arial"/>
                <w:b/>
              </w:rPr>
            </w:pPr>
          </w:p>
          <w:p w14:paraId="1EF97DA1" w14:textId="77777777" w:rsidR="00FC4762" w:rsidRDefault="004937E0">
            <w:pPr>
              <w:rPr>
                <w:rFonts w:ascii="Arial" w:eastAsia="Arial" w:hAnsi="Arial" w:cs="Arial"/>
                <w:i/>
              </w:rPr>
            </w:pPr>
            <w:r>
              <w:rPr>
                <w:rFonts w:ascii="Arial" w:eastAsia="Arial" w:hAnsi="Arial" w:cs="Arial"/>
                <w:i/>
              </w:rPr>
              <w:t>The following wording shall be included as clause 29A of the Contract:</w:t>
            </w:r>
          </w:p>
          <w:p w14:paraId="645548CD" w14:textId="77777777" w:rsidR="00FC4762" w:rsidRDefault="00FC4762">
            <w:pPr>
              <w:ind w:left="993" w:hanging="567"/>
              <w:rPr>
                <w:rFonts w:ascii="Arial" w:eastAsia="Arial" w:hAnsi="Arial" w:cs="Arial"/>
                <w:b/>
              </w:rPr>
            </w:pPr>
          </w:p>
          <w:p w14:paraId="36D6CCF8" w14:textId="77777777" w:rsidR="00FC4762" w:rsidRDefault="004937E0">
            <w:pPr>
              <w:ind w:left="993" w:hanging="567"/>
              <w:rPr>
                <w:rFonts w:ascii="Arial" w:eastAsia="Arial" w:hAnsi="Arial" w:cs="Arial"/>
                <w:b/>
              </w:rPr>
            </w:pPr>
            <w:r>
              <w:rPr>
                <w:rFonts w:ascii="Arial" w:eastAsia="Arial" w:hAnsi="Arial" w:cs="Arial"/>
                <w:b/>
              </w:rPr>
              <w:t>29A.</w:t>
            </w:r>
            <w:r>
              <w:rPr>
                <w:rFonts w:ascii="Arial" w:eastAsia="Arial" w:hAnsi="Arial" w:cs="Arial"/>
                <w:b/>
              </w:rPr>
              <w:tab/>
              <w:t>Cyber Security Requirements</w:t>
            </w:r>
          </w:p>
          <w:p w14:paraId="69822088" w14:textId="77777777" w:rsidR="00FC4762" w:rsidRDefault="00FC4762">
            <w:pPr>
              <w:ind w:left="993" w:hanging="567"/>
              <w:rPr>
                <w:rFonts w:ascii="Arial" w:eastAsia="Arial" w:hAnsi="Arial" w:cs="Arial"/>
                <w:b/>
              </w:rPr>
            </w:pPr>
          </w:p>
          <w:p w14:paraId="4026E476" w14:textId="77777777" w:rsidR="00FC4762" w:rsidRDefault="004937E0">
            <w:pPr>
              <w:rPr>
                <w:rFonts w:ascii="Arial" w:eastAsia="Arial" w:hAnsi="Arial" w:cs="Arial"/>
              </w:rPr>
            </w:pPr>
            <w:r>
              <w:rPr>
                <w:rFonts w:ascii="Arial" w:eastAsia="Arial" w:hAnsi="Arial" w:cs="Arial"/>
              </w:rPr>
              <w:t>The Supplier warrants and represents that it has complied with and throughout the Term will continue to comply with the Cyber Security Requirements. The “</w:t>
            </w:r>
            <w:r>
              <w:rPr>
                <w:rFonts w:ascii="Arial" w:eastAsia="Arial" w:hAnsi="Arial" w:cs="Arial"/>
                <w:b/>
              </w:rPr>
              <w:t>Cyber Security Requirements</w:t>
            </w:r>
            <w:r>
              <w:rPr>
                <w:rFonts w:ascii="Arial" w:eastAsia="Arial" w:hAnsi="Arial" w:cs="Arial"/>
              </w:rPr>
              <w:t>” means:</w:t>
            </w:r>
          </w:p>
          <w:p w14:paraId="2F1761A7" w14:textId="77777777" w:rsidR="00FC4762" w:rsidRDefault="00FC4762">
            <w:pPr>
              <w:rPr>
                <w:rFonts w:ascii="Arial" w:eastAsia="Arial" w:hAnsi="Arial" w:cs="Arial"/>
              </w:rPr>
            </w:pPr>
          </w:p>
          <w:p w14:paraId="2F0A14E4" w14:textId="77777777" w:rsidR="00FC4762" w:rsidRDefault="004937E0">
            <w:pPr>
              <w:ind w:left="447" w:hanging="425"/>
              <w:rPr>
                <w:rFonts w:ascii="Arial" w:eastAsia="Arial" w:hAnsi="Arial" w:cs="Arial"/>
              </w:rPr>
            </w:pPr>
            <w:r>
              <w:rPr>
                <w:rFonts w:ascii="Arial" w:eastAsia="Arial" w:hAnsi="Arial" w:cs="Arial"/>
              </w:rPr>
              <w:t>(a)    compliance with the data security and protection toolkit (“</w:t>
            </w:r>
            <w:r>
              <w:rPr>
                <w:rFonts w:ascii="Arial" w:eastAsia="Arial" w:hAnsi="Arial" w:cs="Arial"/>
                <w:b/>
              </w:rPr>
              <w:t>DSP Toolkit</w:t>
            </w:r>
            <w:r>
              <w:rPr>
                <w:rFonts w:ascii="Arial" w:eastAsia="Arial" w:hAnsi="Arial" w:cs="Arial"/>
              </w:rPr>
              <w:t>”), an online self-assessment tool that allows organisations to measure their performance against the National Data Guardian’s 10 data security standards and supports key requirements of the GDPR, which can be accessed from https://www.dsptoolkit.nhs.uk/, as may be amended or replaced by the Customer or the Department of Health and Social Care from time to time;</w:t>
            </w:r>
          </w:p>
          <w:p w14:paraId="30D044C6" w14:textId="77777777" w:rsidR="00FC4762" w:rsidRDefault="00FC4762">
            <w:pPr>
              <w:rPr>
                <w:rFonts w:ascii="Arial" w:eastAsia="Arial" w:hAnsi="Arial" w:cs="Arial"/>
              </w:rPr>
            </w:pPr>
          </w:p>
          <w:p w14:paraId="40EB2085" w14:textId="77777777" w:rsidR="00FC4762" w:rsidRDefault="004937E0">
            <w:pPr>
              <w:ind w:left="447" w:hanging="425"/>
              <w:rPr>
                <w:rFonts w:ascii="Arial" w:eastAsia="Arial" w:hAnsi="Arial" w:cs="Arial"/>
              </w:rPr>
            </w:pPr>
            <w:r>
              <w:rPr>
                <w:rFonts w:ascii="Arial" w:eastAsia="Arial" w:hAnsi="Arial" w:cs="Arial"/>
              </w:rPr>
              <w:t xml:space="preserve">(b)    </w:t>
            </w:r>
            <w:proofErr w:type="gramStart"/>
            <w:r>
              <w:rPr>
                <w:rFonts w:ascii="Arial" w:eastAsia="Arial" w:hAnsi="Arial" w:cs="Arial"/>
              </w:rPr>
              <w:t>any</w:t>
            </w:r>
            <w:proofErr w:type="gramEnd"/>
            <w:r>
              <w:rPr>
                <w:rFonts w:ascii="Arial" w:eastAsia="Arial" w:hAnsi="Arial" w:cs="Arial"/>
              </w:rPr>
              <w:t xml:space="preserve"> other cyber security requirements relating to the Services notified to the Supplier by the Customer from time to time.”</w:t>
            </w:r>
          </w:p>
          <w:p w14:paraId="174B57D3" w14:textId="77777777" w:rsidR="00FC4762" w:rsidRDefault="00FC4762">
            <w:pPr>
              <w:ind w:left="447" w:hanging="425"/>
              <w:rPr>
                <w:rFonts w:ascii="Arial" w:eastAsia="Arial" w:hAnsi="Arial" w:cs="Arial"/>
              </w:rPr>
            </w:pPr>
          </w:p>
          <w:p w14:paraId="4074F465" w14:textId="77777777" w:rsidR="00FC4762" w:rsidRDefault="00FC4762">
            <w:pPr>
              <w:rPr>
                <w:rFonts w:ascii="Arial" w:eastAsia="Arial" w:hAnsi="Arial" w:cs="Arial"/>
              </w:rPr>
            </w:pPr>
          </w:p>
          <w:p w14:paraId="61D0B01D" w14:textId="77777777" w:rsidR="00FC4762" w:rsidRDefault="004937E0">
            <w:pPr>
              <w:numPr>
                <w:ilvl w:val="0"/>
                <w:numId w:val="8"/>
              </w:numPr>
              <w:spacing w:after="240"/>
              <w:ind w:hanging="697"/>
              <w:rPr>
                <w:rFonts w:ascii="Arial" w:eastAsia="Arial" w:hAnsi="Arial" w:cs="Arial"/>
                <w:b/>
              </w:rPr>
            </w:pPr>
            <w:r>
              <w:rPr>
                <w:rFonts w:ascii="Arial" w:eastAsia="Arial" w:hAnsi="Arial" w:cs="Arial"/>
                <w:b/>
              </w:rPr>
              <w:t xml:space="preserve">Liability </w:t>
            </w:r>
          </w:p>
          <w:p w14:paraId="1E01382E" w14:textId="77777777" w:rsidR="00FC4762" w:rsidRDefault="004937E0">
            <w:pPr>
              <w:rPr>
                <w:rFonts w:ascii="Arial" w:eastAsia="Arial" w:hAnsi="Arial" w:cs="Arial"/>
                <w:i/>
              </w:rPr>
            </w:pPr>
            <w:r>
              <w:rPr>
                <w:rFonts w:ascii="Arial" w:eastAsia="Arial" w:hAnsi="Arial" w:cs="Arial"/>
                <w:i/>
              </w:rPr>
              <w:t>The following wording shall be added to the end of clause 18.1 of the Contract:</w:t>
            </w:r>
          </w:p>
          <w:p w14:paraId="2FD508EA" w14:textId="77777777" w:rsidR="00FC4762" w:rsidRDefault="00FC4762">
            <w:pPr>
              <w:rPr>
                <w:rFonts w:ascii="Arial" w:eastAsia="Arial" w:hAnsi="Arial" w:cs="Arial"/>
              </w:rPr>
            </w:pPr>
          </w:p>
          <w:p w14:paraId="1AC3C86F" w14:textId="77777777" w:rsidR="00FC4762" w:rsidRDefault="004937E0">
            <w:pPr>
              <w:ind w:left="720" w:hanging="720"/>
              <w:rPr>
                <w:rFonts w:ascii="Arial" w:eastAsia="Arial" w:hAnsi="Arial" w:cs="Arial"/>
              </w:rPr>
            </w:pPr>
            <w:bookmarkStart w:id="21" w:name="_heading=h.3j2qqm3" w:colFirst="0" w:colLast="0"/>
            <w:bookmarkEnd w:id="21"/>
            <w:r>
              <w:rPr>
                <w:rFonts w:ascii="Arial" w:eastAsia="Arial" w:hAnsi="Arial" w:cs="Arial"/>
              </w:rPr>
              <w:t>(18.1.)   …or any claim under the indemnity in Clause 20.8 (IPR).</w:t>
            </w:r>
          </w:p>
          <w:p w14:paraId="63ED127A" w14:textId="77777777" w:rsidR="00FC4762" w:rsidRDefault="00FC4762">
            <w:pPr>
              <w:ind w:left="720" w:hanging="720"/>
              <w:rPr>
                <w:rFonts w:ascii="Arial" w:eastAsia="Arial" w:hAnsi="Arial" w:cs="Arial"/>
              </w:rPr>
            </w:pPr>
          </w:p>
          <w:p w14:paraId="18EACF74" w14:textId="77777777" w:rsidR="00FC4762" w:rsidRDefault="00FC4762">
            <w:pPr>
              <w:pBdr>
                <w:top w:val="nil"/>
                <w:left w:val="nil"/>
                <w:bottom w:val="nil"/>
                <w:right w:val="nil"/>
                <w:between w:val="nil"/>
              </w:pBdr>
              <w:ind w:left="720"/>
              <w:rPr>
                <w:rFonts w:ascii="Arial" w:eastAsia="Arial" w:hAnsi="Arial" w:cs="Arial"/>
                <w:b/>
              </w:rPr>
            </w:pPr>
          </w:p>
          <w:p w14:paraId="032555A8" w14:textId="77777777" w:rsidR="00FC4762" w:rsidRDefault="004937E0">
            <w:pPr>
              <w:numPr>
                <w:ilvl w:val="0"/>
                <w:numId w:val="8"/>
              </w:numPr>
              <w:ind w:hanging="720"/>
              <w:rPr>
                <w:rFonts w:ascii="Arial" w:eastAsia="Arial" w:hAnsi="Arial" w:cs="Arial"/>
                <w:b/>
              </w:rPr>
            </w:pPr>
            <w:r>
              <w:rPr>
                <w:rFonts w:ascii="Arial" w:eastAsia="Arial" w:hAnsi="Arial" w:cs="Arial"/>
                <w:b/>
              </w:rPr>
              <w:t xml:space="preserve">Audit Rights </w:t>
            </w:r>
          </w:p>
          <w:p w14:paraId="4A53D091" w14:textId="77777777" w:rsidR="00FC4762" w:rsidRDefault="00FC4762">
            <w:pPr>
              <w:ind w:left="720"/>
              <w:rPr>
                <w:rFonts w:ascii="Arial" w:eastAsia="Arial" w:hAnsi="Arial" w:cs="Arial"/>
                <w:b/>
              </w:rPr>
            </w:pPr>
          </w:p>
          <w:p w14:paraId="0C752FE9" w14:textId="77777777" w:rsidR="00FC4762" w:rsidRDefault="004937E0">
            <w:pPr>
              <w:rPr>
                <w:rFonts w:ascii="Arial" w:eastAsia="Arial" w:hAnsi="Arial" w:cs="Arial"/>
                <w:i/>
              </w:rPr>
            </w:pPr>
            <w:r>
              <w:rPr>
                <w:rFonts w:ascii="Arial" w:eastAsia="Arial" w:hAnsi="Arial" w:cs="Arial"/>
                <w:i/>
              </w:rPr>
              <w:t>Clause 21.2.2 shall be amended to read:</w:t>
            </w:r>
          </w:p>
          <w:p w14:paraId="06BBB0F9" w14:textId="77777777" w:rsidR="00FC4762" w:rsidRDefault="00FC4762">
            <w:pPr>
              <w:rPr>
                <w:rFonts w:ascii="Arial" w:eastAsia="Arial" w:hAnsi="Arial" w:cs="Arial"/>
              </w:rPr>
            </w:pPr>
          </w:p>
          <w:p w14:paraId="69810431" w14:textId="77777777" w:rsidR="00FC4762" w:rsidRDefault="004937E0">
            <w:pPr>
              <w:ind w:left="732" w:right="161" w:hanging="732"/>
              <w:rPr>
                <w:rFonts w:ascii="Arial" w:eastAsia="Arial" w:hAnsi="Arial" w:cs="Arial"/>
              </w:rPr>
            </w:pPr>
            <w:r>
              <w:rPr>
                <w:rFonts w:ascii="Arial" w:eastAsia="Arial" w:hAnsi="Arial" w:cs="Arial"/>
              </w:rPr>
              <w:t xml:space="preserve">21.2.2   </w:t>
            </w:r>
            <w:proofErr w:type="gramStart"/>
            <w:r>
              <w:rPr>
                <w:rFonts w:ascii="Arial" w:eastAsia="Arial" w:hAnsi="Arial" w:cs="Arial"/>
              </w:rPr>
              <w:t>afford</w:t>
            </w:r>
            <w:proofErr w:type="gramEnd"/>
            <w:r>
              <w:rPr>
                <w:rFonts w:ascii="Arial" w:eastAsia="Arial" w:hAnsi="Arial" w:cs="Arial"/>
              </w:rPr>
              <w:t xml:space="preserve"> the Customer and their respective representatives (“</w:t>
            </w:r>
            <w:r>
              <w:rPr>
                <w:rFonts w:ascii="Arial" w:eastAsia="Arial" w:hAnsi="Arial" w:cs="Arial"/>
                <w:b/>
              </w:rPr>
              <w:t>Auditors</w:t>
            </w:r>
            <w:r>
              <w:rPr>
                <w:rFonts w:ascii="Arial" w:eastAsia="Arial" w:hAnsi="Arial" w:cs="Arial"/>
              </w:rPr>
              <w:t xml:space="preserve">”) access to the records and accounts referred to in Clause 21.1 at the Supplier's premises and/or provide records and accounts (including copies of the Supplier's published accounts) or copies of the same to Auditors throughout the Term and the period specified in Clause 21.1. This is so the Auditor(s) can assess compliance by the Supplier and/or its Sub-Contractors with the Supplier's obligations under this Contract, and in particular to: </w:t>
            </w:r>
          </w:p>
          <w:p w14:paraId="158AAD6F" w14:textId="77777777" w:rsidR="00FC4762" w:rsidRDefault="00FC4762">
            <w:pPr>
              <w:ind w:right="161"/>
              <w:rPr>
                <w:rFonts w:ascii="Arial" w:eastAsia="Arial" w:hAnsi="Arial" w:cs="Arial"/>
              </w:rPr>
            </w:pPr>
          </w:p>
          <w:p w14:paraId="042C48CE" w14:textId="77777777" w:rsidR="00FC4762" w:rsidRDefault="004937E0">
            <w:pPr>
              <w:rPr>
                <w:rFonts w:ascii="Arial" w:eastAsia="Arial" w:hAnsi="Arial" w:cs="Arial"/>
                <w:i/>
              </w:rPr>
            </w:pPr>
            <w:r>
              <w:rPr>
                <w:rFonts w:ascii="Arial" w:eastAsia="Arial" w:hAnsi="Arial" w:cs="Arial"/>
                <w:i/>
              </w:rPr>
              <w:t xml:space="preserve">Except for this amendment, Clause 21.2.2 remains unchanged and the validity of Clause 21.2.2 not expressly amended by this Contract remains unaffected. </w:t>
            </w:r>
          </w:p>
          <w:p w14:paraId="31F1B345" w14:textId="77777777" w:rsidR="00FC4762" w:rsidRDefault="004937E0">
            <w:pPr>
              <w:spacing w:before="280" w:after="280"/>
              <w:ind w:left="874" w:hanging="874"/>
              <w:rPr>
                <w:rFonts w:ascii="Arial" w:eastAsia="Arial" w:hAnsi="Arial" w:cs="Arial"/>
              </w:rPr>
            </w:pPr>
            <w:r>
              <w:rPr>
                <w:rFonts w:ascii="Arial" w:eastAsia="Arial" w:hAnsi="Arial" w:cs="Arial"/>
              </w:rPr>
              <w:t>21.2.A  Any audit or inspection permitted hereunder is not intended to include (</w:t>
            </w:r>
            <w:proofErr w:type="spellStart"/>
            <w:r>
              <w:rPr>
                <w:rFonts w:ascii="Arial" w:eastAsia="Arial" w:hAnsi="Arial" w:cs="Arial"/>
              </w:rPr>
              <w:t>i</w:t>
            </w:r>
            <w:proofErr w:type="spellEnd"/>
            <w:r>
              <w:rPr>
                <w:rFonts w:ascii="Arial" w:eastAsia="Arial" w:hAnsi="Arial" w:cs="Arial"/>
              </w:rPr>
              <w:t xml:space="preserve">) any information related to the Supplier’s provision of services to other clients or other client data residing on the Supplier’s computer systems or (ii) the Supplier’s general operating costs, overhead costs, or salary, timecards or other employee, personnel, and/or individual compensation records, or the Supplier’s profit and loss reports or other corporate financial records of the Supplier (save for those publicly available), provided that where such information is required to verify the accuracy of the Contract Charges, as detailed in clause 21.2.2 a), this clause 21.2.A will not be used to prevent access to any information reasonably required under clause 21.2. </w:t>
            </w:r>
          </w:p>
          <w:p w14:paraId="20772CE5" w14:textId="77777777" w:rsidR="00FC4762" w:rsidRDefault="004937E0">
            <w:pPr>
              <w:spacing w:before="280" w:after="280"/>
              <w:ind w:left="874" w:hanging="874"/>
              <w:rPr>
                <w:rFonts w:ascii="Arial" w:eastAsia="Arial" w:hAnsi="Arial" w:cs="Arial"/>
              </w:rPr>
            </w:pPr>
            <w:r>
              <w:rPr>
                <w:rFonts w:ascii="Arial" w:eastAsia="Arial" w:hAnsi="Arial" w:cs="Arial"/>
              </w:rPr>
              <w:t>21.2</w:t>
            </w:r>
            <w:proofErr w:type="gramStart"/>
            <w:r>
              <w:rPr>
                <w:rFonts w:ascii="Arial" w:eastAsia="Arial" w:hAnsi="Arial" w:cs="Arial"/>
              </w:rPr>
              <w:t>.B</w:t>
            </w:r>
            <w:proofErr w:type="gramEnd"/>
            <w:r>
              <w:rPr>
                <w:rFonts w:ascii="Arial" w:eastAsia="Arial" w:hAnsi="Arial" w:cs="Arial"/>
              </w:rPr>
              <w:t xml:space="preserve">   The Customer agrees that any audit or access to the Supplier’s premises will be in a manner that minimises interference with the Supplier’s business operations, and that any request by the Customer for an audit or access to the Supplier’s premises may not be granted by the Supplier more than once in any 12 month period, unless the Customer has reasonable grounds for carrying out additional Audits within a 12 month period.</w:t>
            </w:r>
          </w:p>
          <w:p w14:paraId="170203F8" w14:textId="77777777" w:rsidR="00FC4762" w:rsidRDefault="004937E0">
            <w:pPr>
              <w:rPr>
                <w:rFonts w:ascii="Arial" w:eastAsia="Arial" w:hAnsi="Arial" w:cs="Arial"/>
                <w:i/>
              </w:rPr>
            </w:pPr>
            <w:r>
              <w:rPr>
                <w:rFonts w:ascii="Arial" w:eastAsia="Arial" w:hAnsi="Arial" w:cs="Arial"/>
                <w:i/>
              </w:rPr>
              <w:t>The following wording shall be included as Clause 21.2.2. n) of the Contract:</w:t>
            </w:r>
          </w:p>
          <w:p w14:paraId="435EEC1A" w14:textId="77777777" w:rsidR="00FC4762" w:rsidRDefault="00FC4762">
            <w:pPr>
              <w:rPr>
                <w:rFonts w:ascii="Arial" w:eastAsia="Arial" w:hAnsi="Arial" w:cs="Arial"/>
              </w:rPr>
            </w:pPr>
          </w:p>
          <w:p w14:paraId="2B948554" w14:textId="77777777" w:rsidR="00FC4762" w:rsidRDefault="004937E0">
            <w:pPr>
              <w:rPr>
                <w:rFonts w:ascii="Arial" w:eastAsia="Arial" w:hAnsi="Arial" w:cs="Arial"/>
              </w:rPr>
            </w:pPr>
            <w:bookmarkStart w:id="22" w:name="_heading=h.1fob9te" w:colFirst="0" w:colLast="0"/>
            <w:bookmarkEnd w:id="22"/>
            <w:r>
              <w:rPr>
                <w:rFonts w:ascii="Arial" w:eastAsia="Arial" w:hAnsi="Arial" w:cs="Arial"/>
              </w:rPr>
              <w:t xml:space="preserve">21.2.2. </w:t>
            </w:r>
            <w:proofErr w:type="gramStart"/>
            <w:r>
              <w:rPr>
                <w:rFonts w:ascii="Arial" w:eastAsia="Arial" w:hAnsi="Arial" w:cs="Arial"/>
              </w:rPr>
              <w:t>n</w:t>
            </w:r>
            <w:proofErr w:type="gramEnd"/>
            <w:r>
              <w:rPr>
                <w:rFonts w:ascii="Arial" w:eastAsia="Arial" w:hAnsi="Arial" w:cs="Arial"/>
              </w:rPr>
              <w:t>)  carry out an inspection to verify the Open Book Data.</w:t>
            </w:r>
          </w:p>
          <w:p w14:paraId="7BCB9FDC" w14:textId="77777777" w:rsidR="00FC4762" w:rsidRDefault="00FC4762">
            <w:pPr>
              <w:spacing w:before="60" w:after="60"/>
              <w:rPr>
                <w:rFonts w:ascii="Arial" w:eastAsia="Arial" w:hAnsi="Arial" w:cs="Arial"/>
                <w:b/>
              </w:rPr>
            </w:pPr>
          </w:p>
          <w:p w14:paraId="4DC0AB8A" w14:textId="77777777" w:rsidR="00FC4762" w:rsidRDefault="004937E0">
            <w:pPr>
              <w:numPr>
                <w:ilvl w:val="0"/>
                <w:numId w:val="8"/>
              </w:numPr>
              <w:spacing w:before="60" w:after="60"/>
              <w:ind w:hanging="720"/>
              <w:rPr>
                <w:rFonts w:ascii="Arial" w:eastAsia="Arial" w:hAnsi="Arial" w:cs="Arial"/>
                <w:b/>
              </w:rPr>
            </w:pPr>
            <w:r>
              <w:rPr>
                <w:rFonts w:ascii="Arial" w:eastAsia="Arial" w:hAnsi="Arial" w:cs="Arial"/>
                <w:b/>
              </w:rPr>
              <w:t>Sub-Contracts</w:t>
            </w:r>
          </w:p>
          <w:p w14:paraId="7381A745" w14:textId="77777777" w:rsidR="00FC4762" w:rsidRDefault="00FC4762">
            <w:pPr>
              <w:rPr>
                <w:rFonts w:ascii="Arial" w:eastAsia="Arial" w:hAnsi="Arial" w:cs="Arial"/>
              </w:rPr>
            </w:pPr>
          </w:p>
          <w:p w14:paraId="4FFAEF9C" w14:textId="77777777" w:rsidR="00FC4762" w:rsidRDefault="004937E0">
            <w:pPr>
              <w:widowControl w:val="0"/>
              <w:rPr>
                <w:rFonts w:ascii="Arial" w:eastAsia="Arial" w:hAnsi="Arial" w:cs="Arial"/>
                <w:i/>
              </w:rPr>
            </w:pPr>
            <w:r>
              <w:rPr>
                <w:rFonts w:ascii="Arial" w:eastAsia="Arial" w:hAnsi="Arial" w:cs="Arial"/>
                <w:i/>
              </w:rPr>
              <w:t xml:space="preserve">A new clause 13.11 shall be added as follows: </w:t>
            </w:r>
          </w:p>
          <w:p w14:paraId="68C72317" w14:textId="77777777" w:rsidR="00FC4762" w:rsidRDefault="00FC4762">
            <w:pPr>
              <w:widowControl w:val="0"/>
              <w:rPr>
                <w:rFonts w:ascii="Arial" w:eastAsia="Arial" w:hAnsi="Arial" w:cs="Arial"/>
              </w:rPr>
            </w:pPr>
          </w:p>
          <w:p w14:paraId="3A9A0704" w14:textId="77777777" w:rsidR="00FC4762" w:rsidRDefault="004937E0">
            <w:pPr>
              <w:widowControl w:val="0"/>
              <w:spacing w:after="240"/>
              <w:ind w:left="731" w:hanging="731"/>
              <w:rPr>
                <w:rFonts w:ascii="Arial" w:eastAsia="Arial" w:hAnsi="Arial" w:cs="Arial"/>
              </w:rPr>
            </w:pPr>
            <w:r>
              <w:rPr>
                <w:rFonts w:ascii="Arial" w:eastAsia="Arial" w:hAnsi="Arial" w:cs="Arial"/>
              </w:rPr>
              <w:t xml:space="preserve">13.11     The Supplier shall ensure that each material Sub-Contract shall include: </w:t>
            </w:r>
          </w:p>
          <w:p w14:paraId="420C003E" w14:textId="77777777" w:rsidR="00FC4762" w:rsidRDefault="004937E0">
            <w:pPr>
              <w:widowControl w:val="0"/>
              <w:spacing w:before="120" w:after="120"/>
              <w:ind w:left="873" w:hanging="851"/>
              <w:rPr>
                <w:rFonts w:ascii="Arial" w:eastAsia="Arial" w:hAnsi="Arial" w:cs="Arial"/>
              </w:rPr>
            </w:pPr>
            <w:r>
              <w:rPr>
                <w:rFonts w:ascii="Arial" w:eastAsia="Arial" w:hAnsi="Arial" w:cs="Arial"/>
              </w:rPr>
              <w:lastRenderedPageBreak/>
              <w:t>13.11.1.  a right under the Contracts (Rights of Third Parties) Act 1999 for the Customer to enforce any provisions under the material Sub-Contract which confer a benefit upon the Customer;</w:t>
            </w:r>
          </w:p>
          <w:p w14:paraId="6172118E" w14:textId="77777777" w:rsidR="00FC4762" w:rsidRDefault="004937E0">
            <w:pPr>
              <w:widowControl w:val="0"/>
              <w:spacing w:before="120" w:after="120"/>
              <w:ind w:left="873" w:hanging="873"/>
              <w:rPr>
                <w:rFonts w:ascii="Arial" w:eastAsia="Arial" w:hAnsi="Arial" w:cs="Arial"/>
              </w:rPr>
            </w:pPr>
            <w:r>
              <w:rPr>
                <w:rFonts w:ascii="Arial" w:eastAsia="Arial" w:hAnsi="Arial" w:cs="Arial"/>
              </w:rPr>
              <w:t>13.11.2.  a provision enabling the Customer to enforce the material Sub-Contract as if it were the Supplier; and</w:t>
            </w:r>
          </w:p>
          <w:p w14:paraId="701855EA" w14:textId="77777777" w:rsidR="00FC4762" w:rsidRDefault="004937E0">
            <w:pPr>
              <w:widowControl w:val="0"/>
              <w:spacing w:before="120" w:after="120"/>
              <w:ind w:left="873" w:hanging="873"/>
              <w:rPr>
                <w:rFonts w:ascii="Arial" w:eastAsia="Arial" w:hAnsi="Arial" w:cs="Arial"/>
              </w:rPr>
            </w:pPr>
            <w:r>
              <w:rPr>
                <w:rFonts w:ascii="Arial" w:eastAsia="Arial" w:hAnsi="Arial" w:cs="Arial"/>
              </w:rPr>
              <w:t xml:space="preserve">13.11.3   </w:t>
            </w:r>
            <w:proofErr w:type="gramStart"/>
            <w:r>
              <w:rPr>
                <w:rFonts w:ascii="Arial" w:eastAsia="Arial" w:hAnsi="Arial" w:cs="Arial"/>
              </w:rPr>
              <w:t>obligations</w:t>
            </w:r>
            <w:proofErr w:type="gramEnd"/>
            <w:r>
              <w:rPr>
                <w:rFonts w:ascii="Arial" w:eastAsia="Arial" w:hAnsi="Arial" w:cs="Arial"/>
              </w:rPr>
              <w:t xml:space="preserve"> no less onerous on the Sub-Contractor than those imposed on the Supplier under this Contract.</w:t>
            </w:r>
          </w:p>
          <w:p w14:paraId="70A4F056" w14:textId="77777777" w:rsidR="00FC4762" w:rsidRDefault="00FC4762">
            <w:pPr>
              <w:tabs>
                <w:tab w:val="left" w:pos="2261"/>
                <w:tab w:val="left" w:pos="1418"/>
              </w:tabs>
              <w:ind w:left="2275" w:hanging="576"/>
              <w:rPr>
                <w:rFonts w:ascii="Arial" w:eastAsia="Arial" w:hAnsi="Arial" w:cs="Arial"/>
                <w:highlight w:val="yellow"/>
              </w:rPr>
            </w:pPr>
          </w:p>
          <w:p w14:paraId="02A4F6AD" w14:textId="77777777" w:rsidR="00FC4762" w:rsidRDefault="004937E0">
            <w:pPr>
              <w:numPr>
                <w:ilvl w:val="0"/>
                <w:numId w:val="8"/>
              </w:numPr>
              <w:spacing w:before="60"/>
              <w:ind w:hanging="720"/>
              <w:rPr>
                <w:rFonts w:ascii="Arial" w:eastAsia="Arial" w:hAnsi="Arial" w:cs="Arial"/>
                <w:b/>
              </w:rPr>
            </w:pPr>
            <w:r>
              <w:rPr>
                <w:rFonts w:ascii="Arial" w:eastAsia="Arial" w:hAnsi="Arial" w:cs="Arial"/>
                <w:b/>
              </w:rPr>
              <w:t>Service Delivery</w:t>
            </w:r>
          </w:p>
          <w:p w14:paraId="0D97FFD3" w14:textId="77777777" w:rsidR="00FC4762" w:rsidRDefault="00FC4762">
            <w:pPr>
              <w:spacing w:after="60"/>
              <w:ind w:left="720"/>
              <w:rPr>
                <w:rFonts w:ascii="Arial" w:eastAsia="Arial" w:hAnsi="Arial" w:cs="Arial"/>
                <w:b/>
              </w:rPr>
            </w:pPr>
          </w:p>
          <w:p w14:paraId="1B3E053E" w14:textId="77777777" w:rsidR="00FC4762" w:rsidRDefault="004937E0">
            <w:pPr>
              <w:spacing w:after="240"/>
              <w:rPr>
                <w:rFonts w:ascii="Arial" w:eastAsia="Arial" w:hAnsi="Arial" w:cs="Arial"/>
                <w:i/>
              </w:rPr>
            </w:pPr>
            <w:r>
              <w:rPr>
                <w:rFonts w:ascii="Arial" w:eastAsia="Arial" w:hAnsi="Arial" w:cs="Arial"/>
                <w:i/>
              </w:rPr>
              <w:t>Clause 5.1 – Service Delivery of the Contract shall be deleted in its entirety and replaced with the following new Clause 5.1:</w:t>
            </w:r>
          </w:p>
          <w:p w14:paraId="355BDFDC" w14:textId="77777777" w:rsidR="00FC4762" w:rsidRDefault="004937E0">
            <w:pPr>
              <w:pStyle w:val="Heading1"/>
              <w:keepNext w:val="0"/>
              <w:keepLines w:val="0"/>
              <w:widowControl w:val="0"/>
              <w:spacing w:before="117" w:line="389" w:lineRule="auto"/>
              <w:ind w:left="0" w:right="380" w:firstLine="0"/>
              <w:jc w:val="left"/>
              <w:outlineLvl w:val="0"/>
              <w:rPr>
                <w:rFonts w:ascii="Arial" w:eastAsia="Arial" w:hAnsi="Arial" w:cs="Arial"/>
              </w:rPr>
            </w:pPr>
            <w:r>
              <w:rPr>
                <w:rFonts w:ascii="Arial" w:eastAsia="Arial" w:hAnsi="Arial" w:cs="Arial"/>
              </w:rPr>
              <w:t>Service Delivery</w:t>
            </w:r>
          </w:p>
          <w:p w14:paraId="20A7C793" w14:textId="77777777" w:rsidR="00FC4762" w:rsidRDefault="004937E0">
            <w:pPr>
              <w:keepNext/>
              <w:spacing w:after="240"/>
              <w:ind w:left="589" w:hanging="567"/>
              <w:rPr>
                <w:rFonts w:ascii="Arial" w:eastAsia="Arial" w:hAnsi="Arial" w:cs="Arial"/>
              </w:rPr>
            </w:pPr>
            <w:r>
              <w:rPr>
                <w:rFonts w:ascii="Arial" w:eastAsia="Arial" w:hAnsi="Arial" w:cs="Arial"/>
              </w:rPr>
              <w:t>5.1    The Supplier will give the Customer full and clear instructions as to what, if any, Customer Materials it reasonably requires to perform the Project.</w:t>
            </w:r>
          </w:p>
          <w:p w14:paraId="5FA02545" w14:textId="77777777" w:rsidR="00FC4762" w:rsidRDefault="004937E0">
            <w:pPr>
              <w:keepNext/>
              <w:spacing w:after="240"/>
              <w:ind w:left="589" w:hanging="567"/>
              <w:rPr>
                <w:rFonts w:ascii="Arial" w:eastAsia="Arial" w:hAnsi="Arial" w:cs="Arial"/>
              </w:rPr>
            </w:pPr>
            <w:r>
              <w:rPr>
                <w:rFonts w:ascii="Arial" w:eastAsia="Arial" w:hAnsi="Arial" w:cs="Arial"/>
              </w:rPr>
              <w:t>5.1</w:t>
            </w:r>
            <w:proofErr w:type="gramStart"/>
            <w:r>
              <w:rPr>
                <w:rFonts w:ascii="Arial" w:eastAsia="Arial" w:hAnsi="Arial" w:cs="Arial"/>
              </w:rPr>
              <w:t>.A</w:t>
            </w:r>
            <w:proofErr w:type="gramEnd"/>
            <w:r>
              <w:rPr>
                <w:rFonts w:ascii="Arial" w:eastAsia="Arial" w:hAnsi="Arial" w:cs="Arial"/>
              </w:rPr>
              <w:t xml:space="preserve"> The Supplier shall perform its obligations under this Contract, including in and for the purposes of the Project and/or the Deliverables, in accordance with all applicable Law and Good Industry Practice.</w:t>
            </w:r>
          </w:p>
          <w:p w14:paraId="1DC2C43A" w14:textId="77777777" w:rsidR="00FC4762" w:rsidRDefault="004937E0">
            <w:pPr>
              <w:widowControl w:val="0"/>
              <w:tabs>
                <w:tab w:val="left" w:pos="2552"/>
              </w:tabs>
              <w:ind w:left="590" w:hanging="590"/>
              <w:rPr>
                <w:rFonts w:ascii="Arial" w:eastAsia="Arial" w:hAnsi="Arial" w:cs="Arial"/>
              </w:rPr>
            </w:pPr>
            <w:r>
              <w:rPr>
                <w:rFonts w:ascii="Arial" w:eastAsia="Arial" w:hAnsi="Arial" w:cs="Arial"/>
              </w:rPr>
              <w:t>5.1</w:t>
            </w:r>
            <w:proofErr w:type="gramStart"/>
            <w:r>
              <w:rPr>
                <w:rFonts w:ascii="Arial" w:eastAsia="Arial" w:hAnsi="Arial" w:cs="Arial"/>
              </w:rPr>
              <w:t>.</w:t>
            </w:r>
            <w:bookmarkStart w:id="23" w:name="bookmark=id.1y810tw" w:colFirst="0" w:colLast="0"/>
            <w:bookmarkEnd w:id="23"/>
            <w:r>
              <w:rPr>
                <w:rFonts w:ascii="Arial" w:eastAsia="Arial" w:hAnsi="Arial" w:cs="Arial"/>
              </w:rPr>
              <w:t>B</w:t>
            </w:r>
            <w:proofErr w:type="gramEnd"/>
            <w:r>
              <w:rPr>
                <w:rFonts w:ascii="Arial" w:eastAsia="Arial" w:hAnsi="Arial" w:cs="Arial"/>
              </w:rPr>
              <w:t xml:space="preserve">  Without limiting the generality of Clause 5.1.A, the Supplier shall, at its own cost, obtain, maintain, defend, comply with, retain for a minimum period of ten years and, on request, make available to the Customer for examination, all regulatory approvals, clearances, licences and consents required, by any applicable Law, to perform its obligations under this Contract.</w:t>
            </w:r>
          </w:p>
          <w:p w14:paraId="53EE97B9" w14:textId="77777777" w:rsidR="00FC4762" w:rsidRDefault="00FC4762">
            <w:pPr>
              <w:widowControl w:val="0"/>
              <w:tabs>
                <w:tab w:val="left" w:pos="2552"/>
              </w:tabs>
              <w:rPr>
                <w:rFonts w:ascii="Arial" w:eastAsia="Arial" w:hAnsi="Arial" w:cs="Arial"/>
              </w:rPr>
            </w:pPr>
          </w:p>
          <w:p w14:paraId="033F65F5" w14:textId="77777777" w:rsidR="00FC4762" w:rsidRDefault="004937E0">
            <w:pPr>
              <w:widowControl w:val="0"/>
              <w:tabs>
                <w:tab w:val="left" w:pos="2552"/>
              </w:tabs>
              <w:ind w:left="589" w:hanging="567"/>
              <w:rPr>
                <w:rFonts w:ascii="Arial" w:eastAsia="Arial" w:hAnsi="Arial" w:cs="Arial"/>
              </w:rPr>
            </w:pPr>
            <w:r>
              <w:rPr>
                <w:rFonts w:ascii="Arial" w:eastAsia="Arial" w:hAnsi="Arial" w:cs="Arial"/>
              </w:rPr>
              <w:t>5.1.C The Supplier shall:</w:t>
            </w:r>
          </w:p>
          <w:p w14:paraId="32372200" w14:textId="77777777" w:rsidR="00FC4762" w:rsidRDefault="00FC4762">
            <w:pPr>
              <w:widowControl w:val="0"/>
              <w:tabs>
                <w:tab w:val="left" w:pos="2552"/>
              </w:tabs>
              <w:rPr>
                <w:rFonts w:ascii="Arial" w:eastAsia="Arial" w:hAnsi="Arial" w:cs="Arial"/>
              </w:rPr>
            </w:pPr>
          </w:p>
          <w:p w14:paraId="0820241C" w14:textId="77777777" w:rsidR="00FC4762" w:rsidRDefault="004937E0">
            <w:pPr>
              <w:widowControl w:val="0"/>
              <w:tabs>
                <w:tab w:val="left" w:pos="2552"/>
              </w:tabs>
              <w:ind w:left="1440" w:hanging="851"/>
              <w:rPr>
                <w:rFonts w:ascii="Arial" w:eastAsia="Arial" w:hAnsi="Arial" w:cs="Arial"/>
              </w:rPr>
            </w:pPr>
            <w:r>
              <w:rPr>
                <w:rFonts w:ascii="Arial" w:eastAsia="Arial" w:hAnsi="Arial" w:cs="Arial"/>
              </w:rPr>
              <w:t>5.1.C.1   use all reasonable and proper skill and care in its performance of the Project;</w:t>
            </w:r>
          </w:p>
          <w:p w14:paraId="541602F0" w14:textId="77777777" w:rsidR="00FC4762" w:rsidRDefault="00FC4762">
            <w:pPr>
              <w:widowControl w:val="0"/>
              <w:tabs>
                <w:tab w:val="left" w:pos="2552"/>
              </w:tabs>
              <w:ind w:left="1440" w:hanging="851"/>
              <w:rPr>
                <w:rFonts w:ascii="Arial" w:eastAsia="Arial" w:hAnsi="Arial" w:cs="Arial"/>
              </w:rPr>
            </w:pPr>
          </w:p>
          <w:p w14:paraId="6B7B96F0" w14:textId="77777777" w:rsidR="00FC4762" w:rsidRDefault="004937E0">
            <w:pPr>
              <w:widowControl w:val="0"/>
              <w:tabs>
                <w:tab w:val="left" w:pos="2552"/>
              </w:tabs>
              <w:ind w:left="1440" w:hanging="851"/>
              <w:rPr>
                <w:rFonts w:ascii="Arial" w:eastAsia="Arial" w:hAnsi="Arial" w:cs="Arial"/>
              </w:rPr>
            </w:pPr>
            <w:r>
              <w:rPr>
                <w:rFonts w:ascii="Arial" w:eastAsia="Arial" w:hAnsi="Arial" w:cs="Arial"/>
              </w:rPr>
              <w:t>5.1.C.2   comply with all reasonable Customer instructions regarding the Project, as long as these instructions do not materially amend the Statement of Work (unless the amendment has been agreed in accordance with Clause 9.1);</w:t>
            </w:r>
          </w:p>
          <w:p w14:paraId="7F5A68A6" w14:textId="77777777" w:rsidR="00FC4762" w:rsidRDefault="00FC4762">
            <w:pPr>
              <w:widowControl w:val="0"/>
              <w:tabs>
                <w:tab w:val="left" w:pos="2552"/>
              </w:tabs>
              <w:ind w:left="1440" w:hanging="851"/>
              <w:rPr>
                <w:rFonts w:ascii="Arial" w:eastAsia="Arial" w:hAnsi="Arial" w:cs="Arial"/>
              </w:rPr>
            </w:pPr>
          </w:p>
          <w:p w14:paraId="4A6DA50F" w14:textId="77777777" w:rsidR="00FC4762" w:rsidRDefault="004937E0">
            <w:pPr>
              <w:widowControl w:val="0"/>
              <w:tabs>
                <w:tab w:val="left" w:pos="2552"/>
              </w:tabs>
              <w:ind w:left="1440" w:hanging="851"/>
              <w:rPr>
                <w:rFonts w:ascii="Arial" w:eastAsia="Arial" w:hAnsi="Arial" w:cs="Arial"/>
              </w:rPr>
            </w:pPr>
            <w:r>
              <w:rPr>
                <w:rFonts w:ascii="Arial" w:eastAsia="Arial" w:hAnsi="Arial" w:cs="Arial"/>
              </w:rPr>
              <w:t>5.1.C.3   keep the Customer Materials under its control safe and secure and in accordance with any security policy provided by the Customer; and</w:t>
            </w:r>
          </w:p>
          <w:p w14:paraId="6B621AEC" w14:textId="77777777" w:rsidR="00FC4762" w:rsidRDefault="00FC4762">
            <w:pPr>
              <w:widowControl w:val="0"/>
              <w:tabs>
                <w:tab w:val="left" w:pos="2552"/>
              </w:tabs>
              <w:ind w:left="1440" w:hanging="851"/>
              <w:rPr>
                <w:rFonts w:ascii="Arial" w:eastAsia="Arial" w:hAnsi="Arial" w:cs="Arial"/>
              </w:rPr>
            </w:pPr>
          </w:p>
          <w:p w14:paraId="2DAFADD9" w14:textId="77777777" w:rsidR="00FC4762" w:rsidRDefault="004937E0">
            <w:pPr>
              <w:widowControl w:val="0"/>
              <w:tabs>
                <w:tab w:val="left" w:pos="2552"/>
              </w:tabs>
              <w:ind w:left="1440" w:hanging="851"/>
              <w:rPr>
                <w:rFonts w:ascii="Arial" w:eastAsia="Arial" w:hAnsi="Arial" w:cs="Arial"/>
              </w:rPr>
            </w:pPr>
            <w:r>
              <w:rPr>
                <w:rFonts w:ascii="Arial" w:eastAsia="Arial" w:hAnsi="Arial" w:cs="Arial"/>
              </w:rPr>
              <w:t>5.1.C.4   provide all Deliverables by any dates set out in the applicable Statement of Work or any other date(s) agreed by the parties in writing.</w:t>
            </w:r>
          </w:p>
          <w:p w14:paraId="47AD16B4" w14:textId="77777777" w:rsidR="00FC4762" w:rsidRDefault="00FC4762">
            <w:pPr>
              <w:widowControl w:val="0"/>
              <w:tabs>
                <w:tab w:val="left" w:pos="2552"/>
              </w:tabs>
              <w:ind w:left="1440" w:hanging="851"/>
              <w:rPr>
                <w:rFonts w:ascii="Arial" w:eastAsia="Arial" w:hAnsi="Arial" w:cs="Arial"/>
              </w:rPr>
            </w:pPr>
          </w:p>
          <w:p w14:paraId="564CCC0F" w14:textId="77777777" w:rsidR="00FC4762" w:rsidRDefault="004937E0">
            <w:pPr>
              <w:ind w:left="589" w:hanging="589"/>
              <w:rPr>
                <w:rFonts w:ascii="Arial" w:eastAsia="Arial" w:hAnsi="Arial" w:cs="Arial"/>
              </w:rPr>
            </w:pPr>
            <w:r>
              <w:rPr>
                <w:rFonts w:ascii="Arial" w:eastAsia="Arial" w:hAnsi="Arial" w:cs="Arial"/>
              </w:rPr>
              <w:t>5.1</w:t>
            </w:r>
            <w:proofErr w:type="gramStart"/>
            <w:r>
              <w:rPr>
                <w:rFonts w:ascii="Arial" w:eastAsia="Arial" w:hAnsi="Arial" w:cs="Arial"/>
              </w:rPr>
              <w:t>.D</w:t>
            </w:r>
            <w:proofErr w:type="gramEnd"/>
            <w:r>
              <w:rPr>
                <w:rFonts w:ascii="Arial" w:eastAsia="Arial" w:hAnsi="Arial" w:cs="Arial"/>
              </w:rPr>
              <w:t xml:space="preserve"> The Supplier shall deliver the Services using efficient business processes and ways of working having regard to the Customer’s obligation to ensure value for money.</w:t>
            </w:r>
          </w:p>
          <w:p w14:paraId="5B3D3F07" w14:textId="77777777" w:rsidR="00FC4762" w:rsidRDefault="00FC4762">
            <w:pPr>
              <w:spacing w:before="60" w:after="60"/>
              <w:rPr>
                <w:rFonts w:ascii="Arial" w:eastAsia="Arial" w:hAnsi="Arial" w:cs="Arial"/>
                <w:b/>
              </w:rPr>
            </w:pPr>
          </w:p>
          <w:p w14:paraId="57A7D8BE" w14:textId="77777777" w:rsidR="00FC4762" w:rsidRDefault="004937E0">
            <w:pPr>
              <w:numPr>
                <w:ilvl w:val="0"/>
                <w:numId w:val="8"/>
              </w:numPr>
              <w:spacing w:before="60"/>
              <w:ind w:hanging="720"/>
              <w:rPr>
                <w:rFonts w:ascii="Arial" w:eastAsia="Arial" w:hAnsi="Arial" w:cs="Arial"/>
                <w:b/>
              </w:rPr>
            </w:pPr>
            <w:r>
              <w:rPr>
                <w:rFonts w:ascii="Arial" w:eastAsia="Arial" w:hAnsi="Arial" w:cs="Arial"/>
                <w:b/>
              </w:rPr>
              <w:t>Exit Plan</w:t>
            </w:r>
          </w:p>
          <w:p w14:paraId="5D32CBC3" w14:textId="77777777" w:rsidR="00FC4762" w:rsidRDefault="00FC4762">
            <w:pPr>
              <w:spacing w:after="60"/>
              <w:ind w:left="720"/>
              <w:rPr>
                <w:rFonts w:ascii="Arial" w:eastAsia="Arial" w:hAnsi="Arial" w:cs="Arial"/>
                <w:b/>
              </w:rPr>
            </w:pPr>
          </w:p>
          <w:p w14:paraId="00BFD069" w14:textId="77777777" w:rsidR="00FC4762" w:rsidRDefault="004937E0">
            <w:pPr>
              <w:rPr>
                <w:rFonts w:ascii="Arial" w:eastAsia="Arial" w:hAnsi="Arial" w:cs="Arial"/>
                <w:i/>
              </w:rPr>
            </w:pPr>
            <w:r>
              <w:rPr>
                <w:rFonts w:ascii="Arial" w:eastAsia="Arial" w:hAnsi="Arial" w:cs="Arial"/>
                <w:i/>
              </w:rPr>
              <w:t>The following wording shall be included as a new clause 23.A. of the Contract:</w:t>
            </w:r>
          </w:p>
          <w:p w14:paraId="59AAF414" w14:textId="77777777" w:rsidR="00FC4762" w:rsidRDefault="00FC4762">
            <w:pPr>
              <w:rPr>
                <w:rFonts w:ascii="Arial" w:eastAsia="Arial" w:hAnsi="Arial" w:cs="Arial"/>
                <w:i/>
              </w:rPr>
            </w:pPr>
          </w:p>
          <w:p w14:paraId="0E629C5B" w14:textId="77777777" w:rsidR="00FC4762" w:rsidRDefault="004937E0">
            <w:pPr>
              <w:spacing w:before="60" w:after="60"/>
              <w:ind w:left="589" w:hanging="567"/>
              <w:rPr>
                <w:rFonts w:ascii="Arial" w:eastAsia="Arial" w:hAnsi="Arial" w:cs="Arial"/>
                <w:b/>
              </w:rPr>
            </w:pPr>
            <w:r>
              <w:rPr>
                <w:rFonts w:ascii="Arial" w:eastAsia="Arial" w:hAnsi="Arial" w:cs="Arial"/>
                <w:b/>
              </w:rPr>
              <w:t>23</w:t>
            </w:r>
            <w:proofErr w:type="gramStart"/>
            <w:r>
              <w:rPr>
                <w:rFonts w:ascii="Arial" w:eastAsia="Arial" w:hAnsi="Arial" w:cs="Arial"/>
                <w:b/>
              </w:rPr>
              <w:t>.A</w:t>
            </w:r>
            <w:proofErr w:type="gramEnd"/>
            <w:r>
              <w:rPr>
                <w:rFonts w:ascii="Arial" w:eastAsia="Arial" w:hAnsi="Arial" w:cs="Arial"/>
                <w:b/>
              </w:rPr>
              <w:t>.    Exit Plan and Exit Management Requirements</w:t>
            </w:r>
          </w:p>
          <w:p w14:paraId="7814FC03" w14:textId="77777777" w:rsidR="00FC4762" w:rsidRDefault="004937E0">
            <w:pPr>
              <w:spacing w:before="60" w:after="60"/>
              <w:ind w:left="731"/>
              <w:rPr>
                <w:rFonts w:ascii="Arial" w:eastAsia="Arial" w:hAnsi="Arial" w:cs="Arial"/>
              </w:rPr>
            </w:pPr>
            <w:r>
              <w:rPr>
                <w:rFonts w:ascii="Arial" w:eastAsia="Arial" w:hAnsi="Arial" w:cs="Arial"/>
              </w:rPr>
              <w:t>The Parties shall from the Effective Date, and throughout the Term and Termination Assistance Period, comply with the provisions of Annex C (Exit Plan) and Schedule 10 (Exit Management Requirements) (found under Part 2: Contract Terms), including any current Exit Plan in relation to orderly transition of the Services to the Customer or a Replacement Supplier.</w:t>
            </w:r>
          </w:p>
          <w:p w14:paraId="5814FEB1" w14:textId="77777777" w:rsidR="00FC4762" w:rsidRDefault="00FC4762">
            <w:pPr>
              <w:ind w:left="720"/>
              <w:rPr>
                <w:rFonts w:ascii="Arial" w:eastAsia="Arial" w:hAnsi="Arial" w:cs="Arial"/>
                <w:b/>
              </w:rPr>
            </w:pPr>
          </w:p>
          <w:p w14:paraId="387BB307" w14:textId="77777777" w:rsidR="00FC4762" w:rsidRDefault="004937E0">
            <w:pPr>
              <w:numPr>
                <w:ilvl w:val="0"/>
                <w:numId w:val="8"/>
              </w:numPr>
              <w:ind w:hanging="720"/>
              <w:rPr>
                <w:rFonts w:ascii="Arial" w:eastAsia="Arial" w:hAnsi="Arial" w:cs="Arial"/>
                <w:b/>
              </w:rPr>
            </w:pPr>
            <w:r>
              <w:rPr>
                <w:rFonts w:ascii="Arial" w:eastAsia="Arial" w:hAnsi="Arial" w:cs="Arial"/>
                <w:b/>
              </w:rPr>
              <w:t>Service Continuity and Disaster Recovery</w:t>
            </w:r>
          </w:p>
          <w:p w14:paraId="7C8FEE81" w14:textId="77777777" w:rsidR="00FC4762" w:rsidRDefault="00FC4762">
            <w:pPr>
              <w:spacing w:after="60"/>
              <w:ind w:left="720"/>
              <w:rPr>
                <w:rFonts w:ascii="Arial" w:eastAsia="Arial" w:hAnsi="Arial" w:cs="Arial"/>
                <w:b/>
              </w:rPr>
            </w:pPr>
          </w:p>
          <w:p w14:paraId="38BDB856" w14:textId="77777777" w:rsidR="00FC4762" w:rsidRDefault="004937E0">
            <w:pPr>
              <w:rPr>
                <w:rFonts w:ascii="Arial" w:eastAsia="Arial" w:hAnsi="Arial" w:cs="Arial"/>
                <w:i/>
              </w:rPr>
            </w:pPr>
            <w:r>
              <w:rPr>
                <w:rFonts w:ascii="Arial" w:eastAsia="Arial" w:hAnsi="Arial" w:cs="Arial"/>
                <w:i/>
              </w:rPr>
              <w:t>The following wording shall be included as a new clause 5.14 of the Contract:</w:t>
            </w:r>
          </w:p>
          <w:p w14:paraId="61557D41" w14:textId="77777777" w:rsidR="00FC4762" w:rsidRDefault="00FC4762">
            <w:pPr>
              <w:spacing w:before="60"/>
              <w:ind w:left="720"/>
              <w:rPr>
                <w:rFonts w:ascii="Arial" w:eastAsia="Arial" w:hAnsi="Arial" w:cs="Arial"/>
                <w:b/>
              </w:rPr>
            </w:pPr>
          </w:p>
          <w:p w14:paraId="27B3016E" w14:textId="77777777" w:rsidR="00FC4762" w:rsidRDefault="004937E0">
            <w:pPr>
              <w:spacing w:after="60"/>
              <w:ind w:left="720"/>
              <w:rPr>
                <w:rFonts w:ascii="Arial" w:eastAsia="Arial" w:hAnsi="Arial" w:cs="Arial"/>
                <w:b/>
              </w:rPr>
            </w:pPr>
            <w:r>
              <w:rPr>
                <w:rFonts w:ascii="Arial" w:eastAsia="Arial" w:hAnsi="Arial" w:cs="Arial"/>
                <w:b/>
              </w:rPr>
              <w:t xml:space="preserve">Service Continuity and Disaster Recovery </w:t>
            </w:r>
          </w:p>
          <w:p w14:paraId="194A9222" w14:textId="77777777" w:rsidR="00FC4762" w:rsidRDefault="004937E0">
            <w:pPr>
              <w:ind w:left="731" w:hanging="709"/>
              <w:rPr>
                <w:rFonts w:ascii="Arial" w:eastAsia="Arial" w:hAnsi="Arial" w:cs="Arial"/>
              </w:rPr>
            </w:pPr>
            <w:r>
              <w:rPr>
                <w:rFonts w:ascii="Arial" w:eastAsia="Arial" w:hAnsi="Arial" w:cs="Arial"/>
              </w:rPr>
              <w:t>5.14.     The Supplier shall from the Effective Date, and throughout the Term and Termination Assistance Period, comply with the provisions of Schedule 11 (Business Continuity and Disaster Recovery) and Schedule 12 (Financial Difficulties) (found under Part 2: Contract Terms), in order to maintain</w:t>
            </w:r>
            <w:r>
              <w:rPr>
                <w:rFonts w:ascii="Arial" w:eastAsia="Arial" w:hAnsi="Arial" w:cs="Arial"/>
                <w:b/>
              </w:rPr>
              <w:t xml:space="preserve"> </w:t>
            </w:r>
            <w:r>
              <w:rPr>
                <w:rFonts w:ascii="Arial" w:eastAsia="Arial" w:hAnsi="Arial" w:cs="Arial"/>
              </w:rPr>
              <w:t>service continuity of the Services to the Customer.</w:t>
            </w:r>
          </w:p>
          <w:p w14:paraId="5CD4EC87" w14:textId="77777777" w:rsidR="00FC4762" w:rsidRDefault="00FC4762">
            <w:pPr>
              <w:spacing w:before="60" w:after="60"/>
              <w:rPr>
                <w:rFonts w:ascii="Arial" w:eastAsia="Arial" w:hAnsi="Arial" w:cs="Arial"/>
                <w:b/>
              </w:rPr>
            </w:pPr>
          </w:p>
          <w:p w14:paraId="6F82F080" w14:textId="77777777" w:rsidR="00FC4762" w:rsidRDefault="004937E0">
            <w:pPr>
              <w:numPr>
                <w:ilvl w:val="0"/>
                <w:numId w:val="8"/>
              </w:numPr>
              <w:spacing w:before="60"/>
              <w:ind w:hanging="720"/>
              <w:rPr>
                <w:rFonts w:ascii="Arial" w:eastAsia="Arial" w:hAnsi="Arial" w:cs="Arial"/>
                <w:b/>
              </w:rPr>
            </w:pPr>
            <w:r>
              <w:rPr>
                <w:rFonts w:ascii="Arial" w:eastAsia="Arial" w:hAnsi="Arial" w:cs="Arial"/>
                <w:b/>
              </w:rPr>
              <w:t>Execution and Counterparts</w:t>
            </w:r>
          </w:p>
          <w:p w14:paraId="0D514934" w14:textId="77777777" w:rsidR="00FC4762" w:rsidRDefault="00FC4762">
            <w:pPr>
              <w:spacing w:before="60"/>
              <w:ind w:left="720"/>
              <w:rPr>
                <w:rFonts w:ascii="Arial" w:eastAsia="Arial" w:hAnsi="Arial" w:cs="Arial"/>
                <w:b/>
              </w:rPr>
            </w:pPr>
          </w:p>
          <w:p w14:paraId="0271F62F" w14:textId="77777777" w:rsidR="00FC4762" w:rsidRDefault="004937E0">
            <w:pPr>
              <w:rPr>
                <w:rFonts w:ascii="Arial" w:eastAsia="Arial" w:hAnsi="Arial" w:cs="Arial"/>
                <w:i/>
              </w:rPr>
            </w:pPr>
            <w:r>
              <w:rPr>
                <w:rFonts w:ascii="Arial" w:eastAsia="Arial" w:hAnsi="Arial" w:cs="Arial"/>
                <w:i/>
              </w:rPr>
              <w:t>The following wording shall be included as a new clause 33.9 of the Contract:</w:t>
            </w:r>
          </w:p>
          <w:p w14:paraId="68FE1594" w14:textId="77777777" w:rsidR="00FC4762" w:rsidRDefault="00FC4762">
            <w:pPr>
              <w:rPr>
                <w:rFonts w:ascii="Arial" w:eastAsia="Arial" w:hAnsi="Arial" w:cs="Arial"/>
              </w:rPr>
            </w:pPr>
          </w:p>
          <w:p w14:paraId="768ECAEC" w14:textId="77777777" w:rsidR="00FC4762" w:rsidRDefault="004937E0">
            <w:pPr>
              <w:ind w:left="567" w:hanging="567"/>
              <w:jc w:val="left"/>
              <w:rPr>
                <w:rFonts w:ascii="Arial" w:eastAsia="Arial" w:hAnsi="Arial" w:cs="Arial"/>
                <w:b/>
              </w:rPr>
            </w:pPr>
            <w:r>
              <w:rPr>
                <w:rFonts w:ascii="Arial" w:eastAsia="Arial" w:hAnsi="Arial" w:cs="Arial"/>
                <w:b/>
              </w:rPr>
              <w:t>33.9      Execution and Counterparts</w:t>
            </w:r>
          </w:p>
          <w:p w14:paraId="5F0BAFC0" w14:textId="77777777" w:rsidR="00FC4762" w:rsidRDefault="00FC4762">
            <w:pPr>
              <w:ind w:left="567" w:hanging="567"/>
              <w:jc w:val="left"/>
              <w:rPr>
                <w:rFonts w:ascii="Arial" w:eastAsia="Arial" w:hAnsi="Arial" w:cs="Arial"/>
                <w:b/>
              </w:rPr>
            </w:pPr>
          </w:p>
          <w:p w14:paraId="5E6247DE" w14:textId="77777777" w:rsidR="00FC4762" w:rsidRDefault="004937E0">
            <w:pPr>
              <w:ind w:left="731" w:hanging="709"/>
              <w:rPr>
                <w:rFonts w:ascii="Arial" w:eastAsia="Arial" w:hAnsi="Arial" w:cs="Arial"/>
              </w:rPr>
            </w:pPr>
            <w:r>
              <w:rPr>
                <w:rFonts w:ascii="Arial" w:eastAsia="Arial" w:hAnsi="Arial" w:cs="Arial"/>
              </w:rPr>
              <w:t>33.9.1 This Contract may be executed in any number of counterparts (including by electronic transmission), each of which when executed shall constitute an original but all counterparts together shall constitute one and the same instrument.</w:t>
            </w:r>
          </w:p>
          <w:p w14:paraId="7B6BF7CC" w14:textId="77777777" w:rsidR="00FC4762" w:rsidRDefault="00FC4762">
            <w:pPr>
              <w:jc w:val="left"/>
              <w:rPr>
                <w:rFonts w:ascii="Arial" w:eastAsia="Arial" w:hAnsi="Arial" w:cs="Arial"/>
              </w:rPr>
            </w:pPr>
          </w:p>
          <w:p w14:paraId="780E3961" w14:textId="77777777" w:rsidR="00FC4762" w:rsidRDefault="004937E0">
            <w:pPr>
              <w:ind w:left="731" w:hanging="709"/>
              <w:rPr>
                <w:rFonts w:ascii="Arial" w:eastAsia="Arial" w:hAnsi="Arial" w:cs="Arial"/>
              </w:rPr>
            </w:pPr>
            <w:bookmarkStart w:id="24" w:name="_heading=h.4i7ojhp" w:colFirst="0" w:colLast="0"/>
            <w:bookmarkEnd w:id="24"/>
            <w:r>
              <w:rPr>
                <w:rFonts w:ascii="Arial" w:eastAsia="Arial" w:hAnsi="Arial" w:cs="Arial"/>
              </w:rPr>
              <w:t xml:space="preserve">33.9.2 Execution of this Contract may be carried out in accordance with the Electronic Identification and Trust Services for Electronic Transactions Regulations 2016 (SI 2016/696) and the Electronic Communications Act 2000.  In the event each Party agrees to sign this Contract by electronic signature (whatever form the electronic signature takes) it is confirmed that this method of signature is as conclusive of each Party’s intention to be bound by this Contract as if signed by each Party’s manuscript signature. In such situation, this Contract shall be formed on the date on which both Parties have </w:t>
            </w:r>
            <w:r>
              <w:rPr>
                <w:rFonts w:ascii="Arial" w:eastAsia="Arial" w:hAnsi="Arial" w:cs="Arial"/>
              </w:rPr>
              <w:lastRenderedPageBreak/>
              <w:t>electronically signed the Contract as recorded in NHS Digital’s electronic contract management system.</w:t>
            </w:r>
          </w:p>
          <w:p w14:paraId="54BC2A36" w14:textId="77777777" w:rsidR="00FC4762" w:rsidRDefault="00FC4762">
            <w:pPr>
              <w:ind w:left="731" w:hanging="709"/>
              <w:rPr>
                <w:rFonts w:ascii="Arial" w:eastAsia="Arial" w:hAnsi="Arial" w:cs="Arial"/>
              </w:rPr>
            </w:pPr>
          </w:p>
          <w:p w14:paraId="51AC29B7" w14:textId="77777777" w:rsidR="00FC4762" w:rsidRDefault="00FC4762">
            <w:pPr>
              <w:rPr>
                <w:rFonts w:ascii="Arial" w:eastAsia="Arial" w:hAnsi="Arial" w:cs="Arial"/>
                <w:b/>
              </w:rPr>
            </w:pPr>
          </w:p>
          <w:p w14:paraId="54C931FD" w14:textId="77777777" w:rsidR="00FC4762" w:rsidRDefault="004937E0">
            <w:pPr>
              <w:numPr>
                <w:ilvl w:val="0"/>
                <w:numId w:val="8"/>
              </w:numPr>
              <w:spacing w:before="60" w:after="60"/>
              <w:ind w:hanging="720"/>
              <w:rPr>
                <w:rFonts w:ascii="Arial" w:eastAsia="Arial" w:hAnsi="Arial" w:cs="Arial"/>
                <w:b/>
              </w:rPr>
            </w:pPr>
            <w:r>
              <w:rPr>
                <w:rFonts w:ascii="Arial" w:eastAsia="Arial" w:hAnsi="Arial" w:cs="Arial"/>
                <w:b/>
              </w:rPr>
              <w:t xml:space="preserve">Definitions  </w:t>
            </w:r>
          </w:p>
          <w:p w14:paraId="458F8EF3" w14:textId="77777777" w:rsidR="00FC4762" w:rsidRDefault="004937E0">
            <w:pPr>
              <w:keepNext/>
              <w:rPr>
                <w:rFonts w:ascii="Arial" w:eastAsia="Arial" w:hAnsi="Arial" w:cs="Arial"/>
                <w:i/>
              </w:rPr>
            </w:pPr>
            <w:r>
              <w:rPr>
                <w:rFonts w:ascii="Arial" w:eastAsia="Arial" w:hAnsi="Arial" w:cs="Arial"/>
                <w:i/>
              </w:rPr>
              <w:t>For the purposes of incorporation of Schedule 1 – Definitions and Interpretation of the Contract, the following definitions shall be added (and where such terms are already defined, such definitions shall be replaced with the corresponding definitions below):</w:t>
            </w:r>
          </w:p>
          <w:p w14:paraId="2F6BEA87" w14:textId="77777777" w:rsidR="00FC4762" w:rsidRDefault="00FC4762">
            <w:pPr>
              <w:keepNext/>
              <w:rPr>
                <w:rFonts w:ascii="Arial" w:eastAsia="Arial" w:hAnsi="Arial" w:cs="Arial"/>
                <w:b/>
              </w:rPr>
            </w:pPr>
          </w:p>
          <w:p w14:paraId="5A11063F" w14:textId="77777777" w:rsidR="00FC4762" w:rsidRDefault="004937E0">
            <w:pPr>
              <w:keepNext/>
              <w:rPr>
                <w:rFonts w:ascii="Arial" w:eastAsia="Arial" w:hAnsi="Arial" w:cs="Arial"/>
              </w:rPr>
            </w:pPr>
            <w:r>
              <w:rPr>
                <w:rFonts w:ascii="Arial" w:eastAsia="Arial" w:hAnsi="Arial" w:cs="Arial"/>
                <w:b/>
              </w:rPr>
              <w:t>"Approval"</w:t>
            </w:r>
            <w:r>
              <w:rPr>
                <w:rFonts w:ascii="Arial" w:eastAsia="Arial" w:hAnsi="Arial" w:cs="Arial"/>
              </w:rPr>
              <w:t xml:space="preserve"> means the prior written consent of the Customer and </w:t>
            </w:r>
            <w:r>
              <w:rPr>
                <w:rFonts w:ascii="Arial" w:eastAsia="Arial" w:hAnsi="Arial" w:cs="Arial"/>
                <w:b/>
              </w:rPr>
              <w:t>"Approve"</w:t>
            </w:r>
            <w:r>
              <w:rPr>
                <w:rFonts w:ascii="Arial" w:eastAsia="Arial" w:hAnsi="Arial" w:cs="Arial"/>
              </w:rPr>
              <w:t xml:space="preserve"> and </w:t>
            </w:r>
            <w:r>
              <w:rPr>
                <w:rFonts w:ascii="Arial" w:eastAsia="Arial" w:hAnsi="Arial" w:cs="Arial"/>
                <w:b/>
              </w:rPr>
              <w:t>"Approved"</w:t>
            </w:r>
            <w:r>
              <w:rPr>
                <w:rFonts w:ascii="Arial" w:eastAsia="Arial" w:hAnsi="Arial" w:cs="Arial"/>
              </w:rPr>
              <w:t xml:space="preserve"> shall be construed accordingly;</w:t>
            </w:r>
          </w:p>
          <w:p w14:paraId="5A298A7C" w14:textId="77777777" w:rsidR="00FC4762" w:rsidRDefault="00FC4762">
            <w:pPr>
              <w:rPr>
                <w:rFonts w:ascii="Arial" w:eastAsia="Arial" w:hAnsi="Arial" w:cs="Arial"/>
              </w:rPr>
            </w:pPr>
          </w:p>
          <w:p w14:paraId="06B28A99" w14:textId="77777777" w:rsidR="00FC4762" w:rsidRDefault="004937E0">
            <w:pPr>
              <w:rPr>
                <w:rFonts w:ascii="Arial" w:eastAsia="Arial" w:hAnsi="Arial" w:cs="Arial"/>
              </w:rPr>
            </w:pPr>
            <w:r>
              <w:rPr>
                <w:rFonts w:ascii="Arial" w:eastAsia="Arial" w:hAnsi="Arial" w:cs="Arial"/>
                <w:b/>
              </w:rPr>
              <w:t>"Contracts Finder"</w:t>
            </w:r>
            <w:r>
              <w:rPr>
                <w:rFonts w:ascii="Arial" w:eastAsia="Arial" w:hAnsi="Arial" w:cs="Arial"/>
              </w:rPr>
              <w:t xml:space="preserve"> means the Government’s publishing portal for public sector procurement opportunities;</w:t>
            </w:r>
          </w:p>
          <w:p w14:paraId="0A7BB101" w14:textId="77777777" w:rsidR="00FC4762" w:rsidRDefault="00FC4762">
            <w:pPr>
              <w:keepNext/>
              <w:rPr>
                <w:rFonts w:ascii="Arial" w:eastAsia="Arial" w:hAnsi="Arial" w:cs="Arial"/>
              </w:rPr>
            </w:pPr>
          </w:p>
          <w:p w14:paraId="4642274A" w14:textId="77777777" w:rsidR="00FC4762" w:rsidRDefault="004937E0">
            <w:pPr>
              <w:keepNext/>
              <w:rPr>
                <w:rFonts w:ascii="Arial" w:eastAsia="Arial" w:hAnsi="Arial" w:cs="Arial"/>
                <w:sz w:val="18"/>
                <w:szCs w:val="18"/>
              </w:rPr>
            </w:pPr>
            <w:r>
              <w:rPr>
                <w:rFonts w:ascii="Arial" w:eastAsia="Arial" w:hAnsi="Arial" w:cs="Arial"/>
                <w:b/>
              </w:rPr>
              <w:t xml:space="preserve">"Controller" </w:t>
            </w:r>
            <w:r>
              <w:rPr>
                <w:rFonts w:ascii="Arial" w:eastAsia="Arial" w:hAnsi="Arial" w:cs="Arial"/>
              </w:rPr>
              <w:t>or</w:t>
            </w:r>
            <w:r>
              <w:rPr>
                <w:rFonts w:ascii="Arial" w:eastAsia="Arial" w:hAnsi="Arial" w:cs="Arial"/>
                <w:b/>
              </w:rPr>
              <w:t xml:space="preserve"> "Data Controller"</w:t>
            </w:r>
            <w:r>
              <w:rPr>
                <w:rFonts w:ascii="Tahoma" w:eastAsia="Tahoma" w:hAnsi="Tahoma" w:cs="Tahoma"/>
              </w:rPr>
              <w:t xml:space="preserve"> </w:t>
            </w:r>
            <w:r>
              <w:rPr>
                <w:rFonts w:ascii="Arial" w:eastAsia="Arial" w:hAnsi="Arial" w:cs="Arial"/>
              </w:rPr>
              <w:t>has the meaning given to it in the Data Protection Legislation;</w:t>
            </w:r>
          </w:p>
          <w:p w14:paraId="72EA1700" w14:textId="77777777" w:rsidR="00FC4762" w:rsidRDefault="00FC4762">
            <w:pPr>
              <w:keepNext/>
              <w:rPr>
                <w:rFonts w:ascii="Arial" w:eastAsia="Arial" w:hAnsi="Arial" w:cs="Arial"/>
              </w:rPr>
            </w:pPr>
          </w:p>
          <w:p w14:paraId="19814207" w14:textId="77777777" w:rsidR="00FC4762" w:rsidRDefault="004937E0">
            <w:pPr>
              <w:jc w:val="left"/>
              <w:rPr>
                <w:rFonts w:ascii="Arial" w:eastAsia="Arial" w:hAnsi="Arial" w:cs="Arial"/>
              </w:rPr>
            </w:pPr>
            <w:r>
              <w:rPr>
                <w:rFonts w:ascii="Arial" w:eastAsia="Arial" w:hAnsi="Arial" w:cs="Arial"/>
                <w:b/>
              </w:rPr>
              <w:t>"Customer Background IPR"</w:t>
            </w:r>
            <w:r>
              <w:rPr>
                <w:rFonts w:ascii="Arial" w:eastAsia="Arial" w:hAnsi="Arial" w:cs="Arial"/>
              </w:rPr>
              <w:t xml:space="preserve"> means IPRs owned by the Customer before the Effective Date, including the Customer Materials, IPRs contained in any of the Customer's documentation, processes and procedures; IPRs created by the Customer independently of the Contract; and/or Crown Copyright which is not available to the Supplier otherwise than under the Contract;  </w:t>
            </w:r>
          </w:p>
          <w:p w14:paraId="0ECED718" w14:textId="77777777" w:rsidR="00FC4762" w:rsidRDefault="00FC4762">
            <w:pPr>
              <w:rPr>
                <w:rFonts w:ascii="Arial" w:eastAsia="Arial" w:hAnsi="Arial" w:cs="Arial"/>
              </w:rPr>
            </w:pPr>
          </w:p>
          <w:p w14:paraId="301E7150" w14:textId="77777777" w:rsidR="00FC4762" w:rsidRDefault="004937E0">
            <w:pPr>
              <w:rPr>
                <w:rFonts w:ascii="Arial" w:eastAsia="Arial" w:hAnsi="Arial" w:cs="Arial"/>
              </w:rPr>
            </w:pPr>
            <w:r>
              <w:rPr>
                <w:rFonts w:ascii="Arial" w:eastAsia="Arial" w:hAnsi="Arial" w:cs="Arial"/>
                <w:b/>
              </w:rPr>
              <w:t>"Data Protection Legislation"</w:t>
            </w:r>
            <w:r>
              <w:rPr>
                <w:rFonts w:ascii="Arial" w:eastAsia="Arial" w:hAnsi="Arial" w:cs="Arial"/>
              </w:rPr>
              <w:t xml:space="preserve"> means applicable legislation protecting the fundamental rights and freedoms of individuals, in respect of their right to privacy and the processing of their personal data, as amended from time to time, including Regulation (EU) 2016/679, 'the General Data Protection Regulation' (</w:t>
            </w:r>
            <w:r>
              <w:rPr>
                <w:rFonts w:ascii="Arial" w:eastAsia="Arial" w:hAnsi="Arial" w:cs="Arial"/>
                <w:b/>
              </w:rPr>
              <w:t>"GDPR"</w:t>
            </w:r>
            <w:r>
              <w:rPr>
                <w:rFonts w:ascii="Arial" w:eastAsia="Arial" w:hAnsi="Arial" w:cs="Arial"/>
              </w:rPr>
              <w:t>) and the Data Protection Act 2018 and the Privacy and Electronic Communications Regulations 2003, together with decisions, guidelines, guidance notes and codes of practice issued from time to time by courts, data protection authorities and other applicable Government authorities;</w:t>
            </w:r>
          </w:p>
          <w:p w14:paraId="1AEDC961" w14:textId="77777777" w:rsidR="00FC4762" w:rsidRDefault="00FC4762">
            <w:pPr>
              <w:rPr>
                <w:rFonts w:ascii="Arial" w:eastAsia="Arial" w:hAnsi="Arial" w:cs="Arial"/>
              </w:rPr>
            </w:pPr>
          </w:p>
          <w:p w14:paraId="2F53545F" w14:textId="77777777" w:rsidR="00FC4762" w:rsidRDefault="004937E0">
            <w:r>
              <w:rPr>
                <w:b/>
                <w:highlight w:val="white"/>
              </w:rPr>
              <w:t>"Direction" </w:t>
            </w:r>
            <w:r>
              <w:rPr>
                <w:highlight w:val="white"/>
              </w:rPr>
              <w:t>has the meaning given to it in s.254 of the Health and Social Care Act 2012 and confers a function in the form of a duty, or legal obligation on NHS Digital to establish and operate relevant information systems as directed by the Secretary of State or NHS England under s.254 to do so;</w:t>
            </w:r>
          </w:p>
          <w:p w14:paraId="2AD89AF4" w14:textId="77777777" w:rsidR="00FC4762" w:rsidRDefault="00FC4762">
            <w:pPr>
              <w:rPr>
                <w:rFonts w:ascii="Arial" w:eastAsia="Arial" w:hAnsi="Arial" w:cs="Arial"/>
              </w:rPr>
            </w:pPr>
          </w:p>
          <w:p w14:paraId="52BD3F55" w14:textId="77777777" w:rsidR="00FC4762" w:rsidRDefault="004937E0">
            <w:pPr>
              <w:rPr>
                <w:rFonts w:ascii="Arial" w:eastAsia="Arial" w:hAnsi="Arial" w:cs="Arial"/>
              </w:rPr>
            </w:pPr>
            <w:r>
              <w:rPr>
                <w:rFonts w:ascii="Arial" w:eastAsia="Arial" w:hAnsi="Arial" w:cs="Arial"/>
                <w:b/>
              </w:rPr>
              <w:t>"Exit Plan"</w:t>
            </w:r>
            <w:r>
              <w:rPr>
                <w:rFonts w:ascii="Arial" w:eastAsia="Arial" w:hAnsi="Arial" w:cs="Arial"/>
              </w:rPr>
              <w:t xml:space="preserve"> means the plan produced and updated by the Supplier during the Term in accordance with Annex D (Exit Plan) and Paragraph 4 of Schedule (10) (Exit Management Requirements);</w:t>
            </w:r>
          </w:p>
          <w:p w14:paraId="41337EAA" w14:textId="77777777" w:rsidR="00FC4762" w:rsidRDefault="00FC4762">
            <w:pPr>
              <w:rPr>
                <w:rFonts w:ascii="Arial" w:eastAsia="Arial" w:hAnsi="Arial" w:cs="Arial"/>
              </w:rPr>
            </w:pPr>
          </w:p>
          <w:p w14:paraId="6F8F10FA" w14:textId="77777777" w:rsidR="00FC4762" w:rsidRDefault="004937E0">
            <w:pPr>
              <w:rPr>
                <w:rFonts w:ascii="Arial" w:eastAsia="Arial" w:hAnsi="Arial" w:cs="Arial"/>
              </w:rPr>
            </w:pPr>
            <w:r>
              <w:rPr>
                <w:rFonts w:ascii="Arial" w:eastAsia="Arial" w:hAnsi="Arial" w:cs="Arial"/>
                <w:b/>
              </w:rPr>
              <w:t>"Law(s)"</w:t>
            </w:r>
            <w:r>
              <w:rPr>
                <w:rFonts w:ascii="Arial" w:eastAsia="Arial" w:hAnsi="Arial" w:cs="Arial"/>
              </w:rPr>
              <w:t xml:space="preserve"> means any law, statute, subordinate legislation within the meaning of section 21(1) of the Interpretation Act 1978, bye law, enforceable right within the meaning of section 2 of the European Communities Act 1972, regulation, order, mandatory guidance or code of practice, judgment of a relevant court of law, or directives or requirements of any regulatory body with which the Supplier is bound to comply. For the avoidance of doubt, this shall include any Laws arising out of or in connection with any withdrawal of the United Kingdom from the European Union; </w:t>
            </w:r>
          </w:p>
          <w:p w14:paraId="5E8B4320" w14:textId="77777777" w:rsidR="00FC4762" w:rsidRDefault="00FC4762">
            <w:pPr>
              <w:rPr>
                <w:rFonts w:ascii="Arial" w:eastAsia="Arial" w:hAnsi="Arial" w:cs="Arial"/>
              </w:rPr>
            </w:pPr>
          </w:p>
          <w:p w14:paraId="1F9B09A7" w14:textId="77777777" w:rsidR="00FC4762" w:rsidRDefault="004937E0">
            <w:pPr>
              <w:rPr>
                <w:rFonts w:ascii="Arial" w:eastAsia="Arial" w:hAnsi="Arial" w:cs="Arial"/>
              </w:rPr>
            </w:pPr>
            <w:r>
              <w:rPr>
                <w:rFonts w:ascii="Arial" w:eastAsia="Arial" w:hAnsi="Arial" w:cs="Arial"/>
                <w:b/>
              </w:rPr>
              <w:t>"Material"</w:t>
            </w:r>
            <w:r>
              <w:t xml:space="preserve"> </w:t>
            </w:r>
            <w:r>
              <w:rPr>
                <w:rFonts w:ascii="Arial" w:eastAsia="Arial" w:hAnsi="Arial" w:cs="Arial"/>
              </w:rPr>
              <w:t>means any questionnaires, discussion guides, transcripts, tables, data files, reports, pre-notifications, stimulus materials or any other material protected by Intellectual Property Rights or produced as part of a Project;</w:t>
            </w:r>
          </w:p>
          <w:p w14:paraId="19CE1C25" w14:textId="77777777" w:rsidR="00FC4762" w:rsidRDefault="00FC4762">
            <w:pPr>
              <w:rPr>
                <w:rFonts w:ascii="Arial" w:eastAsia="Arial" w:hAnsi="Arial" w:cs="Arial"/>
              </w:rPr>
            </w:pPr>
          </w:p>
          <w:p w14:paraId="131A6E11" w14:textId="77777777" w:rsidR="00FC4762" w:rsidRDefault="004937E0">
            <w:pPr>
              <w:rPr>
                <w:rFonts w:ascii="Arial" w:eastAsia="Arial" w:hAnsi="Arial" w:cs="Arial"/>
              </w:rPr>
            </w:pPr>
            <w:bookmarkStart w:id="25" w:name="_heading=h.3znysh7" w:colFirst="0" w:colLast="0"/>
            <w:bookmarkEnd w:id="25"/>
            <w:r>
              <w:rPr>
                <w:rFonts w:ascii="Arial" w:eastAsia="Arial" w:hAnsi="Arial" w:cs="Arial"/>
                <w:b/>
              </w:rPr>
              <w:t xml:space="preserve">"Open Book Data" </w:t>
            </w:r>
            <w:r>
              <w:rPr>
                <w:rFonts w:ascii="Arial" w:eastAsia="Arial" w:hAnsi="Arial" w:cs="Arial"/>
              </w:rPr>
              <w:t xml:space="preserve">means complete and accurate financial and non-financial information which is sufficient to enable the Customer to verify the Contract Charges already paid or payable and Contract Charges forecast to be paid during the Term, including details and all assumptions relating to: </w:t>
            </w:r>
          </w:p>
          <w:p w14:paraId="77FD459C" w14:textId="77777777" w:rsidR="00FC4762" w:rsidRDefault="004937E0">
            <w:pPr>
              <w:rPr>
                <w:rFonts w:ascii="Arial" w:eastAsia="Arial" w:hAnsi="Arial" w:cs="Arial"/>
              </w:rPr>
            </w:pPr>
            <w:r>
              <w:rPr>
                <w:rFonts w:ascii="Arial" w:eastAsia="Arial" w:hAnsi="Arial" w:cs="Arial"/>
              </w:rPr>
              <w:t xml:space="preserve">a) the Supplier’s costs broken down against each Service and/or deliverable, including actual capital expenditure (including capital replacement costs) and the unit cost and total actual costs of all Services; </w:t>
            </w:r>
          </w:p>
          <w:p w14:paraId="4A645DCB" w14:textId="77777777" w:rsidR="00FC4762" w:rsidRDefault="004937E0">
            <w:pPr>
              <w:rPr>
                <w:rFonts w:ascii="Arial" w:eastAsia="Arial" w:hAnsi="Arial" w:cs="Arial"/>
              </w:rPr>
            </w:pPr>
            <w:r>
              <w:rPr>
                <w:rFonts w:ascii="Arial" w:eastAsia="Arial" w:hAnsi="Arial" w:cs="Arial"/>
              </w:rPr>
              <w:t xml:space="preserve">b) operating expenditure relating to the provision of the Services including an analysis showing: </w:t>
            </w:r>
          </w:p>
          <w:p w14:paraId="076F12C9" w14:textId="77777777" w:rsidR="00FC4762" w:rsidRDefault="004937E0">
            <w:pPr>
              <w:rPr>
                <w:rFonts w:ascii="Arial" w:eastAsia="Arial" w:hAnsi="Arial" w:cs="Arial"/>
              </w:rPr>
            </w:pPr>
            <w:r>
              <w:rPr>
                <w:rFonts w:ascii="Arial" w:eastAsia="Arial" w:hAnsi="Arial" w:cs="Arial"/>
              </w:rPr>
              <w:t xml:space="preserve">c) the unit costs and quantity any consumables and bought-in goods and services; </w:t>
            </w:r>
          </w:p>
          <w:p w14:paraId="4B305AEC" w14:textId="77777777" w:rsidR="00FC4762" w:rsidRDefault="004937E0">
            <w:pPr>
              <w:rPr>
                <w:rFonts w:ascii="Arial" w:eastAsia="Arial" w:hAnsi="Arial" w:cs="Arial"/>
              </w:rPr>
            </w:pPr>
            <w:r>
              <w:rPr>
                <w:rFonts w:ascii="Arial" w:eastAsia="Arial" w:hAnsi="Arial" w:cs="Arial"/>
              </w:rPr>
              <w:t xml:space="preserve">d) manpower resources broken down into the number and grade/role of all Supplier personnel (free of any contingency) together with a list of agreed rates against each manpower grade; and </w:t>
            </w:r>
          </w:p>
          <w:p w14:paraId="191CE887" w14:textId="77777777" w:rsidR="00FC4762" w:rsidRDefault="004937E0">
            <w:pPr>
              <w:rPr>
                <w:rFonts w:ascii="Arial" w:eastAsia="Arial" w:hAnsi="Arial" w:cs="Arial"/>
              </w:rPr>
            </w:pPr>
            <w:r>
              <w:rPr>
                <w:rFonts w:ascii="Arial" w:eastAsia="Arial" w:hAnsi="Arial" w:cs="Arial"/>
              </w:rPr>
              <w:t>e) a list of costs underpinning those rates for each manpower grade, being the agreed rate less the Supplier profit margin;</w:t>
            </w:r>
          </w:p>
          <w:p w14:paraId="05113FE3" w14:textId="77777777" w:rsidR="00FC4762" w:rsidRDefault="00FC4762">
            <w:pPr>
              <w:rPr>
                <w:rFonts w:ascii="Arial" w:eastAsia="Arial" w:hAnsi="Arial" w:cs="Arial"/>
              </w:rPr>
            </w:pPr>
          </w:p>
          <w:p w14:paraId="01CCADD4" w14:textId="77777777" w:rsidR="00FC4762" w:rsidRDefault="004937E0">
            <w:pPr>
              <w:rPr>
                <w:rFonts w:ascii="Arial" w:eastAsia="Arial" w:hAnsi="Arial" w:cs="Arial"/>
              </w:rPr>
            </w:pPr>
            <w:r>
              <w:rPr>
                <w:rFonts w:ascii="Arial" w:eastAsia="Arial" w:hAnsi="Arial" w:cs="Arial"/>
                <w:b/>
              </w:rPr>
              <w:t>"Personal Data"</w:t>
            </w:r>
            <w:r>
              <w:rPr>
                <w:rFonts w:ascii="Arial" w:eastAsia="Arial" w:hAnsi="Arial" w:cs="Arial"/>
              </w:rPr>
              <w:t xml:space="preserve"> has the meaning given to it in the Data Protection Legislation, and applies to personal data which is Processed by the Supplier or any Sub-Contractor on behalf of the Customer or a Central Government Body pursuant to or in connection with the Contract;</w:t>
            </w:r>
          </w:p>
          <w:p w14:paraId="243540A2" w14:textId="77777777" w:rsidR="00FC4762" w:rsidRDefault="00FC4762">
            <w:pPr>
              <w:rPr>
                <w:rFonts w:ascii="Arial" w:eastAsia="Arial" w:hAnsi="Arial" w:cs="Arial"/>
              </w:rPr>
            </w:pPr>
          </w:p>
          <w:p w14:paraId="29FD5D8C" w14:textId="77777777" w:rsidR="00FC4762" w:rsidRDefault="004937E0">
            <w:pPr>
              <w:spacing w:before="120" w:after="120"/>
              <w:rPr>
                <w:rFonts w:ascii="Arial" w:eastAsia="Arial" w:hAnsi="Arial" w:cs="Arial"/>
              </w:rPr>
            </w:pPr>
            <w:r>
              <w:rPr>
                <w:rFonts w:ascii="Arial" w:eastAsia="Arial" w:hAnsi="Arial" w:cs="Arial"/>
                <w:b/>
              </w:rPr>
              <w:t>"Personal Data Breach"</w:t>
            </w:r>
            <w:r>
              <w:rPr>
                <w:rFonts w:ascii="Arial" w:eastAsia="Arial" w:hAnsi="Arial" w:cs="Arial"/>
              </w:rPr>
              <w:t xml:space="preserve"> means a breach of security leading to the accidental or unlawful destruction, loss, alteration, unauthorised disclosure of, or access to, Personal Data transmitted, stored or otherwise Processed;</w:t>
            </w:r>
          </w:p>
          <w:p w14:paraId="77FA9467" w14:textId="77777777" w:rsidR="00FC4762" w:rsidRDefault="00FC4762">
            <w:pPr>
              <w:rPr>
                <w:rFonts w:ascii="Arial" w:eastAsia="Arial" w:hAnsi="Arial" w:cs="Arial"/>
                <w:sz w:val="18"/>
                <w:szCs w:val="18"/>
              </w:rPr>
            </w:pPr>
          </w:p>
          <w:p w14:paraId="631C3DBC" w14:textId="77777777" w:rsidR="00FC4762" w:rsidRDefault="004937E0">
            <w:pPr>
              <w:rPr>
                <w:rFonts w:ascii="Arial" w:eastAsia="Arial" w:hAnsi="Arial" w:cs="Arial"/>
              </w:rPr>
            </w:pPr>
            <w:r>
              <w:rPr>
                <w:rFonts w:ascii="Arial" w:eastAsia="Arial" w:hAnsi="Arial" w:cs="Arial"/>
                <w:b/>
              </w:rPr>
              <w:t>"Process"</w:t>
            </w:r>
            <w:r>
              <w:rPr>
                <w:rFonts w:ascii="Arial" w:eastAsia="Arial" w:hAnsi="Arial" w:cs="Arial"/>
              </w:rPr>
              <w:t xml:space="preserve"> has the meaning given to it in the Data Protection Legislation, and </w:t>
            </w:r>
            <w:r>
              <w:rPr>
                <w:rFonts w:ascii="Arial" w:eastAsia="Arial" w:hAnsi="Arial" w:cs="Arial"/>
                <w:b/>
              </w:rPr>
              <w:t xml:space="preserve">"Processed" </w:t>
            </w:r>
            <w:r>
              <w:rPr>
                <w:rFonts w:ascii="Arial" w:eastAsia="Arial" w:hAnsi="Arial" w:cs="Arial"/>
              </w:rPr>
              <w:t xml:space="preserve">and </w:t>
            </w:r>
            <w:r>
              <w:rPr>
                <w:rFonts w:ascii="Arial" w:eastAsia="Arial" w:hAnsi="Arial" w:cs="Arial"/>
                <w:b/>
              </w:rPr>
              <w:t>"Processing"</w:t>
            </w:r>
            <w:r>
              <w:rPr>
                <w:rFonts w:ascii="Arial" w:eastAsia="Arial" w:hAnsi="Arial" w:cs="Arial"/>
              </w:rPr>
              <w:t xml:space="preserve"> shall be construed accordingly;</w:t>
            </w:r>
          </w:p>
          <w:p w14:paraId="4D793B20" w14:textId="77777777" w:rsidR="00FC4762" w:rsidRDefault="00FC4762">
            <w:pPr>
              <w:rPr>
                <w:rFonts w:ascii="Arial" w:eastAsia="Arial" w:hAnsi="Arial" w:cs="Arial"/>
              </w:rPr>
            </w:pPr>
          </w:p>
          <w:p w14:paraId="3EDE0EB2" w14:textId="77777777" w:rsidR="00FC4762" w:rsidRDefault="004937E0">
            <w:pPr>
              <w:spacing w:before="120" w:after="120"/>
              <w:rPr>
                <w:rFonts w:ascii="Arial" w:eastAsia="Arial" w:hAnsi="Arial" w:cs="Arial"/>
              </w:rPr>
            </w:pPr>
            <w:r>
              <w:rPr>
                <w:rFonts w:ascii="Arial" w:eastAsia="Arial" w:hAnsi="Arial" w:cs="Arial"/>
                <w:b/>
              </w:rPr>
              <w:t xml:space="preserve">"Processor" </w:t>
            </w:r>
            <w:r>
              <w:rPr>
                <w:rFonts w:ascii="Arial" w:eastAsia="Arial" w:hAnsi="Arial" w:cs="Arial"/>
              </w:rPr>
              <w:t>or</w:t>
            </w:r>
            <w:r>
              <w:rPr>
                <w:rFonts w:ascii="Arial" w:eastAsia="Arial" w:hAnsi="Arial" w:cs="Arial"/>
                <w:b/>
              </w:rPr>
              <w:t xml:space="preserve"> "Data Processor"</w:t>
            </w:r>
            <w:r>
              <w:rPr>
                <w:rFonts w:ascii="Arial" w:eastAsia="Arial" w:hAnsi="Arial" w:cs="Arial"/>
              </w:rPr>
              <w:t xml:space="preserve"> has the meaning given to it in the Data Protection Laws;</w:t>
            </w:r>
          </w:p>
          <w:p w14:paraId="67E694DC" w14:textId="77777777" w:rsidR="00FC4762" w:rsidRDefault="00FC4762">
            <w:pPr>
              <w:rPr>
                <w:rFonts w:ascii="Arial" w:eastAsia="Arial" w:hAnsi="Arial" w:cs="Arial"/>
              </w:rPr>
            </w:pPr>
          </w:p>
          <w:p w14:paraId="13E99FBB" w14:textId="77777777" w:rsidR="00FC4762" w:rsidRDefault="004937E0">
            <w:pPr>
              <w:keepNext/>
              <w:rPr>
                <w:rFonts w:ascii="Arial" w:eastAsia="Arial" w:hAnsi="Arial" w:cs="Arial"/>
              </w:rPr>
            </w:pPr>
            <w:r>
              <w:rPr>
                <w:rFonts w:ascii="Arial" w:eastAsia="Arial" w:hAnsi="Arial" w:cs="Arial"/>
                <w:b/>
              </w:rPr>
              <w:t>"Project Specific IPR"</w:t>
            </w:r>
            <w:r>
              <w:rPr>
                <w:rFonts w:ascii="Arial" w:eastAsia="Arial" w:hAnsi="Arial" w:cs="Arial"/>
              </w:rPr>
              <w:t xml:space="preserve"> means Intellectual Property Rights in items created by the Supplier (or by a third party on behalf of the Supplier) specifically for the purposes of the Contract (including where created to the Customer’s instruction or at the Customer’s expense or otherwise) and updates and amendments of these and all updates and amendments to the same; but shall not include the Supplier Background IPR; </w:t>
            </w:r>
          </w:p>
          <w:p w14:paraId="04A17A51" w14:textId="77777777" w:rsidR="00FC4762" w:rsidRDefault="00FC4762">
            <w:pPr>
              <w:keepNext/>
              <w:rPr>
                <w:rFonts w:ascii="Arial" w:eastAsia="Arial" w:hAnsi="Arial" w:cs="Arial"/>
              </w:rPr>
            </w:pPr>
          </w:p>
          <w:p w14:paraId="41DE1D70" w14:textId="77777777" w:rsidR="00FC4762" w:rsidRDefault="004937E0">
            <w:pPr>
              <w:keepNext/>
              <w:rPr>
                <w:rFonts w:ascii="Arial" w:eastAsia="Arial" w:hAnsi="Arial" w:cs="Arial"/>
                <w:sz w:val="18"/>
                <w:szCs w:val="18"/>
              </w:rPr>
            </w:pPr>
            <w:r>
              <w:rPr>
                <w:rFonts w:ascii="Arial" w:eastAsia="Arial" w:hAnsi="Arial" w:cs="Arial"/>
                <w:b/>
              </w:rPr>
              <w:t>"Restricted Country"</w:t>
            </w:r>
            <w:r>
              <w:rPr>
                <w:rFonts w:ascii="Arial" w:eastAsia="Arial" w:hAnsi="Arial" w:cs="Arial"/>
              </w:rPr>
              <w:t xml:space="preserve"> means any country which is not (</w:t>
            </w:r>
            <w:proofErr w:type="spellStart"/>
            <w:r>
              <w:rPr>
                <w:rFonts w:ascii="Arial" w:eastAsia="Arial" w:hAnsi="Arial" w:cs="Arial"/>
              </w:rPr>
              <w:t>i</w:t>
            </w:r>
            <w:proofErr w:type="spellEnd"/>
            <w:r>
              <w:rPr>
                <w:rFonts w:ascii="Arial" w:eastAsia="Arial" w:hAnsi="Arial" w:cs="Arial"/>
              </w:rPr>
              <w:t xml:space="preserve">) a member of the European Economic Area; (ii) the United Kingdom; (iii) deemed adequate by the European Commission pursuant to </w:t>
            </w:r>
            <w:r>
              <w:rPr>
                <w:rFonts w:ascii="Arial" w:eastAsia="Arial" w:hAnsi="Arial" w:cs="Arial"/>
              </w:rPr>
              <w:lastRenderedPageBreak/>
              <w:t>article 25(6) of Directive 95/46/EC or article 45(3) of the General Data Protection Regulation;</w:t>
            </w:r>
          </w:p>
          <w:p w14:paraId="011C2B61" w14:textId="77777777" w:rsidR="00FC4762" w:rsidRDefault="00FC4762">
            <w:pPr>
              <w:keepNext/>
              <w:rPr>
                <w:rFonts w:ascii="Arial" w:eastAsia="Arial" w:hAnsi="Arial" w:cs="Arial"/>
              </w:rPr>
            </w:pPr>
          </w:p>
          <w:p w14:paraId="30B8EBFA" w14:textId="77777777" w:rsidR="00FC4762" w:rsidRDefault="004937E0">
            <w:pPr>
              <w:rPr>
                <w:rFonts w:ascii="Arial" w:eastAsia="Arial" w:hAnsi="Arial" w:cs="Arial"/>
              </w:rPr>
            </w:pPr>
            <w:r>
              <w:rPr>
                <w:rFonts w:ascii="Arial" w:eastAsia="Arial" w:hAnsi="Arial" w:cs="Arial"/>
                <w:b/>
              </w:rPr>
              <w:t>"SME"</w:t>
            </w:r>
            <w:r>
              <w:rPr>
                <w:rFonts w:ascii="Arial" w:eastAsia="Arial" w:hAnsi="Arial" w:cs="Arial"/>
              </w:rPr>
              <w:t xml:space="preserve"> means an enterprise falling within the category of micro, small and medium-sized enterprises defined by the Commission Recommendation of 6 May 2003 concerning the definition of micro, small and medium-sized enterprises;</w:t>
            </w:r>
          </w:p>
          <w:p w14:paraId="41419117" w14:textId="77777777" w:rsidR="00FC4762" w:rsidRDefault="00FC4762">
            <w:pPr>
              <w:rPr>
                <w:rFonts w:ascii="Arial" w:eastAsia="Arial" w:hAnsi="Arial" w:cs="Arial"/>
              </w:rPr>
            </w:pPr>
          </w:p>
          <w:p w14:paraId="0B67F856" w14:textId="77777777" w:rsidR="00FC4762" w:rsidRDefault="004937E0">
            <w:pPr>
              <w:rPr>
                <w:rFonts w:ascii="Arial" w:eastAsia="Arial" w:hAnsi="Arial" w:cs="Arial"/>
              </w:rPr>
            </w:pPr>
            <w:r>
              <w:rPr>
                <w:rFonts w:ascii="Arial" w:eastAsia="Arial" w:hAnsi="Arial" w:cs="Arial"/>
                <w:b/>
              </w:rPr>
              <w:t>"Standard Contractual Clauses"</w:t>
            </w:r>
            <w:r>
              <w:rPr>
                <w:rFonts w:ascii="Arial" w:eastAsia="Arial" w:hAnsi="Arial" w:cs="Arial"/>
              </w:rPr>
              <w:t xml:space="preserve"> means the standard contractual clauses for the transfer of personal data to processors established in third countries which do not ensure an adequate level of protection as set out in Commission Decision C (2010) 593 and reference to the standard contractual clauses shall be to the clauses as updated, amended, replaced or superseded from time to time by the European Commission;</w:t>
            </w:r>
          </w:p>
          <w:p w14:paraId="2EAEB649" w14:textId="77777777" w:rsidR="00FC4762" w:rsidRDefault="00FC4762">
            <w:pPr>
              <w:rPr>
                <w:rFonts w:ascii="Arial" w:eastAsia="Arial" w:hAnsi="Arial" w:cs="Arial"/>
              </w:rPr>
            </w:pPr>
          </w:p>
          <w:p w14:paraId="7F93ED73" w14:textId="77777777" w:rsidR="00FC4762" w:rsidRDefault="004937E0">
            <w:pPr>
              <w:keepNext/>
              <w:rPr>
                <w:rFonts w:ascii="Arial" w:eastAsia="Arial" w:hAnsi="Arial" w:cs="Arial"/>
              </w:rPr>
            </w:pPr>
            <w:r>
              <w:rPr>
                <w:rFonts w:ascii="Arial" w:eastAsia="Arial" w:hAnsi="Arial" w:cs="Arial"/>
                <w:b/>
              </w:rPr>
              <w:t xml:space="preserve">"Supplier Background IPR" </w:t>
            </w:r>
            <w:r>
              <w:rPr>
                <w:rFonts w:ascii="Arial" w:eastAsia="Arial" w:hAnsi="Arial" w:cs="Arial"/>
              </w:rPr>
              <w:t xml:space="preserve">means Intellectual Property Rights owned by the Supplier before the Effective Date; and IPRs created by the Supplier independently of the Contract; </w:t>
            </w:r>
          </w:p>
          <w:p w14:paraId="69095A4C" w14:textId="77777777" w:rsidR="00FC4762" w:rsidRDefault="00FC4762">
            <w:pPr>
              <w:keepNext/>
              <w:rPr>
                <w:rFonts w:ascii="Arial" w:eastAsia="Arial" w:hAnsi="Arial" w:cs="Arial"/>
              </w:rPr>
            </w:pPr>
          </w:p>
          <w:p w14:paraId="26DA09D3" w14:textId="77777777" w:rsidR="00FC4762" w:rsidRDefault="004937E0">
            <w:pPr>
              <w:keepNext/>
              <w:rPr>
                <w:rFonts w:ascii="Arial" w:eastAsia="Arial" w:hAnsi="Arial" w:cs="Arial"/>
              </w:rPr>
            </w:pPr>
            <w:r>
              <w:rPr>
                <w:rFonts w:ascii="Arial" w:eastAsia="Arial" w:hAnsi="Arial" w:cs="Arial"/>
                <w:b/>
              </w:rPr>
              <w:t xml:space="preserve">"Supply Chain Information Report Template" </w:t>
            </w:r>
            <w:r>
              <w:rPr>
                <w:rFonts w:ascii="Arial" w:eastAsia="Arial" w:hAnsi="Arial" w:cs="Arial"/>
              </w:rPr>
              <w:t>the document at Clause 13; and</w:t>
            </w:r>
          </w:p>
          <w:p w14:paraId="15B7B2EE" w14:textId="77777777" w:rsidR="00FC4762" w:rsidRDefault="00FC4762">
            <w:pPr>
              <w:keepNext/>
              <w:rPr>
                <w:rFonts w:ascii="Arial" w:eastAsia="Arial" w:hAnsi="Arial" w:cs="Arial"/>
              </w:rPr>
            </w:pPr>
          </w:p>
          <w:p w14:paraId="43580EAE" w14:textId="77777777" w:rsidR="00FC4762" w:rsidRDefault="004937E0">
            <w:pPr>
              <w:rPr>
                <w:rFonts w:ascii="Arial" w:eastAsia="Arial" w:hAnsi="Arial" w:cs="Arial"/>
              </w:rPr>
            </w:pPr>
            <w:r>
              <w:rPr>
                <w:rFonts w:ascii="Arial" w:eastAsia="Arial" w:hAnsi="Arial" w:cs="Arial"/>
                <w:b/>
              </w:rPr>
              <w:t>"VCSE"</w:t>
            </w:r>
            <w:r>
              <w:rPr>
                <w:rFonts w:ascii="Arial" w:eastAsia="Arial" w:hAnsi="Arial" w:cs="Arial"/>
              </w:rPr>
              <w:t xml:space="preserve"> means a non-governmental organisation that is value-driven and which principally reinvests its surpluses to further social, environmental or cultural objectives.</w:t>
            </w:r>
          </w:p>
        </w:tc>
      </w:tr>
    </w:tbl>
    <w:p w14:paraId="14A03279" w14:textId="77777777" w:rsidR="00FC4762" w:rsidRDefault="00FC4762">
      <w:pPr>
        <w:spacing w:after="100"/>
        <w:jc w:val="left"/>
        <w:rPr>
          <w:rFonts w:ascii="Arial" w:eastAsia="Arial" w:hAnsi="Arial" w:cs="Arial"/>
          <w:b/>
          <w:sz w:val="20"/>
          <w:szCs w:val="20"/>
        </w:rPr>
      </w:pPr>
      <w:bookmarkStart w:id="26" w:name="bookmark=id.2xcytpi" w:colFirst="0" w:colLast="0"/>
      <w:bookmarkEnd w:id="26"/>
    </w:p>
    <w:p w14:paraId="60BD1589" w14:textId="77777777" w:rsidR="00FC4762" w:rsidRDefault="00FC4762">
      <w:pPr>
        <w:spacing w:after="100"/>
        <w:jc w:val="left"/>
        <w:rPr>
          <w:rFonts w:ascii="Arial" w:eastAsia="Arial" w:hAnsi="Arial" w:cs="Arial"/>
          <w:b/>
          <w:sz w:val="20"/>
          <w:szCs w:val="20"/>
        </w:rPr>
      </w:pPr>
    </w:p>
    <w:p w14:paraId="50F010D8" w14:textId="77777777" w:rsidR="00FC4762" w:rsidRDefault="00FC4762">
      <w:pPr>
        <w:spacing w:after="100"/>
        <w:jc w:val="left"/>
        <w:rPr>
          <w:rFonts w:ascii="Arial" w:eastAsia="Arial" w:hAnsi="Arial" w:cs="Arial"/>
          <w:b/>
          <w:sz w:val="20"/>
          <w:szCs w:val="20"/>
        </w:rPr>
      </w:pPr>
    </w:p>
    <w:p w14:paraId="24C313C6" w14:textId="77777777" w:rsidR="00FC4762" w:rsidRDefault="00FC4762">
      <w:pPr>
        <w:spacing w:after="100"/>
        <w:jc w:val="left"/>
        <w:rPr>
          <w:rFonts w:ascii="Arial" w:eastAsia="Arial" w:hAnsi="Arial" w:cs="Arial"/>
          <w:b/>
          <w:sz w:val="20"/>
          <w:szCs w:val="20"/>
        </w:rPr>
      </w:pPr>
    </w:p>
    <w:p w14:paraId="6ADA5C95" w14:textId="77777777" w:rsidR="00FC4762" w:rsidRDefault="00FC4762">
      <w:pPr>
        <w:spacing w:after="100"/>
        <w:jc w:val="left"/>
        <w:rPr>
          <w:rFonts w:ascii="Arial" w:eastAsia="Arial" w:hAnsi="Arial" w:cs="Arial"/>
          <w:b/>
          <w:sz w:val="20"/>
          <w:szCs w:val="20"/>
        </w:rPr>
      </w:pPr>
    </w:p>
    <w:p w14:paraId="561EAF2C" w14:textId="77777777" w:rsidR="00FC4762" w:rsidRDefault="00FC4762">
      <w:pPr>
        <w:spacing w:after="100"/>
        <w:jc w:val="left"/>
        <w:rPr>
          <w:rFonts w:ascii="Arial" w:eastAsia="Arial" w:hAnsi="Arial" w:cs="Arial"/>
          <w:b/>
          <w:sz w:val="20"/>
          <w:szCs w:val="20"/>
        </w:rPr>
      </w:pPr>
    </w:p>
    <w:p w14:paraId="72330C50" w14:textId="77777777" w:rsidR="00FC4762" w:rsidRDefault="004937E0">
      <w:pPr>
        <w:rPr>
          <w:rFonts w:ascii="Arial" w:eastAsia="Arial" w:hAnsi="Arial" w:cs="Arial"/>
          <w:b/>
          <w:sz w:val="20"/>
          <w:szCs w:val="20"/>
        </w:rPr>
      </w:pPr>
      <w:r>
        <w:br w:type="page"/>
      </w:r>
    </w:p>
    <w:p w14:paraId="2B6C5765" w14:textId="77777777" w:rsidR="00FC4762" w:rsidRDefault="004937E0">
      <w:pPr>
        <w:spacing w:after="100"/>
        <w:jc w:val="left"/>
        <w:rPr>
          <w:rFonts w:ascii="Arial" w:eastAsia="Arial" w:hAnsi="Arial" w:cs="Arial"/>
        </w:rPr>
      </w:pPr>
      <w:r>
        <w:rPr>
          <w:rFonts w:ascii="Arial" w:eastAsia="Arial" w:hAnsi="Arial" w:cs="Arial"/>
          <w:b/>
          <w:sz w:val="20"/>
          <w:szCs w:val="20"/>
        </w:rPr>
        <w:lastRenderedPageBreak/>
        <w:t>FORMATION OF CONTRACT</w:t>
      </w:r>
    </w:p>
    <w:p w14:paraId="76617AC1" w14:textId="77777777" w:rsidR="00FC4762" w:rsidRDefault="004937E0">
      <w:pPr>
        <w:spacing w:before="120" w:after="120"/>
        <w:rPr>
          <w:rFonts w:ascii="Arial" w:eastAsia="Arial" w:hAnsi="Arial" w:cs="Arial"/>
        </w:rPr>
      </w:pPr>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Contract Terms.</w:t>
      </w:r>
    </w:p>
    <w:p w14:paraId="14AF3FBE" w14:textId="77777777" w:rsidR="00FC4762" w:rsidRDefault="004937E0">
      <w:pPr>
        <w:spacing w:before="120" w:after="120"/>
        <w:rPr>
          <w:rFonts w:ascii="Arial" w:eastAsia="Arial" w:hAnsi="Arial" w:cs="Arial"/>
        </w:rPr>
      </w:pPr>
      <w:bookmarkStart w:id="27" w:name="bookmark=id.1ci93xb" w:colFirst="0" w:colLast="0"/>
      <w:bookmarkEnd w:id="27"/>
      <w:r>
        <w:rPr>
          <w:rFonts w:ascii="Arial" w:eastAsia="Arial" w:hAnsi="Arial" w:cs="Arial"/>
          <w:b/>
          <w:sz w:val="20"/>
          <w:szCs w:val="20"/>
        </w:rPr>
        <w:t>The Parties hereby acknowledge and agree that they have read this letter and the Contract Terms.</w:t>
      </w:r>
    </w:p>
    <w:p w14:paraId="222D18CB" w14:textId="77777777" w:rsidR="00FC4762" w:rsidRDefault="004937E0">
      <w:pPr>
        <w:spacing w:before="120" w:after="120"/>
        <w:rPr>
          <w:rFonts w:ascii="Arial" w:eastAsia="Arial" w:hAnsi="Arial" w:cs="Arial"/>
        </w:rPr>
      </w:pPr>
      <w:bookmarkStart w:id="28" w:name="bookmark=id.3whwml4" w:colFirst="0" w:colLast="0"/>
      <w:bookmarkEnd w:id="28"/>
      <w:r>
        <w:rPr>
          <w:rFonts w:ascii="Arial" w:eastAsia="Arial" w:hAnsi="Arial" w:cs="Arial"/>
          <w:b/>
          <w:sz w:val="20"/>
          <w:szCs w:val="20"/>
        </w:rPr>
        <w:t>The Parties hereby acknowledge and agree that this Contract shall be formed when the Customer acknowledges (which may be done by electronic means) the receipt of the signed copy of this letter from the Supplier within two (2) Working Days from such receipt.</w:t>
      </w:r>
    </w:p>
    <w:p w14:paraId="371CE323" w14:textId="77777777" w:rsidR="00FC4762" w:rsidRDefault="004937E0">
      <w:pPr>
        <w:rPr>
          <w:rFonts w:ascii="Arial" w:eastAsia="Arial" w:hAnsi="Arial" w:cs="Arial"/>
          <w:b/>
          <w:sz w:val="20"/>
          <w:szCs w:val="20"/>
        </w:rPr>
      </w:pPr>
      <w:bookmarkStart w:id="29" w:name="bookmark=id.qsh70q" w:colFirst="0" w:colLast="0"/>
      <w:bookmarkStart w:id="30" w:name="bookmark=id.2bn6wsx" w:colFirst="0" w:colLast="0"/>
      <w:bookmarkStart w:id="31" w:name="_heading=h.3as4poj" w:colFirst="0" w:colLast="0"/>
      <w:bookmarkEnd w:id="29"/>
      <w:bookmarkEnd w:id="30"/>
      <w:bookmarkEnd w:id="31"/>
      <w:r>
        <w:rPr>
          <w:rFonts w:ascii="Arial" w:eastAsia="Arial" w:hAnsi="Arial" w:cs="Arial"/>
          <w:b/>
          <w:sz w:val="20"/>
          <w:szCs w:val="20"/>
        </w:rPr>
        <w:t>The individuals set out below shall execute this Contract, on behalf of the Customer and the Supplier, either using a manuscript signature or an electronic signature. A manuscript signature shall be placed in the execution block below, an electronic signature shall be evidenced in an execution block to be attached as the final page of this Letter of Appointment:</w:t>
      </w:r>
    </w:p>
    <w:p w14:paraId="6A4282D0" w14:textId="77777777" w:rsidR="00FC4762" w:rsidRDefault="00FC4762">
      <w:pPr>
        <w:rPr>
          <w:rFonts w:ascii="Arial" w:eastAsia="Arial" w:hAnsi="Arial" w:cs="Arial"/>
          <w:b/>
          <w:sz w:val="20"/>
          <w:szCs w:val="20"/>
        </w:rPr>
      </w:pPr>
    </w:p>
    <w:p w14:paraId="14A1623F" w14:textId="77777777" w:rsidR="00FC4762" w:rsidRDefault="00FC4762">
      <w:pPr>
        <w:rPr>
          <w:rFonts w:ascii="Arial" w:eastAsia="Arial" w:hAnsi="Arial" w:cs="Arial"/>
          <w:b/>
          <w:smallCaps/>
        </w:rPr>
      </w:pPr>
    </w:p>
    <w:tbl>
      <w:tblPr>
        <w:tblStyle w:val="ae"/>
        <w:tblW w:w="10620" w:type="dxa"/>
        <w:tblInd w:w="-8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FC4762" w14:paraId="2B02B55F" w14:textId="77777777">
        <w:tc>
          <w:tcPr>
            <w:tcW w:w="2280" w:type="dxa"/>
            <w:tcMar>
              <w:top w:w="100" w:type="dxa"/>
              <w:left w:w="100" w:type="dxa"/>
              <w:bottom w:w="100" w:type="dxa"/>
              <w:right w:w="100" w:type="dxa"/>
            </w:tcMar>
          </w:tcPr>
          <w:p w14:paraId="0E42C7F5" w14:textId="77777777" w:rsidR="00FC4762" w:rsidRDefault="00FC4762">
            <w:pPr>
              <w:rPr>
                <w:rFonts w:ascii="Arial" w:eastAsia="Arial" w:hAnsi="Arial" w:cs="Arial"/>
                <w:b/>
              </w:rPr>
            </w:pPr>
            <w:bookmarkStart w:id="32" w:name="_heading=h.1pxezwc" w:colFirst="0" w:colLast="0"/>
            <w:bookmarkEnd w:id="32"/>
          </w:p>
        </w:tc>
        <w:tc>
          <w:tcPr>
            <w:tcW w:w="4170" w:type="dxa"/>
            <w:tcMar>
              <w:top w:w="100" w:type="dxa"/>
              <w:left w:w="100" w:type="dxa"/>
              <w:bottom w:w="100" w:type="dxa"/>
              <w:right w:w="100" w:type="dxa"/>
            </w:tcMar>
          </w:tcPr>
          <w:p w14:paraId="32FDB6E8" w14:textId="77777777" w:rsidR="00FC4762" w:rsidRDefault="004937E0">
            <w:pPr>
              <w:jc w:val="center"/>
              <w:rPr>
                <w:rFonts w:ascii="Arial" w:eastAsia="Arial" w:hAnsi="Arial" w:cs="Arial"/>
                <w:b/>
              </w:rPr>
            </w:pPr>
            <w:r>
              <w:rPr>
                <w:rFonts w:ascii="Arial" w:eastAsia="Arial" w:hAnsi="Arial" w:cs="Arial"/>
                <w:b/>
              </w:rPr>
              <w:t>Supplier</w:t>
            </w:r>
          </w:p>
        </w:tc>
        <w:tc>
          <w:tcPr>
            <w:tcW w:w="4170" w:type="dxa"/>
            <w:tcMar>
              <w:top w:w="100" w:type="dxa"/>
              <w:left w:w="100" w:type="dxa"/>
              <w:bottom w:w="100" w:type="dxa"/>
              <w:right w:w="100" w:type="dxa"/>
            </w:tcMar>
          </w:tcPr>
          <w:p w14:paraId="4A5E9EE6" w14:textId="77777777" w:rsidR="00FC4762" w:rsidRDefault="004937E0">
            <w:pPr>
              <w:jc w:val="center"/>
              <w:rPr>
                <w:rFonts w:ascii="Arial" w:eastAsia="Arial" w:hAnsi="Arial" w:cs="Arial"/>
                <w:b/>
              </w:rPr>
            </w:pPr>
            <w:r>
              <w:rPr>
                <w:rFonts w:ascii="Arial" w:eastAsia="Arial" w:hAnsi="Arial" w:cs="Arial"/>
                <w:b/>
              </w:rPr>
              <w:t>Customer</w:t>
            </w:r>
          </w:p>
        </w:tc>
      </w:tr>
      <w:tr w:rsidR="00E226D4" w14:paraId="397EF431" w14:textId="77777777">
        <w:tc>
          <w:tcPr>
            <w:tcW w:w="2280" w:type="dxa"/>
            <w:tcMar>
              <w:top w:w="100" w:type="dxa"/>
              <w:left w:w="100" w:type="dxa"/>
              <w:bottom w:w="100" w:type="dxa"/>
              <w:right w:w="100" w:type="dxa"/>
            </w:tcMar>
          </w:tcPr>
          <w:p w14:paraId="21F4D2DB" w14:textId="77777777" w:rsidR="00E226D4" w:rsidRDefault="00E226D4" w:rsidP="00E226D4">
            <w:pPr>
              <w:jc w:val="left"/>
              <w:rPr>
                <w:rFonts w:ascii="Arial" w:eastAsia="Arial" w:hAnsi="Arial" w:cs="Arial"/>
              </w:rPr>
            </w:pPr>
            <w:r>
              <w:rPr>
                <w:rFonts w:ascii="Arial" w:eastAsia="Arial" w:hAnsi="Arial" w:cs="Arial"/>
              </w:rPr>
              <w:t>Name of individual signing:</w:t>
            </w:r>
          </w:p>
        </w:tc>
        <w:tc>
          <w:tcPr>
            <w:tcW w:w="4170" w:type="dxa"/>
            <w:shd w:val="clear" w:color="auto" w:fill="auto"/>
            <w:tcMar>
              <w:top w:w="100" w:type="dxa"/>
              <w:left w:w="100" w:type="dxa"/>
              <w:bottom w:w="100" w:type="dxa"/>
              <w:right w:w="100" w:type="dxa"/>
            </w:tcMar>
          </w:tcPr>
          <w:p w14:paraId="4849F120" w14:textId="5621EFAD" w:rsidR="00E226D4" w:rsidRDefault="00162782" w:rsidP="00162782">
            <w:pPr>
              <w:jc w:val="center"/>
              <w:rPr>
                <w:rFonts w:ascii="Arial" w:eastAsia="Arial" w:hAnsi="Arial" w:cs="Arial"/>
                <w:highlight w:val="yellow"/>
              </w:rPr>
            </w:pPr>
            <w:r w:rsidRPr="00162782">
              <w:rPr>
                <w:rFonts w:ascii="Arial" w:eastAsia="Arial" w:hAnsi="Arial" w:cs="Arial"/>
                <w:b/>
                <w:highlight w:val="yellow"/>
              </w:rPr>
              <w:t>REDACTED</w:t>
            </w:r>
          </w:p>
        </w:tc>
        <w:tc>
          <w:tcPr>
            <w:tcW w:w="4170" w:type="dxa"/>
            <w:tcMar>
              <w:top w:w="100" w:type="dxa"/>
              <w:left w:w="100" w:type="dxa"/>
              <w:bottom w:w="100" w:type="dxa"/>
              <w:right w:w="100" w:type="dxa"/>
            </w:tcMar>
          </w:tcPr>
          <w:p w14:paraId="57B44319" w14:textId="78C6D9F6" w:rsidR="00E226D4" w:rsidRDefault="00162782" w:rsidP="00162782">
            <w:pPr>
              <w:jc w:val="center"/>
              <w:rPr>
                <w:rFonts w:ascii="Arial" w:eastAsia="Arial" w:hAnsi="Arial" w:cs="Arial"/>
              </w:rPr>
            </w:pPr>
            <w:r w:rsidRPr="00162782">
              <w:rPr>
                <w:rFonts w:ascii="Arial" w:eastAsia="Arial" w:hAnsi="Arial" w:cs="Arial"/>
                <w:b/>
                <w:highlight w:val="yellow"/>
              </w:rPr>
              <w:t>REDACTED</w:t>
            </w:r>
          </w:p>
        </w:tc>
      </w:tr>
      <w:tr w:rsidR="00E226D4" w14:paraId="30CE1667" w14:textId="77777777">
        <w:tc>
          <w:tcPr>
            <w:tcW w:w="2280" w:type="dxa"/>
            <w:tcMar>
              <w:top w:w="100" w:type="dxa"/>
              <w:left w:w="100" w:type="dxa"/>
              <w:bottom w:w="100" w:type="dxa"/>
              <w:right w:w="100" w:type="dxa"/>
            </w:tcMar>
          </w:tcPr>
          <w:p w14:paraId="566ADB09" w14:textId="77777777" w:rsidR="00E226D4" w:rsidRDefault="00E226D4" w:rsidP="00E226D4">
            <w:pPr>
              <w:jc w:val="left"/>
              <w:rPr>
                <w:rFonts w:ascii="Arial" w:eastAsia="Arial" w:hAnsi="Arial" w:cs="Arial"/>
              </w:rPr>
            </w:pPr>
            <w:r>
              <w:rPr>
                <w:rFonts w:ascii="Arial" w:eastAsia="Arial" w:hAnsi="Arial" w:cs="Arial"/>
              </w:rPr>
              <w:t>Title:</w:t>
            </w:r>
          </w:p>
        </w:tc>
        <w:tc>
          <w:tcPr>
            <w:tcW w:w="4170" w:type="dxa"/>
            <w:tcMar>
              <w:top w:w="100" w:type="dxa"/>
              <w:left w:w="100" w:type="dxa"/>
              <w:bottom w:w="100" w:type="dxa"/>
              <w:right w:w="100" w:type="dxa"/>
            </w:tcMar>
          </w:tcPr>
          <w:p w14:paraId="5C61BCF0" w14:textId="37058A61" w:rsidR="00E226D4" w:rsidRDefault="00162782" w:rsidP="00162782">
            <w:pPr>
              <w:jc w:val="center"/>
              <w:rPr>
                <w:rFonts w:ascii="Arial" w:eastAsia="Arial" w:hAnsi="Arial" w:cs="Arial"/>
              </w:rPr>
            </w:pPr>
            <w:r w:rsidRPr="00162782">
              <w:rPr>
                <w:rFonts w:ascii="Arial" w:eastAsia="Arial" w:hAnsi="Arial" w:cs="Arial"/>
                <w:b/>
                <w:highlight w:val="yellow"/>
              </w:rPr>
              <w:t>REDACTED</w:t>
            </w:r>
          </w:p>
        </w:tc>
        <w:tc>
          <w:tcPr>
            <w:tcW w:w="4170" w:type="dxa"/>
            <w:tcMar>
              <w:top w:w="100" w:type="dxa"/>
              <w:left w:w="100" w:type="dxa"/>
              <w:bottom w:w="100" w:type="dxa"/>
              <w:right w:w="100" w:type="dxa"/>
            </w:tcMar>
          </w:tcPr>
          <w:p w14:paraId="2C9A26C5" w14:textId="41231075" w:rsidR="00E226D4" w:rsidRDefault="00162782" w:rsidP="00162782">
            <w:pPr>
              <w:jc w:val="center"/>
              <w:rPr>
                <w:rFonts w:ascii="Arial" w:eastAsia="Arial" w:hAnsi="Arial" w:cs="Arial"/>
              </w:rPr>
            </w:pPr>
            <w:r w:rsidRPr="00162782">
              <w:rPr>
                <w:rFonts w:ascii="Arial" w:eastAsia="Arial" w:hAnsi="Arial" w:cs="Arial"/>
                <w:b/>
                <w:highlight w:val="yellow"/>
              </w:rPr>
              <w:t>REDACTED</w:t>
            </w:r>
          </w:p>
        </w:tc>
      </w:tr>
      <w:tr w:rsidR="00E226D4" w14:paraId="1B0FB211" w14:textId="77777777">
        <w:trPr>
          <w:trHeight w:val="750"/>
        </w:trPr>
        <w:tc>
          <w:tcPr>
            <w:tcW w:w="2280" w:type="dxa"/>
            <w:shd w:val="clear" w:color="auto" w:fill="auto"/>
            <w:tcMar>
              <w:top w:w="100" w:type="dxa"/>
              <w:left w:w="100" w:type="dxa"/>
              <w:bottom w:w="100" w:type="dxa"/>
              <w:right w:w="100" w:type="dxa"/>
            </w:tcMar>
          </w:tcPr>
          <w:p w14:paraId="6D3E4827" w14:textId="77777777" w:rsidR="00E226D4" w:rsidRDefault="00E226D4" w:rsidP="00E226D4">
            <w:pPr>
              <w:jc w:val="left"/>
              <w:rPr>
                <w:rFonts w:ascii="Arial" w:eastAsia="Arial" w:hAnsi="Arial" w:cs="Arial"/>
              </w:rPr>
            </w:pPr>
            <w:r>
              <w:rPr>
                <w:rFonts w:ascii="Arial" w:eastAsia="Arial" w:hAnsi="Arial" w:cs="Arial"/>
              </w:rPr>
              <w:t xml:space="preserve">Email: </w:t>
            </w:r>
          </w:p>
        </w:tc>
        <w:tc>
          <w:tcPr>
            <w:tcW w:w="4170" w:type="dxa"/>
            <w:shd w:val="clear" w:color="auto" w:fill="auto"/>
            <w:tcMar>
              <w:top w:w="100" w:type="dxa"/>
              <w:left w:w="100" w:type="dxa"/>
              <w:bottom w:w="100" w:type="dxa"/>
              <w:right w:w="100" w:type="dxa"/>
            </w:tcMar>
          </w:tcPr>
          <w:p w14:paraId="0962FF1A" w14:textId="478D5D69" w:rsidR="00E226D4" w:rsidRDefault="00162782" w:rsidP="00162782">
            <w:pPr>
              <w:jc w:val="center"/>
              <w:rPr>
                <w:rFonts w:ascii="Arial" w:eastAsia="Arial" w:hAnsi="Arial" w:cs="Arial"/>
                <w:highlight w:val="yellow"/>
              </w:rPr>
            </w:pPr>
            <w:r w:rsidRPr="00162782">
              <w:rPr>
                <w:rFonts w:ascii="Arial" w:eastAsia="Arial" w:hAnsi="Arial" w:cs="Arial"/>
                <w:b/>
                <w:highlight w:val="yellow"/>
              </w:rPr>
              <w:t>REDACTED</w:t>
            </w:r>
          </w:p>
        </w:tc>
        <w:tc>
          <w:tcPr>
            <w:tcW w:w="4170" w:type="dxa"/>
            <w:tcMar>
              <w:top w:w="100" w:type="dxa"/>
              <w:left w:w="100" w:type="dxa"/>
              <w:bottom w:w="100" w:type="dxa"/>
              <w:right w:w="100" w:type="dxa"/>
            </w:tcMar>
          </w:tcPr>
          <w:p w14:paraId="35E13088" w14:textId="31E8649B" w:rsidR="00E226D4" w:rsidRDefault="00162782" w:rsidP="00162782">
            <w:pPr>
              <w:jc w:val="center"/>
              <w:rPr>
                <w:rFonts w:ascii="Arial" w:eastAsia="Arial" w:hAnsi="Arial" w:cs="Arial"/>
              </w:rPr>
            </w:pPr>
            <w:r w:rsidRPr="00162782">
              <w:rPr>
                <w:rFonts w:ascii="Arial" w:eastAsia="Arial" w:hAnsi="Arial" w:cs="Arial"/>
                <w:b/>
                <w:highlight w:val="yellow"/>
              </w:rPr>
              <w:t>REDACTED</w:t>
            </w:r>
          </w:p>
        </w:tc>
      </w:tr>
      <w:tr w:rsidR="00E226D4" w14:paraId="509204B6" w14:textId="77777777">
        <w:trPr>
          <w:trHeight w:val="840"/>
        </w:trPr>
        <w:tc>
          <w:tcPr>
            <w:tcW w:w="2280" w:type="dxa"/>
            <w:tcMar>
              <w:top w:w="100" w:type="dxa"/>
              <w:left w:w="100" w:type="dxa"/>
              <w:bottom w:w="100" w:type="dxa"/>
              <w:right w:w="100" w:type="dxa"/>
            </w:tcMar>
          </w:tcPr>
          <w:p w14:paraId="442EF5CA" w14:textId="77777777" w:rsidR="00E226D4" w:rsidRDefault="00E226D4" w:rsidP="00E226D4">
            <w:pPr>
              <w:jc w:val="left"/>
              <w:rPr>
                <w:rFonts w:ascii="Arial" w:eastAsia="Arial" w:hAnsi="Arial" w:cs="Arial"/>
              </w:rPr>
            </w:pPr>
            <w:r>
              <w:rPr>
                <w:rFonts w:ascii="Arial" w:eastAsia="Arial" w:hAnsi="Arial" w:cs="Arial"/>
              </w:rPr>
              <w:t>Signature (only applicable for manuscript signature):</w:t>
            </w:r>
          </w:p>
        </w:tc>
        <w:tc>
          <w:tcPr>
            <w:tcW w:w="4170" w:type="dxa"/>
            <w:tcMar>
              <w:top w:w="100" w:type="dxa"/>
              <w:left w:w="100" w:type="dxa"/>
              <w:bottom w:w="100" w:type="dxa"/>
              <w:right w:w="100" w:type="dxa"/>
            </w:tcMar>
          </w:tcPr>
          <w:p w14:paraId="58982863" w14:textId="12A3BCCD" w:rsidR="00E226D4" w:rsidRDefault="00162782" w:rsidP="00162782">
            <w:pPr>
              <w:spacing w:before="60" w:after="60"/>
              <w:jc w:val="center"/>
              <w:rPr>
                <w:rFonts w:ascii="Arial" w:eastAsia="Arial" w:hAnsi="Arial" w:cs="Arial"/>
              </w:rPr>
            </w:pPr>
            <w:r w:rsidRPr="00162782">
              <w:rPr>
                <w:rFonts w:ascii="Arial" w:eastAsia="Arial" w:hAnsi="Arial" w:cs="Arial"/>
                <w:b/>
                <w:highlight w:val="yellow"/>
              </w:rPr>
              <w:t>REDACTED</w:t>
            </w:r>
          </w:p>
        </w:tc>
        <w:tc>
          <w:tcPr>
            <w:tcW w:w="4170" w:type="dxa"/>
            <w:tcMar>
              <w:top w:w="100" w:type="dxa"/>
              <w:left w:w="100" w:type="dxa"/>
              <w:bottom w:w="100" w:type="dxa"/>
              <w:right w:w="100" w:type="dxa"/>
            </w:tcMar>
          </w:tcPr>
          <w:p w14:paraId="60524E48" w14:textId="2456A9AF" w:rsidR="00E226D4" w:rsidRDefault="00162782" w:rsidP="00162782">
            <w:pPr>
              <w:spacing w:before="60" w:after="60"/>
              <w:jc w:val="center"/>
              <w:rPr>
                <w:rFonts w:ascii="Arial" w:eastAsia="Arial" w:hAnsi="Arial" w:cs="Arial"/>
              </w:rPr>
            </w:pPr>
            <w:r w:rsidRPr="00162782">
              <w:rPr>
                <w:rFonts w:ascii="Arial" w:eastAsia="Arial" w:hAnsi="Arial" w:cs="Arial"/>
                <w:b/>
                <w:highlight w:val="yellow"/>
              </w:rPr>
              <w:t>REDACTED</w:t>
            </w:r>
          </w:p>
        </w:tc>
      </w:tr>
      <w:tr w:rsidR="00E226D4" w14:paraId="7E4F4EB8" w14:textId="77777777">
        <w:trPr>
          <w:trHeight w:val="251"/>
        </w:trPr>
        <w:tc>
          <w:tcPr>
            <w:tcW w:w="2280" w:type="dxa"/>
            <w:tcMar>
              <w:top w:w="100" w:type="dxa"/>
              <w:left w:w="100" w:type="dxa"/>
              <w:bottom w:w="100" w:type="dxa"/>
              <w:right w:w="100" w:type="dxa"/>
            </w:tcMar>
          </w:tcPr>
          <w:p w14:paraId="0CCB8AD2" w14:textId="77777777" w:rsidR="00E226D4" w:rsidRDefault="00E226D4" w:rsidP="00E226D4">
            <w:pPr>
              <w:jc w:val="left"/>
              <w:rPr>
                <w:rFonts w:ascii="Arial" w:eastAsia="Arial" w:hAnsi="Arial" w:cs="Arial"/>
              </w:rPr>
            </w:pPr>
            <w:r>
              <w:rPr>
                <w:rFonts w:ascii="Arial" w:eastAsia="Arial" w:hAnsi="Arial" w:cs="Arial"/>
              </w:rPr>
              <w:t>Date (only applicable for manuscript signature):</w:t>
            </w:r>
          </w:p>
        </w:tc>
        <w:tc>
          <w:tcPr>
            <w:tcW w:w="4170" w:type="dxa"/>
            <w:tcMar>
              <w:top w:w="100" w:type="dxa"/>
              <w:left w:w="100" w:type="dxa"/>
              <w:bottom w:w="100" w:type="dxa"/>
              <w:right w:w="100" w:type="dxa"/>
            </w:tcMar>
          </w:tcPr>
          <w:p w14:paraId="77993F73" w14:textId="0F3136A6" w:rsidR="00E226D4" w:rsidRDefault="00162782" w:rsidP="00162782">
            <w:pPr>
              <w:jc w:val="center"/>
              <w:rPr>
                <w:rFonts w:ascii="Arial" w:eastAsia="Arial" w:hAnsi="Arial" w:cs="Arial"/>
              </w:rPr>
            </w:pPr>
            <w:r w:rsidRPr="00162782">
              <w:rPr>
                <w:rFonts w:ascii="Arial" w:eastAsia="Arial" w:hAnsi="Arial" w:cs="Arial"/>
                <w:b/>
                <w:highlight w:val="yellow"/>
              </w:rPr>
              <w:t>REDACTED</w:t>
            </w:r>
          </w:p>
        </w:tc>
        <w:tc>
          <w:tcPr>
            <w:tcW w:w="4170" w:type="dxa"/>
            <w:tcMar>
              <w:top w:w="100" w:type="dxa"/>
              <w:left w:w="100" w:type="dxa"/>
              <w:bottom w:w="100" w:type="dxa"/>
              <w:right w:w="100" w:type="dxa"/>
            </w:tcMar>
          </w:tcPr>
          <w:p w14:paraId="4D242293" w14:textId="49A95D84" w:rsidR="00E226D4" w:rsidRDefault="00162782" w:rsidP="00162782">
            <w:pPr>
              <w:jc w:val="center"/>
              <w:rPr>
                <w:rFonts w:ascii="Arial" w:eastAsia="Arial" w:hAnsi="Arial" w:cs="Arial"/>
              </w:rPr>
            </w:pPr>
            <w:r w:rsidRPr="00162782">
              <w:rPr>
                <w:rFonts w:ascii="Arial" w:eastAsia="Arial" w:hAnsi="Arial" w:cs="Arial"/>
                <w:b/>
                <w:highlight w:val="yellow"/>
              </w:rPr>
              <w:t>REDACTED</w:t>
            </w:r>
          </w:p>
        </w:tc>
      </w:tr>
    </w:tbl>
    <w:p w14:paraId="438BE992" w14:textId="77777777" w:rsidR="00FC4762" w:rsidRDefault="004937E0">
      <w:pPr>
        <w:jc w:val="center"/>
        <w:rPr>
          <w:rFonts w:ascii="Arial" w:eastAsia="Arial" w:hAnsi="Arial" w:cs="Arial"/>
          <w:b/>
          <w:sz w:val="20"/>
          <w:szCs w:val="20"/>
        </w:rPr>
      </w:pPr>
      <w:r>
        <w:br w:type="page"/>
      </w:r>
      <w:bookmarkStart w:id="33" w:name="bookmark=id.49x2ik5" w:colFirst="0" w:colLast="0"/>
      <w:bookmarkEnd w:id="33"/>
      <w:r>
        <w:rPr>
          <w:rFonts w:ascii="Arial" w:eastAsia="Arial" w:hAnsi="Arial" w:cs="Arial"/>
          <w:b/>
          <w:smallCaps/>
          <w:sz w:val="24"/>
          <w:szCs w:val="24"/>
        </w:rPr>
        <w:lastRenderedPageBreak/>
        <w:t>Annex A</w:t>
      </w:r>
    </w:p>
    <w:p w14:paraId="698C6246" w14:textId="77777777" w:rsidR="00FC4762" w:rsidRDefault="004937E0">
      <w:pPr>
        <w:spacing w:after="100"/>
        <w:jc w:val="center"/>
        <w:rPr>
          <w:rFonts w:ascii="Arial" w:eastAsia="Arial" w:hAnsi="Arial" w:cs="Arial"/>
          <w:sz w:val="24"/>
          <w:szCs w:val="24"/>
        </w:rPr>
      </w:pPr>
      <w:r>
        <w:rPr>
          <w:rFonts w:ascii="Arial" w:eastAsia="Arial" w:hAnsi="Arial" w:cs="Arial"/>
          <w:b/>
          <w:sz w:val="24"/>
          <w:szCs w:val="24"/>
        </w:rPr>
        <w:t>Customer Project Specification</w:t>
      </w:r>
    </w:p>
    <w:p w14:paraId="49A30845" w14:textId="77777777" w:rsidR="00FC4762" w:rsidRDefault="00FC4762">
      <w:pPr>
        <w:spacing w:after="100"/>
        <w:jc w:val="center"/>
        <w:rPr>
          <w:rFonts w:ascii="Arial" w:eastAsia="Arial" w:hAnsi="Arial" w:cs="Arial"/>
          <w:sz w:val="24"/>
          <w:szCs w:val="24"/>
        </w:rPr>
      </w:pPr>
    </w:p>
    <w:p w14:paraId="0E812E0A" w14:textId="7E162BD1" w:rsidR="00FC4762" w:rsidRDefault="00FC4762">
      <w:pPr>
        <w:spacing w:after="100"/>
        <w:jc w:val="center"/>
        <w:rPr>
          <w:rFonts w:ascii="Arial" w:eastAsia="Arial" w:hAnsi="Arial" w:cs="Arial"/>
          <w:sz w:val="24"/>
          <w:szCs w:val="24"/>
        </w:rPr>
      </w:pPr>
    </w:p>
    <w:p w14:paraId="1F3D0833" w14:textId="56B4D9C6" w:rsidR="00FC4762" w:rsidRDefault="00162782">
      <w:pPr>
        <w:spacing w:after="100"/>
        <w:jc w:val="center"/>
        <w:rPr>
          <w:rFonts w:ascii="Arial" w:eastAsia="Arial" w:hAnsi="Arial" w:cs="Arial"/>
          <w:sz w:val="24"/>
          <w:szCs w:val="24"/>
        </w:rPr>
      </w:pPr>
      <w:r w:rsidRPr="00162782">
        <w:rPr>
          <w:rFonts w:ascii="Arial" w:eastAsia="Arial" w:hAnsi="Arial" w:cs="Arial"/>
          <w:b/>
          <w:highlight w:val="yellow"/>
        </w:rPr>
        <w:t>REDACTED</w:t>
      </w:r>
    </w:p>
    <w:p w14:paraId="03705151" w14:textId="77777777" w:rsidR="00FC4762" w:rsidRDefault="00FC4762">
      <w:pPr>
        <w:spacing w:after="100"/>
        <w:jc w:val="center"/>
        <w:rPr>
          <w:rFonts w:ascii="Arial" w:eastAsia="Arial" w:hAnsi="Arial" w:cs="Arial"/>
          <w:sz w:val="24"/>
          <w:szCs w:val="24"/>
        </w:rPr>
      </w:pPr>
    </w:p>
    <w:p w14:paraId="06EC3A2A" w14:textId="77777777" w:rsidR="00FC4762" w:rsidRDefault="00FC4762">
      <w:pPr>
        <w:spacing w:after="100"/>
        <w:jc w:val="center"/>
        <w:rPr>
          <w:rFonts w:ascii="Arial" w:eastAsia="Arial" w:hAnsi="Arial" w:cs="Arial"/>
          <w:sz w:val="24"/>
          <w:szCs w:val="24"/>
        </w:rPr>
      </w:pPr>
    </w:p>
    <w:p w14:paraId="2F801767" w14:textId="77777777" w:rsidR="00FC4762" w:rsidRDefault="00FC4762">
      <w:pPr>
        <w:spacing w:after="100"/>
        <w:rPr>
          <w:rFonts w:ascii="Arial" w:eastAsia="Arial" w:hAnsi="Arial" w:cs="Arial"/>
          <w:sz w:val="24"/>
          <w:szCs w:val="24"/>
        </w:rPr>
      </w:pPr>
    </w:p>
    <w:p w14:paraId="600EA275" w14:textId="77777777" w:rsidR="00FC4762" w:rsidRDefault="004937E0">
      <w:pPr>
        <w:jc w:val="center"/>
        <w:rPr>
          <w:rFonts w:ascii="Arial" w:eastAsia="Arial" w:hAnsi="Arial" w:cs="Arial"/>
        </w:rPr>
      </w:pPr>
      <w:r>
        <w:br w:type="page"/>
      </w:r>
      <w:bookmarkStart w:id="34" w:name="bookmark=id.2p2csry" w:colFirst="0" w:colLast="0"/>
      <w:bookmarkEnd w:id="34"/>
      <w:r>
        <w:rPr>
          <w:rFonts w:ascii="Arial" w:eastAsia="Arial" w:hAnsi="Arial" w:cs="Arial"/>
          <w:b/>
          <w:smallCaps/>
          <w:sz w:val="24"/>
          <w:szCs w:val="24"/>
        </w:rPr>
        <w:lastRenderedPageBreak/>
        <w:t>Annex B</w:t>
      </w:r>
    </w:p>
    <w:p w14:paraId="2C7B4CC1" w14:textId="77777777" w:rsidR="00FC4762" w:rsidRDefault="004937E0">
      <w:pPr>
        <w:spacing w:after="100"/>
        <w:jc w:val="center"/>
        <w:rPr>
          <w:rFonts w:ascii="Arial" w:eastAsia="Arial" w:hAnsi="Arial" w:cs="Arial"/>
          <w:sz w:val="24"/>
          <w:szCs w:val="24"/>
        </w:rPr>
      </w:pPr>
      <w:bookmarkStart w:id="35" w:name="bookmark=id.147n2zr" w:colFirst="0" w:colLast="0"/>
      <w:bookmarkEnd w:id="35"/>
      <w:r>
        <w:rPr>
          <w:rFonts w:ascii="Arial" w:eastAsia="Arial" w:hAnsi="Arial" w:cs="Arial"/>
          <w:b/>
          <w:sz w:val="24"/>
          <w:szCs w:val="24"/>
        </w:rPr>
        <w:t>Supplier Proposal</w:t>
      </w:r>
    </w:p>
    <w:p w14:paraId="113C5152" w14:textId="77777777" w:rsidR="00FC4762" w:rsidRDefault="00FC4762">
      <w:pPr>
        <w:spacing w:after="100"/>
        <w:jc w:val="center"/>
        <w:rPr>
          <w:rFonts w:ascii="Arial" w:eastAsia="Arial" w:hAnsi="Arial" w:cs="Arial"/>
          <w:sz w:val="20"/>
          <w:szCs w:val="20"/>
        </w:rPr>
      </w:pPr>
      <w:bookmarkStart w:id="36" w:name="bookmark=id.3o7alnk" w:colFirst="0" w:colLast="0"/>
      <w:bookmarkEnd w:id="36"/>
    </w:p>
    <w:p w14:paraId="52087C06" w14:textId="77777777" w:rsidR="00FC4762" w:rsidRDefault="00FC4762">
      <w:pPr>
        <w:spacing w:after="100"/>
        <w:jc w:val="center"/>
        <w:rPr>
          <w:rFonts w:ascii="Arial" w:eastAsia="Arial" w:hAnsi="Arial" w:cs="Arial"/>
          <w:sz w:val="20"/>
          <w:szCs w:val="20"/>
        </w:rPr>
      </w:pPr>
    </w:p>
    <w:p w14:paraId="2A8AC5BA" w14:textId="7F5C9613" w:rsidR="00FC4762" w:rsidRDefault="00162782">
      <w:pPr>
        <w:spacing w:after="100"/>
        <w:jc w:val="center"/>
        <w:rPr>
          <w:rFonts w:ascii="Arial" w:eastAsia="Arial" w:hAnsi="Arial" w:cs="Arial"/>
          <w:sz w:val="20"/>
          <w:szCs w:val="20"/>
        </w:rPr>
      </w:pPr>
      <w:r w:rsidRPr="00162782">
        <w:rPr>
          <w:rFonts w:ascii="Arial" w:eastAsia="Arial" w:hAnsi="Arial" w:cs="Arial"/>
          <w:b/>
          <w:highlight w:val="yellow"/>
        </w:rPr>
        <w:t>REDACTED</w:t>
      </w:r>
    </w:p>
    <w:p w14:paraId="28D0385A" w14:textId="77777777" w:rsidR="00FC4762" w:rsidRDefault="00FC4762">
      <w:pPr>
        <w:spacing w:after="100"/>
        <w:jc w:val="center"/>
        <w:rPr>
          <w:rFonts w:ascii="Arial" w:eastAsia="Arial" w:hAnsi="Arial" w:cs="Arial"/>
          <w:sz w:val="20"/>
          <w:szCs w:val="20"/>
        </w:rPr>
      </w:pPr>
    </w:p>
    <w:p w14:paraId="570EAEFC" w14:textId="77777777" w:rsidR="00FC4762" w:rsidRDefault="00FC4762">
      <w:pPr>
        <w:spacing w:after="100"/>
        <w:jc w:val="center"/>
        <w:rPr>
          <w:rFonts w:ascii="Arial" w:eastAsia="Arial" w:hAnsi="Arial" w:cs="Arial"/>
          <w:sz w:val="20"/>
          <w:szCs w:val="20"/>
        </w:rPr>
      </w:pPr>
    </w:p>
    <w:p w14:paraId="695BCEAA" w14:textId="77777777" w:rsidR="00FC4762" w:rsidRDefault="00FC4762">
      <w:pPr>
        <w:spacing w:after="100"/>
        <w:jc w:val="center"/>
        <w:rPr>
          <w:rFonts w:ascii="Arial" w:eastAsia="Arial" w:hAnsi="Arial" w:cs="Arial"/>
          <w:sz w:val="20"/>
          <w:szCs w:val="20"/>
        </w:rPr>
      </w:pPr>
    </w:p>
    <w:p w14:paraId="021436CA" w14:textId="77777777" w:rsidR="00FC4762" w:rsidRDefault="00FC4762">
      <w:pPr>
        <w:spacing w:after="100"/>
        <w:jc w:val="center"/>
        <w:rPr>
          <w:rFonts w:ascii="Arial" w:eastAsia="Arial" w:hAnsi="Arial" w:cs="Arial"/>
          <w:sz w:val="20"/>
          <w:szCs w:val="20"/>
        </w:rPr>
      </w:pPr>
    </w:p>
    <w:p w14:paraId="5C868D7E" w14:textId="77777777" w:rsidR="00FC4762" w:rsidRDefault="00FC4762">
      <w:pPr>
        <w:spacing w:after="100"/>
        <w:jc w:val="center"/>
        <w:rPr>
          <w:rFonts w:ascii="Arial" w:eastAsia="Arial" w:hAnsi="Arial" w:cs="Arial"/>
          <w:sz w:val="20"/>
          <w:szCs w:val="20"/>
        </w:rPr>
      </w:pPr>
    </w:p>
    <w:p w14:paraId="30EEF7C3" w14:textId="77777777" w:rsidR="00FC4762" w:rsidRDefault="00FC4762">
      <w:pPr>
        <w:spacing w:after="100"/>
        <w:jc w:val="center"/>
        <w:rPr>
          <w:rFonts w:ascii="Arial" w:eastAsia="Arial" w:hAnsi="Arial" w:cs="Arial"/>
          <w:sz w:val="20"/>
          <w:szCs w:val="20"/>
        </w:rPr>
      </w:pPr>
    </w:p>
    <w:p w14:paraId="5AA3CE47" w14:textId="77777777" w:rsidR="00FC4762" w:rsidRDefault="00FC4762">
      <w:pPr>
        <w:spacing w:after="100"/>
        <w:jc w:val="center"/>
        <w:rPr>
          <w:rFonts w:ascii="Arial" w:eastAsia="Arial" w:hAnsi="Arial" w:cs="Arial"/>
          <w:sz w:val="20"/>
          <w:szCs w:val="20"/>
        </w:rPr>
      </w:pPr>
    </w:p>
    <w:p w14:paraId="592D5CD9" w14:textId="77777777" w:rsidR="00FC4762" w:rsidRDefault="00FC4762">
      <w:pPr>
        <w:spacing w:after="100"/>
        <w:jc w:val="center"/>
        <w:rPr>
          <w:rFonts w:ascii="Arial" w:eastAsia="Arial" w:hAnsi="Arial" w:cs="Arial"/>
          <w:sz w:val="20"/>
          <w:szCs w:val="20"/>
        </w:rPr>
      </w:pPr>
    </w:p>
    <w:p w14:paraId="3C4FCF9E" w14:textId="77777777" w:rsidR="00FC4762" w:rsidRDefault="00FC4762">
      <w:pPr>
        <w:spacing w:after="100"/>
        <w:jc w:val="center"/>
        <w:rPr>
          <w:rFonts w:ascii="Arial" w:eastAsia="Arial" w:hAnsi="Arial" w:cs="Arial"/>
          <w:sz w:val="20"/>
          <w:szCs w:val="20"/>
        </w:rPr>
      </w:pPr>
    </w:p>
    <w:p w14:paraId="5CDCB19F" w14:textId="77777777" w:rsidR="00FC4762" w:rsidRDefault="00FC4762">
      <w:pPr>
        <w:spacing w:after="100"/>
        <w:jc w:val="center"/>
        <w:rPr>
          <w:rFonts w:ascii="Arial" w:eastAsia="Arial" w:hAnsi="Arial" w:cs="Arial"/>
          <w:sz w:val="20"/>
          <w:szCs w:val="20"/>
        </w:rPr>
      </w:pPr>
    </w:p>
    <w:p w14:paraId="1996F6B5" w14:textId="77777777" w:rsidR="00FC4762" w:rsidRDefault="00FC4762">
      <w:pPr>
        <w:spacing w:after="100"/>
        <w:jc w:val="center"/>
        <w:rPr>
          <w:rFonts w:ascii="Arial" w:eastAsia="Arial" w:hAnsi="Arial" w:cs="Arial"/>
          <w:sz w:val="20"/>
          <w:szCs w:val="20"/>
        </w:rPr>
      </w:pPr>
      <w:bookmarkStart w:id="37" w:name="_GoBack"/>
      <w:bookmarkEnd w:id="37"/>
    </w:p>
    <w:p w14:paraId="4F833E57" w14:textId="77777777" w:rsidR="00FC4762" w:rsidRDefault="00FC4762">
      <w:pPr>
        <w:spacing w:after="100"/>
        <w:jc w:val="center"/>
        <w:rPr>
          <w:rFonts w:ascii="Arial" w:eastAsia="Arial" w:hAnsi="Arial" w:cs="Arial"/>
          <w:sz w:val="20"/>
          <w:szCs w:val="20"/>
        </w:rPr>
      </w:pPr>
    </w:p>
    <w:p w14:paraId="78FB7F78" w14:textId="77777777" w:rsidR="00FC4762" w:rsidRDefault="00FC4762">
      <w:pPr>
        <w:spacing w:after="100"/>
        <w:jc w:val="center"/>
        <w:rPr>
          <w:rFonts w:ascii="Arial" w:eastAsia="Arial" w:hAnsi="Arial" w:cs="Arial"/>
          <w:sz w:val="20"/>
          <w:szCs w:val="20"/>
        </w:rPr>
      </w:pPr>
    </w:p>
    <w:p w14:paraId="63562610" w14:textId="77777777" w:rsidR="00FC4762" w:rsidRDefault="00FC4762">
      <w:pPr>
        <w:spacing w:after="100"/>
        <w:jc w:val="center"/>
        <w:rPr>
          <w:rFonts w:ascii="Arial" w:eastAsia="Arial" w:hAnsi="Arial" w:cs="Arial"/>
          <w:sz w:val="20"/>
          <w:szCs w:val="20"/>
        </w:rPr>
      </w:pPr>
    </w:p>
    <w:p w14:paraId="7AFF1D3C" w14:textId="77777777" w:rsidR="00FC4762" w:rsidRDefault="00FC4762">
      <w:pPr>
        <w:spacing w:after="100"/>
        <w:rPr>
          <w:rFonts w:ascii="Arial" w:eastAsia="Arial" w:hAnsi="Arial" w:cs="Arial"/>
          <w:sz w:val="20"/>
          <w:szCs w:val="20"/>
        </w:rPr>
      </w:pPr>
    </w:p>
    <w:p w14:paraId="28117671" w14:textId="77777777" w:rsidR="00FC4762" w:rsidRDefault="00FC4762">
      <w:pPr>
        <w:spacing w:after="100"/>
        <w:jc w:val="center"/>
        <w:rPr>
          <w:rFonts w:ascii="Arial" w:eastAsia="Arial" w:hAnsi="Arial" w:cs="Arial"/>
          <w:sz w:val="20"/>
          <w:szCs w:val="20"/>
        </w:rPr>
      </w:pPr>
    </w:p>
    <w:p w14:paraId="40F99967" w14:textId="77777777" w:rsidR="00FC4762" w:rsidRDefault="00FC4762">
      <w:pPr>
        <w:spacing w:after="100"/>
        <w:jc w:val="center"/>
        <w:rPr>
          <w:rFonts w:ascii="Arial" w:eastAsia="Arial" w:hAnsi="Arial" w:cs="Arial"/>
          <w:sz w:val="20"/>
          <w:szCs w:val="20"/>
        </w:rPr>
      </w:pPr>
    </w:p>
    <w:p w14:paraId="427EE1C7" w14:textId="77777777" w:rsidR="00FC4762" w:rsidRDefault="00FC4762">
      <w:pPr>
        <w:spacing w:after="100"/>
        <w:jc w:val="center"/>
        <w:rPr>
          <w:rFonts w:ascii="Arial" w:eastAsia="Arial" w:hAnsi="Arial" w:cs="Arial"/>
          <w:sz w:val="20"/>
          <w:szCs w:val="20"/>
        </w:rPr>
      </w:pPr>
    </w:p>
    <w:p w14:paraId="18A87593" w14:textId="77777777" w:rsidR="00FC4762" w:rsidRDefault="00FC4762">
      <w:pPr>
        <w:spacing w:after="100"/>
        <w:jc w:val="center"/>
        <w:rPr>
          <w:rFonts w:ascii="Arial" w:eastAsia="Arial" w:hAnsi="Arial" w:cs="Arial"/>
          <w:sz w:val="20"/>
          <w:szCs w:val="20"/>
        </w:rPr>
      </w:pPr>
    </w:p>
    <w:p w14:paraId="11B3398F" w14:textId="77777777" w:rsidR="00FC4762" w:rsidRDefault="00FC4762">
      <w:pPr>
        <w:spacing w:after="100"/>
        <w:jc w:val="center"/>
        <w:rPr>
          <w:rFonts w:ascii="Arial" w:eastAsia="Arial" w:hAnsi="Arial" w:cs="Arial"/>
          <w:sz w:val="20"/>
          <w:szCs w:val="20"/>
        </w:rPr>
      </w:pPr>
    </w:p>
    <w:p w14:paraId="23B3DC6C" w14:textId="77777777" w:rsidR="00FC4762" w:rsidRDefault="00FC4762">
      <w:pPr>
        <w:spacing w:after="100"/>
        <w:jc w:val="center"/>
        <w:rPr>
          <w:rFonts w:ascii="Arial" w:eastAsia="Arial" w:hAnsi="Arial" w:cs="Arial"/>
          <w:sz w:val="20"/>
          <w:szCs w:val="20"/>
        </w:rPr>
      </w:pPr>
    </w:p>
    <w:p w14:paraId="461BDAEC" w14:textId="77777777" w:rsidR="00FC4762" w:rsidRDefault="00FC4762">
      <w:pPr>
        <w:spacing w:after="100"/>
        <w:jc w:val="center"/>
        <w:rPr>
          <w:rFonts w:ascii="Arial" w:eastAsia="Arial" w:hAnsi="Arial" w:cs="Arial"/>
          <w:sz w:val="20"/>
          <w:szCs w:val="20"/>
        </w:rPr>
      </w:pPr>
    </w:p>
    <w:p w14:paraId="35AA78B6" w14:textId="77777777" w:rsidR="00FC4762" w:rsidRDefault="00FC4762">
      <w:pPr>
        <w:spacing w:after="100"/>
        <w:jc w:val="center"/>
        <w:rPr>
          <w:rFonts w:ascii="Arial" w:eastAsia="Arial" w:hAnsi="Arial" w:cs="Arial"/>
          <w:sz w:val="20"/>
          <w:szCs w:val="20"/>
        </w:rPr>
      </w:pPr>
    </w:p>
    <w:p w14:paraId="67E5A3F3" w14:textId="77777777" w:rsidR="00FC4762" w:rsidRDefault="00FC4762">
      <w:pPr>
        <w:spacing w:after="100"/>
        <w:jc w:val="center"/>
        <w:rPr>
          <w:rFonts w:ascii="Arial" w:eastAsia="Arial" w:hAnsi="Arial" w:cs="Arial"/>
          <w:sz w:val="20"/>
          <w:szCs w:val="20"/>
        </w:rPr>
      </w:pPr>
    </w:p>
    <w:p w14:paraId="6FCF8634" w14:textId="77777777" w:rsidR="00FC4762" w:rsidRDefault="00FC4762">
      <w:pPr>
        <w:spacing w:after="100"/>
        <w:jc w:val="center"/>
        <w:rPr>
          <w:rFonts w:ascii="Arial" w:eastAsia="Arial" w:hAnsi="Arial" w:cs="Arial"/>
          <w:sz w:val="20"/>
          <w:szCs w:val="20"/>
        </w:rPr>
      </w:pPr>
    </w:p>
    <w:p w14:paraId="075C6C6F" w14:textId="77777777" w:rsidR="00FC4762" w:rsidRDefault="00FC4762">
      <w:pPr>
        <w:spacing w:after="100"/>
        <w:jc w:val="center"/>
        <w:rPr>
          <w:rFonts w:ascii="Arial" w:eastAsia="Arial" w:hAnsi="Arial" w:cs="Arial"/>
          <w:sz w:val="20"/>
          <w:szCs w:val="20"/>
        </w:rPr>
      </w:pPr>
    </w:p>
    <w:p w14:paraId="7FB89565" w14:textId="77777777" w:rsidR="00FC4762" w:rsidRDefault="00FC4762">
      <w:pPr>
        <w:spacing w:after="100"/>
        <w:jc w:val="center"/>
        <w:rPr>
          <w:rFonts w:ascii="Arial" w:eastAsia="Arial" w:hAnsi="Arial" w:cs="Arial"/>
          <w:sz w:val="20"/>
          <w:szCs w:val="20"/>
        </w:rPr>
      </w:pPr>
    </w:p>
    <w:p w14:paraId="674830EF" w14:textId="77777777" w:rsidR="00FC4762" w:rsidRDefault="00FC4762">
      <w:pPr>
        <w:spacing w:after="100"/>
        <w:jc w:val="center"/>
        <w:rPr>
          <w:rFonts w:ascii="Arial" w:eastAsia="Arial" w:hAnsi="Arial" w:cs="Arial"/>
          <w:sz w:val="20"/>
          <w:szCs w:val="20"/>
        </w:rPr>
      </w:pPr>
    </w:p>
    <w:p w14:paraId="578A3ABB" w14:textId="77777777" w:rsidR="00FC4762" w:rsidRDefault="00FC4762">
      <w:pPr>
        <w:spacing w:after="100"/>
        <w:jc w:val="center"/>
        <w:rPr>
          <w:rFonts w:ascii="Arial" w:eastAsia="Arial" w:hAnsi="Arial" w:cs="Arial"/>
          <w:sz w:val="20"/>
          <w:szCs w:val="20"/>
        </w:rPr>
      </w:pPr>
    </w:p>
    <w:p w14:paraId="6CFC0613" w14:textId="77777777" w:rsidR="00FC4762" w:rsidRDefault="00FC4762">
      <w:pPr>
        <w:spacing w:after="100"/>
        <w:jc w:val="center"/>
        <w:rPr>
          <w:rFonts w:ascii="Arial" w:eastAsia="Arial" w:hAnsi="Arial" w:cs="Arial"/>
          <w:sz w:val="20"/>
          <w:szCs w:val="20"/>
        </w:rPr>
      </w:pPr>
    </w:p>
    <w:p w14:paraId="1B82078F" w14:textId="77777777" w:rsidR="00FC4762" w:rsidRDefault="00FC4762">
      <w:pPr>
        <w:spacing w:after="100"/>
        <w:jc w:val="center"/>
        <w:rPr>
          <w:rFonts w:ascii="Arial" w:eastAsia="Arial" w:hAnsi="Arial" w:cs="Arial"/>
          <w:sz w:val="20"/>
          <w:szCs w:val="20"/>
        </w:rPr>
      </w:pPr>
    </w:p>
    <w:p w14:paraId="6668A7C7" w14:textId="77777777" w:rsidR="00FC4762" w:rsidRDefault="00FC4762">
      <w:pPr>
        <w:spacing w:after="100"/>
        <w:jc w:val="center"/>
        <w:rPr>
          <w:rFonts w:ascii="Arial" w:eastAsia="Arial" w:hAnsi="Arial" w:cs="Arial"/>
          <w:sz w:val="20"/>
          <w:szCs w:val="20"/>
        </w:rPr>
      </w:pPr>
    </w:p>
    <w:p w14:paraId="57F96B49" w14:textId="77777777" w:rsidR="00FC4762" w:rsidRDefault="004937E0">
      <w:pPr>
        <w:keepNext/>
        <w:numPr>
          <w:ilvl w:val="1"/>
          <w:numId w:val="6"/>
        </w:numPr>
        <w:spacing w:before="100" w:after="120" w:line="276" w:lineRule="auto"/>
        <w:ind w:left="0" w:firstLine="0"/>
        <w:jc w:val="center"/>
        <w:rPr>
          <w:rFonts w:ascii="Arial" w:eastAsia="Arial" w:hAnsi="Arial" w:cs="Arial"/>
          <w:b/>
          <w:sz w:val="24"/>
          <w:szCs w:val="24"/>
        </w:rPr>
      </w:pPr>
      <w:r>
        <w:rPr>
          <w:rFonts w:ascii="Arial" w:eastAsia="Arial" w:hAnsi="Arial" w:cs="Arial"/>
          <w:b/>
          <w:sz w:val="24"/>
          <w:szCs w:val="24"/>
        </w:rPr>
        <w:lastRenderedPageBreak/>
        <w:t>Contract Terms</w:t>
      </w:r>
    </w:p>
    <w:p w14:paraId="1695C23D" w14:textId="77777777" w:rsidR="00FC4762" w:rsidRDefault="00FC4762">
      <w:pPr>
        <w:keepNext/>
        <w:spacing w:before="100" w:after="120" w:line="276" w:lineRule="auto"/>
        <w:rPr>
          <w:rFonts w:ascii="Arial" w:eastAsia="Arial" w:hAnsi="Arial" w:cs="Arial"/>
          <w:b/>
          <w:sz w:val="24"/>
          <w:szCs w:val="24"/>
        </w:rPr>
      </w:pPr>
    </w:p>
    <w:p w14:paraId="0A495529" w14:textId="77777777" w:rsidR="00FC4762" w:rsidRDefault="00FC4762">
      <w:pPr>
        <w:tabs>
          <w:tab w:val="left" w:pos="175"/>
        </w:tabs>
        <w:spacing w:after="120"/>
        <w:ind w:left="170" w:hanging="170"/>
        <w:jc w:val="center"/>
        <w:rPr>
          <w:rFonts w:ascii="Arial" w:eastAsia="Arial" w:hAnsi="Arial" w:cs="Arial"/>
        </w:rPr>
      </w:pPr>
    </w:p>
    <w:p w14:paraId="319BFAAD" w14:textId="77777777" w:rsidR="006A3BBB" w:rsidRDefault="006A3BBB" w:rsidP="006A3BBB">
      <w:pPr>
        <w:spacing w:after="100"/>
        <w:jc w:val="center"/>
        <w:rPr>
          <w:rFonts w:ascii="Arial" w:eastAsia="Arial" w:hAnsi="Arial" w:cs="Arial"/>
          <w:sz w:val="20"/>
          <w:szCs w:val="20"/>
        </w:rPr>
      </w:pPr>
      <w:r w:rsidRPr="00162782">
        <w:rPr>
          <w:rFonts w:ascii="Arial" w:eastAsia="Arial" w:hAnsi="Arial" w:cs="Arial"/>
          <w:b/>
          <w:highlight w:val="yellow"/>
        </w:rPr>
        <w:t>REDACTED</w:t>
      </w:r>
    </w:p>
    <w:p w14:paraId="3A54C5CF" w14:textId="5CCA6D20" w:rsidR="00FC4762" w:rsidRDefault="00FC4762">
      <w:pPr>
        <w:tabs>
          <w:tab w:val="left" w:pos="175"/>
        </w:tabs>
        <w:spacing w:after="120"/>
        <w:jc w:val="center"/>
      </w:pPr>
    </w:p>
    <w:p w14:paraId="61356DB7" w14:textId="77777777" w:rsidR="00FC4762" w:rsidRDefault="00FC4762">
      <w:pPr>
        <w:tabs>
          <w:tab w:val="left" w:pos="175"/>
        </w:tabs>
        <w:spacing w:after="120"/>
        <w:jc w:val="center"/>
      </w:pPr>
    </w:p>
    <w:p w14:paraId="59BEE550" w14:textId="77777777" w:rsidR="00FC4762" w:rsidRDefault="00FC4762">
      <w:pPr>
        <w:tabs>
          <w:tab w:val="left" w:pos="175"/>
        </w:tabs>
        <w:spacing w:after="120"/>
        <w:jc w:val="center"/>
      </w:pPr>
    </w:p>
    <w:p w14:paraId="0B70141E" w14:textId="0FA4F648" w:rsidR="00FC4762" w:rsidRDefault="004937E0">
      <w:pPr>
        <w:tabs>
          <w:tab w:val="left" w:pos="175"/>
        </w:tabs>
        <w:spacing w:after="120"/>
        <w:jc w:val="center"/>
        <w:rPr>
          <w:rFonts w:ascii="Arial" w:eastAsia="Arial" w:hAnsi="Arial" w:cs="Arial"/>
        </w:rPr>
      </w:pPr>
      <w:r>
        <w:rPr>
          <w:rFonts w:ascii="Arial" w:eastAsia="Arial" w:hAnsi="Arial" w:cs="Arial"/>
        </w:rPr>
        <w:t xml:space="preserve">         </w:t>
      </w:r>
    </w:p>
    <w:p w14:paraId="65C08582" w14:textId="77777777" w:rsidR="00FC4762" w:rsidRDefault="00FC4762">
      <w:pPr>
        <w:keepNext/>
        <w:spacing w:before="100" w:after="120" w:line="276" w:lineRule="auto"/>
        <w:rPr>
          <w:rFonts w:ascii="Arial" w:eastAsia="Arial" w:hAnsi="Arial" w:cs="Arial"/>
          <w:b/>
          <w:sz w:val="24"/>
          <w:szCs w:val="24"/>
        </w:rPr>
      </w:pPr>
    </w:p>
    <w:p w14:paraId="25CEB86D" w14:textId="77777777" w:rsidR="00FC4762" w:rsidRDefault="004937E0">
      <w:pPr>
        <w:tabs>
          <w:tab w:val="left" w:pos="175"/>
        </w:tabs>
        <w:spacing w:after="120"/>
        <w:ind w:left="170" w:hanging="170"/>
        <w:jc w:val="left"/>
        <w:rPr>
          <w:rFonts w:ascii="Arial" w:eastAsia="Arial" w:hAnsi="Arial" w:cs="Arial"/>
        </w:rPr>
      </w:pPr>
      <w:r>
        <w:rPr>
          <w:rFonts w:ascii="Arial" w:eastAsia="Arial" w:hAnsi="Arial" w:cs="Arial"/>
        </w:rPr>
        <w:t xml:space="preserve"> </w:t>
      </w:r>
    </w:p>
    <w:sectPr w:rsidR="00FC4762">
      <w:headerReference w:type="default" r:id="rId9"/>
      <w:footerReference w:type="default" r:id="rId10"/>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E7CFE" w14:textId="77777777" w:rsidR="00E004F7" w:rsidRDefault="00E004F7">
      <w:pPr>
        <w:spacing w:after="0"/>
      </w:pPr>
      <w:r>
        <w:separator/>
      </w:r>
    </w:p>
  </w:endnote>
  <w:endnote w:type="continuationSeparator" w:id="0">
    <w:p w14:paraId="40C3CA89" w14:textId="77777777" w:rsidR="00E004F7" w:rsidRDefault="00E00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eGothic Light">
    <w:altName w:val="Calibri"/>
    <w:panose1 w:val="00000000000000000000"/>
    <w:charset w:val="00"/>
    <w:family w:val="roman"/>
    <w:notTrueType/>
    <w:pitch w:val="default"/>
  </w:font>
  <w:font w:name="AmericanTypewriter Medium">
    <w:altName w:val="Nyala"/>
    <w:charset w:val="00"/>
    <w:family w:val="roman"/>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2B5F1" w14:textId="77777777" w:rsidR="00FC4762" w:rsidRDefault="00FC4762">
    <w:pPr>
      <w:spacing w:after="0"/>
      <w:jc w:val="left"/>
      <w:rPr>
        <w:rFonts w:ascii="Arial" w:eastAsia="Arial" w:hAnsi="Arial" w:cs="Arial"/>
        <w:sz w:val="16"/>
        <w:szCs w:val="16"/>
      </w:rPr>
    </w:pPr>
  </w:p>
  <w:p w14:paraId="4E3AC8A6" w14:textId="26B313BF" w:rsidR="00FC4762" w:rsidRDefault="004937E0">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6A3BBB">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F89CC" w14:textId="77777777" w:rsidR="00E004F7" w:rsidRDefault="00E004F7">
      <w:pPr>
        <w:spacing w:after="0"/>
      </w:pPr>
      <w:r>
        <w:separator/>
      </w:r>
    </w:p>
  </w:footnote>
  <w:footnote w:type="continuationSeparator" w:id="0">
    <w:p w14:paraId="7E435C0E" w14:textId="77777777" w:rsidR="00E004F7" w:rsidRDefault="00E004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0A4D9" w14:textId="77777777" w:rsidR="00FC4762" w:rsidRDefault="00FC4762">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2B4"/>
    <w:multiLevelType w:val="multilevel"/>
    <w:tmpl w:val="4FDAD8AA"/>
    <w:lvl w:ilvl="0">
      <w:start w:val="1"/>
      <w:numFmt w:val="decimal"/>
      <w:pStyle w:val="ORDERFORML1PraraNo"/>
      <w:lvlText w:val="SCHEDULE %1: "/>
      <w:lvlJc w:val="left"/>
      <w:pPr>
        <w:ind w:left="0" w:firstLine="0"/>
      </w:pPr>
      <w:rPr>
        <w:smallCaps w:val="0"/>
      </w:rPr>
    </w:lvl>
    <w:lvl w:ilvl="1">
      <w:start w:val="1"/>
      <w:numFmt w:val="decimal"/>
      <w:pStyle w:val="ORDERFORML2Title"/>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1" w15:restartNumberingAfterBreak="0">
    <w:nsid w:val="27B326BA"/>
    <w:multiLevelType w:val="multilevel"/>
    <w:tmpl w:val="DA6CEADE"/>
    <w:lvl w:ilvl="0">
      <w:start w:val="1"/>
      <w:numFmt w:val="decimal"/>
      <w:pStyle w:val="TLTLevel1"/>
      <w:lvlText w:val="%1."/>
      <w:lvlJc w:val="left"/>
      <w:pPr>
        <w:tabs>
          <w:tab w:val="num" w:pos="720"/>
        </w:tabs>
        <w:ind w:left="720" w:hanging="720"/>
      </w:pPr>
    </w:lvl>
    <w:lvl w:ilvl="1">
      <w:start w:val="1"/>
      <w:numFmt w:val="decimal"/>
      <w:pStyle w:val="TLTLevel2"/>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F45373E"/>
    <w:multiLevelType w:val="multilevel"/>
    <w:tmpl w:val="F7424BE2"/>
    <w:lvl w:ilvl="0">
      <w:start w:val="1"/>
      <w:numFmt w:val="bullet"/>
      <w:pStyle w:val="GPSSectionHeading"/>
      <w:lvlText w:val="●"/>
      <w:lvlJc w:val="left"/>
      <w:pPr>
        <w:ind w:left="675" w:firstLine="315"/>
      </w:pPr>
      <w:rPr>
        <w:sz w:val="18"/>
        <w:szCs w:val="18"/>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3" w15:restartNumberingAfterBreak="0">
    <w:nsid w:val="315C5726"/>
    <w:multiLevelType w:val="multilevel"/>
    <w:tmpl w:val="040A4D16"/>
    <w:lvl w:ilvl="0">
      <w:start w:val="13"/>
      <w:numFmt w:val="decimal"/>
      <w:lvlText w:val="%1"/>
      <w:lvlJc w:val="left"/>
      <w:pPr>
        <w:ind w:left="510" w:hanging="510"/>
      </w:pPr>
    </w:lvl>
    <w:lvl w:ilvl="1">
      <w:start w:val="12"/>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7242AC9"/>
    <w:multiLevelType w:val="multilevel"/>
    <w:tmpl w:val="2DA4371E"/>
    <w:lvl w:ilvl="0">
      <w:start w:val="29"/>
      <w:numFmt w:val="decimal"/>
      <w:pStyle w:val="MultiLevelNumber"/>
      <w:lvlText w:val="%1"/>
      <w:lvlJc w:val="left"/>
      <w:pPr>
        <w:ind w:left="510" w:hanging="510"/>
      </w:pPr>
    </w:lvl>
    <w:lvl w:ilvl="1">
      <w:start w:val="22"/>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DEA3DBC"/>
    <w:multiLevelType w:val="multilevel"/>
    <w:tmpl w:val="1292EE1C"/>
    <w:lvl w:ilvl="0">
      <w:start w:val="1"/>
      <w:numFmt w:val="bullet"/>
      <w:lvlText w:val="●"/>
      <w:lvlJc w:val="left"/>
      <w:pPr>
        <w:ind w:left="675" w:firstLine="315"/>
      </w:pPr>
      <w:rPr>
        <w:sz w:val="18"/>
        <w:szCs w:val="18"/>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6" w15:restartNumberingAfterBreak="0">
    <w:nsid w:val="593769E3"/>
    <w:multiLevelType w:val="multilevel"/>
    <w:tmpl w:val="1456A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FB70E9"/>
    <w:multiLevelType w:val="multilevel"/>
    <w:tmpl w:val="F070B550"/>
    <w:lvl w:ilvl="0">
      <w:start w:val="13"/>
      <w:numFmt w:val="decimal"/>
      <w:pStyle w:val="GPSL1CLAUSEHEADING"/>
      <w:lvlText w:val="%1"/>
      <w:lvlJc w:val="left"/>
      <w:pPr>
        <w:ind w:left="623" w:hanging="623"/>
      </w:pPr>
    </w:lvl>
    <w:lvl w:ilvl="1">
      <w:start w:val="11"/>
      <w:numFmt w:val="decimal"/>
      <w:pStyle w:val="GPSL2NumberedBoldHeading"/>
      <w:lvlText w:val="%1.%2"/>
      <w:lvlJc w:val="left"/>
      <w:pPr>
        <w:ind w:left="623" w:hanging="623"/>
      </w:pPr>
    </w:lvl>
    <w:lvl w:ilvl="2">
      <w:start w:val="6"/>
      <w:numFmt w:val="decimal"/>
      <w:pStyle w:val="GPSL3numberedclause"/>
      <w:lvlText w:val="%1.%2.%3"/>
      <w:lvlJc w:val="left"/>
      <w:pPr>
        <w:ind w:left="720" w:hanging="720"/>
      </w:pPr>
    </w:lvl>
    <w:lvl w:ilvl="3">
      <w:start w:val="1"/>
      <w:numFmt w:val="decimal"/>
      <w:pStyle w:val="GPSL4numberedclause"/>
      <w:lvlText w:val="%1.%2.%3.%4"/>
      <w:lvlJc w:val="left"/>
      <w:pPr>
        <w:ind w:left="720" w:hanging="720"/>
      </w:pPr>
    </w:lvl>
    <w:lvl w:ilvl="4">
      <w:start w:val="1"/>
      <w:numFmt w:val="decimal"/>
      <w:pStyle w:val="GPSL5numberedclause"/>
      <w:lvlText w:val="%1.%2.%3.%4.%5"/>
      <w:lvlJc w:val="left"/>
      <w:pPr>
        <w:ind w:left="720" w:hanging="720"/>
      </w:pPr>
    </w:lvl>
    <w:lvl w:ilvl="5">
      <w:start w:val="1"/>
      <w:numFmt w:val="decimal"/>
      <w:pStyle w:val="GPSL6numbered"/>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67305B91"/>
    <w:multiLevelType w:val="multilevel"/>
    <w:tmpl w:val="32BA4F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1A347E"/>
    <w:multiLevelType w:val="multilevel"/>
    <w:tmpl w:val="0114A98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7"/>
  </w:num>
  <w:num w:numId="3">
    <w:abstractNumId w:val="2"/>
  </w:num>
  <w:num w:numId="4">
    <w:abstractNumId w:val="5"/>
  </w:num>
  <w:num w:numId="5">
    <w:abstractNumId w:val="4"/>
  </w:num>
  <w:num w:numId="6">
    <w:abstractNumId w:val="0"/>
  </w:num>
  <w:num w:numId="7">
    <w:abstractNumId w:val="6"/>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762"/>
    <w:rsid w:val="00162782"/>
    <w:rsid w:val="004937E0"/>
    <w:rsid w:val="006529EC"/>
    <w:rsid w:val="006A3BBB"/>
    <w:rsid w:val="006A7BBE"/>
    <w:rsid w:val="007B134C"/>
    <w:rsid w:val="00854E93"/>
    <w:rsid w:val="008617AE"/>
    <w:rsid w:val="00875F4A"/>
    <w:rsid w:val="00B84776"/>
    <w:rsid w:val="00E004F7"/>
    <w:rsid w:val="00E226D4"/>
    <w:rsid w:val="00FC4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A369"/>
  <w15:docId w15:val="{18EAB442-4B3D-4B89-BDF5-E708D904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uiPriority w:val="9"/>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link w:val="Heading2Char"/>
    <w:uiPriority w:val="9"/>
    <w:unhideWhenUsed/>
    <w:qFormat/>
    <w:pPr>
      <w:keepNext/>
      <w:keepLines/>
      <w:tabs>
        <w:tab w:val="left" w:pos="1418"/>
      </w:tabs>
      <w:ind w:left="1418" w:hanging="567"/>
      <w:outlineLvl w:val="1"/>
    </w:pPr>
  </w:style>
  <w:style w:type="paragraph" w:styleId="Heading3">
    <w:name w:val="heading 3"/>
    <w:aliases w:val="Level 1 - 1,Minor heading,Underrubrik2,h3,Minor1,Para Heading 3,Para Heading 31,h31,Minor,H3,H31,H32,H33,H311,(Alt+3),h32,h311,h33,h312,h34,h313,h35,h314,h36,h315,h37,h316,h38,h317,h39,h318,h310,h319,h3110,h320,h3111,h321,h331,h3121,Mia,ni3"/>
    <w:basedOn w:val="Normal"/>
    <w:next w:val="Normal"/>
    <w:uiPriority w:val="9"/>
    <w:semiHidden/>
    <w:unhideWhenUsed/>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l4"/>
    <w:basedOn w:val="Normal"/>
    <w:next w:val="Normal"/>
    <w:uiPriority w:val="9"/>
    <w:semiHidden/>
    <w:unhideWhenUsed/>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next w:val="Normal"/>
    <w:uiPriority w:val="9"/>
    <w:semiHidden/>
    <w:unhideWhenUsed/>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uiPriority w:val="9"/>
    <w:semiHidden/>
    <w:unhideWhenUsed/>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Blank 3"/>
    <w:basedOn w:val="Normal"/>
    <w:link w:val="Heading7Char"/>
    <w:qFormat/>
    <w:rsid w:val="00EE47DB"/>
    <w:pPr>
      <w:tabs>
        <w:tab w:val="num" w:pos="5040"/>
      </w:tabs>
      <w:adjustRightInd w:val="0"/>
      <w:ind w:left="5040" w:hanging="720"/>
      <w:outlineLvl w:val="6"/>
    </w:pPr>
    <w:rPr>
      <w:rFonts w:ascii="Arial" w:eastAsia="STZhongsong" w:hAnsi="Arial" w:cs="Times New Roman"/>
      <w:kern w:val="2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qFormat/>
    <w:rPr>
      <w:sz w:val="20"/>
      <w:szCs w:val="20"/>
    </w:rPr>
  </w:style>
  <w:style w:type="character" w:customStyle="1" w:styleId="CommentTextChar">
    <w:name w:val="Comment Text Char"/>
    <w:basedOn w:val="DefaultParagraphFont"/>
    <w:link w:val="CommentText"/>
    <w:qFormat/>
    <w:rPr>
      <w:sz w:val="20"/>
      <w:szCs w:val="20"/>
    </w:rPr>
  </w:style>
  <w:style w:type="character" w:styleId="CommentReference">
    <w:name w:val="annotation reference"/>
    <w:basedOn w:val="DefaultParagraphFont"/>
    <w:uiPriority w:val="99"/>
    <w:unhideWhenUsed/>
    <w:qFormat/>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F52402"/>
    <w:pPr>
      <w:numPr>
        <w:numId w:val="2"/>
      </w:numPr>
      <w:tabs>
        <w:tab w:val="left" w:pos="142"/>
      </w:tabs>
      <w:adjustRightInd w:val="0"/>
      <w:spacing w:before="120"/>
      <w:outlineLvl w:val="1"/>
    </w:pPr>
    <w:rPr>
      <w:rFonts w:eastAsia="STZhongsong" w:cs="Arial"/>
      <w:b/>
      <w:caps/>
      <w:lang w:eastAsia="zh-CN"/>
    </w:rPr>
  </w:style>
  <w:style w:type="paragraph" w:customStyle="1" w:styleId="GPSL3numberedclause">
    <w:name w:val="GPS L3 numbered clause"/>
    <w:basedOn w:val="Normal"/>
    <w:link w:val="GPSL3numberedclauseChar"/>
    <w:qFormat/>
    <w:rsid w:val="005F567F"/>
    <w:pPr>
      <w:numPr>
        <w:ilvl w:val="2"/>
        <w:numId w:val="2"/>
      </w:numPr>
      <w:tabs>
        <w:tab w:val="left" w:pos="1985"/>
      </w:tabs>
      <w:adjustRightInd w:val="0"/>
      <w:spacing w:before="120" w:after="120"/>
      <w:ind w:left="1985" w:hanging="851"/>
    </w:pPr>
    <w:rPr>
      <w:rFonts w:eastAsia="Times New Roman" w:cs="Arial"/>
      <w:lang w:eastAsia="zh-CN"/>
    </w:rPr>
  </w:style>
  <w:style w:type="paragraph" w:customStyle="1" w:styleId="GPSL4numberedclause">
    <w:name w:val="GPS L4 numbered clause"/>
    <w:basedOn w:val="GPSL3numberedclause"/>
    <w:qFormat/>
    <w:rsid w:val="00F52402"/>
    <w:pPr>
      <w:numPr>
        <w:ilvl w:val="3"/>
      </w:numPr>
      <w:tabs>
        <w:tab w:val="left" w:pos="2552"/>
      </w:tabs>
      <w:ind w:left="1572" w:firstLine="3995"/>
    </w:pPr>
  </w:style>
  <w:style w:type="paragraph" w:customStyle="1" w:styleId="GPSL5numberedclause">
    <w:name w:val="GPS L5 numbered clause"/>
    <w:basedOn w:val="GPSL4numberedclause"/>
    <w:qFormat/>
    <w:rsid w:val="00F52402"/>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tabs>
        <w:tab w:val="left" w:pos="1134"/>
      </w:tabs>
      <w:adjustRightInd w:val="0"/>
      <w:spacing w:before="120" w:after="120"/>
    </w:pPr>
    <w:rPr>
      <w:rFonts w:eastAsia="Times New Roman" w:cs="Arial"/>
      <w:b/>
      <w:lang w:eastAsia="zh-CN"/>
    </w:rPr>
  </w:style>
  <w:style w:type="paragraph" w:customStyle="1" w:styleId="GPSL6numbered">
    <w:name w:val="GPS L6 numbered"/>
    <w:basedOn w:val="GPSL5numberedclause"/>
    <w:qFormat/>
    <w:rsid w:val="00F52402"/>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F52402"/>
    <w:pPr>
      <w:numPr>
        <w:numId w:val="3"/>
      </w:numP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5F567F"/>
    <w:pPr>
      <w:ind w:left="720"/>
      <w:contextualSpacing/>
    </w:pPr>
  </w:style>
  <w:style w:type="paragraph" w:styleId="TOCHeading">
    <w:name w:val="TOC Heading"/>
    <w:basedOn w:val="Heading1"/>
    <w:next w:val="Normal"/>
    <w:uiPriority w:val="39"/>
    <w:unhideWhenUsed/>
    <w:qFormat/>
    <w:rsid w:val="00AC497F"/>
    <w:pP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spacing w:after="100" w:line="259" w:lineRule="auto"/>
      <w:jc w:val="left"/>
    </w:pPr>
    <w:rPr>
      <w:rFonts w:asciiTheme="minorHAnsi" w:eastAsiaTheme="minorEastAsia" w:hAnsiTheme="minorHAnsi" w:cs="Times New Roman"/>
      <w:lang w:val="en-US" w:eastAsia="en-US"/>
    </w:rPr>
  </w:style>
  <w:style w:type="paragraph" w:styleId="TOC3">
    <w:name w:val="toc 3"/>
    <w:basedOn w:val="Normal"/>
    <w:next w:val="Normal"/>
    <w:autoRedefine/>
    <w:uiPriority w:val="39"/>
    <w:unhideWhenUsed/>
    <w:rsid w:val="00AC497F"/>
    <w:pPr>
      <w:spacing w:after="100" w:line="259" w:lineRule="auto"/>
      <w:ind w:left="440"/>
      <w:jc w:val="left"/>
    </w:pPr>
    <w:rPr>
      <w:rFonts w:asciiTheme="minorHAnsi" w:eastAsiaTheme="minorEastAsia" w:hAnsiTheme="minorHAnsi" w:cs="Times New Roman"/>
      <w:lang w:val="en-US" w:eastAsia="en-US"/>
    </w:rPr>
  </w:style>
  <w:style w:type="paragraph" w:customStyle="1" w:styleId="Number">
    <w:name w:val="Number"/>
    <w:basedOn w:val="Normal"/>
    <w:rsid w:val="00C11B1E"/>
    <w:pPr>
      <w:tabs>
        <w:tab w:val="num" w:pos="720"/>
      </w:tabs>
      <w:spacing w:after="220"/>
      <w:ind w:left="720" w:hanging="720"/>
    </w:pPr>
    <w:rPr>
      <w:rFonts w:ascii="Arial" w:eastAsia="Times New Roman" w:hAnsi="Arial" w:cs="Times New Roman"/>
    </w:rPr>
  </w:style>
  <w:style w:type="paragraph" w:customStyle="1" w:styleId="MultiLevelNumber">
    <w:name w:val="Multi Level Number"/>
    <w:basedOn w:val="ListParagraph"/>
    <w:link w:val="MultiLevelNumberChar"/>
    <w:qFormat/>
    <w:rsid w:val="002108E2"/>
    <w:pPr>
      <w:numPr>
        <w:numId w:val="5"/>
      </w:numPr>
      <w:spacing w:before="60" w:after="60"/>
      <w:contextualSpacing w:val="0"/>
      <w:jc w:val="left"/>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basedOn w:val="DefaultParagraphFont"/>
    <w:link w:val="ListParagraph"/>
    <w:uiPriority w:val="34"/>
    <w:rsid w:val="002108E2"/>
  </w:style>
  <w:style w:type="character" w:customStyle="1" w:styleId="MultiLevelNumberChar">
    <w:name w:val="Multi Level Number Char"/>
    <w:basedOn w:val="ListParagraphChar"/>
    <w:link w:val="MultiLevelNumber"/>
    <w:rsid w:val="002108E2"/>
    <w:rPr>
      <w:color w:val="auto"/>
    </w:rPr>
  </w:style>
  <w:style w:type="paragraph" w:customStyle="1" w:styleId="ORDERFORML1PraraNo">
    <w:name w:val="ORDER FORM L1 Prara No"/>
    <w:basedOn w:val="Normal"/>
    <w:qFormat/>
    <w:rsid w:val="002108E2"/>
    <w:pPr>
      <w:numPr>
        <w:numId w:val="6"/>
      </w:numPr>
      <w:adjustRightInd w:val="0"/>
      <w:spacing w:before="240"/>
      <w:ind w:left="426" w:hanging="426"/>
    </w:pPr>
    <w:rPr>
      <w:rFonts w:ascii="Arial" w:eastAsia="STZhongsong" w:hAnsi="Arial" w:cs="Times New Roman"/>
      <w:b/>
      <w:caps/>
      <w:lang w:eastAsia="zh-CN"/>
    </w:rPr>
  </w:style>
  <w:style w:type="paragraph" w:customStyle="1" w:styleId="ORDERFORML2Title">
    <w:name w:val="ORDER FORM L2 Title"/>
    <w:basedOn w:val="Normal"/>
    <w:link w:val="ORDERFORML2TitleChar"/>
    <w:qFormat/>
    <w:rsid w:val="002108E2"/>
    <w:pPr>
      <w:numPr>
        <w:ilvl w:val="1"/>
        <w:numId w:val="6"/>
      </w:numPr>
      <w:adjustRightInd w:val="0"/>
      <w:spacing w:after="120"/>
      <w:ind w:left="993" w:hanging="567"/>
    </w:pPr>
    <w:rPr>
      <w:rFonts w:ascii="Arial" w:eastAsia="STZhongsong" w:hAnsi="Arial" w:cs="Times New Roman"/>
      <w:b/>
      <w:lang w:eastAsia="zh-CN"/>
    </w:rPr>
  </w:style>
  <w:style w:type="character" w:customStyle="1" w:styleId="ORDERFORML2TitleChar">
    <w:name w:val="ORDER FORM L2 Title Char"/>
    <w:link w:val="ORDERFORML2Title"/>
    <w:rsid w:val="002108E2"/>
    <w:rPr>
      <w:rFonts w:ascii="Arial" w:eastAsia="STZhongsong" w:hAnsi="Arial" w:cs="Times New Roman"/>
      <w:b/>
      <w:color w:val="auto"/>
      <w:lang w:eastAsia="zh-CN"/>
    </w:rPr>
  </w:style>
  <w:style w:type="character" w:customStyle="1" w:styleId="A11">
    <w:name w:val="A11"/>
    <w:uiPriority w:val="99"/>
    <w:rsid w:val="002108E2"/>
    <w:rPr>
      <w:rFonts w:cs="TradeGothic Light"/>
      <w:color w:val="000000"/>
      <w:sz w:val="18"/>
      <w:szCs w:val="18"/>
      <w:u w:val="single"/>
    </w:rPr>
  </w:style>
  <w:style w:type="paragraph" w:customStyle="1" w:styleId="MarginText">
    <w:name w:val="Margin Text"/>
    <w:basedOn w:val="Normal"/>
    <w:link w:val="MarginTextChar"/>
    <w:rsid w:val="002108E2"/>
    <w:pPr>
      <w:adjustRightInd w:val="0"/>
    </w:pPr>
    <w:rPr>
      <w:rFonts w:ascii="Times New Roman" w:eastAsia="STZhongsong" w:hAnsi="Times New Roman" w:cs="Times New Roman"/>
      <w:szCs w:val="20"/>
      <w:lang w:eastAsia="zh-CN"/>
    </w:rPr>
  </w:style>
  <w:style w:type="paragraph" w:styleId="NormalWeb">
    <w:name w:val="Normal (Web)"/>
    <w:basedOn w:val="Normal"/>
    <w:uiPriority w:val="99"/>
    <w:unhideWhenUsed/>
    <w:rsid w:val="002108E2"/>
    <w:pPr>
      <w:spacing w:before="100" w:beforeAutospacing="1" w:after="100" w:afterAutospacing="1"/>
      <w:jc w:val="left"/>
    </w:pPr>
    <w:rPr>
      <w:rFonts w:eastAsiaTheme="minorHAnsi"/>
    </w:rPr>
  </w:style>
  <w:style w:type="paragraph" w:customStyle="1" w:styleId="Default">
    <w:name w:val="Default"/>
    <w:rsid w:val="002108E2"/>
    <w:pPr>
      <w:autoSpaceDE w:val="0"/>
      <w:autoSpaceDN w:val="0"/>
      <w:adjustRightInd w:val="0"/>
      <w:spacing w:after="0"/>
      <w:jc w:val="left"/>
    </w:pPr>
    <w:rPr>
      <w:rFonts w:ascii="Arial" w:eastAsiaTheme="minorHAnsi" w:hAnsi="Arial" w:cs="Arial"/>
      <w:sz w:val="24"/>
      <w:szCs w:val="24"/>
      <w:lang w:eastAsia="en-US"/>
    </w:rPr>
  </w:style>
  <w:style w:type="paragraph" w:customStyle="1" w:styleId="TLTLevel1">
    <w:name w:val="TLT Level 1"/>
    <w:basedOn w:val="Normal"/>
    <w:next w:val="Normal"/>
    <w:qFormat/>
    <w:rsid w:val="002108E2"/>
    <w:pPr>
      <w:numPr>
        <w:numId w:val="10"/>
      </w:numPr>
      <w:tabs>
        <w:tab w:val="left" w:pos="720"/>
      </w:tabs>
      <w:spacing w:before="100" w:after="200"/>
      <w:jc w:val="left"/>
    </w:pPr>
    <w:rPr>
      <w:rFonts w:ascii="Arial" w:eastAsia="Times New Roman" w:hAnsi="Arial" w:cs="Times New Roman"/>
      <w:sz w:val="20"/>
      <w:szCs w:val="24"/>
    </w:rPr>
  </w:style>
  <w:style w:type="paragraph" w:customStyle="1" w:styleId="TLTLevel2">
    <w:name w:val="TLT Level 2"/>
    <w:basedOn w:val="TLTLevel1"/>
    <w:next w:val="Normal"/>
    <w:rsid w:val="002108E2"/>
    <w:pPr>
      <w:numPr>
        <w:ilvl w:val="1"/>
      </w:numPr>
    </w:pPr>
  </w:style>
  <w:style w:type="paragraph" w:customStyle="1" w:styleId="TLTLevel3">
    <w:name w:val="TLT Level 3"/>
    <w:basedOn w:val="TLTLevel2"/>
    <w:next w:val="Normal"/>
    <w:rsid w:val="002108E2"/>
    <w:pPr>
      <w:numPr>
        <w:ilvl w:val="2"/>
      </w:numPr>
      <w:tabs>
        <w:tab w:val="left" w:pos="1803"/>
      </w:tabs>
    </w:pPr>
  </w:style>
  <w:style w:type="paragraph" w:customStyle="1" w:styleId="TLTLevel4">
    <w:name w:val="TLT Level 4"/>
    <w:basedOn w:val="TLTLevel3"/>
    <w:next w:val="Normal"/>
    <w:rsid w:val="002108E2"/>
    <w:pPr>
      <w:numPr>
        <w:ilvl w:val="3"/>
      </w:numPr>
    </w:pPr>
  </w:style>
  <w:style w:type="paragraph" w:customStyle="1" w:styleId="TLTLevel5">
    <w:name w:val="TLT Level 5"/>
    <w:basedOn w:val="TLTLevel4"/>
    <w:next w:val="Normal"/>
    <w:rsid w:val="002108E2"/>
    <w:pPr>
      <w:numPr>
        <w:ilvl w:val="4"/>
      </w:numPr>
      <w:tabs>
        <w:tab w:val="left" w:pos="2523"/>
      </w:tabs>
    </w:pPr>
  </w:style>
  <w:style w:type="paragraph" w:customStyle="1" w:styleId="TLTBodyText2">
    <w:name w:val="TLT Body Text 2"/>
    <w:basedOn w:val="Normal"/>
    <w:rsid w:val="002108E2"/>
    <w:pPr>
      <w:spacing w:before="100" w:after="200"/>
      <w:ind w:left="720"/>
      <w:jc w:val="left"/>
    </w:pPr>
    <w:rPr>
      <w:rFonts w:ascii="Arial" w:eastAsia="Times New Roman" w:hAnsi="Arial" w:cs="Times New Roman"/>
      <w:sz w:val="20"/>
      <w:szCs w:val="24"/>
    </w:rPr>
  </w:style>
  <w:style w:type="character" w:customStyle="1" w:styleId="Heading7Char">
    <w:name w:val="Heading 7 Char"/>
    <w:aliases w:val="Heading 7 (Do Not Use) Char,Heading 7(unused) Char,Legal Level 1.1. Char,L2 PIP Char,Lev 7 Char,H7DO NOT USE Char,PA Appendix Major Char,Blank 3 Char"/>
    <w:basedOn w:val="DefaultParagraphFont"/>
    <w:link w:val="Heading7"/>
    <w:rsid w:val="00EE47DB"/>
    <w:rPr>
      <w:rFonts w:ascii="Arial" w:eastAsia="STZhongsong" w:hAnsi="Arial" w:cs="Times New Roman"/>
      <w:color w:val="auto"/>
      <w:kern w:val="28"/>
      <w:szCs w:val="20"/>
      <w:lang w:eastAsia="zh-CN"/>
    </w:rPr>
  </w:style>
  <w:style w:type="table" w:styleId="TableGrid">
    <w:name w:val="Table Grid"/>
    <w:basedOn w:val="TableNormal"/>
    <w:rsid w:val="00EE47DB"/>
    <w:pPr>
      <w:overflowPunct w:val="0"/>
      <w:autoSpaceDE w:val="0"/>
      <w:autoSpaceDN w:val="0"/>
      <w:adjustRightInd w:val="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Left Char,KJL:1st Level Char,Heading Two Char,h2 Char,(1.1 Char,1.2 Char,1.3 etc) Char,Prophead 2 Char,RFP Heading 2 Char,Activity Char,l2 Char,H2 Char,PARA2 Char,h 3 Char,Numbered - 2 Char,Reset numbering Char,S Heading Char,Major Char"/>
    <w:link w:val="Heading2"/>
    <w:uiPriority w:val="9"/>
    <w:rsid w:val="00EE47DB"/>
  </w:style>
  <w:style w:type="paragraph" w:styleId="BodyText">
    <w:name w:val="Body Text"/>
    <w:basedOn w:val="Normal"/>
    <w:link w:val="BodyTextChar"/>
    <w:uiPriority w:val="1"/>
    <w:unhideWhenUsed/>
    <w:rsid w:val="002B1266"/>
    <w:pPr>
      <w:spacing w:before="121" w:after="0"/>
      <w:ind w:left="892"/>
      <w:jc w:val="left"/>
    </w:pPr>
    <w:rPr>
      <w:rFonts w:ascii="Arial" w:eastAsiaTheme="minorHAnsi" w:hAnsi="Arial" w:cs="Arial"/>
      <w:lang w:eastAsia="en-US"/>
    </w:rPr>
  </w:style>
  <w:style w:type="character" w:customStyle="1" w:styleId="BodyTextChar">
    <w:name w:val="Body Text Char"/>
    <w:basedOn w:val="DefaultParagraphFont"/>
    <w:link w:val="BodyText"/>
    <w:uiPriority w:val="1"/>
    <w:rsid w:val="002B1266"/>
    <w:rPr>
      <w:rFonts w:ascii="Arial" w:eastAsiaTheme="minorHAnsi" w:hAnsi="Arial" w:cs="Arial"/>
      <w:color w:val="auto"/>
      <w:lang w:eastAsia="en-US"/>
    </w:rPr>
  </w:style>
  <w:style w:type="character" w:customStyle="1" w:styleId="MarginTextChar">
    <w:name w:val="Margin Text Char"/>
    <w:basedOn w:val="DefaultParagraphFont"/>
    <w:link w:val="MarginText"/>
    <w:locked/>
    <w:rsid w:val="00E345BF"/>
    <w:rPr>
      <w:rFonts w:ascii="Times New Roman" w:eastAsia="STZhongsong" w:hAnsi="Times New Roman" w:cs="Times New Roman"/>
      <w:color w:val="auto"/>
      <w:szCs w:val="20"/>
      <w:lang w:eastAsia="zh-CN"/>
    </w:rPr>
  </w:style>
  <w:style w:type="paragraph" w:customStyle="1" w:styleId="MRNumberedHeading2">
    <w:name w:val="M&amp;R Numbered Heading 2"/>
    <w:basedOn w:val="Normal"/>
    <w:rsid w:val="00DD510F"/>
    <w:pPr>
      <w:spacing w:before="240" w:after="0" w:line="288" w:lineRule="auto"/>
      <w:jc w:val="left"/>
      <w:outlineLvl w:val="1"/>
    </w:pPr>
    <w:rPr>
      <w:rFonts w:ascii="Arial" w:eastAsia="Times New Roman" w:hAnsi="Arial" w:cs="Times New Roman"/>
      <w:sz w:val="20"/>
      <w:szCs w:val="24"/>
    </w:rPr>
  </w:style>
  <w:style w:type="paragraph" w:customStyle="1" w:styleId="MRNumberedHeading1">
    <w:name w:val="M&amp;R Numbered Heading 1"/>
    <w:basedOn w:val="Normal"/>
    <w:link w:val="MRNumberedHeading1Char"/>
    <w:rsid w:val="00DD510F"/>
    <w:pPr>
      <w:keepNext/>
      <w:keepLines/>
      <w:spacing w:before="240" w:after="0" w:line="288" w:lineRule="auto"/>
      <w:jc w:val="left"/>
    </w:pPr>
    <w:rPr>
      <w:rFonts w:ascii="AmericanTypewriter Medium" w:eastAsia="Times New Roman" w:hAnsi="AmericanTypewriter Medium" w:cs="Times New Roman"/>
      <w:color w:val="663366"/>
    </w:rPr>
  </w:style>
  <w:style w:type="character" w:customStyle="1" w:styleId="MRNumberedHeading1Char">
    <w:name w:val="M&amp;R Numbered Heading 1 Char"/>
    <w:link w:val="MRNumberedHeading1"/>
    <w:rsid w:val="00DD510F"/>
    <w:rPr>
      <w:rFonts w:ascii="AmericanTypewriter Medium" w:eastAsia="Times New Roman" w:hAnsi="AmericanTypewriter Medium" w:cs="Times New Roman"/>
      <w:color w:val="663366"/>
    </w:rPr>
  </w:style>
  <w:style w:type="paragraph" w:customStyle="1" w:styleId="ORDERFORML2Box">
    <w:name w:val="ORDER FORM L2 Box"/>
    <w:basedOn w:val="Normal"/>
    <w:link w:val="ORDERFORML2BoxChar"/>
    <w:qFormat/>
    <w:rsid w:val="00791DBC"/>
    <w:pPr>
      <w:adjustRightInd w:val="0"/>
      <w:spacing w:after="120"/>
      <w:ind w:left="993"/>
    </w:pPr>
    <w:rPr>
      <w:rFonts w:ascii="Arial" w:eastAsia="STZhongsong" w:hAnsi="Arial" w:cs="Times New Roman"/>
      <w:lang w:eastAsia="zh-CN"/>
    </w:rPr>
  </w:style>
  <w:style w:type="character" w:customStyle="1" w:styleId="ORDERFORML2BoxChar">
    <w:name w:val="ORDER FORM L2 Box Char"/>
    <w:basedOn w:val="DefaultParagraphFont"/>
    <w:link w:val="ORDERFORML2Box"/>
    <w:rsid w:val="00791DBC"/>
    <w:rPr>
      <w:rFonts w:ascii="Arial" w:eastAsia="STZhongsong" w:hAnsi="Arial" w:cs="Times New Roman"/>
      <w:color w:val="auto"/>
      <w:lang w:eastAsia="zh-CN"/>
    </w:rPr>
  </w:style>
  <w:style w:type="paragraph" w:customStyle="1" w:styleId="GPSSchTitleandNumber">
    <w:name w:val="GPS Sch Title and Number"/>
    <w:basedOn w:val="Normal"/>
    <w:link w:val="GPSSchTitleandNumberChar"/>
    <w:qFormat/>
    <w:rsid w:val="00612A22"/>
    <w:pPr>
      <w:keepNext/>
      <w:adjustRightInd w:val="0"/>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612A22"/>
    <w:rPr>
      <w:rFonts w:ascii="Arial Bold" w:eastAsia="STZhongsong" w:hAnsi="Arial Bold" w:cs="Times New Roman"/>
      <w:b/>
      <w:caps/>
      <w:color w:val="auto"/>
      <w:lang w:eastAsia="zh-CN"/>
    </w:rPr>
  </w:style>
  <w:style w:type="paragraph" w:customStyle="1" w:styleId="DefinedTermPara">
    <w:name w:val="Defined Term Para"/>
    <w:basedOn w:val="Normal"/>
    <w:qFormat/>
    <w:rsid w:val="00FC0752"/>
    <w:pPr>
      <w:tabs>
        <w:tab w:val="num" w:pos="720"/>
      </w:tabs>
      <w:spacing w:after="120" w:line="300" w:lineRule="atLeast"/>
      <w:ind w:left="720" w:hanging="720"/>
    </w:pPr>
    <w:rPr>
      <w:rFonts w:ascii="Arial" w:eastAsia="Arial Unicode MS" w:hAnsi="Arial" w:cs="Arial"/>
      <w:szCs w:val="20"/>
      <w:lang w:eastAsia="en-US"/>
    </w:rPr>
  </w:style>
  <w:style w:type="paragraph" w:customStyle="1" w:styleId="DefinedTermNumber">
    <w:name w:val="Defined Term Number"/>
    <w:basedOn w:val="DefinedTermPara"/>
    <w:qFormat/>
    <w:rsid w:val="00FC0752"/>
    <w:pPr>
      <w:numPr>
        <w:ilvl w:val="1"/>
      </w:numPr>
      <w:tabs>
        <w:tab w:val="num" w:pos="720"/>
      </w:tabs>
      <w:ind w:left="720" w:hanging="720"/>
    </w:pPr>
  </w:style>
  <w:style w:type="paragraph" w:customStyle="1" w:styleId="TitleClause">
    <w:name w:val="Title Clause"/>
    <w:basedOn w:val="Normal"/>
    <w:rsid w:val="00FC0752"/>
    <w:pPr>
      <w:keepNext/>
      <w:tabs>
        <w:tab w:val="num" w:pos="720"/>
      </w:tabs>
      <w:spacing w:before="240" w:line="300" w:lineRule="atLeast"/>
      <w:ind w:left="720" w:hanging="720"/>
      <w:outlineLvl w:val="0"/>
    </w:pPr>
    <w:rPr>
      <w:rFonts w:ascii="Arial" w:eastAsia="Arial Unicode MS" w:hAnsi="Arial" w:cs="Arial"/>
      <w:b/>
      <w:kern w:val="28"/>
      <w:szCs w:val="20"/>
      <w:lang w:eastAsia="en-US"/>
    </w:rPr>
  </w:style>
  <w:style w:type="paragraph" w:customStyle="1" w:styleId="Untitledsubclause1">
    <w:name w:val="Untitled subclause 1"/>
    <w:basedOn w:val="Normal"/>
    <w:rsid w:val="00FC0752"/>
    <w:pPr>
      <w:tabs>
        <w:tab w:val="num" w:pos="1440"/>
      </w:tabs>
      <w:spacing w:before="280" w:after="120" w:line="300" w:lineRule="atLeast"/>
      <w:ind w:left="1440" w:hanging="720"/>
      <w:outlineLvl w:val="1"/>
    </w:pPr>
    <w:rPr>
      <w:rFonts w:ascii="Arial" w:eastAsia="Arial Unicode MS" w:hAnsi="Arial" w:cs="Arial"/>
      <w:szCs w:val="20"/>
      <w:lang w:eastAsia="en-US"/>
    </w:rPr>
  </w:style>
  <w:style w:type="paragraph" w:customStyle="1" w:styleId="Untitledsubclause2">
    <w:name w:val="Untitled subclause 2"/>
    <w:basedOn w:val="Normal"/>
    <w:rsid w:val="00FC0752"/>
    <w:pPr>
      <w:tabs>
        <w:tab w:val="num" w:pos="2160"/>
      </w:tabs>
      <w:spacing w:after="120" w:line="300" w:lineRule="atLeast"/>
      <w:ind w:left="2160" w:hanging="720"/>
      <w:outlineLvl w:val="2"/>
    </w:pPr>
    <w:rPr>
      <w:rFonts w:ascii="Arial" w:eastAsia="Arial Unicode MS" w:hAnsi="Arial" w:cs="Arial"/>
      <w:szCs w:val="20"/>
      <w:lang w:eastAsia="en-US"/>
    </w:rPr>
  </w:style>
  <w:style w:type="paragraph" w:customStyle="1" w:styleId="Untitledsubclause3">
    <w:name w:val="Untitled subclause 3"/>
    <w:basedOn w:val="Normal"/>
    <w:rsid w:val="00FC0752"/>
    <w:pPr>
      <w:tabs>
        <w:tab w:val="left" w:pos="2261"/>
        <w:tab w:val="num" w:pos="2880"/>
      </w:tabs>
      <w:spacing w:after="120" w:line="300" w:lineRule="atLeast"/>
      <w:ind w:left="2880" w:hanging="720"/>
      <w:outlineLvl w:val="3"/>
    </w:pPr>
    <w:rPr>
      <w:rFonts w:ascii="Arial" w:eastAsia="Arial Unicode MS" w:hAnsi="Arial" w:cs="Arial"/>
      <w:szCs w:val="20"/>
      <w:lang w:eastAsia="en-US"/>
    </w:rPr>
  </w:style>
  <w:style w:type="paragraph" w:customStyle="1" w:styleId="Untitledsubclause4">
    <w:name w:val="Untitled subclause 4"/>
    <w:basedOn w:val="Normal"/>
    <w:rsid w:val="00FC0752"/>
    <w:pPr>
      <w:tabs>
        <w:tab w:val="num" w:pos="3600"/>
      </w:tabs>
      <w:spacing w:after="120" w:line="300" w:lineRule="atLeast"/>
      <w:ind w:left="3600" w:hanging="720"/>
      <w:outlineLvl w:val="4"/>
    </w:pPr>
    <w:rPr>
      <w:rFonts w:ascii="Arial" w:eastAsia="Arial Unicode MS" w:hAnsi="Arial" w:cs="Arial"/>
      <w:szCs w:val="20"/>
      <w:lang w:eastAsia="en-US"/>
    </w:rPr>
  </w:style>
  <w:style w:type="character" w:customStyle="1" w:styleId="DefTerm">
    <w:name w:val="DefTerm"/>
    <w:basedOn w:val="DefaultParagraphFont"/>
    <w:uiPriority w:val="1"/>
    <w:qFormat/>
    <w:rsid w:val="007D74D4"/>
    <w:rPr>
      <w:rFonts w:ascii="Arial" w:eastAsia="Arial" w:hAnsi="Arial" w:cs="Arial"/>
      <w:b/>
      <w:color w:val="000000"/>
    </w:rPr>
  </w:style>
  <w:style w:type="character" w:customStyle="1" w:styleId="UnresolvedMention1">
    <w:name w:val="Unresolved Mention1"/>
    <w:basedOn w:val="DefaultParagraphFont"/>
    <w:uiPriority w:val="99"/>
    <w:semiHidden/>
    <w:unhideWhenUsed/>
    <w:rsid w:val="00D920A5"/>
    <w:rPr>
      <w:color w:val="605E5C"/>
      <w:shd w:val="clear" w:color="auto" w:fill="E1DFDD"/>
    </w:rPr>
  </w:style>
  <w:style w:type="character" w:customStyle="1" w:styleId="UnresolvedMention2">
    <w:name w:val="Unresolved Mention2"/>
    <w:basedOn w:val="DefaultParagraphFont"/>
    <w:uiPriority w:val="99"/>
    <w:semiHidden/>
    <w:unhideWhenUsed/>
    <w:rsid w:val="003E75AE"/>
    <w:rPr>
      <w:color w:val="605E5C"/>
      <w:shd w:val="clear" w:color="auto" w:fill="E1DFDD"/>
    </w:rPr>
  </w:style>
  <w:style w:type="character" w:customStyle="1" w:styleId="normaltextrun">
    <w:name w:val="normaltextrun"/>
    <w:basedOn w:val="DefaultParagraphFont"/>
    <w:rsid w:val="00C03BE8"/>
  </w:style>
  <w:style w:type="character" w:customStyle="1" w:styleId="findhit">
    <w:name w:val="findhit"/>
    <w:basedOn w:val="DefaultParagraphFont"/>
    <w:rsid w:val="00C03BE8"/>
  </w:style>
  <w:style w:type="character" w:customStyle="1" w:styleId="UnresolvedMention3">
    <w:name w:val="Unresolved Mention3"/>
    <w:basedOn w:val="DefaultParagraphFont"/>
    <w:uiPriority w:val="99"/>
    <w:semiHidden/>
    <w:unhideWhenUsed/>
    <w:rsid w:val="007913DB"/>
    <w:rPr>
      <w:color w:val="605E5C"/>
      <w:shd w:val="clear" w:color="auto" w:fill="E1DFDD"/>
    </w:rPr>
  </w:style>
  <w:style w:type="character" w:customStyle="1" w:styleId="lrzxr">
    <w:name w:val="lrzxr"/>
    <w:basedOn w:val="DefaultParagraphFont"/>
    <w:rsid w:val="008C1627"/>
  </w:style>
  <w:style w:type="character" w:customStyle="1" w:styleId="eop">
    <w:name w:val="eop"/>
    <w:basedOn w:val="DefaultParagraphFont"/>
    <w:rsid w:val="006F6EC3"/>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after="0"/>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spacing w:after="0"/>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spacing w:after="0"/>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spacing w:after="0"/>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spacing w:after="0"/>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spacing w:after="0"/>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spacing w:after="0"/>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1A044C"/>
    <w:rPr>
      <w:b/>
      <w:bCs/>
    </w:r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spacing w:after="0"/>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a8">
    <w:basedOn w:val="TableNormal"/>
    <w:pPr>
      <w:pBdr>
        <w:top w:val="none" w:sz="0" w:space="0" w:color="000000"/>
        <w:left w:val="none" w:sz="0" w:space="0" w:color="000000"/>
        <w:bottom w:val="none" w:sz="0" w:space="0" w:color="000000"/>
        <w:right w:val="none" w:sz="0" w:space="0" w:color="000000"/>
        <w:between w:val="none" w:sz="0" w:space="0" w:color="000000"/>
      </w:pBdr>
      <w:spacing w:after="0"/>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a9">
    <w:basedOn w:val="TableNormal"/>
    <w:pPr>
      <w:pBdr>
        <w:top w:val="none" w:sz="0" w:space="0" w:color="000000"/>
        <w:left w:val="none" w:sz="0" w:space="0" w:color="000000"/>
        <w:bottom w:val="none" w:sz="0" w:space="0" w:color="000000"/>
        <w:right w:val="none" w:sz="0" w:space="0" w:color="000000"/>
        <w:between w:val="none" w:sz="0" w:space="0" w:color="000000"/>
      </w:pBdr>
      <w:spacing w:after="0"/>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aa">
    <w:basedOn w:val="TableNormal"/>
    <w:pPr>
      <w:pBdr>
        <w:top w:val="none" w:sz="0" w:space="0" w:color="000000"/>
        <w:left w:val="none" w:sz="0" w:space="0" w:color="000000"/>
        <w:bottom w:val="none" w:sz="0" w:space="0" w:color="000000"/>
        <w:right w:val="none" w:sz="0" w:space="0" w:color="000000"/>
        <w:between w:val="none" w:sz="0" w:space="0" w:color="000000"/>
      </w:pBdr>
      <w:spacing w:after="0"/>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ab">
    <w:basedOn w:val="TableNormal"/>
    <w:pPr>
      <w:pBdr>
        <w:top w:val="none" w:sz="0" w:space="0" w:color="000000"/>
        <w:left w:val="none" w:sz="0" w:space="0" w:color="000000"/>
        <w:bottom w:val="none" w:sz="0" w:space="0" w:color="000000"/>
        <w:right w:val="none" w:sz="0" w:space="0" w:color="000000"/>
        <w:between w:val="none" w:sz="0" w:space="0" w:color="000000"/>
      </w:pBdr>
      <w:spacing w:after="0"/>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ac">
    <w:basedOn w:val="TableNormal"/>
    <w:pPr>
      <w:pBdr>
        <w:top w:val="none" w:sz="0" w:space="0" w:color="000000"/>
        <w:left w:val="none" w:sz="0" w:space="0" w:color="000000"/>
        <w:bottom w:val="none" w:sz="0" w:space="0" w:color="000000"/>
        <w:right w:val="none" w:sz="0" w:space="0" w:color="000000"/>
        <w:between w:val="none" w:sz="0" w:space="0" w:color="000000"/>
      </w:pBdr>
      <w:spacing w:after="0"/>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ad">
    <w:basedOn w:val="TableNormal"/>
    <w:pPr>
      <w:pBdr>
        <w:top w:val="none" w:sz="0" w:space="0" w:color="000000"/>
        <w:left w:val="none" w:sz="0" w:space="0" w:color="000000"/>
        <w:bottom w:val="none" w:sz="0" w:space="0" w:color="000000"/>
        <w:right w:val="none" w:sz="0" w:space="0" w:color="000000"/>
        <w:between w:val="none" w:sz="0" w:space="0" w:color="000000"/>
      </w:pBdr>
      <w:spacing w:after="0"/>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ae">
    <w:basedOn w:val="TableNormal"/>
    <w:pPr>
      <w:pBdr>
        <w:top w:val="none" w:sz="0" w:space="0" w:color="000000"/>
        <w:left w:val="none" w:sz="0" w:space="0" w:color="000000"/>
        <w:bottom w:val="none" w:sz="0" w:space="0" w:color="000000"/>
        <w:right w:val="none" w:sz="0" w:space="0" w:color="000000"/>
        <w:between w:val="none" w:sz="0" w:space="0" w:color="000000"/>
      </w:pBdr>
      <w:spacing w:after="0"/>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overnment-baseline-personnel-security-standa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bgjmzHt/xv6dlV9gZz2PuBomw==">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6647</Words>
  <Characters>37889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Ipsos MORI</Company>
  <LinksUpToDate>false</LinksUpToDate>
  <CharactersWithSpaces>44448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Volante</dc:creator>
  <cp:lastModifiedBy>Sarah Mulligan</cp:lastModifiedBy>
  <cp:revision>5</cp:revision>
  <dcterms:created xsi:type="dcterms:W3CDTF">2022-01-04T11:14:00Z</dcterms:created>
  <dcterms:modified xsi:type="dcterms:W3CDTF">2022-01-17T11:45:00Z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0x010100F09AF858C9A9CF4EA5BDD5BDBBAC878D</vt:lpwstr>
  </property>
  <property fmtid="{D5CDD505-2E9C-101B-9397-08002B2CF9AE}" pid="3" name="_dlc_DocIdItemGuid">
    <vt:lpwstr>961e7a69-d41a-427b-81b7-641c000f8a85</vt:lpwstr>
  </property>
</Properties>
</file>