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9A964" w14:textId="77777777" w:rsidR="00E9114C" w:rsidRPr="00E9114C" w:rsidRDefault="00681B51" w:rsidP="00E9114C">
      <w:pPr>
        <w:jc w:val="center"/>
        <w:rPr>
          <w:rFonts w:ascii="Arial" w:hAnsi="Arial" w:cs="Arial"/>
          <w:b/>
          <w:sz w:val="32"/>
        </w:rPr>
      </w:pPr>
      <w:bookmarkStart w:id="0" w:name="_GoBack"/>
      <w:bookmarkEnd w:id="0"/>
      <w:r>
        <w:rPr>
          <w:rFonts w:ascii="Arial" w:hAnsi="Arial" w:cs="Arial"/>
          <w:b/>
          <w:sz w:val="32"/>
        </w:rPr>
        <w:t>Draft Specification: S</w:t>
      </w:r>
      <w:r w:rsidRPr="00E9114C">
        <w:rPr>
          <w:rFonts w:ascii="Arial" w:hAnsi="Arial" w:cs="Arial"/>
          <w:b/>
          <w:sz w:val="32"/>
        </w:rPr>
        <w:t xml:space="preserve">upporting </w:t>
      </w:r>
      <w:r w:rsidR="00E9114C" w:rsidRPr="00E9114C">
        <w:rPr>
          <w:rFonts w:ascii="Arial" w:hAnsi="Arial" w:cs="Arial"/>
          <w:b/>
          <w:sz w:val="32"/>
        </w:rPr>
        <w:t>Lambeth’s Voluntary and Community Sector</w:t>
      </w:r>
      <w:r w:rsidR="00E9114C">
        <w:rPr>
          <w:rFonts w:ascii="Arial" w:hAnsi="Arial" w:cs="Arial"/>
          <w:b/>
          <w:sz w:val="32"/>
        </w:rPr>
        <w:t xml:space="preserve"> (</w:t>
      </w:r>
      <w:r w:rsidR="00532CC0">
        <w:rPr>
          <w:rFonts w:ascii="Arial" w:hAnsi="Arial" w:cs="Arial"/>
          <w:b/>
          <w:sz w:val="32"/>
        </w:rPr>
        <w:t>V</w:t>
      </w:r>
      <w:r w:rsidR="00E9114C">
        <w:rPr>
          <w:rFonts w:ascii="Arial" w:hAnsi="Arial" w:cs="Arial"/>
          <w:b/>
          <w:sz w:val="32"/>
        </w:rPr>
        <w:t xml:space="preserve">oluntary and </w:t>
      </w:r>
      <w:r w:rsidR="00532CC0">
        <w:rPr>
          <w:rFonts w:ascii="Arial" w:hAnsi="Arial" w:cs="Arial"/>
          <w:b/>
          <w:sz w:val="32"/>
        </w:rPr>
        <w:t>C</w:t>
      </w:r>
      <w:r w:rsidR="00E9114C">
        <w:rPr>
          <w:rFonts w:ascii="Arial" w:hAnsi="Arial" w:cs="Arial"/>
          <w:b/>
          <w:sz w:val="32"/>
        </w:rPr>
        <w:t xml:space="preserve">ommunity </w:t>
      </w:r>
      <w:r w:rsidR="00532CC0">
        <w:rPr>
          <w:rFonts w:ascii="Arial" w:hAnsi="Arial" w:cs="Arial"/>
          <w:b/>
          <w:sz w:val="32"/>
        </w:rPr>
        <w:t>S</w:t>
      </w:r>
      <w:r w:rsidR="00E9114C">
        <w:rPr>
          <w:rFonts w:ascii="Arial" w:hAnsi="Arial" w:cs="Arial"/>
          <w:b/>
          <w:sz w:val="32"/>
        </w:rPr>
        <w:t>ervices)</w:t>
      </w:r>
    </w:p>
    <w:p w14:paraId="759438C4" w14:textId="77777777" w:rsidR="00E9114C" w:rsidRDefault="00E9114C" w:rsidP="00E9114C"/>
    <w:p w14:paraId="5252B66E" w14:textId="77777777" w:rsidR="00E9114C" w:rsidRPr="00E9114C" w:rsidRDefault="00E9114C" w:rsidP="00E9114C">
      <w:pPr>
        <w:rPr>
          <w:rFonts w:ascii="Arial" w:hAnsi="Arial" w:cs="Arial"/>
          <w:b/>
        </w:rPr>
      </w:pPr>
      <w:r w:rsidRPr="00E9114C">
        <w:rPr>
          <w:rFonts w:ascii="Arial" w:hAnsi="Arial" w:cs="Arial"/>
          <w:b/>
        </w:rPr>
        <w:t>1. Background and introduction</w:t>
      </w:r>
    </w:p>
    <w:p w14:paraId="4A2D8449" w14:textId="77777777" w:rsidR="00E9114C" w:rsidRPr="00E9114C" w:rsidRDefault="00E9114C" w:rsidP="00E9114C">
      <w:pPr>
        <w:jc w:val="both"/>
        <w:rPr>
          <w:rFonts w:ascii="Arial" w:hAnsi="Arial" w:cs="Arial"/>
        </w:rPr>
      </w:pPr>
      <w:r w:rsidRPr="00E9114C">
        <w:rPr>
          <w:rFonts w:ascii="Arial" w:hAnsi="Arial" w:cs="Arial"/>
        </w:rPr>
        <w:t xml:space="preserve">This contract is for the delivery of strategic support to the voluntary and community sector (VCS) in Lambeth. The service will support the VCS in Lambeth to thrive and deliver the aspirations set out in the draft Lambeth VCS Strategy. </w:t>
      </w:r>
    </w:p>
    <w:p w14:paraId="4F38B4B1" w14:textId="77777777" w:rsidR="00E9114C" w:rsidRDefault="00E9114C" w:rsidP="00E9114C">
      <w:pPr>
        <w:jc w:val="both"/>
        <w:rPr>
          <w:rFonts w:ascii="Arial" w:hAnsi="Arial" w:cs="Arial"/>
        </w:rPr>
      </w:pPr>
      <w:r w:rsidRPr="00E9114C">
        <w:rPr>
          <w:rFonts w:ascii="Arial" w:hAnsi="Arial" w:cs="Arial"/>
        </w:rPr>
        <w:t xml:space="preserve">The new contract is due to commence on the </w:t>
      </w:r>
      <w:r w:rsidRPr="00E9114C">
        <w:rPr>
          <w:rFonts w:ascii="Arial" w:hAnsi="Arial" w:cs="Arial"/>
          <w:b/>
        </w:rPr>
        <w:t>2nd January 2019</w:t>
      </w:r>
      <w:r w:rsidRPr="00E9114C">
        <w:rPr>
          <w:rFonts w:ascii="Arial" w:hAnsi="Arial" w:cs="Arial"/>
        </w:rPr>
        <w:t xml:space="preserve"> and be in place for two years. </w:t>
      </w:r>
    </w:p>
    <w:p w14:paraId="497E3A22" w14:textId="77777777" w:rsidR="009A1090" w:rsidRPr="00E9114C" w:rsidRDefault="009A1090" w:rsidP="009A1090">
      <w:pPr>
        <w:spacing w:after="0" w:line="240" w:lineRule="auto"/>
        <w:jc w:val="both"/>
        <w:rPr>
          <w:rFonts w:ascii="Arial" w:hAnsi="Arial" w:cs="Arial"/>
        </w:rPr>
      </w:pPr>
    </w:p>
    <w:p w14:paraId="4D78D1C7" w14:textId="77777777" w:rsidR="00E9114C" w:rsidRPr="00E9114C" w:rsidRDefault="00E9114C" w:rsidP="00E9114C">
      <w:pPr>
        <w:rPr>
          <w:rFonts w:ascii="Arial" w:hAnsi="Arial" w:cs="Arial"/>
          <w:b/>
        </w:rPr>
      </w:pPr>
      <w:r>
        <w:rPr>
          <w:rFonts w:ascii="Arial" w:hAnsi="Arial" w:cs="Arial"/>
          <w:b/>
        </w:rPr>
        <w:t xml:space="preserve">2. </w:t>
      </w:r>
      <w:r w:rsidRPr="00E9114C">
        <w:rPr>
          <w:rFonts w:ascii="Arial" w:hAnsi="Arial" w:cs="Arial"/>
          <w:b/>
        </w:rPr>
        <w:t>VCS in Lambeth</w:t>
      </w:r>
    </w:p>
    <w:p w14:paraId="2F149337" w14:textId="77777777" w:rsidR="00E9114C" w:rsidRPr="00E9114C" w:rsidRDefault="00E9114C" w:rsidP="00E9114C">
      <w:pPr>
        <w:jc w:val="both"/>
        <w:rPr>
          <w:rFonts w:ascii="Arial" w:hAnsi="Arial" w:cs="Arial"/>
        </w:rPr>
      </w:pPr>
      <w:r w:rsidRPr="00E9114C">
        <w:rPr>
          <w:rFonts w:ascii="Arial" w:hAnsi="Arial" w:cs="Arial"/>
        </w:rPr>
        <w:t>The voluntary and community sector (VCS) in Lambeth plays a vital role in the lives of people who live in the borough. Lambeth’s VCS has a strong track record in developing and delivering a range of innovative approaches to social, economic and environmental issues.</w:t>
      </w:r>
    </w:p>
    <w:p w14:paraId="4360693E" w14:textId="77777777" w:rsidR="00E9114C" w:rsidRPr="00E9114C" w:rsidRDefault="00E9114C" w:rsidP="00E9114C">
      <w:pPr>
        <w:jc w:val="both"/>
        <w:rPr>
          <w:rFonts w:ascii="Arial" w:hAnsi="Arial" w:cs="Arial"/>
        </w:rPr>
      </w:pPr>
      <w:r w:rsidRPr="00E9114C">
        <w:rPr>
          <w:rFonts w:ascii="Arial" w:hAnsi="Arial" w:cs="Arial"/>
        </w:rPr>
        <w:t xml:space="preserve">A gap has existed in VCS strategic support since decommissioning the former provider of 2012. The council took this course of action as it wanted to revise the nature of support based on changing financial circumstances and an increasingly resilient VCS.  As a result, in January 2017, </w:t>
      </w:r>
      <w:r>
        <w:rPr>
          <w:rFonts w:ascii="Arial" w:hAnsi="Arial" w:cs="Arial"/>
        </w:rPr>
        <w:t>the Council</w:t>
      </w:r>
      <w:r w:rsidRPr="00E9114C">
        <w:rPr>
          <w:rFonts w:ascii="Arial" w:hAnsi="Arial" w:cs="Arial"/>
        </w:rPr>
        <w:t xml:space="preserve"> introduced a fresh consultation with a number of VCS leaders who have gone on to form a VCS steering group, with the aim of developing a shared vision for the relationship between the local VCS and public sector partners.  </w:t>
      </w:r>
    </w:p>
    <w:p w14:paraId="64B23534" w14:textId="77777777" w:rsidR="00E9114C" w:rsidRDefault="00E9114C" w:rsidP="00E9114C">
      <w:pPr>
        <w:jc w:val="both"/>
        <w:rPr>
          <w:rFonts w:ascii="Arial" w:hAnsi="Arial" w:cs="Arial"/>
        </w:rPr>
      </w:pPr>
      <w:r w:rsidRPr="00E9114C">
        <w:rPr>
          <w:rFonts w:ascii="Arial" w:hAnsi="Arial" w:cs="Arial"/>
        </w:rPr>
        <w:t>The borough’s VCS organisations reflect the diversity of the people and communities who live and work in Lambeth. Estimates have suggested there over 1,500 VCS organisations in Lambeth including registered charities, community interest companies, social enterprises and unregistered groups. London Voluntary Sector Council’s (LVSC) borough profile for Lambeth shows that in 2013 there were at least 1,570 VCS organisations in the borough:</w:t>
      </w:r>
    </w:p>
    <w:tbl>
      <w:tblPr>
        <w:tblStyle w:val="TableGrid"/>
        <w:tblW w:w="0" w:type="auto"/>
        <w:tblInd w:w="0" w:type="dxa"/>
        <w:tblLook w:val="04A0" w:firstRow="1" w:lastRow="0" w:firstColumn="1" w:lastColumn="0" w:noHBand="0" w:noVBand="1"/>
      </w:tblPr>
      <w:tblGrid>
        <w:gridCol w:w="4508"/>
        <w:gridCol w:w="2008"/>
      </w:tblGrid>
      <w:tr w:rsidR="00E9114C" w:rsidRPr="00E9114C" w14:paraId="73700BDF" w14:textId="77777777" w:rsidTr="00E9114C">
        <w:tc>
          <w:tcPr>
            <w:tcW w:w="4508" w:type="dxa"/>
            <w:shd w:val="clear" w:color="auto" w:fill="BFBFBF" w:themeFill="background1" w:themeFillShade="BF"/>
          </w:tcPr>
          <w:p w14:paraId="23B0093F" w14:textId="77777777" w:rsidR="00E9114C" w:rsidRPr="00370F87" w:rsidRDefault="00E9114C" w:rsidP="00840CA9">
            <w:pPr>
              <w:rPr>
                <w:rFonts w:ascii="Arial" w:hAnsi="Arial" w:cs="Arial"/>
                <w:sz w:val="22"/>
                <w:lang w:val="en-GB"/>
              </w:rPr>
            </w:pPr>
            <w:r w:rsidRPr="00370F87">
              <w:rPr>
                <w:rFonts w:ascii="Arial" w:hAnsi="Arial" w:cs="Arial"/>
                <w:sz w:val="22"/>
                <w:lang w:val="en-GB"/>
              </w:rPr>
              <w:t>Type of organization</w:t>
            </w:r>
          </w:p>
        </w:tc>
        <w:tc>
          <w:tcPr>
            <w:tcW w:w="2008" w:type="dxa"/>
            <w:shd w:val="clear" w:color="auto" w:fill="BFBFBF" w:themeFill="background1" w:themeFillShade="BF"/>
          </w:tcPr>
          <w:p w14:paraId="335F8B4E" w14:textId="77777777" w:rsidR="00E9114C" w:rsidRPr="00370F87" w:rsidRDefault="00E9114C" w:rsidP="00840CA9">
            <w:pPr>
              <w:rPr>
                <w:rFonts w:ascii="Arial" w:hAnsi="Arial" w:cs="Arial"/>
                <w:sz w:val="22"/>
                <w:lang w:val="en-GB"/>
              </w:rPr>
            </w:pPr>
            <w:r w:rsidRPr="00370F87">
              <w:rPr>
                <w:rFonts w:ascii="Arial" w:hAnsi="Arial" w:cs="Arial"/>
                <w:sz w:val="22"/>
                <w:lang w:val="en-GB"/>
              </w:rPr>
              <w:t>Number</w:t>
            </w:r>
          </w:p>
        </w:tc>
      </w:tr>
      <w:tr w:rsidR="00E9114C" w:rsidRPr="00E9114C" w14:paraId="41609885" w14:textId="77777777" w:rsidTr="00840CA9">
        <w:tc>
          <w:tcPr>
            <w:tcW w:w="4508" w:type="dxa"/>
          </w:tcPr>
          <w:p w14:paraId="2C84505E" w14:textId="77777777" w:rsidR="00E9114C" w:rsidRPr="00370F87" w:rsidRDefault="00E9114C" w:rsidP="00840CA9">
            <w:pPr>
              <w:rPr>
                <w:rFonts w:ascii="Arial" w:hAnsi="Arial" w:cs="Arial"/>
                <w:sz w:val="22"/>
                <w:lang w:val="en-GB"/>
              </w:rPr>
            </w:pPr>
            <w:r w:rsidRPr="00370F87">
              <w:rPr>
                <w:rFonts w:ascii="Arial" w:hAnsi="Arial" w:cs="Arial"/>
                <w:sz w:val="22"/>
                <w:lang w:val="en-GB"/>
              </w:rPr>
              <w:t>Charities</w:t>
            </w:r>
            <w:r w:rsidRPr="00370F87">
              <w:rPr>
                <w:rStyle w:val="FootnoteReference"/>
                <w:rFonts w:ascii="Arial" w:hAnsi="Arial" w:cs="Arial"/>
                <w:sz w:val="22"/>
                <w:szCs w:val="22"/>
                <w:lang w:val="en-GB"/>
              </w:rPr>
              <w:footnoteReference w:id="1"/>
            </w:r>
          </w:p>
        </w:tc>
        <w:tc>
          <w:tcPr>
            <w:tcW w:w="2008" w:type="dxa"/>
          </w:tcPr>
          <w:p w14:paraId="6B0BDE6B" w14:textId="77777777" w:rsidR="00E9114C" w:rsidRPr="00370F87" w:rsidRDefault="00E9114C" w:rsidP="00840CA9">
            <w:pPr>
              <w:rPr>
                <w:rFonts w:ascii="Arial" w:hAnsi="Arial" w:cs="Arial"/>
                <w:sz w:val="22"/>
                <w:lang w:val="en-GB"/>
              </w:rPr>
            </w:pPr>
            <w:r w:rsidRPr="00370F87">
              <w:rPr>
                <w:rFonts w:ascii="Arial" w:hAnsi="Arial" w:cs="Arial"/>
                <w:sz w:val="22"/>
                <w:lang w:val="en-GB"/>
              </w:rPr>
              <w:t>836</w:t>
            </w:r>
          </w:p>
        </w:tc>
      </w:tr>
      <w:tr w:rsidR="00E9114C" w:rsidRPr="00E9114C" w14:paraId="525305B8" w14:textId="77777777" w:rsidTr="00840CA9">
        <w:tc>
          <w:tcPr>
            <w:tcW w:w="4508" w:type="dxa"/>
          </w:tcPr>
          <w:p w14:paraId="31C804A7" w14:textId="77777777" w:rsidR="00E9114C" w:rsidRPr="00370F87" w:rsidRDefault="00E9114C" w:rsidP="00840CA9">
            <w:pPr>
              <w:rPr>
                <w:rFonts w:ascii="Arial" w:hAnsi="Arial" w:cs="Arial"/>
                <w:sz w:val="22"/>
                <w:lang w:val="en-GB"/>
              </w:rPr>
            </w:pPr>
            <w:r w:rsidRPr="00370F87">
              <w:rPr>
                <w:rFonts w:ascii="Arial" w:hAnsi="Arial" w:cs="Arial"/>
                <w:sz w:val="22"/>
                <w:lang w:val="en-GB"/>
              </w:rPr>
              <w:t>Community Interest Companies</w:t>
            </w:r>
          </w:p>
        </w:tc>
        <w:tc>
          <w:tcPr>
            <w:tcW w:w="2008" w:type="dxa"/>
          </w:tcPr>
          <w:p w14:paraId="61674871" w14:textId="77777777" w:rsidR="00E9114C" w:rsidRPr="00370F87" w:rsidRDefault="00E9114C" w:rsidP="00840CA9">
            <w:pPr>
              <w:rPr>
                <w:rFonts w:ascii="Arial" w:hAnsi="Arial" w:cs="Arial"/>
                <w:sz w:val="22"/>
                <w:lang w:val="en-GB"/>
              </w:rPr>
            </w:pPr>
            <w:r w:rsidRPr="00370F87">
              <w:rPr>
                <w:rFonts w:ascii="Arial" w:hAnsi="Arial" w:cs="Arial"/>
                <w:sz w:val="22"/>
                <w:lang w:val="en-GB"/>
              </w:rPr>
              <w:t>57</w:t>
            </w:r>
          </w:p>
        </w:tc>
      </w:tr>
      <w:tr w:rsidR="00E9114C" w:rsidRPr="00E9114C" w14:paraId="0EC9286D" w14:textId="77777777" w:rsidTr="00840CA9">
        <w:tc>
          <w:tcPr>
            <w:tcW w:w="4508" w:type="dxa"/>
          </w:tcPr>
          <w:p w14:paraId="560F488C" w14:textId="77777777" w:rsidR="00E9114C" w:rsidRPr="00370F87" w:rsidRDefault="00E9114C" w:rsidP="00840CA9">
            <w:pPr>
              <w:rPr>
                <w:rFonts w:ascii="Arial" w:hAnsi="Arial" w:cs="Arial"/>
                <w:sz w:val="22"/>
                <w:lang w:val="en-GB"/>
              </w:rPr>
            </w:pPr>
            <w:r w:rsidRPr="00370F87">
              <w:rPr>
                <w:rFonts w:ascii="Arial" w:hAnsi="Arial" w:cs="Arial"/>
                <w:sz w:val="22"/>
                <w:lang w:val="en-GB"/>
              </w:rPr>
              <w:t>Industrial and Provident Societies</w:t>
            </w:r>
          </w:p>
        </w:tc>
        <w:tc>
          <w:tcPr>
            <w:tcW w:w="2008" w:type="dxa"/>
          </w:tcPr>
          <w:p w14:paraId="235F017F" w14:textId="77777777" w:rsidR="00E9114C" w:rsidRPr="00370F87" w:rsidRDefault="00E9114C" w:rsidP="00840CA9">
            <w:pPr>
              <w:rPr>
                <w:rFonts w:ascii="Arial" w:hAnsi="Arial" w:cs="Arial"/>
                <w:sz w:val="22"/>
                <w:lang w:val="en-GB"/>
              </w:rPr>
            </w:pPr>
            <w:r w:rsidRPr="00370F87">
              <w:rPr>
                <w:rFonts w:ascii="Arial" w:hAnsi="Arial" w:cs="Arial"/>
                <w:sz w:val="22"/>
                <w:lang w:val="en-GB"/>
              </w:rPr>
              <w:t>37</w:t>
            </w:r>
          </w:p>
        </w:tc>
      </w:tr>
      <w:tr w:rsidR="00E9114C" w:rsidRPr="00E9114C" w14:paraId="18A27974" w14:textId="77777777" w:rsidTr="00840CA9">
        <w:tc>
          <w:tcPr>
            <w:tcW w:w="4508" w:type="dxa"/>
          </w:tcPr>
          <w:p w14:paraId="5620956B" w14:textId="77777777" w:rsidR="00E9114C" w:rsidRPr="00370F87" w:rsidRDefault="00E9114C" w:rsidP="00840CA9">
            <w:pPr>
              <w:rPr>
                <w:rFonts w:ascii="Arial" w:hAnsi="Arial" w:cs="Arial"/>
                <w:sz w:val="22"/>
                <w:lang w:val="en-GB"/>
              </w:rPr>
            </w:pPr>
            <w:r w:rsidRPr="00370F87">
              <w:rPr>
                <w:rFonts w:ascii="Arial" w:hAnsi="Arial" w:cs="Arial"/>
                <w:sz w:val="22"/>
                <w:lang w:val="en-GB"/>
              </w:rPr>
              <w:t>Companies Limited by Guarantee</w:t>
            </w:r>
          </w:p>
        </w:tc>
        <w:tc>
          <w:tcPr>
            <w:tcW w:w="2008" w:type="dxa"/>
          </w:tcPr>
          <w:p w14:paraId="3B111013" w14:textId="77777777" w:rsidR="00E9114C" w:rsidRPr="00370F87" w:rsidRDefault="00E9114C" w:rsidP="00840CA9">
            <w:pPr>
              <w:rPr>
                <w:rFonts w:ascii="Arial" w:hAnsi="Arial" w:cs="Arial"/>
                <w:sz w:val="22"/>
                <w:lang w:val="en-GB"/>
              </w:rPr>
            </w:pPr>
            <w:r w:rsidRPr="00370F87">
              <w:rPr>
                <w:rFonts w:ascii="Arial" w:hAnsi="Arial" w:cs="Arial"/>
                <w:sz w:val="22"/>
                <w:lang w:val="en-GB"/>
              </w:rPr>
              <w:t>640</w:t>
            </w:r>
          </w:p>
        </w:tc>
      </w:tr>
      <w:tr w:rsidR="00E9114C" w:rsidRPr="00E9114C" w14:paraId="5921602B" w14:textId="77777777" w:rsidTr="00840CA9">
        <w:tc>
          <w:tcPr>
            <w:tcW w:w="4508" w:type="dxa"/>
          </w:tcPr>
          <w:p w14:paraId="2C1A14BC" w14:textId="77777777" w:rsidR="00E9114C" w:rsidRPr="00370F87" w:rsidRDefault="00E9114C" w:rsidP="00840CA9">
            <w:pPr>
              <w:rPr>
                <w:rFonts w:ascii="Arial" w:hAnsi="Arial" w:cs="Arial"/>
                <w:sz w:val="22"/>
                <w:lang w:val="en-GB"/>
              </w:rPr>
            </w:pPr>
            <w:r w:rsidRPr="00370F87">
              <w:rPr>
                <w:rFonts w:ascii="Arial" w:hAnsi="Arial" w:cs="Arial"/>
                <w:sz w:val="22"/>
                <w:lang w:val="en-GB"/>
              </w:rPr>
              <w:t>Total VCS organisations</w:t>
            </w:r>
            <w:r w:rsidRPr="00370F87">
              <w:rPr>
                <w:rStyle w:val="FootnoteReference"/>
                <w:rFonts w:ascii="Arial" w:hAnsi="Arial" w:cs="Arial"/>
                <w:b/>
                <w:sz w:val="22"/>
                <w:szCs w:val="22"/>
                <w:lang w:val="en-GB"/>
              </w:rPr>
              <w:footnoteReference w:id="2"/>
            </w:r>
          </w:p>
        </w:tc>
        <w:tc>
          <w:tcPr>
            <w:tcW w:w="2008" w:type="dxa"/>
          </w:tcPr>
          <w:p w14:paraId="7F9A2F9C" w14:textId="77777777" w:rsidR="00E9114C" w:rsidRPr="00370F87" w:rsidRDefault="00E9114C" w:rsidP="00840CA9">
            <w:pPr>
              <w:rPr>
                <w:rFonts w:ascii="Arial" w:hAnsi="Arial" w:cs="Arial"/>
                <w:sz w:val="22"/>
                <w:lang w:val="en-GB"/>
              </w:rPr>
            </w:pPr>
            <w:r w:rsidRPr="00370F87">
              <w:rPr>
                <w:rFonts w:ascii="Arial" w:hAnsi="Arial" w:cs="Arial"/>
                <w:sz w:val="22"/>
                <w:lang w:val="en-GB"/>
              </w:rPr>
              <w:t>1,570</w:t>
            </w:r>
          </w:p>
        </w:tc>
      </w:tr>
    </w:tbl>
    <w:p w14:paraId="70732C0F" w14:textId="77777777" w:rsidR="00E9114C" w:rsidRDefault="00E9114C" w:rsidP="00E9114C"/>
    <w:p w14:paraId="0D6E1E82" w14:textId="77777777" w:rsidR="00E9114C" w:rsidRPr="00E9114C" w:rsidRDefault="00E9114C" w:rsidP="00E9114C">
      <w:pPr>
        <w:jc w:val="both"/>
        <w:rPr>
          <w:rFonts w:ascii="Arial" w:hAnsi="Arial" w:cs="Arial"/>
        </w:rPr>
      </w:pPr>
      <w:r w:rsidRPr="00E9114C">
        <w:rPr>
          <w:rFonts w:ascii="Arial" w:hAnsi="Arial" w:cs="Arial"/>
        </w:rPr>
        <w:t>The report also suggested that the total annual income for Lambeth-based charities alone was over £1.5bn, employing at least 22,000 people. At least half of the charities are local or regional in focus, with the other half having a national or overseas focus.</w:t>
      </w:r>
    </w:p>
    <w:p w14:paraId="549519CC" w14:textId="77777777" w:rsidR="00E9114C" w:rsidRPr="00E9114C" w:rsidRDefault="00E9114C" w:rsidP="00E9114C">
      <w:pPr>
        <w:jc w:val="both"/>
        <w:rPr>
          <w:rFonts w:ascii="Arial" w:hAnsi="Arial" w:cs="Arial"/>
        </w:rPr>
      </w:pPr>
      <w:r w:rsidRPr="00E9114C">
        <w:rPr>
          <w:rFonts w:ascii="Arial" w:hAnsi="Arial" w:cs="Arial"/>
        </w:rPr>
        <w:t>A survey of VCS organisations was carried out in summer 2017 and this shows that VCS organisations seek to benefit the local community in a variety of different areas and that local organisations range in size, both in respect of turnover and number of employees and volunteers.</w:t>
      </w:r>
    </w:p>
    <w:p w14:paraId="770B8644" w14:textId="77777777" w:rsidR="00E9114C" w:rsidRPr="00E9114C" w:rsidRDefault="00E9114C" w:rsidP="00E9114C">
      <w:pPr>
        <w:rPr>
          <w:rFonts w:ascii="Arial" w:hAnsi="Arial" w:cs="Arial"/>
          <w:b/>
        </w:rPr>
      </w:pPr>
      <w:r>
        <w:rPr>
          <w:rFonts w:ascii="Arial" w:hAnsi="Arial" w:cs="Arial"/>
          <w:b/>
        </w:rPr>
        <w:lastRenderedPageBreak/>
        <w:t xml:space="preserve">3. </w:t>
      </w:r>
      <w:r w:rsidRPr="00E9114C">
        <w:rPr>
          <w:rFonts w:ascii="Arial" w:hAnsi="Arial" w:cs="Arial"/>
          <w:b/>
        </w:rPr>
        <w:t>Financial climate and current funding</w:t>
      </w:r>
    </w:p>
    <w:p w14:paraId="102AD2C5" w14:textId="77777777" w:rsidR="00E9114C" w:rsidRPr="00E9114C" w:rsidRDefault="00E9114C" w:rsidP="00E9114C">
      <w:pPr>
        <w:jc w:val="both"/>
        <w:rPr>
          <w:rFonts w:ascii="Arial" w:hAnsi="Arial" w:cs="Arial"/>
        </w:rPr>
      </w:pPr>
      <w:r w:rsidRPr="00E9114C">
        <w:rPr>
          <w:rFonts w:ascii="Arial" w:hAnsi="Arial" w:cs="Arial"/>
        </w:rPr>
        <w:t>Lambeth Council has faced unprecedented cuts in funding over recent years. Between 2010 and 2018 our central government funding will have been cut by half. From a budget of £274m in 2017/18, a further £55m in savings needs to be made by 2020.</w:t>
      </w:r>
    </w:p>
    <w:p w14:paraId="55E490FA" w14:textId="77777777" w:rsidR="00E9114C" w:rsidRPr="00E9114C" w:rsidRDefault="00E9114C" w:rsidP="00E9114C">
      <w:pPr>
        <w:jc w:val="both"/>
        <w:rPr>
          <w:rFonts w:ascii="Arial" w:hAnsi="Arial" w:cs="Arial"/>
        </w:rPr>
      </w:pPr>
      <w:r w:rsidRPr="00E9114C">
        <w:rPr>
          <w:rFonts w:ascii="Arial" w:hAnsi="Arial" w:cs="Arial"/>
        </w:rPr>
        <w:t>This has forced the council to make significant savings, at the same time as dealing with increased demand for services such as housing and social care. The council needs to continue to meet statutory obligations, maintain essential services and respond to increasing and changing needs of residents.</w:t>
      </w:r>
    </w:p>
    <w:p w14:paraId="3C9AB69D" w14:textId="77777777" w:rsidR="00E9114C" w:rsidRPr="00E9114C" w:rsidRDefault="00E9114C" w:rsidP="00E9114C">
      <w:pPr>
        <w:jc w:val="both"/>
        <w:rPr>
          <w:rFonts w:ascii="Arial" w:hAnsi="Arial" w:cs="Arial"/>
        </w:rPr>
      </w:pPr>
      <w:r w:rsidRPr="00E9114C">
        <w:rPr>
          <w:rFonts w:ascii="Arial" w:hAnsi="Arial" w:cs="Arial"/>
        </w:rPr>
        <w:t>Equally, the VCS has been impacted by the reduction in public sector budgets and the increasing needs and demands in local communities. Reductions in public procurement opportunities and an increasingly competitive environment for other sources of funding and resources have put many VCS organisations under pressure. The VCS has had to adapt to a harsher financial climate by reducing costs, becoming more efficient and diversifying income sources. But the financial challenges for the sector are likely to continue.</w:t>
      </w:r>
    </w:p>
    <w:p w14:paraId="165C7F2D" w14:textId="77777777" w:rsidR="00E9114C" w:rsidRPr="00E9114C" w:rsidRDefault="00E9114C" w:rsidP="009A1090">
      <w:pPr>
        <w:jc w:val="both"/>
        <w:rPr>
          <w:rFonts w:ascii="Arial" w:hAnsi="Arial" w:cs="Arial"/>
        </w:rPr>
      </w:pPr>
      <w:r w:rsidRPr="00E9114C">
        <w:rPr>
          <w:rFonts w:ascii="Arial" w:hAnsi="Arial" w:cs="Arial"/>
        </w:rPr>
        <w:t>The council has not provided funding for strategic infrastructure support to the VCS since 2013. Whilst many individual organisations have been able to remain resilient, this has led to an absence of support to help coordinate and represent the VCS. The council has recognised that this is an issue for the VCS and is therefore proposing to invest in strategic support, alongside other current investment in the VCS which includes:</w:t>
      </w:r>
    </w:p>
    <w:p w14:paraId="7587A887" w14:textId="77777777" w:rsidR="00E9114C" w:rsidRPr="00E9114C" w:rsidRDefault="00E9114C" w:rsidP="00E9114C">
      <w:pPr>
        <w:pStyle w:val="ListParagraph"/>
        <w:numPr>
          <w:ilvl w:val="0"/>
          <w:numId w:val="1"/>
        </w:numPr>
        <w:rPr>
          <w:rFonts w:ascii="Arial" w:hAnsi="Arial" w:cs="Arial"/>
        </w:rPr>
      </w:pPr>
      <w:r w:rsidRPr="00E9114C">
        <w:rPr>
          <w:rFonts w:ascii="Arial" w:hAnsi="Arial" w:cs="Arial"/>
        </w:rPr>
        <w:t>Ongoing support and funding for the Lambeth Forum Network</w:t>
      </w:r>
    </w:p>
    <w:p w14:paraId="7059324F" w14:textId="77777777" w:rsidR="00E9114C" w:rsidRPr="00E9114C" w:rsidRDefault="00E9114C" w:rsidP="00E9114C">
      <w:pPr>
        <w:pStyle w:val="ListParagraph"/>
        <w:numPr>
          <w:ilvl w:val="0"/>
          <w:numId w:val="1"/>
        </w:numPr>
        <w:rPr>
          <w:rFonts w:ascii="Arial" w:hAnsi="Arial" w:cs="Arial"/>
        </w:rPr>
      </w:pPr>
      <w:r w:rsidRPr="00E9114C">
        <w:rPr>
          <w:rFonts w:ascii="Arial" w:hAnsi="Arial" w:cs="Arial"/>
        </w:rPr>
        <w:t>£1.9m Discretionary Business Rate relief for local charities and not-for-profit organisations</w:t>
      </w:r>
    </w:p>
    <w:p w14:paraId="28EBF6DD" w14:textId="77777777" w:rsidR="00E9114C" w:rsidRDefault="00E9114C" w:rsidP="00E9114C">
      <w:pPr>
        <w:pStyle w:val="ListParagraph"/>
        <w:numPr>
          <w:ilvl w:val="0"/>
          <w:numId w:val="1"/>
        </w:numPr>
        <w:rPr>
          <w:rFonts w:ascii="Arial" w:hAnsi="Arial" w:cs="Arial"/>
        </w:rPr>
      </w:pPr>
      <w:r w:rsidRPr="00E9114C">
        <w:rPr>
          <w:rFonts w:ascii="Arial" w:hAnsi="Arial" w:cs="Arial"/>
        </w:rPr>
        <w:t>£336,000 contribution to London Councils Grants Programme</w:t>
      </w:r>
    </w:p>
    <w:p w14:paraId="638ABB80" w14:textId="77777777" w:rsidR="009A1090" w:rsidRPr="00E9114C" w:rsidRDefault="009A1090" w:rsidP="009A1090">
      <w:pPr>
        <w:pStyle w:val="ListParagraph"/>
        <w:spacing w:after="0" w:line="240" w:lineRule="auto"/>
        <w:rPr>
          <w:rFonts w:ascii="Arial" w:hAnsi="Arial" w:cs="Arial"/>
        </w:rPr>
      </w:pPr>
    </w:p>
    <w:p w14:paraId="7F6A40FE" w14:textId="77777777" w:rsidR="00E9114C" w:rsidRPr="00E9114C" w:rsidRDefault="00E9114C" w:rsidP="00E9114C">
      <w:pPr>
        <w:rPr>
          <w:rFonts w:ascii="Arial" w:hAnsi="Arial" w:cs="Arial"/>
          <w:b/>
        </w:rPr>
      </w:pPr>
      <w:r>
        <w:rPr>
          <w:rFonts w:ascii="Arial" w:hAnsi="Arial" w:cs="Arial"/>
          <w:b/>
        </w:rPr>
        <w:t xml:space="preserve">4. </w:t>
      </w:r>
      <w:r w:rsidRPr="00E9114C">
        <w:rPr>
          <w:rFonts w:ascii="Arial" w:hAnsi="Arial" w:cs="Arial"/>
          <w:b/>
        </w:rPr>
        <w:t>Future Lambeth: Borough Plan</w:t>
      </w:r>
    </w:p>
    <w:p w14:paraId="2A4C3FC5" w14:textId="77777777" w:rsidR="00E9114C" w:rsidRPr="00E9114C" w:rsidRDefault="00E9114C" w:rsidP="00E9114C">
      <w:pPr>
        <w:jc w:val="both"/>
        <w:rPr>
          <w:rFonts w:ascii="Arial" w:hAnsi="Arial" w:cs="Arial"/>
        </w:rPr>
      </w:pPr>
      <w:r w:rsidRPr="00E9114C">
        <w:rPr>
          <w:rFonts w:ascii="Arial" w:hAnsi="Arial" w:cs="Arial"/>
        </w:rPr>
        <w:t>In September 2016 the council approved a new Borough Plan. This plan was developed following engagement with a wide range of partners in the borough. It is the council and partners’ vision and priorities for the borough over the next five years. It identifies three strategic priorities that all partners will work towards in order to make Lambeth a stronger, fairer and more prosperous borough:</w:t>
      </w:r>
    </w:p>
    <w:p w14:paraId="4A3726D5" w14:textId="77777777" w:rsidR="00E9114C" w:rsidRPr="00E9114C" w:rsidRDefault="00E9114C" w:rsidP="00E9114C">
      <w:pPr>
        <w:jc w:val="both"/>
        <w:rPr>
          <w:rFonts w:ascii="Arial" w:hAnsi="Arial" w:cs="Arial"/>
        </w:rPr>
      </w:pPr>
      <w:r w:rsidRPr="00656617">
        <w:rPr>
          <w:rFonts w:ascii="Arial" w:hAnsi="Arial" w:cs="Arial"/>
          <w:u w:val="single"/>
        </w:rPr>
        <w:t>Inclusive growth</w:t>
      </w:r>
      <w:r w:rsidRPr="00E9114C">
        <w:rPr>
          <w:rFonts w:ascii="Arial" w:hAnsi="Arial" w:cs="Arial"/>
        </w:rPr>
        <w:t xml:space="preserve"> - Our people, location, character and assets make Lambeth a great place to invest. We will encourage investment and regeneration and make sure that it benefits all. By improving transport infrastructure, increasing labour market participation, building more housing and increasing the number of businesses in the borough we will increase opportunities for local residents and tackle disadvantage.</w:t>
      </w:r>
    </w:p>
    <w:p w14:paraId="40D9910C" w14:textId="77777777" w:rsidR="00E9114C" w:rsidRPr="00E9114C" w:rsidRDefault="00E9114C" w:rsidP="00E9114C">
      <w:pPr>
        <w:jc w:val="both"/>
        <w:rPr>
          <w:rFonts w:ascii="Arial" w:hAnsi="Arial" w:cs="Arial"/>
        </w:rPr>
      </w:pPr>
      <w:r w:rsidRPr="00656617">
        <w:rPr>
          <w:rFonts w:ascii="Arial" w:hAnsi="Arial" w:cs="Arial"/>
          <w:u w:val="single"/>
        </w:rPr>
        <w:t>Reducing inequality</w:t>
      </w:r>
      <w:r w:rsidRPr="00E9114C">
        <w:rPr>
          <w:rFonts w:ascii="Arial" w:hAnsi="Arial" w:cs="Arial"/>
        </w:rPr>
        <w:t xml:space="preserve"> - We will use the opportunities and proceeds of growth, regeneration and housing to reduce inequality. Our focus will be on giving our residents the best start in life and ensuring they have a fair chance to fulfil their potential by reducing inequalities in education, skills and employment. We will protect and support our most vulnerable residents and support their independence and recovery, and pursue health and wellbeing for all.</w:t>
      </w:r>
    </w:p>
    <w:p w14:paraId="759E40C3" w14:textId="77777777" w:rsidR="00E9114C" w:rsidRPr="00E9114C" w:rsidRDefault="00E9114C" w:rsidP="00E9114C">
      <w:pPr>
        <w:jc w:val="both"/>
        <w:rPr>
          <w:rFonts w:ascii="Arial" w:hAnsi="Arial" w:cs="Arial"/>
        </w:rPr>
      </w:pPr>
      <w:r w:rsidRPr="00656617">
        <w:rPr>
          <w:rFonts w:ascii="Arial" w:hAnsi="Arial" w:cs="Arial"/>
          <w:u w:val="single"/>
        </w:rPr>
        <w:t>Strong and sustainable neighbourhoods</w:t>
      </w:r>
      <w:r w:rsidRPr="00E9114C">
        <w:rPr>
          <w:rFonts w:ascii="Arial" w:hAnsi="Arial" w:cs="Arial"/>
        </w:rPr>
        <w:t xml:space="preserve"> - We will invest in our neighbourhoods so they are places that bring people together, maintaining the cohesion and diversity of the borough. We will seek to maintain the social mix of our neighbourhoods through better quality housing, and our parks and cultural facilities will help to improve health and wellbeing. By working with residents and businesses we will make sure our streets are places people are proud to live </w:t>
      </w:r>
      <w:r w:rsidRPr="00E9114C">
        <w:rPr>
          <w:rFonts w:ascii="Arial" w:hAnsi="Arial" w:cs="Arial"/>
        </w:rPr>
        <w:lastRenderedPageBreak/>
        <w:t>and work in, we’ll continue to make Lambeth a safer borough, and we’ll support people to act more sustainability to improve the quality of our neighbourhoods.</w:t>
      </w:r>
    </w:p>
    <w:p w14:paraId="53277D03" w14:textId="77777777" w:rsidR="00E9114C" w:rsidRDefault="00E9114C" w:rsidP="00E9114C">
      <w:pPr>
        <w:jc w:val="both"/>
        <w:rPr>
          <w:rFonts w:ascii="Arial" w:hAnsi="Arial" w:cs="Arial"/>
        </w:rPr>
      </w:pPr>
      <w:r w:rsidRPr="00E9114C">
        <w:rPr>
          <w:rFonts w:ascii="Arial" w:hAnsi="Arial" w:cs="Arial"/>
        </w:rPr>
        <w:t>The Borough Plan recognises that in many cases, no one agency or organisation can deliver the change we collectively want to see. Therefore it is vital that the VCS and public sector, along with others, work closely to address the issues and priorities identified in the Borough Plan.</w:t>
      </w:r>
    </w:p>
    <w:p w14:paraId="35889196" w14:textId="77777777" w:rsidR="009A1090" w:rsidRPr="00E9114C" w:rsidRDefault="009A1090" w:rsidP="009A1090">
      <w:pPr>
        <w:spacing w:after="0" w:line="240" w:lineRule="auto"/>
        <w:jc w:val="both"/>
        <w:rPr>
          <w:rFonts w:ascii="Arial" w:hAnsi="Arial" w:cs="Arial"/>
        </w:rPr>
      </w:pPr>
    </w:p>
    <w:p w14:paraId="1EF8A1B8" w14:textId="77777777" w:rsidR="00E9114C" w:rsidRPr="00E9114C" w:rsidRDefault="00E9114C" w:rsidP="00E9114C">
      <w:pPr>
        <w:rPr>
          <w:rFonts w:ascii="Arial" w:hAnsi="Arial" w:cs="Arial"/>
          <w:b/>
        </w:rPr>
      </w:pPr>
      <w:r w:rsidRPr="00E9114C">
        <w:rPr>
          <w:rFonts w:ascii="Arial" w:hAnsi="Arial" w:cs="Arial"/>
          <w:b/>
        </w:rPr>
        <w:t>5. Purpose of the service</w:t>
      </w:r>
    </w:p>
    <w:p w14:paraId="4360CB90" w14:textId="77777777" w:rsidR="00E9114C" w:rsidRPr="00E9114C" w:rsidRDefault="00E9114C" w:rsidP="00E9114C">
      <w:pPr>
        <w:rPr>
          <w:rFonts w:ascii="Arial" w:hAnsi="Arial" w:cs="Arial"/>
        </w:rPr>
      </w:pPr>
      <w:r w:rsidRPr="00E9114C">
        <w:rPr>
          <w:rFonts w:ascii="Arial" w:hAnsi="Arial" w:cs="Arial"/>
        </w:rPr>
        <w:t>The council is seeking to procure a service that will have the fo</w:t>
      </w:r>
      <w:r w:rsidR="005000B0">
        <w:rPr>
          <w:rFonts w:ascii="Arial" w:hAnsi="Arial" w:cs="Arial"/>
        </w:rPr>
        <w:t xml:space="preserve">llowing aims, in support of a </w:t>
      </w:r>
      <w:r w:rsidRPr="00656617">
        <w:rPr>
          <w:rFonts w:ascii="Arial" w:hAnsi="Arial" w:cs="Arial"/>
        </w:rPr>
        <w:t>Lambeth VCS Strategy</w:t>
      </w:r>
      <w:r w:rsidR="005000B0" w:rsidRPr="00656617">
        <w:rPr>
          <w:rFonts w:ascii="Arial" w:hAnsi="Arial" w:cs="Arial"/>
        </w:rPr>
        <w:t xml:space="preserve"> that is currently in development</w:t>
      </w:r>
      <w:r w:rsidRPr="00656617">
        <w:rPr>
          <w:rFonts w:ascii="Arial" w:hAnsi="Arial" w:cs="Arial"/>
        </w:rPr>
        <w:t>:</w:t>
      </w:r>
    </w:p>
    <w:p w14:paraId="736E243B" w14:textId="77777777" w:rsidR="00E9114C" w:rsidRPr="00E9114C" w:rsidRDefault="00E9114C" w:rsidP="00E9114C">
      <w:pPr>
        <w:pStyle w:val="ListParagraph"/>
        <w:numPr>
          <w:ilvl w:val="0"/>
          <w:numId w:val="2"/>
        </w:numPr>
        <w:rPr>
          <w:rFonts w:ascii="Arial" w:hAnsi="Arial" w:cs="Arial"/>
        </w:rPr>
      </w:pPr>
      <w:r w:rsidRPr="00E9114C">
        <w:rPr>
          <w:rFonts w:ascii="Arial" w:hAnsi="Arial" w:cs="Arial"/>
        </w:rPr>
        <w:t>Support the local VCS to be aware of and have the opportunity to access support being provided at a national, regional and local level (e.g. training, advice)</w:t>
      </w:r>
    </w:p>
    <w:p w14:paraId="6370F23A" w14:textId="77777777" w:rsidR="00E9114C" w:rsidRPr="00E9114C" w:rsidRDefault="00E9114C" w:rsidP="00E9114C">
      <w:pPr>
        <w:pStyle w:val="ListParagraph"/>
        <w:numPr>
          <w:ilvl w:val="0"/>
          <w:numId w:val="2"/>
        </w:numPr>
        <w:rPr>
          <w:rFonts w:ascii="Arial" w:hAnsi="Arial" w:cs="Arial"/>
        </w:rPr>
      </w:pPr>
      <w:r w:rsidRPr="00E9114C">
        <w:rPr>
          <w:rFonts w:ascii="Arial" w:hAnsi="Arial" w:cs="Arial"/>
        </w:rPr>
        <w:t>Strengthen the relationship between local VCS organisations so that there are greater levels of trust, collaboration and mutual support</w:t>
      </w:r>
    </w:p>
    <w:p w14:paraId="7F099294" w14:textId="77777777" w:rsidR="00E9114C" w:rsidRPr="00E9114C" w:rsidRDefault="00E9114C" w:rsidP="00E9114C">
      <w:pPr>
        <w:pStyle w:val="ListParagraph"/>
        <w:numPr>
          <w:ilvl w:val="0"/>
          <w:numId w:val="2"/>
        </w:numPr>
        <w:rPr>
          <w:rFonts w:ascii="Arial" w:hAnsi="Arial" w:cs="Arial"/>
        </w:rPr>
      </w:pPr>
      <w:r w:rsidRPr="00E9114C">
        <w:rPr>
          <w:rFonts w:ascii="Arial" w:hAnsi="Arial" w:cs="Arial"/>
        </w:rPr>
        <w:t>Act as a conduit for the relationship between the VCS and the public/private sectors locally and provides a mechanism for ensuring VCS representation on the Lambeth First Board (and other strategic partnerships where required)</w:t>
      </w:r>
    </w:p>
    <w:p w14:paraId="2D492D1B" w14:textId="77777777" w:rsidR="00E9114C" w:rsidRPr="005000B0" w:rsidRDefault="006B6B21" w:rsidP="00E9114C">
      <w:pPr>
        <w:rPr>
          <w:rFonts w:ascii="Arial" w:hAnsi="Arial" w:cs="Arial"/>
        </w:rPr>
      </w:pPr>
      <w:r w:rsidRPr="005000B0">
        <w:rPr>
          <w:rFonts w:ascii="Arial" w:hAnsi="Arial" w:cs="Arial"/>
        </w:rPr>
        <w:t xml:space="preserve">These aims are </w:t>
      </w:r>
      <w:r w:rsidR="005000B0" w:rsidRPr="005000B0">
        <w:rPr>
          <w:rFonts w:ascii="Arial" w:hAnsi="Arial" w:cs="Arial"/>
        </w:rPr>
        <w:t>consolidated in the following requirements</w:t>
      </w:r>
      <w:r w:rsidR="00681B51">
        <w:rPr>
          <w:rFonts w:ascii="Arial" w:hAnsi="Arial" w:cs="Arial"/>
        </w:rPr>
        <w:t xml:space="preserve"> for a prospective service provider:</w:t>
      </w:r>
    </w:p>
    <w:p w14:paraId="233E8149" w14:textId="7E393706" w:rsidR="00BA41FF" w:rsidRPr="00FC3FBA" w:rsidRDefault="00BA41FF" w:rsidP="00BA41FF">
      <w:pPr>
        <w:pStyle w:val="ListParagraph"/>
        <w:numPr>
          <w:ilvl w:val="0"/>
          <w:numId w:val="5"/>
        </w:numPr>
        <w:rPr>
          <w:rFonts w:ascii="Arial" w:eastAsiaTheme="majorEastAsia" w:hAnsi="Arial" w:cs="Arial"/>
        </w:rPr>
      </w:pPr>
      <w:r w:rsidRPr="00FC3FBA">
        <w:rPr>
          <w:rFonts w:ascii="Arial" w:eastAsiaTheme="majorEastAsia" w:hAnsi="Arial" w:cs="Arial"/>
        </w:rPr>
        <w:t>Build the organisational capacity of VCS organisations</w:t>
      </w:r>
    </w:p>
    <w:p w14:paraId="3CE5F860" w14:textId="63227746" w:rsidR="00BA41FF" w:rsidRPr="00FC3FBA" w:rsidRDefault="00BA41FF" w:rsidP="00BA41FF">
      <w:pPr>
        <w:pStyle w:val="ListParagraph"/>
        <w:numPr>
          <w:ilvl w:val="0"/>
          <w:numId w:val="5"/>
        </w:numPr>
        <w:rPr>
          <w:rFonts w:ascii="Arial" w:eastAsiaTheme="majorEastAsia" w:hAnsi="Arial" w:cs="Arial"/>
        </w:rPr>
      </w:pPr>
      <w:r w:rsidRPr="00FC3FBA">
        <w:rPr>
          <w:rFonts w:ascii="Arial" w:eastAsiaTheme="majorEastAsia" w:hAnsi="Arial" w:cs="Arial"/>
        </w:rPr>
        <w:t>Create stronger networks, relationships and levels of trust between VCS organisations</w:t>
      </w:r>
    </w:p>
    <w:p w14:paraId="6A4D9F44" w14:textId="77777777" w:rsidR="00656617" w:rsidRPr="00FC3FBA" w:rsidRDefault="00656617" w:rsidP="00656617">
      <w:pPr>
        <w:pStyle w:val="ListParagraph"/>
        <w:numPr>
          <w:ilvl w:val="0"/>
          <w:numId w:val="5"/>
        </w:numPr>
        <w:rPr>
          <w:rFonts w:ascii="Arial" w:eastAsiaTheme="majorEastAsia" w:hAnsi="Arial" w:cs="Arial"/>
        </w:rPr>
      </w:pPr>
      <w:r w:rsidRPr="00FC3FBA">
        <w:rPr>
          <w:rFonts w:ascii="Arial" w:eastAsiaTheme="majorEastAsia" w:hAnsi="Arial" w:cs="Arial"/>
        </w:rPr>
        <w:t>Enable the VCS to represent local communities and ensure their voice is heard</w:t>
      </w:r>
    </w:p>
    <w:p w14:paraId="478E5AC4" w14:textId="77777777" w:rsidR="00656617" w:rsidRPr="00FC3FBA" w:rsidRDefault="00656617" w:rsidP="00656617">
      <w:pPr>
        <w:pStyle w:val="ListParagraph"/>
        <w:numPr>
          <w:ilvl w:val="0"/>
          <w:numId w:val="5"/>
        </w:numPr>
        <w:rPr>
          <w:rFonts w:ascii="Arial" w:eastAsiaTheme="majorEastAsia" w:hAnsi="Arial" w:cs="Arial"/>
        </w:rPr>
      </w:pPr>
      <w:r w:rsidRPr="00FC3FBA">
        <w:rPr>
          <w:rFonts w:ascii="Arial" w:eastAsiaTheme="majorEastAsia" w:hAnsi="Arial" w:cs="Arial"/>
        </w:rPr>
        <w:t>Leverage more funds and resources into the borough</w:t>
      </w:r>
    </w:p>
    <w:p w14:paraId="1441A6AF" w14:textId="463D39C5" w:rsidR="009A0427" w:rsidRPr="0007460D" w:rsidRDefault="00656617" w:rsidP="00FC3FBA">
      <w:pPr>
        <w:rPr>
          <w:b/>
        </w:rPr>
      </w:pPr>
      <w:r w:rsidRPr="00FC3FBA">
        <w:rPr>
          <w:rFonts w:ascii="Arial" w:eastAsiaTheme="majorEastAsia" w:hAnsi="Arial" w:cs="Arial"/>
          <w:b/>
          <w:i/>
        </w:rPr>
        <w:t>Build the organisational capacity of VCS organisations</w:t>
      </w:r>
    </w:p>
    <w:p w14:paraId="07D5EE5F" w14:textId="77777777" w:rsidR="00E9114C" w:rsidRPr="00E9114C" w:rsidRDefault="00E9114C" w:rsidP="0091625F">
      <w:pPr>
        <w:pStyle w:val="ListParagraph"/>
        <w:numPr>
          <w:ilvl w:val="0"/>
          <w:numId w:val="6"/>
        </w:numPr>
        <w:jc w:val="both"/>
        <w:rPr>
          <w:rFonts w:ascii="Arial" w:hAnsi="Arial" w:cs="Arial"/>
        </w:rPr>
      </w:pPr>
      <w:r w:rsidRPr="00E9114C">
        <w:rPr>
          <w:rFonts w:ascii="Arial" w:hAnsi="Arial" w:cs="Arial"/>
        </w:rPr>
        <w:t>Identify new and emerging community organisations through referrals from a variety of sources including advertising links with statutory sector organisations and from networking events and their database</w:t>
      </w:r>
    </w:p>
    <w:p w14:paraId="06C900CD" w14:textId="54DF5A2C" w:rsidR="00E9114C" w:rsidRPr="00E9114C" w:rsidRDefault="00656617" w:rsidP="0091625F">
      <w:pPr>
        <w:pStyle w:val="ListParagraph"/>
        <w:numPr>
          <w:ilvl w:val="0"/>
          <w:numId w:val="6"/>
        </w:numPr>
        <w:jc w:val="both"/>
        <w:rPr>
          <w:rFonts w:ascii="Arial" w:hAnsi="Arial" w:cs="Arial"/>
        </w:rPr>
      </w:pPr>
      <w:r>
        <w:rPr>
          <w:rFonts w:ascii="Arial" w:hAnsi="Arial" w:cs="Arial"/>
        </w:rPr>
        <w:t>Publicise opportunities for</w:t>
      </w:r>
      <w:r w:rsidR="00E9114C" w:rsidRPr="00E9114C">
        <w:rPr>
          <w:rFonts w:ascii="Arial" w:hAnsi="Arial" w:cs="Arial"/>
        </w:rPr>
        <w:t xml:space="preserve"> sector specific training, mentoring and support from others in the voluntary, business and statutory sector</w:t>
      </w:r>
    </w:p>
    <w:p w14:paraId="26FD202E" w14:textId="77777777" w:rsidR="006A3644" w:rsidRPr="00FC3FBA" w:rsidRDefault="006A3644" w:rsidP="006A3644">
      <w:pPr>
        <w:pStyle w:val="ListParagraph"/>
        <w:numPr>
          <w:ilvl w:val="0"/>
          <w:numId w:val="6"/>
        </w:numPr>
        <w:spacing w:before="100" w:after="200" w:line="276" w:lineRule="auto"/>
        <w:jc w:val="both"/>
        <w:rPr>
          <w:rFonts w:ascii="Arial" w:hAnsi="Arial"/>
          <w:color w:val="000000" w:themeColor="text1"/>
          <w:szCs w:val="24"/>
        </w:rPr>
      </w:pPr>
      <w:r w:rsidRPr="00FC3FBA">
        <w:rPr>
          <w:rFonts w:ascii="Arial" w:hAnsi="Arial"/>
          <w:color w:val="000000" w:themeColor="text1"/>
          <w:szCs w:val="24"/>
        </w:rPr>
        <w:t>Signpost organisations to appropriate advice, guidance, information and resources including but not limited to:</w:t>
      </w:r>
    </w:p>
    <w:p w14:paraId="57C85508" w14:textId="77777777" w:rsidR="006A3644" w:rsidRPr="00FC3FBA" w:rsidRDefault="006A3644" w:rsidP="006A3644">
      <w:pPr>
        <w:pStyle w:val="ListParagraph"/>
        <w:numPr>
          <w:ilvl w:val="1"/>
          <w:numId w:val="6"/>
        </w:numPr>
        <w:spacing w:before="100" w:after="200" w:line="276" w:lineRule="auto"/>
        <w:jc w:val="both"/>
        <w:rPr>
          <w:rFonts w:ascii="Arial" w:hAnsi="Arial"/>
          <w:color w:val="000000" w:themeColor="text1"/>
          <w:szCs w:val="24"/>
        </w:rPr>
      </w:pPr>
      <w:r w:rsidRPr="00FC3FBA">
        <w:rPr>
          <w:rFonts w:ascii="Arial" w:hAnsi="Arial"/>
          <w:color w:val="000000" w:themeColor="text1"/>
          <w:szCs w:val="24"/>
        </w:rPr>
        <w:t>Organisational governance and management</w:t>
      </w:r>
    </w:p>
    <w:p w14:paraId="3B730952" w14:textId="77777777" w:rsidR="006A3644" w:rsidRPr="00FC3FBA" w:rsidRDefault="006A3644" w:rsidP="006A3644">
      <w:pPr>
        <w:pStyle w:val="ListParagraph"/>
        <w:numPr>
          <w:ilvl w:val="1"/>
          <w:numId w:val="6"/>
        </w:numPr>
        <w:spacing w:before="100" w:after="200" w:line="276" w:lineRule="auto"/>
        <w:jc w:val="both"/>
        <w:rPr>
          <w:rFonts w:ascii="Arial" w:hAnsi="Arial"/>
          <w:color w:val="000000" w:themeColor="text1"/>
          <w:szCs w:val="24"/>
        </w:rPr>
      </w:pPr>
      <w:r w:rsidRPr="00FC3FBA">
        <w:rPr>
          <w:rFonts w:ascii="Arial" w:hAnsi="Arial"/>
          <w:color w:val="000000" w:themeColor="text1"/>
          <w:szCs w:val="24"/>
        </w:rPr>
        <w:t>Financial planning and management</w:t>
      </w:r>
    </w:p>
    <w:p w14:paraId="47395A77" w14:textId="77777777" w:rsidR="006A3644" w:rsidRPr="00FC3FBA" w:rsidRDefault="006A3644" w:rsidP="006A3644">
      <w:pPr>
        <w:pStyle w:val="ListParagraph"/>
        <w:numPr>
          <w:ilvl w:val="1"/>
          <w:numId w:val="6"/>
        </w:numPr>
        <w:spacing w:before="100" w:after="200" w:line="276" w:lineRule="auto"/>
        <w:jc w:val="both"/>
        <w:rPr>
          <w:rFonts w:ascii="Arial" w:hAnsi="Arial"/>
          <w:color w:val="000000" w:themeColor="text1"/>
          <w:szCs w:val="24"/>
        </w:rPr>
      </w:pPr>
      <w:r w:rsidRPr="00FC3FBA">
        <w:rPr>
          <w:rFonts w:ascii="Arial" w:hAnsi="Arial"/>
          <w:color w:val="000000" w:themeColor="text1"/>
          <w:szCs w:val="24"/>
        </w:rPr>
        <w:t>Property and assets</w:t>
      </w:r>
    </w:p>
    <w:p w14:paraId="7E507299" w14:textId="77777777" w:rsidR="006A3644" w:rsidRPr="00FC3FBA" w:rsidRDefault="006A3644" w:rsidP="006A3644">
      <w:pPr>
        <w:pStyle w:val="ListParagraph"/>
        <w:numPr>
          <w:ilvl w:val="1"/>
          <w:numId w:val="6"/>
        </w:numPr>
        <w:spacing w:before="100" w:after="200" w:line="276" w:lineRule="auto"/>
        <w:jc w:val="both"/>
        <w:rPr>
          <w:rFonts w:ascii="Arial" w:hAnsi="Arial"/>
          <w:color w:val="000000" w:themeColor="text1"/>
          <w:szCs w:val="24"/>
        </w:rPr>
      </w:pPr>
      <w:r w:rsidRPr="00FC3FBA">
        <w:rPr>
          <w:rFonts w:ascii="Arial" w:hAnsi="Arial"/>
          <w:color w:val="000000" w:themeColor="text1"/>
          <w:szCs w:val="24"/>
        </w:rPr>
        <w:t>Legal issues relevant to charities, community interest companies and other legal structures relevant to the VCS</w:t>
      </w:r>
    </w:p>
    <w:p w14:paraId="6F4962F2" w14:textId="77777777" w:rsidR="006A3644" w:rsidRPr="00FC3FBA" w:rsidRDefault="006A3644" w:rsidP="006A3644">
      <w:pPr>
        <w:pStyle w:val="ListParagraph"/>
        <w:numPr>
          <w:ilvl w:val="1"/>
          <w:numId w:val="6"/>
        </w:numPr>
        <w:spacing w:before="100" w:after="200" w:line="276" w:lineRule="auto"/>
        <w:jc w:val="both"/>
        <w:rPr>
          <w:rFonts w:ascii="Arial" w:hAnsi="Arial"/>
          <w:color w:val="000000" w:themeColor="text1"/>
          <w:szCs w:val="24"/>
        </w:rPr>
      </w:pPr>
      <w:r w:rsidRPr="00FC3FBA">
        <w:rPr>
          <w:rFonts w:ascii="Arial" w:hAnsi="Arial"/>
          <w:color w:val="000000" w:themeColor="text1"/>
          <w:szCs w:val="24"/>
        </w:rPr>
        <w:t>Business strategy and planning</w:t>
      </w:r>
    </w:p>
    <w:p w14:paraId="6D65D86B" w14:textId="77777777" w:rsidR="006A3644" w:rsidRPr="00FC3FBA" w:rsidRDefault="006A3644" w:rsidP="006A3644">
      <w:pPr>
        <w:pStyle w:val="ListParagraph"/>
        <w:numPr>
          <w:ilvl w:val="1"/>
          <w:numId w:val="6"/>
        </w:numPr>
        <w:spacing w:before="100" w:after="200" w:line="276" w:lineRule="auto"/>
        <w:jc w:val="both"/>
        <w:rPr>
          <w:rFonts w:ascii="Arial" w:hAnsi="Arial"/>
          <w:color w:val="000000" w:themeColor="text1"/>
          <w:szCs w:val="24"/>
        </w:rPr>
      </w:pPr>
      <w:r w:rsidRPr="00FC3FBA">
        <w:rPr>
          <w:rFonts w:ascii="Arial" w:hAnsi="Arial"/>
          <w:color w:val="000000" w:themeColor="text1"/>
          <w:szCs w:val="24"/>
        </w:rPr>
        <w:t>Marketing and publicity</w:t>
      </w:r>
    </w:p>
    <w:p w14:paraId="772C8079" w14:textId="77777777" w:rsidR="00E9114C" w:rsidRPr="00E9114C" w:rsidRDefault="00E9114C" w:rsidP="0091625F">
      <w:pPr>
        <w:pStyle w:val="ListParagraph"/>
        <w:numPr>
          <w:ilvl w:val="0"/>
          <w:numId w:val="6"/>
        </w:numPr>
        <w:jc w:val="both"/>
        <w:rPr>
          <w:rFonts w:ascii="Arial" w:hAnsi="Arial" w:cs="Arial"/>
        </w:rPr>
      </w:pPr>
      <w:r w:rsidRPr="00E9114C">
        <w:rPr>
          <w:rFonts w:ascii="Arial" w:hAnsi="Arial" w:cs="Arial"/>
        </w:rPr>
        <w:t>Provid</w:t>
      </w:r>
      <w:r w:rsidR="006D7162">
        <w:rPr>
          <w:rFonts w:ascii="Arial" w:hAnsi="Arial" w:cs="Arial"/>
        </w:rPr>
        <w:t>e</w:t>
      </w:r>
      <w:r w:rsidRPr="00E9114C">
        <w:rPr>
          <w:rFonts w:ascii="Arial" w:hAnsi="Arial" w:cs="Arial"/>
        </w:rPr>
        <w:t xml:space="preserve"> for other alternative forms of support including practical assistance and sharing of best practice</w:t>
      </w:r>
    </w:p>
    <w:p w14:paraId="014988B0" w14:textId="77777777" w:rsidR="00E9114C" w:rsidRDefault="00E9114C" w:rsidP="00E9114C"/>
    <w:p w14:paraId="0AB238CF" w14:textId="77777777" w:rsidR="009A1090" w:rsidRDefault="009A1090" w:rsidP="00E9114C"/>
    <w:p w14:paraId="4F958C15" w14:textId="57DA1242" w:rsidR="00C845C3" w:rsidRPr="00FC3FBA" w:rsidRDefault="00C845C3" w:rsidP="00FC3FBA">
      <w:pPr>
        <w:rPr>
          <w:rFonts w:ascii="Arial" w:eastAsiaTheme="majorEastAsia" w:hAnsi="Arial" w:cs="Arial"/>
          <w:b/>
          <w:i/>
          <w:szCs w:val="24"/>
        </w:rPr>
      </w:pPr>
      <w:r w:rsidRPr="00FC3FBA">
        <w:rPr>
          <w:rFonts w:ascii="Arial" w:eastAsiaTheme="majorEastAsia" w:hAnsi="Arial" w:cs="Arial"/>
          <w:b/>
          <w:i/>
          <w:szCs w:val="24"/>
        </w:rPr>
        <w:lastRenderedPageBreak/>
        <w:t xml:space="preserve">Create stronger networks, relationships and levels of trust between VCS </w:t>
      </w:r>
      <w:r w:rsidR="00D93076">
        <w:rPr>
          <w:rFonts w:ascii="Arial" w:eastAsiaTheme="majorEastAsia" w:hAnsi="Arial" w:cs="Arial"/>
          <w:b/>
          <w:i/>
          <w:szCs w:val="24"/>
        </w:rPr>
        <w:t>o</w:t>
      </w:r>
      <w:r w:rsidRPr="00FC3FBA">
        <w:rPr>
          <w:rFonts w:ascii="Arial" w:eastAsiaTheme="majorEastAsia" w:hAnsi="Arial" w:cs="Arial"/>
          <w:b/>
          <w:i/>
          <w:szCs w:val="24"/>
        </w:rPr>
        <w:t>rganisations</w:t>
      </w:r>
    </w:p>
    <w:p w14:paraId="36B92400" w14:textId="77777777" w:rsidR="006A3644" w:rsidRPr="006A3644" w:rsidRDefault="006A3644" w:rsidP="006A3644">
      <w:pPr>
        <w:pStyle w:val="ListParagraph"/>
        <w:numPr>
          <w:ilvl w:val="0"/>
          <w:numId w:val="7"/>
        </w:numPr>
        <w:rPr>
          <w:rFonts w:ascii="Arial" w:hAnsi="Arial" w:cs="Arial"/>
        </w:rPr>
      </w:pPr>
      <w:r w:rsidRPr="006A3644">
        <w:rPr>
          <w:rFonts w:ascii="Arial" w:hAnsi="Arial" w:cs="Arial"/>
        </w:rPr>
        <w:t xml:space="preserve">Facilitate the exchange of information between the VCS and public sectors by acting as a channel for engagement between the </w:t>
      </w:r>
      <w:r>
        <w:rPr>
          <w:rFonts w:ascii="Arial" w:hAnsi="Arial" w:cs="Arial"/>
        </w:rPr>
        <w:t>sector</w:t>
      </w:r>
      <w:r w:rsidRPr="006A3644">
        <w:rPr>
          <w:rFonts w:ascii="Arial" w:hAnsi="Arial" w:cs="Arial"/>
        </w:rPr>
        <w:t xml:space="preserve"> and others so that insight about local needs and issues are shared </w:t>
      </w:r>
    </w:p>
    <w:p w14:paraId="77A6DF4D" w14:textId="61224E02" w:rsidR="00E9114C" w:rsidRPr="0091625F" w:rsidRDefault="00E9114C" w:rsidP="0091625F">
      <w:pPr>
        <w:pStyle w:val="ListParagraph"/>
        <w:numPr>
          <w:ilvl w:val="0"/>
          <w:numId w:val="7"/>
        </w:numPr>
        <w:jc w:val="both"/>
        <w:rPr>
          <w:rFonts w:ascii="Arial" w:hAnsi="Arial" w:cs="Arial"/>
        </w:rPr>
      </w:pPr>
      <w:r w:rsidRPr="0091625F">
        <w:rPr>
          <w:rFonts w:ascii="Arial" w:hAnsi="Arial" w:cs="Arial"/>
        </w:rPr>
        <w:t>Provid</w:t>
      </w:r>
      <w:r w:rsidR="006D7162">
        <w:rPr>
          <w:rFonts w:ascii="Arial" w:hAnsi="Arial" w:cs="Arial"/>
        </w:rPr>
        <w:t>e</w:t>
      </w:r>
      <w:r w:rsidRPr="0091625F">
        <w:rPr>
          <w:rFonts w:ascii="Arial" w:hAnsi="Arial" w:cs="Arial"/>
        </w:rPr>
        <w:t xml:space="preserve"> </w:t>
      </w:r>
      <w:r w:rsidR="001302FD">
        <w:rPr>
          <w:rFonts w:ascii="Arial" w:hAnsi="Arial" w:cs="Arial"/>
        </w:rPr>
        <w:t xml:space="preserve">opportunities for organisations within the VCS to meet frequently; </w:t>
      </w:r>
      <w:r w:rsidRPr="0091625F">
        <w:rPr>
          <w:rFonts w:ascii="Arial" w:hAnsi="Arial" w:cs="Arial"/>
        </w:rPr>
        <w:t>facil</w:t>
      </w:r>
      <w:r w:rsidR="001302FD">
        <w:rPr>
          <w:rFonts w:ascii="Arial" w:hAnsi="Arial" w:cs="Arial"/>
        </w:rPr>
        <w:t>itate</w:t>
      </w:r>
      <w:r w:rsidRPr="0091625F">
        <w:rPr>
          <w:rFonts w:ascii="Arial" w:hAnsi="Arial" w:cs="Arial"/>
        </w:rPr>
        <w:t xml:space="preserve"> </w:t>
      </w:r>
      <w:r w:rsidR="001302FD">
        <w:rPr>
          <w:rFonts w:ascii="Arial" w:hAnsi="Arial" w:cs="Arial"/>
        </w:rPr>
        <w:t>their</w:t>
      </w:r>
      <w:r w:rsidRPr="0091625F">
        <w:rPr>
          <w:rFonts w:ascii="Arial" w:hAnsi="Arial" w:cs="Arial"/>
        </w:rPr>
        <w:t xml:space="preserve"> meetings, conferences, seminars, exhibitions and provid</w:t>
      </w:r>
      <w:r w:rsidR="001302FD">
        <w:rPr>
          <w:rFonts w:ascii="Arial" w:hAnsi="Arial" w:cs="Arial"/>
        </w:rPr>
        <w:t>e</w:t>
      </w:r>
      <w:r w:rsidRPr="0091625F">
        <w:rPr>
          <w:rFonts w:ascii="Arial" w:hAnsi="Arial" w:cs="Arial"/>
        </w:rPr>
        <w:t xml:space="preserve"> feedback on these meetings</w:t>
      </w:r>
    </w:p>
    <w:p w14:paraId="51C31E25" w14:textId="77777777" w:rsidR="00656617" w:rsidRPr="00FC3FBA" w:rsidRDefault="00656617" w:rsidP="00656617">
      <w:pPr>
        <w:pStyle w:val="ListParagraph"/>
        <w:numPr>
          <w:ilvl w:val="0"/>
          <w:numId w:val="7"/>
        </w:numPr>
      </w:pPr>
      <w:r w:rsidRPr="00656617">
        <w:rPr>
          <w:rFonts w:ascii="Arial" w:hAnsi="Arial" w:cs="Arial"/>
        </w:rPr>
        <w:t>Provide information on sector specific events, grants and other funding opportunities and contracts that are available in the borough and pertinent to the development of member organisations</w:t>
      </w:r>
    </w:p>
    <w:p w14:paraId="371CF7FF" w14:textId="77777777" w:rsidR="009A0427" w:rsidRDefault="009A0427" w:rsidP="00FC3FBA">
      <w:pPr>
        <w:pStyle w:val="ListParagraph"/>
        <w:ind w:left="360"/>
      </w:pPr>
    </w:p>
    <w:p w14:paraId="26A5FDF6" w14:textId="35DE0CC4" w:rsidR="0091625F" w:rsidRPr="00FC3FBA" w:rsidRDefault="00C845C3" w:rsidP="00FC3FBA">
      <w:pPr>
        <w:rPr>
          <w:rFonts w:ascii="Arial" w:hAnsi="Arial" w:cs="Arial"/>
          <w:b/>
        </w:rPr>
      </w:pPr>
      <w:r w:rsidRPr="00FC3FBA">
        <w:rPr>
          <w:rFonts w:ascii="Arial" w:eastAsiaTheme="majorEastAsia" w:hAnsi="Arial" w:cs="Arial"/>
          <w:b/>
          <w:i/>
        </w:rPr>
        <w:t>Enable the VCS to represent local communities and ensure their voice is heard</w:t>
      </w:r>
    </w:p>
    <w:p w14:paraId="490C9BDC" w14:textId="50F03FD8" w:rsidR="00E9114C" w:rsidRPr="0091625F" w:rsidRDefault="006D7162" w:rsidP="0091625F">
      <w:pPr>
        <w:pStyle w:val="ListParagraph"/>
        <w:numPr>
          <w:ilvl w:val="0"/>
          <w:numId w:val="8"/>
        </w:numPr>
        <w:jc w:val="both"/>
        <w:rPr>
          <w:rFonts w:ascii="Arial" w:hAnsi="Arial" w:cs="Arial"/>
        </w:rPr>
      </w:pPr>
      <w:r>
        <w:rPr>
          <w:rFonts w:ascii="Arial" w:hAnsi="Arial" w:cs="Arial"/>
        </w:rPr>
        <w:t>Provide</w:t>
      </w:r>
      <w:r w:rsidR="00E9114C" w:rsidRPr="0091625F">
        <w:rPr>
          <w:rFonts w:ascii="Arial" w:hAnsi="Arial" w:cs="Arial"/>
        </w:rPr>
        <w:t xml:space="preserve"> and facilitating the exchange of information between the sector and </w:t>
      </w:r>
      <w:r w:rsidR="00656617">
        <w:rPr>
          <w:rFonts w:ascii="Arial" w:hAnsi="Arial" w:cs="Arial"/>
        </w:rPr>
        <w:t>public sector agencies</w:t>
      </w:r>
      <w:r w:rsidR="00E9114C" w:rsidRPr="0091625F">
        <w:rPr>
          <w:rFonts w:ascii="Arial" w:hAnsi="Arial" w:cs="Arial"/>
        </w:rPr>
        <w:t xml:space="preserve">, funding trusts and foundations to ensure that the sector has a better understanding of the priorities of these agencies </w:t>
      </w:r>
    </w:p>
    <w:p w14:paraId="03C42A6E" w14:textId="77777777" w:rsidR="00E9114C" w:rsidRPr="0091625F" w:rsidRDefault="006D7162" w:rsidP="0091625F">
      <w:pPr>
        <w:pStyle w:val="ListParagraph"/>
        <w:numPr>
          <w:ilvl w:val="0"/>
          <w:numId w:val="8"/>
        </w:numPr>
        <w:jc w:val="both"/>
        <w:rPr>
          <w:rFonts w:ascii="Arial" w:hAnsi="Arial" w:cs="Arial"/>
        </w:rPr>
      </w:pPr>
      <w:r>
        <w:rPr>
          <w:rFonts w:ascii="Arial" w:hAnsi="Arial" w:cs="Arial"/>
        </w:rPr>
        <w:t>Provide</w:t>
      </w:r>
      <w:r w:rsidR="00E9114C" w:rsidRPr="0091625F">
        <w:rPr>
          <w:rFonts w:ascii="Arial" w:hAnsi="Arial" w:cs="Arial"/>
        </w:rPr>
        <w:t xml:space="preserve"> intelligence to the external agencies to give them more insight into the views of the sector on specific issues and acting as a channel for consultation between the voluntary sector and its external stakeholders</w:t>
      </w:r>
    </w:p>
    <w:p w14:paraId="179C79D5" w14:textId="77777777" w:rsidR="00E9114C" w:rsidRPr="0091625F" w:rsidRDefault="006D7162" w:rsidP="0091625F">
      <w:pPr>
        <w:pStyle w:val="ListParagraph"/>
        <w:numPr>
          <w:ilvl w:val="0"/>
          <w:numId w:val="8"/>
        </w:numPr>
        <w:jc w:val="both"/>
        <w:rPr>
          <w:rFonts w:ascii="Arial" w:hAnsi="Arial" w:cs="Arial"/>
        </w:rPr>
      </w:pPr>
      <w:r>
        <w:rPr>
          <w:rFonts w:ascii="Arial" w:hAnsi="Arial" w:cs="Arial"/>
        </w:rPr>
        <w:t>Ensure</w:t>
      </w:r>
      <w:r w:rsidR="00E9114C" w:rsidRPr="0091625F">
        <w:rPr>
          <w:rFonts w:ascii="Arial" w:hAnsi="Arial" w:cs="Arial"/>
        </w:rPr>
        <w:t xml:space="preserve"> that the voice of the sector is heard amongst its stakeholders and beyond by promoting VCS events and activities at the regional and national level where possible</w:t>
      </w:r>
    </w:p>
    <w:p w14:paraId="70C7A190" w14:textId="77777777" w:rsidR="006A3644" w:rsidRPr="006A3644" w:rsidRDefault="006A3644" w:rsidP="006A3644">
      <w:pPr>
        <w:pStyle w:val="ListParagraph"/>
        <w:numPr>
          <w:ilvl w:val="0"/>
          <w:numId w:val="8"/>
        </w:numPr>
        <w:rPr>
          <w:rFonts w:ascii="Arial" w:hAnsi="Arial" w:cs="Arial"/>
        </w:rPr>
      </w:pPr>
      <w:r w:rsidRPr="006A3644">
        <w:rPr>
          <w:rFonts w:ascii="Arial" w:hAnsi="Arial" w:cs="Arial"/>
        </w:rPr>
        <w:t xml:space="preserve">Provide a mechanism for choosing representatives from the VCS to represent the sector on strategic partnerships and other boards, ensuring feedback from those partnerships </w:t>
      </w:r>
      <w:r>
        <w:rPr>
          <w:rFonts w:ascii="Arial" w:hAnsi="Arial" w:cs="Arial"/>
        </w:rPr>
        <w:t>is shared with</w:t>
      </w:r>
      <w:r w:rsidRPr="006A3644">
        <w:rPr>
          <w:rFonts w:ascii="Arial" w:hAnsi="Arial" w:cs="Arial"/>
        </w:rPr>
        <w:t xml:space="preserve"> the wider VCS</w:t>
      </w:r>
    </w:p>
    <w:p w14:paraId="250F3477" w14:textId="409C5B6D" w:rsidR="00E9114C" w:rsidRPr="0091625F" w:rsidRDefault="00E9114C" w:rsidP="0091625F">
      <w:pPr>
        <w:pStyle w:val="ListParagraph"/>
        <w:numPr>
          <w:ilvl w:val="0"/>
          <w:numId w:val="8"/>
        </w:numPr>
        <w:jc w:val="both"/>
        <w:rPr>
          <w:rFonts w:ascii="Arial" w:hAnsi="Arial" w:cs="Arial"/>
        </w:rPr>
      </w:pPr>
      <w:r w:rsidRPr="0091625F">
        <w:rPr>
          <w:rFonts w:ascii="Arial" w:hAnsi="Arial" w:cs="Arial"/>
        </w:rPr>
        <w:t>Ensur</w:t>
      </w:r>
      <w:r w:rsidR="006D7162">
        <w:rPr>
          <w:rFonts w:ascii="Arial" w:hAnsi="Arial" w:cs="Arial"/>
        </w:rPr>
        <w:t>e</w:t>
      </w:r>
      <w:r w:rsidRPr="0091625F">
        <w:rPr>
          <w:rFonts w:ascii="Arial" w:hAnsi="Arial" w:cs="Arial"/>
        </w:rPr>
        <w:t xml:space="preserve"> that organisations in the sector are provided with</w:t>
      </w:r>
      <w:r w:rsidR="006D60EC">
        <w:rPr>
          <w:rFonts w:ascii="Arial" w:hAnsi="Arial" w:cs="Arial"/>
        </w:rPr>
        <w:t xml:space="preserve"> timely</w:t>
      </w:r>
      <w:r w:rsidRPr="0091625F">
        <w:rPr>
          <w:rFonts w:ascii="Arial" w:hAnsi="Arial" w:cs="Arial"/>
        </w:rPr>
        <w:t xml:space="preserve"> information from the </w:t>
      </w:r>
      <w:r w:rsidR="00656617">
        <w:rPr>
          <w:rFonts w:ascii="Arial" w:hAnsi="Arial" w:cs="Arial"/>
        </w:rPr>
        <w:t>public sector</w:t>
      </w:r>
      <w:r w:rsidRPr="0091625F">
        <w:rPr>
          <w:rFonts w:ascii="Arial" w:hAnsi="Arial" w:cs="Arial"/>
        </w:rPr>
        <w:t xml:space="preserve"> so that they can work jointly to influence policy, shape programmes</w:t>
      </w:r>
      <w:r w:rsidR="006D60EC">
        <w:rPr>
          <w:rFonts w:ascii="Arial" w:hAnsi="Arial" w:cs="Arial"/>
        </w:rPr>
        <w:t>, co-design and co-produce services</w:t>
      </w:r>
      <w:r w:rsidRPr="0091625F">
        <w:rPr>
          <w:rFonts w:ascii="Arial" w:hAnsi="Arial" w:cs="Arial"/>
        </w:rPr>
        <w:t xml:space="preserve"> and delivery projects</w:t>
      </w:r>
    </w:p>
    <w:p w14:paraId="1EB1881B" w14:textId="77777777" w:rsidR="00C845C3" w:rsidRPr="00FC3FBA" w:rsidRDefault="00C845C3" w:rsidP="00FC3FBA">
      <w:pPr>
        <w:rPr>
          <w:rFonts w:ascii="Arial" w:eastAsiaTheme="majorEastAsia" w:hAnsi="Arial" w:cs="Arial"/>
          <w:b/>
          <w:i/>
        </w:rPr>
      </w:pPr>
      <w:r w:rsidRPr="00FC3FBA">
        <w:rPr>
          <w:rFonts w:ascii="Arial" w:eastAsiaTheme="majorEastAsia" w:hAnsi="Arial" w:cs="Arial"/>
          <w:b/>
          <w:i/>
        </w:rPr>
        <w:t>Leverage more funds and resources into the borough</w:t>
      </w:r>
    </w:p>
    <w:p w14:paraId="6FB92537" w14:textId="0706A1C5" w:rsidR="00E9114C" w:rsidRPr="0091625F" w:rsidRDefault="006D60EC" w:rsidP="006D60EC">
      <w:pPr>
        <w:pStyle w:val="ListParagraph"/>
        <w:numPr>
          <w:ilvl w:val="0"/>
          <w:numId w:val="9"/>
        </w:numPr>
        <w:jc w:val="both"/>
        <w:rPr>
          <w:rFonts w:ascii="Arial" w:hAnsi="Arial" w:cs="Arial"/>
        </w:rPr>
      </w:pPr>
      <w:r w:rsidRPr="00FC3FBA">
        <w:rPr>
          <w:rFonts w:ascii="Arial" w:hAnsi="Arial" w:cs="Arial"/>
        </w:rPr>
        <w:t>Provide specific information on funding opportunities and contracts available in the borough</w:t>
      </w:r>
    </w:p>
    <w:p w14:paraId="2CD5AD9C" w14:textId="77777777" w:rsidR="00E9114C" w:rsidRPr="0091625F" w:rsidRDefault="00E9114C" w:rsidP="0091625F">
      <w:pPr>
        <w:pStyle w:val="ListParagraph"/>
        <w:numPr>
          <w:ilvl w:val="0"/>
          <w:numId w:val="9"/>
        </w:numPr>
        <w:jc w:val="both"/>
        <w:rPr>
          <w:rFonts w:ascii="Arial" w:hAnsi="Arial" w:cs="Arial"/>
        </w:rPr>
      </w:pPr>
      <w:r w:rsidRPr="0091625F">
        <w:rPr>
          <w:rFonts w:ascii="Arial" w:hAnsi="Arial" w:cs="Arial"/>
        </w:rPr>
        <w:t>Provid</w:t>
      </w:r>
      <w:r w:rsidR="006D7162">
        <w:rPr>
          <w:rFonts w:ascii="Arial" w:hAnsi="Arial" w:cs="Arial"/>
        </w:rPr>
        <w:t>e</w:t>
      </w:r>
      <w:r w:rsidRPr="0091625F">
        <w:rPr>
          <w:rFonts w:ascii="Arial" w:hAnsi="Arial" w:cs="Arial"/>
        </w:rPr>
        <w:t xml:space="preserve"> direct assistance to organisations in their funding bids and helping consortia that are formed write applications for funding from funders within and outside of the borough</w:t>
      </w:r>
    </w:p>
    <w:p w14:paraId="150B32BA" w14:textId="188C015E" w:rsidR="006D60EC" w:rsidRPr="006D60EC" w:rsidRDefault="006D60EC" w:rsidP="006D60EC">
      <w:pPr>
        <w:pStyle w:val="ListParagraph"/>
        <w:numPr>
          <w:ilvl w:val="0"/>
          <w:numId w:val="9"/>
        </w:numPr>
        <w:jc w:val="both"/>
        <w:rPr>
          <w:rFonts w:ascii="Arial" w:hAnsi="Arial" w:cs="Arial"/>
        </w:rPr>
      </w:pPr>
      <w:r w:rsidRPr="006D60EC">
        <w:rPr>
          <w:rFonts w:ascii="Arial" w:hAnsi="Arial" w:cs="Arial"/>
        </w:rPr>
        <w:t>Assist organisations to access support needed with funding bids and to identify opportunities for collaboration between organisations to develop joint proposals or align activity</w:t>
      </w:r>
    </w:p>
    <w:p w14:paraId="1A8B1668" w14:textId="229C78A5" w:rsidR="006D60EC" w:rsidRPr="009A0427" w:rsidRDefault="006D60EC" w:rsidP="009A0427">
      <w:pPr>
        <w:pStyle w:val="ListParagraph"/>
        <w:numPr>
          <w:ilvl w:val="0"/>
          <w:numId w:val="9"/>
        </w:numPr>
        <w:jc w:val="both"/>
        <w:rPr>
          <w:rFonts w:ascii="Arial" w:hAnsi="Arial" w:cs="Arial"/>
        </w:rPr>
      </w:pPr>
      <w:r w:rsidRPr="009A0427">
        <w:rPr>
          <w:rFonts w:ascii="Arial" w:hAnsi="Arial" w:cs="Arial"/>
        </w:rPr>
        <w:t xml:space="preserve">Work with funders, the public sector and businesses so that funding opportunities are aligned to local need and highlights gaps where there is </w:t>
      </w:r>
      <w:r w:rsidRPr="0007460D">
        <w:rPr>
          <w:rFonts w:ascii="Arial" w:hAnsi="Arial" w:cs="Arial"/>
        </w:rPr>
        <w:t>little/no funding available to sustain activities</w:t>
      </w:r>
    </w:p>
    <w:p w14:paraId="63FB5B98" w14:textId="77777777" w:rsidR="00D93076" w:rsidRDefault="00D93076" w:rsidP="00D93076">
      <w:pPr>
        <w:spacing w:after="0" w:line="240" w:lineRule="auto"/>
        <w:rPr>
          <w:rFonts w:ascii="Arial" w:hAnsi="Arial" w:cs="Arial"/>
          <w:b/>
        </w:rPr>
      </w:pPr>
    </w:p>
    <w:p w14:paraId="1B151914" w14:textId="2434B0C5" w:rsidR="00E9114C" w:rsidRPr="0091625F" w:rsidRDefault="00F71766" w:rsidP="00E9114C">
      <w:pPr>
        <w:rPr>
          <w:rFonts w:ascii="Arial" w:hAnsi="Arial" w:cs="Arial"/>
          <w:b/>
        </w:rPr>
      </w:pPr>
      <w:r>
        <w:rPr>
          <w:rFonts w:ascii="Arial" w:hAnsi="Arial" w:cs="Arial"/>
          <w:b/>
        </w:rPr>
        <w:t>6</w:t>
      </w:r>
      <w:r w:rsidR="00E9114C" w:rsidRPr="0091625F">
        <w:rPr>
          <w:rFonts w:ascii="Arial" w:hAnsi="Arial" w:cs="Arial"/>
          <w:b/>
        </w:rPr>
        <w:t>. Monitoring and targets for the proposed service</w:t>
      </w:r>
    </w:p>
    <w:p w14:paraId="136FCC3D" w14:textId="77777777" w:rsidR="00E9114C" w:rsidRPr="0091625F" w:rsidRDefault="00E9114C" w:rsidP="0091625F">
      <w:pPr>
        <w:jc w:val="both"/>
        <w:rPr>
          <w:rFonts w:ascii="Arial" w:hAnsi="Arial" w:cs="Arial"/>
        </w:rPr>
      </w:pPr>
      <w:r w:rsidRPr="0091625F">
        <w:rPr>
          <w:rFonts w:ascii="Arial" w:hAnsi="Arial" w:cs="Arial"/>
        </w:rPr>
        <w:t>The Council expects the successful provider to help meet its 3 strategic objectives of inclusive growth, strong and sustainable neighbourhoods and reducing inequality.</w:t>
      </w:r>
    </w:p>
    <w:p w14:paraId="42FB0DF0" w14:textId="79B05A35" w:rsidR="00E9114C" w:rsidRPr="0091625F" w:rsidRDefault="00E9114C" w:rsidP="0091625F">
      <w:pPr>
        <w:jc w:val="both"/>
        <w:rPr>
          <w:rFonts w:ascii="Arial" w:hAnsi="Arial" w:cs="Arial"/>
        </w:rPr>
      </w:pPr>
      <w:r w:rsidRPr="0091625F">
        <w:rPr>
          <w:rFonts w:ascii="Arial" w:hAnsi="Arial" w:cs="Arial"/>
        </w:rPr>
        <w:t>The successful bidder will be requi</w:t>
      </w:r>
      <w:r w:rsidR="00D93076">
        <w:rPr>
          <w:rFonts w:ascii="Arial" w:hAnsi="Arial" w:cs="Arial"/>
        </w:rPr>
        <w:t>red to meet, as a minimum, the following targets (overleaf)</w:t>
      </w:r>
      <w:r w:rsidR="00D93076">
        <w:rPr>
          <w:rFonts w:ascii="Arial" w:hAnsi="Arial" w:cs="Arial"/>
          <w:color w:val="FF0000"/>
        </w:rPr>
        <w:t xml:space="preserve"> </w:t>
      </w:r>
      <w:r w:rsidRPr="0091625F">
        <w:rPr>
          <w:rFonts w:ascii="Arial" w:hAnsi="Arial" w:cs="Arial"/>
        </w:rPr>
        <w:t>which will be reported to the council on a quarterly basis</w:t>
      </w:r>
      <w:r w:rsidR="00D93076">
        <w:rPr>
          <w:rFonts w:ascii="Arial" w:hAnsi="Arial" w:cs="Arial"/>
        </w:rPr>
        <w:t>:</w:t>
      </w:r>
    </w:p>
    <w:tbl>
      <w:tblPr>
        <w:tblStyle w:val="TableGrid"/>
        <w:tblW w:w="0" w:type="auto"/>
        <w:tblInd w:w="0" w:type="dxa"/>
        <w:tblLook w:val="04A0" w:firstRow="1" w:lastRow="0" w:firstColumn="1" w:lastColumn="0" w:noHBand="0" w:noVBand="1"/>
      </w:tblPr>
      <w:tblGrid>
        <w:gridCol w:w="6091"/>
        <w:gridCol w:w="2925"/>
      </w:tblGrid>
      <w:tr w:rsidR="0091625F" w:rsidRPr="0091625F" w14:paraId="2C664CF5" w14:textId="77777777" w:rsidTr="0091625F">
        <w:tc>
          <w:tcPr>
            <w:tcW w:w="6091" w:type="dxa"/>
          </w:tcPr>
          <w:p w14:paraId="3452787F" w14:textId="77777777" w:rsidR="0091625F" w:rsidRPr="0091625F" w:rsidRDefault="0091625F" w:rsidP="00F658AD">
            <w:pPr>
              <w:rPr>
                <w:rFonts w:ascii="Arial" w:hAnsi="Arial" w:cs="Arial"/>
                <w:sz w:val="22"/>
              </w:rPr>
            </w:pPr>
            <w:r w:rsidRPr="0091625F">
              <w:rPr>
                <w:rFonts w:ascii="Arial" w:hAnsi="Arial" w:cs="Arial"/>
                <w:sz w:val="22"/>
              </w:rPr>
              <w:lastRenderedPageBreak/>
              <w:t xml:space="preserve">Number of VCS </w:t>
            </w:r>
            <w:proofErr w:type="spellStart"/>
            <w:r w:rsidRPr="0091625F">
              <w:rPr>
                <w:rFonts w:ascii="Arial" w:hAnsi="Arial" w:cs="Arial"/>
                <w:sz w:val="22"/>
              </w:rPr>
              <w:t>organisations</w:t>
            </w:r>
            <w:proofErr w:type="spellEnd"/>
            <w:r w:rsidRPr="0091625F">
              <w:rPr>
                <w:rFonts w:ascii="Arial" w:hAnsi="Arial" w:cs="Arial"/>
                <w:sz w:val="22"/>
              </w:rPr>
              <w:t xml:space="preserve"> enabled to access information, advice, guidance and resources from national, regional and local support</w:t>
            </w:r>
          </w:p>
        </w:tc>
        <w:tc>
          <w:tcPr>
            <w:tcW w:w="2925" w:type="dxa"/>
          </w:tcPr>
          <w:p w14:paraId="5AE55E7A" w14:textId="77777777" w:rsidR="0091625F" w:rsidRPr="0091625F" w:rsidRDefault="0091625F" w:rsidP="00F658AD">
            <w:pPr>
              <w:rPr>
                <w:rFonts w:ascii="Arial" w:hAnsi="Arial" w:cs="Arial"/>
                <w:sz w:val="22"/>
              </w:rPr>
            </w:pPr>
            <w:r w:rsidRPr="0091625F">
              <w:rPr>
                <w:rFonts w:ascii="Arial" w:hAnsi="Arial" w:cs="Arial"/>
                <w:sz w:val="22"/>
              </w:rPr>
              <w:t>Minimum annual target: 200</w:t>
            </w:r>
          </w:p>
        </w:tc>
      </w:tr>
      <w:tr w:rsidR="0091625F" w:rsidRPr="0091625F" w14:paraId="556BB974" w14:textId="77777777" w:rsidTr="0091625F">
        <w:tc>
          <w:tcPr>
            <w:tcW w:w="6091" w:type="dxa"/>
          </w:tcPr>
          <w:p w14:paraId="6BA3164A" w14:textId="77777777" w:rsidR="0091625F" w:rsidRPr="0091625F" w:rsidRDefault="0091625F" w:rsidP="00F658AD">
            <w:pPr>
              <w:rPr>
                <w:rFonts w:ascii="Arial" w:hAnsi="Arial" w:cs="Arial"/>
                <w:sz w:val="22"/>
              </w:rPr>
            </w:pPr>
            <w:r w:rsidRPr="0091625F">
              <w:rPr>
                <w:rFonts w:ascii="Arial" w:hAnsi="Arial" w:cs="Arial"/>
                <w:sz w:val="22"/>
              </w:rPr>
              <w:t xml:space="preserve">Number of VCS </w:t>
            </w:r>
            <w:proofErr w:type="spellStart"/>
            <w:r w:rsidRPr="0091625F">
              <w:rPr>
                <w:rFonts w:ascii="Arial" w:hAnsi="Arial" w:cs="Arial"/>
                <w:sz w:val="22"/>
              </w:rPr>
              <w:t>organisations</w:t>
            </w:r>
            <w:proofErr w:type="spellEnd"/>
            <w:r w:rsidRPr="0091625F">
              <w:rPr>
                <w:rFonts w:ascii="Arial" w:hAnsi="Arial" w:cs="Arial"/>
                <w:sz w:val="22"/>
              </w:rPr>
              <w:t xml:space="preserve"> accessing support from pro-bono private sector support</w:t>
            </w:r>
          </w:p>
        </w:tc>
        <w:tc>
          <w:tcPr>
            <w:tcW w:w="2925" w:type="dxa"/>
          </w:tcPr>
          <w:p w14:paraId="6A9AF311" w14:textId="77777777" w:rsidR="0091625F" w:rsidRPr="0091625F" w:rsidRDefault="0091625F" w:rsidP="0091625F">
            <w:pPr>
              <w:rPr>
                <w:rFonts w:ascii="Arial" w:hAnsi="Arial" w:cs="Arial"/>
                <w:sz w:val="22"/>
              </w:rPr>
            </w:pPr>
            <w:r w:rsidRPr="0091625F">
              <w:rPr>
                <w:rFonts w:ascii="Arial" w:hAnsi="Arial" w:cs="Arial"/>
                <w:sz w:val="22"/>
              </w:rPr>
              <w:t>Minimum annual target</w:t>
            </w:r>
            <w:r>
              <w:rPr>
                <w:rFonts w:ascii="Arial" w:hAnsi="Arial" w:cs="Arial"/>
                <w:sz w:val="22"/>
              </w:rPr>
              <w:t>:</w:t>
            </w:r>
            <w:r w:rsidRPr="0091625F">
              <w:rPr>
                <w:rFonts w:ascii="Arial" w:hAnsi="Arial" w:cs="Arial"/>
                <w:sz w:val="22"/>
              </w:rPr>
              <w:t xml:space="preserve"> 50</w:t>
            </w:r>
          </w:p>
        </w:tc>
      </w:tr>
      <w:tr w:rsidR="0091625F" w:rsidRPr="0091625F" w14:paraId="0E3ABE57" w14:textId="77777777" w:rsidTr="0091625F">
        <w:tc>
          <w:tcPr>
            <w:tcW w:w="6091" w:type="dxa"/>
          </w:tcPr>
          <w:p w14:paraId="20B66EA9" w14:textId="77777777" w:rsidR="0091625F" w:rsidRPr="0091625F" w:rsidRDefault="0091625F" w:rsidP="0091625F">
            <w:pPr>
              <w:rPr>
                <w:rFonts w:ascii="Arial" w:hAnsi="Arial" w:cs="Arial"/>
                <w:sz w:val="22"/>
              </w:rPr>
            </w:pPr>
            <w:r w:rsidRPr="0091625F">
              <w:rPr>
                <w:rFonts w:ascii="Arial" w:hAnsi="Arial" w:cs="Arial"/>
                <w:sz w:val="22"/>
              </w:rPr>
              <w:t xml:space="preserve">Number of private sector </w:t>
            </w:r>
            <w:proofErr w:type="spellStart"/>
            <w:r w:rsidRPr="0091625F">
              <w:rPr>
                <w:rFonts w:ascii="Arial" w:hAnsi="Arial" w:cs="Arial"/>
                <w:sz w:val="22"/>
              </w:rPr>
              <w:t>organisations</w:t>
            </w:r>
            <w:proofErr w:type="spellEnd"/>
            <w:r w:rsidRPr="0091625F">
              <w:rPr>
                <w:rFonts w:ascii="Arial" w:hAnsi="Arial" w:cs="Arial"/>
                <w:sz w:val="22"/>
              </w:rPr>
              <w:t xml:space="preserve"> offering pro-bono support</w:t>
            </w:r>
            <w:r>
              <w:rPr>
                <w:rFonts w:ascii="Arial" w:hAnsi="Arial" w:cs="Arial"/>
                <w:sz w:val="22"/>
              </w:rPr>
              <w:t xml:space="preserve"> to </w:t>
            </w:r>
            <w:proofErr w:type="spellStart"/>
            <w:r>
              <w:rPr>
                <w:rFonts w:ascii="Arial" w:hAnsi="Arial" w:cs="Arial"/>
                <w:sz w:val="22"/>
              </w:rPr>
              <w:t>Lambeth</w:t>
            </w:r>
            <w:proofErr w:type="spellEnd"/>
            <w:r>
              <w:rPr>
                <w:rFonts w:ascii="Arial" w:hAnsi="Arial" w:cs="Arial"/>
                <w:sz w:val="22"/>
              </w:rPr>
              <w:t xml:space="preserve"> VCS </w:t>
            </w:r>
            <w:proofErr w:type="spellStart"/>
            <w:r>
              <w:rPr>
                <w:rFonts w:ascii="Arial" w:hAnsi="Arial" w:cs="Arial"/>
                <w:sz w:val="22"/>
              </w:rPr>
              <w:t>organisations</w:t>
            </w:r>
            <w:proofErr w:type="spellEnd"/>
            <w:r>
              <w:rPr>
                <w:rFonts w:ascii="Arial" w:hAnsi="Arial" w:cs="Arial"/>
                <w:sz w:val="22"/>
              </w:rPr>
              <w:t xml:space="preserve"> </w:t>
            </w:r>
          </w:p>
        </w:tc>
        <w:tc>
          <w:tcPr>
            <w:tcW w:w="2925" w:type="dxa"/>
          </w:tcPr>
          <w:p w14:paraId="11C002DE" w14:textId="77777777" w:rsidR="0091625F" w:rsidRPr="0091625F" w:rsidRDefault="0091625F" w:rsidP="00F658AD">
            <w:pPr>
              <w:rPr>
                <w:rFonts w:ascii="Arial" w:hAnsi="Arial" w:cs="Arial"/>
                <w:sz w:val="22"/>
              </w:rPr>
            </w:pPr>
            <w:r w:rsidRPr="0091625F">
              <w:rPr>
                <w:rFonts w:ascii="Arial" w:hAnsi="Arial" w:cs="Arial"/>
                <w:sz w:val="22"/>
              </w:rPr>
              <w:t>Mi</w:t>
            </w:r>
            <w:r>
              <w:rPr>
                <w:rFonts w:ascii="Arial" w:hAnsi="Arial" w:cs="Arial"/>
                <w:sz w:val="22"/>
              </w:rPr>
              <w:t xml:space="preserve">nimum annual target: </w:t>
            </w:r>
            <w:r w:rsidRPr="0091625F">
              <w:rPr>
                <w:rFonts w:ascii="Arial" w:hAnsi="Arial" w:cs="Arial"/>
                <w:sz w:val="22"/>
              </w:rPr>
              <w:t>10</w:t>
            </w:r>
          </w:p>
        </w:tc>
      </w:tr>
      <w:tr w:rsidR="0091625F" w:rsidRPr="0091625F" w14:paraId="6272C746" w14:textId="77777777" w:rsidTr="0091625F">
        <w:tc>
          <w:tcPr>
            <w:tcW w:w="6091" w:type="dxa"/>
          </w:tcPr>
          <w:p w14:paraId="7EA4D237" w14:textId="77777777" w:rsidR="0091625F" w:rsidRPr="0091625F" w:rsidRDefault="0091625F" w:rsidP="0091625F">
            <w:pPr>
              <w:rPr>
                <w:rFonts w:ascii="Arial" w:hAnsi="Arial" w:cs="Arial"/>
                <w:sz w:val="22"/>
              </w:rPr>
            </w:pPr>
            <w:r w:rsidRPr="0091625F">
              <w:rPr>
                <w:rFonts w:ascii="Arial" w:hAnsi="Arial" w:cs="Arial"/>
                <w:sz w:val="22"/>
              </w:rPr>
              <w:t xml:space="preserve">Number of VCS </w:t>
            </w:r>
            <w:proofErr w:type="spellStart"/>
            <w:r w:rsidRPr="0091625F">
              <w:rPr>
                <w:rFonts w:ascii="Arial" w:hAnsi="Arial" w:cs="Arial"/>
                <w:sz w:val="22"/>
              </w:rPr>
              <w:t>organisations</w:t>
            </w:r>
            <w:proofErr w:type="spellEnd"/>
            <w:r w:rsidRPr="0091625F">
              <w:rPr>
                <w:rFonts w:ascii="Arial" w:hAnsi="Arial" w:cs="Arial"/>
                <w:sz w:val="22"/>
              </w:rPr>
              <w:t xml:space="preserve"> provided with peer-to-peer support</w:t>
            </w:r>
            <w:r>
              <w:rPr>
                <w:rFonts w:ascii="Arial" w:hAnsi="Arial" w:cs="Arial"/>
                <w:sz w:val="22"/>
              </w:rPr>
              <w:t xml:space="preserve"> from other VCS </w:t>
            </w:r>
            <w:proofErr w:type="spellStart"/>
            <w:r>
              <w:rPr>
                <w:rFonts w:ascii="Arial" w:hAnsi="Arial" w:cs="Arial"/>
                <w:sz w:val="22"/>
              </w:rPr>
              <w:t>organisations</w:t>
            </w:r>
            <w:proofErr w:type="spellEnd"/>
          </w:p>
        </w:tc>
        <w:tc>
          <w:tcPr>
            <w:tcW w:w="2925" w:type="dxa"/>
          </w:tcPr>
          <w:p w14:paraId="1421742E" w14:textId="77777777" w:rsidR="0091625F" w:rsidRPr="0091625F" w:rsidRDefault="0091625F" w:rsidP="00F658AD">
            <w:pPr>
              <w:rPr>
                <w:rFonts w:ascii="Arial" w:hAnsi="Arial" w:cs="Arial"/>
                <w:sz w:val="22"/>
              </w:rPr>
            </w:pPr>
            <w:r w:rsidRPr="0091625F">
              <w:rPr>
                <w:rFonts w:ascii="Arial" w:hAnsi="Arial" w:cs="Arial"/>
                <w:sz w:val="22"/>
              </w:rPr>
              <w:t>Minimum annual target</w:t>
            </w:r>
            <w:r>
              <w:rPr>
                <w:rFonts w:ascii="Arial" w:hAnsi="Arial" w:cs="Arial"/>
                <w:sz w:val="22"/>
              </w:rPr>
              <w:t>:</w:t>
            </w:r>
            <w:r w:rsidRPr="0091625F">
              <w:rPr>
                <w:rFonts w:ascii="Arial" w:hAnsi="Arial" w:cs="Arial"/>
                <w:sz w:val="22"/>
              </w:rPr>
              <w:t xml:space="preserve"> 50</w:t>
            </w:r>
          </w:p>
        </w:tc>
      </w:tr>
      <w:tr w:rsidR="0091625F" w:rsidRPr="0091625F" w14:paraId="291EC68C" w14:textId="77777777" w:rsidTr="0091625F">
        <w:tc>
          <w:tcPr>
            <w:tcW w:w="6091" w:type="dxa"/>
          </w:tcPr>
          <w:p w14:paraId="6853BBF8" w14:textId="77777777" w:rsidR="0091625F" w:rsidRPr="0091625F" w:rsidRDefault="0091625F" w:rsidP="0091625F">
            <w:pPr>
              <w:rPr>
                <w:rFonts w:ascii="Arial" w:hAnsi="Arial" w:cs="Arial"/>
                <w:sz w:val="22"/>
              </w:rPr>
            </w:pPr>
            <w:r w:rsidRPr="0091625F">
              <w:rPr>
                <w:rFonts w:ascii="Arial" w:hAnsi="Arial" w:cs="Arial"/>
                <w:sz w:val="22"/>
              </w:rPr>
              <w:t>Number of people signed up to</w:t>
            </w:r>
            <w:r>
              <w:rPr>
                <w:rFonts w:ascii="Arial" w:hAnsi="Arial" w:cs="Arial"/>
                <w:sz w:val="22"/>
              </w:rPr>
              <w:t xml:space="preserve"> receive news and information </w:t>
            </w:r>
          </w:p>
        </w:tc>
        <w:tc>
          <w:tcPr>
            <w:tcW w:w="2925" w:type="dxa"/>
          </w:tcPr>
          <w:p w14:paraId="6F5EF660" w14:textId="5FC36A4A" w:rsidR="0091625F" w:rsidRPr="0091625F" w:rsidRDefault="0091625F" w:rsidP="00003186">
            <w:pPr>
              <w:rPr>
                <w:rFonts w:ascii="Arial" w:hAnsi="Arial" w:cs="Arial"/>
                <w:sz w:val="22"/>
              </w:rPr>
            </w:pPr>
            <w:r w:rsidRPr="0091625F">
              <w:rPr>
                <w:rFonts w:ascii="Arial" w:hAnsi="Arial" w:cs="Arial"/>
                <w:sz w:val="22"/>
              </w:rPr>
              <w:t>Target after 12 months</w:t>
            </w:r>
            <w:r w:rsidR="00003186">
              <w:rPr>
                <w:rFonts w:ascii="Arial" w:hAnsi="Arial" w:cs="Arial"/>
                <w:sz w:val="22"/>
              </w:rPr>
              <w:t>,</w:t>
            </w:r>
            <w:r w:rsidRPr="0091625F">
              <w:rPr>
                <w:rFonts w:ascii="Arial" w:hAnsi="Arial" w:cs="Arial"/>
                <w:sz w:val="22"/>
              </w:rPr>
              <w:t xml:space="preserve"> 300; target after 24 months, 500</w:t>
            </w:r>
          </w:p>
        </w:tc>
      </w:tr>
    </w:tbl>
    <w:p w14:paraId="1CB3C480" w14:textId="77777777" w:rsidR="0091625F" w:rsidRDefault="0091625F" w:rsidP="00E9114C"/>
    <w:p w14:paraId="37861B99" w14:textId="5B6F5726" w:rsidR="00E9114C" w:rsidRPr="00370F87" w:rsidRDefault="00E9114C" w:rsidP="00370F87">
      <w:pPr>
        <w:jc w:val="both"/>
        <w:rPr>
          <w:rFonts w:ascii="Arial" w:hAnsi="Arial" w:cs="Arial"/>
        </w:rPr>
      </w:pPr>
      <w:r w:rsidRPr="00370F87">
        <w:rPr>
          <w:rFonts w:ascii="Arial" w:hAnsi="Arial" w:cs="Arial"/>
        </w:rPr>
        <w:t>In the summer of 2019, the council will work with the successful bidder on developing a survey of local VCS organisations. This will measure the indicators</w:t>
      </w:r>
      <w:r w:rsidR="00681B51">
        <w:rPr>
          <w:rFonts w:ascii="Arial" w:hAnsi="Arial" w:cs="Arial"/>
        </w:rPr>
        <w:t xml:space="preserve"> below (a</w:t>
      </w:r>
      <w:r w:rsidRPr="00370F87">
        <w:rPr>
          <w:rFonts w:ascii="Arial" w:hAnsi="Arial" w:cs="Arial"/>
        </w:rPr>
        <w:t>s there has not been a similar survey previously, it is not possible to benchmark locally but comparisons will be sought with other surveys that have taken place locally and in other boroughs</w:t>
      </w:r>
      <w:r w:rsidR="00681B51">
        <w:rPr>
          <w:rFonts w:ascii="Arial" w:hAnsi="Arial" w:cs="Arial"/>
        </w:rPr>
        <w:t>)</w:t>
      </w:r>
      <w:r w:rsidRPr="00370F87">
        <w:rPr>
          <w:rFonts w:ascii="Arial" w:hAnsi="Arial" w:cs="Arial"/>
        </w:rPr>
        <w:t>.</w:t>
      </w:r>
    </w:p>
    <w:p w14:paraId="2EDD7FCB" w14:textId="77777777" w:rsidR="00E9114C" w:rsidRPr="00370F87" w:rsidRDefault="00E9114C" w:rsidP="00370F87">
      <w:pPr>
        <w:pStyle w:val="ListParagraph"/>
        <w:numPr>
          <w:ilvl w:val="0"/>
          <w:numId w:val="10"/>
        </w:numPr>
        <w:rPr>
          <w:rFonts w:ascii="Arial" w:hAnsi="Arial" w:cs="Arial"/>
        </w:rPr>
      </w:pPr>
      <w:r w:rsidRPr="00370F87">
        <w:rPr>
          <w:rFonts w:ascii="Arial" w:hAnsi="Arial" w:cs="Arial"/>
        </w:rPr>
        <w:t>VCS organisations feeling positive about the future</w:t>
      </w:r>
    </w:p>
    <w:p w14:paraId="027C65F7" w14:textId="77777777" w:rsidR="00E9114C" w:rsidRPr="00370F87" w:rsidRDefault="00E9114C" w:rsidP="00370F87">
      <w:pPr>
        <w:pStyle w:val="ListParagraph"/>
        <w:numPr>
          <w:ilvl w:val="0"/>
          <w:numId w:val="10"/>
        </w:numPr>
        <w:rPr>
          <w:rFonts w:ascii="Arial" w:hAnsi="Arial" w:cs="Arial"/>
        </w:rPr>
      </w:pPr>
      <w:r w:rsidRPr="00370F87">
        <w:rPr>
          <w:rFonts w:ascii="Arial" w:hAnsi="Arial" w:cs="Arial"/>
        </w:rPr>
        <w:t>VCS organisations having increased funding from charitable trusts and foundations</w:t>
      </w:r>
    </w:p>
    <w:p w14:paraId="796078B0" w14:textId="77777777" w:rsidR="00E9114C" w:rsidRPr="00370F87" w:rsidRDefault="00E9114C" w:rsidP="00370F87">
      <w:pPr>
        <w:pStyle w:val="ListParagraph"/>
        <w:numPr>
          <w:ilvl w:val="0"/>
          <w:numId w:val="10"/>
        </w:numPr>
        <w:rPr>
          <w:rFonts w:ascii="Arial" w:hAnsi="Arial" w:cs="Arial"/>
        </w:rPr>
      </w:pPr>
      <w:r w:rsidRPr="00370F87">
        <w:rPr>
          <w:rFonts w:ascii="Arial" w:hAnsi="Arial" w:cs="Arial"/>
        </w:rPr>
        <w:t>VCS organisations feeling supported by the broader VCS in Lambeth</w:t>
      </w:r>
    </w:p>
    <w:p w14:paraId="0502EE7B" w14:textId="77777777" w:rsidR="00E9114C" w:rsidRDefault="00E9114C" w:rsidP="00370F87">
      <w:pPr>
        <w:pStyle w:val="ListParagraph"/>
        <w:numPr>
          <w:ilvl w:val="0"/>
          <w:numId w:val="10"/>
        </w:numPr>
        <w:rPr>
          <w:rFonts w:ascii="Arial" w:hAnsi="Arial" w:cs="Arial"/>
        </w:rPr>
      </w:pPr>
      <w:r w:rsidRPr="00370F87">
        <w:rPr>
          <w:rFonts w:ascii="Arial" w:hAnsi="Arial" w:cs="Arial"/>
        </w:rPr>
        <w:t>VCS organisations aware of support available</w:t>
      </w:r>
    </w:p>
    <w:p w14:paraId="3F31F169" w14:textId="77777777" w:rsidR="00E9114C" w:rsidRPr="00370F87" w:rsidRDefault="00E9114C" w:rsidP="00370F87">
      <w:pPr>
        <w:jc w:val="both"/>
        <w:rPr>
          <w:rFonts w:ascii="Arial" w:hAnsi="Arial" w:cs="Arial"/>
        </w:rPr>
      </w:pPr>
      <w:r w:rsidRPr="00370F87">
        <w:rPr>
          <w:rFonts w:ascii="Arial" w:hAnsi="Arial" w:cs="Arial"/>
        </w:rPr>
        <w:t xml:space="preserve">Bidders are encouraged to suggest other mechanisms by which the council and VCS partners could monitor and understand the impact that this service is having. </w:t>
      </w:r>
    </w:p>
    <w:sectPr w:rsidR="00E9114C" w:rsidRPr="00370F8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417CE" w14:textId="77777777" w:rsidR="009D2E87" w:rsidRDefault="009D2E87" w:rsidP="00E9114C">
      <w:pPr>
        <w:spacing w:after="0" w:line="240" w:lineRule="auto"/>
      </w:pPr>
      <w:r>
        <w:separator/>
      </w:r>
    </w:p>
  </w:endnote>
  <w:endnote w:type="continuationSeparator" w:id="0">
    <w:p w14:paraId="2D0A177F" w14:textId="77777777" w:rsidR="009D2E87" w:rsidRDefault="009D2E87" w:rsidP="00E91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F5577" w14:textId="77777777" w:rsidR="009D2E87" w:rsidRDefault="009D2E87" w:rsidP="00E9114C">
      <w:pPr>
        <w:spacing w:after="0" w:line="240" w:lineRule="auto"/>
      </w:pPr>
      <w:r>
        <w:separator/>
      </w:r>
    </w:p>
  </w:footnote>
  <w:footnote w:type="continuationSeparator" w:id="0">
    <w:p w14:paraId="2200E9E2" w14:textId="77777777" w:rsidR="009D2E87" w:rsidRDefault="009D2E87" w:rsidP="00E9114C">
      <w:pPr>
        <w:spacing w:after="0" w:line="240" w:lineRule="auto"/>
      </w:pPr>
      <w:r>
        <w:continuationSeparator/>
      </w:r>
    </w:p>
  </w:footnote>
  <w:footnote w:id="1">
    <w:p w14:paraId="6D757D37" w14:textId="77777777" w:rsidR="00E9114C" w:rsidRPr="00E9114C" w:rsidRDefault="00E9114C" w:rsidP="00E9114C">
      <w:pPr>
        <w:pStyle w:val="FootnoteText"/>
        <w:rPr>
          <w:rFonts w:ascii="Arial" w:hAnsi="Arial" w:cs="Arial"/>
          <w:sz w:val="16"/>
        </w:rPr>
      </w:pPr>
      <w:r w:rsidRPr="00E9114C">
        <w:rPr>
          <w:rStyle w:val="FootnoteReference"/>
          <w:rFonts w:ascii="Arial" w:hAnsi="Arial" w:cs="Arial"/>
          <w:sz w:val="16"/>
        </w:rPr>
        <w:footnoteRef/>
      </w:r>
      <w:r w:rsidRPr="00E9114C">
        <w:rPr>
          <w:rFonts w:ascii="Arial" w:hAnsi="Arial" w:cs="Arial"/>
          <w:sz w:val="16"/>
        </w:rPr>
        <w:t xml:space="preserve"> Does not include housing associations, independent schools, government bodies, trade associations and faith groups whose main objective is the promotion of religion</w:t>
      </w:r>
    </w:p>
  </w:footnote>
  <w:footnote w:id="2">
    <w:p w14:paraId="4F51A9A8" w14:textId="77777777" w:rsidR="00E9114C" w:rsidRPr="00E9114C" w:rsidRDefault="00E9114C" w:rsidP="00E9114C">
      <w:pPr>
        <w:pStyle w:val="FootnoteText"/>
        <w:rPr>
          <w:sz w:val="20"/>
        </w:rPr>
      </w:pPr>
      <w:r w:rsidRPr="00E9114C">
        <w:rPr>
          <w:rStyle w:val="FootnoteReference"/>
          <w:rFonts w:ascii="Arial" w:hAnsi="Arial" w:cs="Arial"/>
          <w:sz w:val="16"/>
        </w:rPr>
        <w:footnoteRef/>
      </w:r>
      <w:r w:rsidRPr="00E9114C">
        <w:rPr>
          <w:rFonts w:ascii="Arial" w:hAnsi="Arial" w:cs="Arial"/>
          <w:sz w:val="16"/>
        </w:rPr>
        <w:t xml:space="preserve"> Does not include unregistered VCS groups, so the actual figure is likely to be higher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1915798"/>
      <w:docPartObj>
        <w:docPartGallery w:val="Watermarks"/>
        <w:docPartUnique/>
      </w:docPartObj>
    </w:sdtPr>
    <w:sdtEndPr/>
    <w:sdtContent>
      <w:p w14:paraId="19A9AF90" w14:textId="77777777" w:rsidR="006B6B21" w:rsidRDefault="009D2E87">
        <w:pPr>
          <w:pStyle w:val="Header"/>
        </w:pPr>
        <w:r>
          <w:rPr>
            <w:noProof/>
            <w:lang w:val="en-US"/>
          </w:rPr>
          <w:pict w14:anchorId="5148B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F01CF"/>
    <w:multiLevelType w:val="hybridMultilevel"/>
    <w:tmpl w:val="0B82E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591050"/>
    <w:multiLevelType w:val="hybridMultilevel"/>
    <w:tmpl w:val="24121F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B52A5C"/>
    <w:multiLevelType w:val="hybridMultilevel"/>
    <w:tmpl w:val="66AA25B8"/>
    <w:lvl w:ilvl="0" w:tplc="D88AAC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607415"/>
    <w:multiLevelType w:val="hybridMultilevel"/>
    <w:tmpl w:val="220EF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837EFB"/>
    <w:multiLevelType w:val="hybridMultilevel"/>
    <w:tmpl w:val="6C50A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9DA1D09"/>
    <w:multiLevelType w:val="hybridMultilevel"/>
    <w:tmpl w:val="44BC5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C73113"/>
    <w:multiLevelType w:val="hybridMultilevel"/>
    <w:tmpl w:val="830A7A74"/>
    <w:lvl w:ilvl="0" w:tplc="96E2EF14">
      <w:start w:val="1"/>
      <w:numFmt w:val="lowerRoman"/>
      <w:lvlText w:val="%1."/>
      <w:lvlJc w:val="left"/>
      <w:pPr>
        <w:ind w:left="720" w:hanging="720"/>
      </w:pPr>
      <w:rPr>
        <w:rFonts w:eastAsiaTheme="majorEastAsia"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095353F"/>
    <w:multiLevelType w:val="hybridMultilevel"/>
    <w:tmpl w:val="64941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F17B83"/>
    <w:multiLevelType w:val="hybridMultilevel"/>
    <w:tmpl w:val="2494C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0A3559"/>
    <w:multiLevelType w:val="hybridMultilevel"/>
    <w:tmpl w:val="EB142682"/>
    <w:lvl w:ilvl="0" w:tplc="F9D8577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1952766"/>
    <w:multiLevelType w:val="hybridMultilevel"/>
    <w:tmpl w:val="6DCCC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7BB08B7"/>
    <w:multiLevelType w:val="hybridMultilevel"/>
    <w:tmpl w:val="EE4A4616"/>
    <w:lvl w:ilvl="0" w:tplc="163A1182">
      <w:start w:val="1"/>
      <w:numFmt w:val="decimal"/>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1"/>
  </w:num>
  <w:num w:numId="4">
    <w:abstractNumId w:val="2"/>
  </w:num>
  <w:num w:numId="5">
    <w:abstractNumId w:val="9"/>
  </w:num>
  <w:num w:numId="6">
    <w:abstractNumId w:val="1"/>
  </w:num>
  <w:num w:numId="7">
    <w:abstractNumId w:val="4"/>
  </w:num>
  <w:num w:numId="8">
    <w:abstractNumId w:val="10"/>
  </w:num>
  <w:num w:numId="9">
    <w:abstractNumId w:val="0"/>
  </w:num>
  <w:num w:numId="10">
    <w:abstractNumId w:val="5"/>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14C"/>
    <w:rsid w:val="00003186"/>
    <w:rsid w:val="0007460D"/>
    <w:rsid w:val="001302FD"/>
    <w:rsid w:val="00143950"/>
    <w:rsid w:val="001A05C1"/>
    <w:rsid w:val="00245399"/>
    <w:rsid w:val="002D465E"/>
    <w:rsid w:val="00370F87"/>
    <w:rsid w:val="003F3E30"/>
    <w:rsid w:val="00412805"/>
    <w:rsid w:val="005000B0"/>
    <w:rsid w:val="00532CC0"/>
    <w:rsid w:val="005860B7"/>
    <w:rsid w:val="00656617"/>
    <w:rsid w:val="00661AC2"/>
    <w:rsid w:val="00681B51"/>
    <w:rsid w:val="006A3644"/>
    <w:rsid w:val="006B6B21"/>
    <w:rsid w:val="006D60EC"/>
    <w:rsid w:val="006D7162"/>
    <w:rsid w:val="007841DD"/>
    <w:rsid w:val="007A289D"/>
    <w:rsid w:val="007E7AB8"/>
    <w:rsid w:val="00884471"/>
    <w:rsid w:val="0091625F"/>
    <w:rsid w:val="009525BC"/>
    <w:rsid w:val="009A0427"/>
    <w:rsid w:val="009A1090"/>
    <w:rsid w:val="009B44D1"/>
    <w:rsid w:val="009D2E87"/>
    <w:rsid w:val="00B86C17"/>
    <w:rsid w:val="00BA41FF"/>
    <w:rsid w:val="00C80A20"/>
    <w:rsid w:val="00C845C3"/>
    <w:rsid w:val="00CE73D0"/>
    <w:rsid w:val="00D85100"/>
    <w:rsid w:val="00D93076"/>
    <w:rsid w:val="00DA7537"/>
    <w:rsid w:val="00E1302A"/>
    <w:rsid w:val="00E9114C"/>
    <w:rsid w:val="00F71766"/>
    <w:rsid w:val="00FC3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2D4A43"/>
  <w15:chartTrackingRefBased/>
  <w15:docId w15:val="{697A4BF8-03C8-45A2-9CFD-2977193A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114C"/>
    <w:pPr>
      <w:spacing w:after="0" w:line="240" w:lineRule="auto"/>
    </w:pPr>
    <w:rPr>
      <w:rFonts w:eastAsiaTheme="minorEastAsia"/>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9114C"/>
    <w:pPr>
      <w:spacing w:before="100" w:after="200" w:line="240" w:lineRule="auto"/>
    </w:pPr>
    <w:rPr>
      <w:szCs w:val="20"/>
    </w:rPr>
  </w:style>
  <w:style w:type="character" w:customStyle="1" w:styleId="FootnoteTextChar">
    <w:name w:val="Footnote Text Char"/>
    <w:basedOn w:val="DefaultParagraphFont"/>
    <w:link w:val="FootnoteText"/>
    <w:uiPriority w:val="99"/>
    <w:rsid w:val="00E9114C"/>
    <w:rPr>
      <w:szCs w:val="20"/>
    </w:rPr>
  </w:style>
  <w:style w:type="character" w:styleId="FootnoteReference">
    <w:name w:val="footnote reference"/>
    <w:basedOn w:val="DefaultParagraphFont"/>
    <w:uiPriority w:val="99"/>
    <w:semiHidden/>
    <w:unhideWhenUsed/>
    <w:rsid w:val="00E9114C"/>
    <w:rPr>
      <w:vertAlign w:val="superscript"/>
    </w:rPr>
  </w:style>
  <w:style w:type="paragraph" w:styleId="ListParagraph">
    <w:name w:val="List Paragraph"/>
    <w:basedOn w:val="Normal"/>
    <w:uiPriority w:val="34"/>
    <w:qFormat/>
    <w:rsid w:val="00E9114C"/>
    <w:pPr>
      <w:ind w:left="720"/>
      <w:contextualSpacing/>
    </w:pPr>
  </w:style>
  <w:style w:type="paragraph" w:styleId="Header">
    <w:name w:val="header"/>
    <w:basedOn w:val="Normal"/>
    <w:link w:val="HeaderChar"/>
    <w:uiPriority w:val="99"/>
    <w:unhideWhenUsed/>
    <w:rsid w:val="006B6B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B21"/>
  </w:style>
  <w:style w:type="paragraph" w:styleId="Footer">
    <w:name w:val="footer"/>
    <w:basedOn w:val="Normal"/>
    <w:link w:val="FooterChar"/>
    <w:uiPriority w:val="99"/>
    <w:unhideWhenUsed/>
    <w:rsid w:val="006B6B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B21"/>
  </w:style>
  <w:style w:type="paragraph" w:styleId="BalloonText">
    <w:name w:val="Balloon Text"/>
    <w:basedOn w:val="Normal"/>
    <w:link w:val="BalloonTextChar"/>
    <w:uiPriority w:val="99"/>
    <w:semiHidden/>
    <w:unhideWhenUsed/>
    <w:rsid w:val="006A3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644"/>
    <w:rPr>
      <w:rFonts w:ascii="Segoe UI" w:hAnsi="Segoe UI" w:cs="Segoe UI"/>
      <w:sz w:val="18"/>
      <w:szCs w:val="18"/>
    </w:rPr>
  </w:style>
  <w:style w:type="character" w:styleId="CommentReference">
    <w:name w:val="annotation reference"/>
    <w:basedOn w:val="DefaultParagraphFont"/>
    <w:uiPriority w:val="99"/>
    <w:semiHidden/>
    <w:unhideWhenUsed/>
    <w:rsid w:val="006A3644"/>
    <w:rPr>
      <w:sz w:val="16"/>
      <w:szCs w:val="16"/>
    </w:rPr>
  </w:style>
  <w:style w:type="paragraph" w:styleId="CommentText">
    <w:name w:val="annotation text"/>
    <w:basedOn w:val="Normal"/>
    <w:link w:val="CommentTextChar"/>
    <w:uiPriority w:val="99"/>
    <w:semiHidden/>
    <w:unhideWhenUsed/>
    <w:rsid w:val="006A3644"/>
    <w:pPr>
      <w:spacing w:line="240" w:lineRule="auto"/>
    </w:pPr>
    <w:rPr>
      <w:sz w:val="20"/>
      <w:szCs w:val="20"/>
    </w:rPr>
  </w:style>
  <w:style w:type="character" w:customStyle="1" w:styleId="CommentTextChar">
    <w:name w:val="Comment Text Char"/>
    <w:basedOn w:val="DefaultParagraphFont"/>
    <w:link w:val="CommentText"/>
    <w:uiPriority w:val="99"/>
    <w:semiHidden/>
    <w:rsid w:val="006A3644"/>
    <w:rPr>
      <w:sz w:val="20"/>
      <w:szCs w:val="20"/>
    </w:rPr>
  </w:style>
  <w:style w:type="paragraph" w:styleId="CommentSubject">
    <w:name w:val="annotation subject"/>
    <w:basedOn w:val="CommentText"/>
    <w:next w:val="CommentText"/>
    <w:link w:val="CommentSubjectChar"/>
    <w:uiPriority w:val="99"/>
    <w:semiHidden/>
    <w:unhideWhenUsed/>
    <w:rsid w:val="006A3644"/>
    <w:rPr>
      <w:b/>
      <w:bCs/>
    </w:rPr>
  </w:style>
  <w:style w:type="character" w:customStyle="1" w:styleId="CommentSubjectChar">
    <w:name w:val="Comment Subject Char"/>
    <w:basedOn w:val="CommentTextChar"/>
    <w:link w:val="CommentSubject"/>
    <w:uiPriority w:val="99"/>
    <w:semiHidden/>
    <w:rsid w:val="006A36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51C26-B128-48D3-B292-67E989ADF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1875</Words>
  <Characters>10689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12539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Shukla,Marcus</dc:creator>
  <cp:keywords/>
  <dc:description/>
  <cp:lastModifiedBy>Polka,Zanda</cp:lastModifiedBy>
  <cp:revision>2</cp:revision>
  <cp:lastPrinted>2018-07-12T09:37:00Z</cp:lastPrinted>
  <dcterms:created xsi:type="dcterms:W3CDTF">2018-07-20T09:42:00Z</dcterms:created>
  <dcterms:modified xsi:type="dcterms:W3CDTF">2018-07-20T09:42:00Z</dcterms:modified>
</cp:coreProperties>
</file>