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6380EF49"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7D25C1">
        <w:rPr>
          <w:b w:val="0"/>
          <w:sz w:val="22"/>
          <w:szCs w:val="22"/>
        </w:rPr>
        <w:t xml:space="preserve">Award Letter shall be deemed to be accepted by the Supplier on receipt by the Customer, within </w:t>
      </w:r>
      <w:r w:rsidR="007D25C1" w:rsidRPr="007D25C1">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3E0B33AF"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may extend the Agreement for a period of up to </w:t>
      </w:r>
      <w:r w:rsidR="009C6F91">
        <w:rPr>
          <w:rFonts w:cs="Arial"/>
          <w:b w:val="0"/>
          <w:sz w:val="22"/>
          <w:szCs w:val="22"/>
        </w:rPr>
        <w:t>1 year</w:t>
      </w:r>
      <w:bookmarkStart w:id="5" w:name="_GoBack"/>
      <w:bookmarkEnd w:id="5"/>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3"/>
      <w:r w:rsidRPr="00F44471">
        <w:rPr>
          <w:rFonts w:cs="Arial"/>
          <w:b w:val="0"/>
          <w:sz w:val="22"/>
          <w:szCs w:val="22"/>
        </w:rPr>
        <w:t>ded period.</w:t>
      </w:r>
      <w:bookmarkEnd w:id="4"/>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 xml:space="preserve">and </w:t>
      </w:r>
      <w:r w:rsidR="005D1F96">
        <w:rPr>
          <w:rFonts w:cs="Arial"/>
          <w:b w:val="0"/>
          <w:sz w:val="22"/>
          <w:szCs w:val="22"/>
        </w:rPr>
        <w:lastRenderedPageBreak/>
        <w:t>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lastRenderedPageBreak/>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w:t>
      </w:r>
      <w:r w:rsidRPr="00F44471">
        <w:rPr>
          <w:rFonts w:cs="Arial"/>
          <w:b w:val="0"/>
          <w:sz w:val="22"/>
          <w:szCs w:val="22"/>
        </w:rPr>
        <w:lastRenderedPageBreak/>
        <w:t xml:space="preserve">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lastRenderedPageBreak/>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lastRenderedPageBreak/>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 xml:space="preserve">(as defined by the DPA) the Supplier </w:t>
      </w:r>
      <w:r w:rsidRPr="00F44471">
        <w:rPr>
          <w:rFonts w:cs="Arial"/>
          <w:b w:val="0"/>
          <w:sz w:val="22"/>
          <w:szCs w:val="22"/>
        </w:rPr>
        <w:lastRenderedPageBreak/>
        <w:t>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lastRenderedPageBreak/>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Customer and any incoming supplier of the </w:t>
      </w:r>
      <w:r w:rsidRPr="00F44471">
        <w:rPr>
          <w:rFonts w:cs="Arial"/>
          <w:sz w:val="22"/>
          <w:szCs w:val="22"/>
        </w:rPr>
        <w:lastRenderedPageBreak/>
        <w:t>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w:t>
      </w:r>
      <w:r w:rsidRPr="00F44471">
        <w:rPr>
          <w:rFonts w:cs="Arial"/>
          <w:sz w:val="22"/>
          <w:szCs w:val="22"/>
        </w:rPr>
        <w:lastRenderedPageBreak/>
        <w:t xml:space="preserve">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w:t>
      </w:r>
      <w:r w:rsidRPr="00F44471">
        <w:rPr>
          <w:rFonts w:cs="Arial"/>
          <w:b w:val="0"/>
          <w:sz w:val="22"/>
          <w:szCs w:val="22"/>
        </w:rPr>
        <w:lastRenderedPageBreak/>
        <w:t xml:space="preserve">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A4E79" w14:textId="77777777" w:rsidR="007F52D9" w:rsidRDefault="007F52D9">
      <w:r>
        <w:separator/>
      </w:r>
    </w:p>
  </w:endnote>
  <w:endnote w:type="continuationSeparator" w:id="0">
    <w:p w14:paraId="18180EDD" w14:textId="77777777" w:rsidR="007F52D9" w:rsidRDefault="007F52D9">
      <w:r>
        <w:continuationSeparator/>
      </w:r>
    </w:p>
  </w:endnote>
  <w:endnote w:type="continuationNotice" w:id="1">
    <w:p w14:paraId="66A0BA6D" w14:textId="77777777" w:rsidR="007F52D9" w:rsidRDefault="007F5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3B53E2A9" w:rsidR="005D6056" w:rsidRDefault="00E47B78"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Nick Williams</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638EA71E" w14:textId="107F5D7E" w:rsidR="005D6056" w:rsidRPr="008C7C09" w:rsidRDefault="00E47B78" w:rsidP="00E47B78">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 13</w:t>
    </w:r>
    <w:r w:rsidRPr="00E47B78">
      <w:rPr>
        <w:rStyle w:val="PageNumber"/>
        <w:rFonts w:ascii="Arial" w:hAnsi="Arial" w:cs="Arial"/>
        <w:sz w:val="20"/>
        <w:szCs w:val="20"/>
        <w:vertAlign w:val="superscript"/>
      </w:rPr>
      <w:t>th</w:t>
    </w:r>
    <w:r>
      <w:rPr>
        <w:rStyle w:val="PageNumber"/>
        <w:rFonts w:ascii="Arial" w:hAnsi="Arial" w:cs="Arial"/>
        <w:sz w:val="20"/>
        <w:szCs w:val="20"/>
      </w:rPr>
      <w:t xml:space="preserve"> June 2018</w:t>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940FD" id="Straight Connector 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62554" w14:textId="77777777" w:rsidR="007F52D9" w:rsidRDefault="007F52D9">
      <w:r>
        <w:separator/>
      </w:r>
    </w:p>
  </w:footnote>
  <w:footnote w:type="continuationSeparator" w:id="0">
    <w:p w14:paraId="4B20319E" w14:textId="77777777" w:rsidR="007F52D9" w:rsidRDefault="007F52D9">
      <w:r>
        <w:continuationSeparator/>
      </w:r>
    </w:p>
  </w:footnote>
  <w:footnote w:type="continuationNotice" w:id="1">
    <w:p w14:paraId="3328F636" w14:textId="77777777" w:rsidR="007F52D9" w:rsidRDefault="007F52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Pr="00E47B78" w:rsidRDefault="005D6056" w:rsidP="008C7C09">
    <w:pPr>
      <w:pStyle w:val="Header"/>
      <w:jc w:val="center"/>
      <w:rPr>
        <w:rFonts w:ascii="Arial" w:hAnsi="Arial" w:cs="Arial"/>
        <w:sz w:val="20"/>
        <w:szCs w:val="20"/>
      </w:rPr>
    </w:pPr>
    <w:r>
      <w:rPr>
        <w:rFonts w:ascii="Arial" w:hAnsi="Arial" w:cs="Arial"/>
        <w:sz w:val="20"/>
        <w:szCs w:val="20"/>
      </w:rPr>
      <w:t xml:space="preserve">Appendix C – Terms and </w:t>
    </w:r>
    <w:r w:rsidRPr="00E47B78">
      <w:rPr>
        <w:rFonts w:ascii="Arial" w:hAnsi="Arial" w:cs="Arial"/>
        <w:sz w:val="20"/>
        <w:szCs w:val="20"/>
      </w:rPr>
      <w:t>Conditions of Contract for Services</w:t>
    </w:r>
  </w:p>
  <w:p w14:paraId="145FB8AC" w14:textId="72D5C19B" w:rsidR="005D6056" w:rsidRPr="00E47B78" w:rsidRDefault="00E47B78" w:rsidP="00A55D61">
    <w:pPr>
      <w:pStyle w:val="Header"/>
      <w:jc w:val="center"/>
      <w:rPr>
        <w:rFonts w:ascii="Arial" w:hAnsi="Arial" w:cs="Arial"/>
        <w:sz w:val="20"/>
        <w:szCs w:val="20"/>
      </w:rPr>
    </w:pPr>
    <w:r w:rsidRPr="00E47B78">
      <w:rPr>
        <w:rFonts w:ascii="Arial" w:hAnsi="Arial" w:cs="Arial"/>
        <w:sz w:val="20"/>
        <w:szCs w:val="20"/>
      </w:rPr>
      <w:t>Provision of CSPL Press Officer/Communication Lead</w:t>
    </w:r>
  </w:p>
  <w:p w14:paraId="373C60A6" w14:textId="2CDBFA46" w:rsidR="005D6056" w:rsidRDefault="00E47B78" w:rsidP="00736C8C">
    <w:pPr>
      <w:pStyle w:val="Header"/>
      <w:jc w:val="center"/>
    </w:pPr>
    <w:r w:rsidRPr="00E47B78">
      <w:rPr>
        <w:rFonts w:ascii="Arial" w:hAnsi="Arial" w:cs="Arial"/>
        <w:sz w:val="20"/>
        <w:szCs w:val="20"/>
      </w:rPr>
      <w:t>Contract Reference: CCCO18A25</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49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C6E49"/>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5C1"/>
    <w:rsid w:val="007D29FE"/>
    <w:rsid w:val="007F04C6"/>
    <w:rsid w:val="007F52D9"/>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C6F91"/>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180"/>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0500"/>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47B78"/>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C845633F-6751-4D90-B633-85B7CC7E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5844</Words>
  <Characters>33316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39082</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5</cp:revision>
  <dcterms:created xsi:type="dcterms:W3CDTF">2018-06-13T08:35:00Z</dcterms:created>
  <dcterms:modified xsi:type="dcterms:W3CDTF">2018-06-15T14:11:00Z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