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AA346" w14:textId="77777777" w:rsidR="007F075D" w:rsidRDefault="007F075D">
      <w:pPr>
        <w:pStyle w:val="MarginText"/>
        <w:jc w:val="center"/>
        <w:rPr>
          <w:rFonts w:cs="Arial"/>
          <w:b/>
          <w:sz w:val="28"/>
          <w:szCs w:val="28"/>
          <w:u w:val="single"/>
        </w:rPr>
      </w:pPr>
      <w:r w:rsidRPr="00AE5A0F">
        <w:rPr>
          <w:rFonts w:cs="Arial"/>
          <w:b/>
          <w:sz w:val="28"/>
          <w:szCs w:val="28"/>
          <w:u w:val="single"/>
        </w:rPr>
        <w:t>FRAMEWORK SCHEDULE 4</w:t>
      </w:r>
    </w:p>
    <w:p w14:paraId="3CD69756" w14:textId="77777777" w:rsidR="007F075D" w:rsidRPr="00D351A3" w:rsidRDefault="007F075D" w:rsidP="00D17E9D">
      <w:pPr>
        <w:jc w:val="center"/>
        <w:rPr>
          <w:rFonts w:cs="Arial"/>
          <w:b/>
          <w:sz w:val="20"/>
        </w:rPr>
      </w:pPr>
      <w:r w:rsidRPr="00D351A3">
        <w:rPr>
          <w:rFonts w:cs="Arial"/>
          <w:b/>
          <w:sz w:val="20"/>
        </w:rPr>
        <w:t>Part 1: Pro Forma Letter of Appointment</w:t>
      </w:r>
    </w:p>
    <w:p w14:paraId="1FB51A58" w14:textId="72AEC58A" w:rsidR="000F7AA4" w:rsidRPr="00D351A3" w:rsidRDefault="000F7AA4" w:rsidP="00D17E9D">
      <w:pPr>
        <w:jc w:val="center"/>
        <w:rPr>
          <w:rFonts w:cs="Arial"/>
          <w:b/>
          <w:sz w:val="20"/>
        </w:rPr>
      </w:pPr>
      <w:r w:rsidRPr="00D351A3">
        <w:rPr>
          <w:rFonts w:cs="Arial"/>
          <w:b/>
          <w:sz w:val="20"/>
        </w:rPr>
        <w:t>DWP – Work and Health Unit</w:t>
      </w:r>
    </w:p>
    <w:p w14:paraId="17F3F3F1" w14:textId="77777777" w:rsidR="000F7AA4" w:rsidRPr="00D351A3" w:rsidRDefault="000F7AA4" w:rsidP="000F7AA4">
      <w:pPr>
        <w:jc w:val="center"/>
        <w:rPr>
          <w:rFonts w:cs="Arial"/>
          <w:b/>
          <w:sz w:val="20"/>
        </w:rPr>
      </w:pPr>
      <w:r w:rsidRPr="00D351A3">
        <w:rPr>
          <w:rFonts w:cs="Arial"/>
          <w:b/>
          <w:sz w:val="20"/>
        </w:rPr>
        <w:t>Caxton House</w:t>
      </w:r>
    </w:p>
    <w:p w14:paraId="0F788F18" w14:textId="01569C17" w:rsidR="007F075D" w:rsidRPr="00D351A3" w:rsidRDefault="000F7AA4" w:rsidP="000F7AA4">
      <w:pPr>
        <w:jc w:val="center"/>
        <w:rPr>
          <w:rFonts w:cs="Arial"/>
          <w:b/>
          <w:sz w:val="20"/>
        </w:rPr>
      </w:pPr>
      <w:r w:rsidRPr="00D351A3">
        <w:rPr>
          <w:rFonts w:cs="Arial"/>
          <w:b/>
          <w:sz w:val="20"/>
        </w:rPr>
        <w:t>London, SW1H 9NA</w:t>
      </w:r>
    </w:p>
    <w:p w14:paraId="1F163ED2" w14:textId="77777777" w:rsidR="007F075D" w:rsidRDefault="007F075D" w:rsidP="000C328B">
      <w:pPr>
        <w:spacing w:after="0" w:line="240" w:lineRule="auto"/>
        <w:rPr>
          <w:rFonts w:cs="Arial"/>
          <w:sz w:val="20"/>
        </w:rPr>
      </w:pPr>
      <w:r>
        <w:rPr>
          <w:rFonts w:cs="Arial"/>
          <w:sz w:val="20"/>
        </w:rPr>
        <w:t>Behavioural Insights Ltd</w:t>
      </w:r>
    </w:p>
    <w:p w14:paraId="3374D37C" w14:textId="77777777" w:rsidR="007F075D" w:rsidRDefault="00445B15" w:rsidP="000C328B">
      <w:pPr>
        <w:spacing w:after="0" w:line="240" w:lineRule="auto"/>
        <w:rPr>
          <w:rFonts w:cs="Arial"/>
          <w:sz w:val="20"/>
        </w:rPr>
      </w:pPr>
      <w:r>
        <w:rPr>
          <w:rFonts w:cs="Arial"/>
          <w:sz w:val="20"/>
        </w:rPr>
        <w:t xml:space="preserve">4 Matthew Parker Street </w:t>
      </w:r>
    </w:p>
    <w:p w14:paraId="23E203AE" w14:textId="77777777" w:rsidR="00AF0486" w:rsidRDefault="00AF0486" w:rsidP="000C328B">
      <w:pPr>
        <w:spacing w:after="0" w:line="240" w:lineRule="auto"/>
        <w:rPr>
          <w:rFonts w:cs="Arial"/>
          <w:sz w:val="20"/>
        </w:rPr>
      </w:pPr>
      <w:r>
        <w:rPr>
          <w:rFonts w:cs="Arial"/>
          <w:sz w:val="20"/>
        </w:rPr>
        <w:t>London</w:t>
      </w:r>
    </w:p>
    <w:p w14:paraId="30B3F690" w14:textId="77777777" w:rsidR="00AF0486" w:rsidRDefault="00445B15" w:rsidP="000C328B">
      <w:pPr>
        <w:spacing w:after="0" w:line="240" w:lineRule="auto"/>
        <w:rPr>
          <w:rFonts w:cs="Arial"/>
          <w:sz w:val="20"/>
        </w:rPr>
      </w:pPr>
      <w:r>
        <w:rPr>
          <w:rFonts w:cs="Arial"/>
          <w:sz w:val="20"/>
        </w:rPr>
        <w:t xml:space="preserve">SW1H 9NP </w:t>
      </w:r>
    </w:p>
    <w:p w14:paraId="11A68AEA" w14:textId="77777777" w:rsidR="00602978" w:rsidRDefault="00602978" w:rsidP="000C328B">
      <w:pPr>
        <w:spacing w:after="0" w:line="240" w:lineRule="auto"/>
        <w:rPr>
          <w:rFonts w:cs="Arial"/>
          <w:sz w:val="20"/>
        </w:rPr>
      </w:pPr>
    </w:p>
    <w:p w14:paraId="3D2BF7F1" w14:textId="7023972E" w:rsidR="00602978" w:rsidRPr="00A4589E" w:rsidRDefault="00D42AA3" w:rsidP="000C328B">
      <w:pPr>
        <w:spacing w:after="0" w:line="240" w:lineRule="auto"/>
        <w:rPr>
          <w:rFonts w:cs="Arial"/>
          <w:sz w:val="20"/>
        </w:rPr>
      </w:pPr>
      <w:r>
        <w:rPr>
          <w:rFonts w:cs="Arial"/>
          <w:sz w:val="20"/>
        </w:rPr>
        <w:t>02/02</w:t>
      </w:r>
      <w:r w:rsidR="007A29A3" w:rsidRPr="003C11E3">
        <w:rPr>
          <w:rFonts w:cs="Arial"/>
          <w:sz w:val="20"/>
        </w:rPr>
        <w:t>/2018</w:t>
      </w:r>
    </w:p>
    <w:p w14:paraId="0306CFAD" w14:textId="77777777" w:rsidR="007F075D" w:rsidRDefault="007F075D" w:rsidP="000C328B">
      <w:pPr>
        <w:spacing w:after="0" w:line="240" w:lineRule="auto"/>
        <w:rPr>
          <w:rFonts w:cs="Arial"/>
          <w:sz w:val="20"/>
        </w:rPr>
      </w:pPr>
    </w:p>
    <w:p w14:paraId="0DEA135D" w14:textId="77777777" w:rsidR="007F075D" w:rsidRPr="00A4589E" w:rsidRDefault="007F075D" w:rsidP="006B2CEB">
      <w:pPr>
        <w:spacing w:line="240" w:lineRule="auto"/>
        <w:jc w:val="center"/>
        <w:rPr>
          <w:rFonts w:cs="Arial"/>
          <w:b/>
          <w:sz w:val="20"/>
        </w:rPr>
      </w:pPr>
    </w:p>
    <w:p w14:paraId="67F580E5" w14:textId="77777777" w:rsidR="007F075D" w:rsidRPr="00A4589E" w:rsidRDefault="007F075D" w:rsidP="005E6BE9">
      <w:pPr>
        <w:spacing w:line="240" w:lineRule="auto"/>
        <w:rPr>
          <w:rFonts w:cs="Arial"/>
          <w:sz w:val="20"/>
        </w:rPr>
      </w:pPr>
      <w:r w:rsidRPr="00A4589E">
        <w:rPr>
          <w:rFonts w:cs="Arial"/>
          <w:sz w:val="20"/>
        </w:rPr>
        <w:t>Dear Sirs,</w:t>
      </w:r>
    </w:p>
    <w:p w14:paraId="505EAE2D" w14:textId="77777777" w:rsidR="007F075D" w:rsidRDefault="007F075D" w:rsidP="00BE27FD">
      <w:pPr>
        <w:spacing w:line="240" w:lineRule="auto"/>
        <w:rPr>
          <w:rFonts w:cs="Arial"/>
          <w:b/>
          <w:sz w:val="20"/>
        </w:rPr>
      </w:pPr>
      <w:r w:rsidRPr="00BE27FD">
        <w:rPr>
          <w:rFonts w:cs="Arial"/>
          <w:b/>
          <w:sz w:val="20"/>
        </w:rPr>
        <w:t xml:space="preserve">Contract for the provision of consultancy services by </w:t>
      </w:r>
      <w:r w:rsidRPr="000C328B">
        <w:rPr>
          <w:rFonts w:cs="Arial"/>
          <w:b/>
          <w:sz w:val="20"/>
        </w:rPr>
        <w:t>Beh</w:t>
      </w:r>
      <w:r>
        <w:rPr>
          <w:rFonts w:cs="Arial"/>
          <w:b/>
          <w:sz w:val="20"/>
        </w:rPr>
        <w:t>a</w:t>
      </w:r>
      <w:r w:rsidRPr="000C328B">
        <w:rPr>
          <w:rFonts w:cs="Arial"/>
          <w:b/>
          <w:sz w:val="20"/>
        </w:rPr>
        <w:t>vioural Insights Lt</w:t>
      </w:r>
      <w:r>
        <w:rPr>
          <w:rFonts w:cs="Arial"/>
          <w:b/>
          <w:sz w:val="20"/>
        </w:rPr>
        <w:t xml:space="preserve">d </w:t>
      </w:r>
      <w:r w:rsidRPr="00BE27FD">
        <w:rPr>
          <w:rFonts w:cs="Arial"/>
          <w:b/>
          <w:sz w:val="20"/>
        </w:rPr>
        <w:t xml:space="preserve">as Supplier to </w:t>
      </w:r>
      <w:r w:rsidR="001F1533" w:rsidRPr="001F1533">
        <w:rPr>
          <w:rFonts w:cs="Arial"/>
          <w:b/>
          <w:sz w:val="20"/>
        </w:rPr>
        <w:t>The Department for Work and Pensions</w:t>
      </w:r>
      <w:r w:rsidR="001F1533">
        <w:rPr>
          <w:rFonts w:cs="Arial"/>
          <w:b/>
          <w:sz w:val="20"/>
        </w:rPr>
        <w:t xml:space="preserve"> (DWP)</w:t>
      </w:r>
      <w:r w:rsidRPr="00BE27FD">
        <w:rPr>
          <w:rFonts w:cs="Arial"/>
          <w:b/>
          <w:sz w:val="20"/>
        </w:rPr>
        <w:t xml:space="preserve"> as Customer pursuant to the Behavioural Insights Consulting </w:t>
      </w:r>
      <w:r>
        <w:rPr>
          <w:rFonts w:cs="Arial"/>
          <w:b/>
          <w:sz w:val="20"/>
        </w:rPr>
        <w:t xml:space="preserve">and Research </w:t>
      </w:r>
      <w:r w:rsidRPr="00BE27FD">
        <w:rPr>
          <w:rFonts w:cs="Arial"/>
          <w:b/>
          <w:sz w:val="20"/>
        </w:rPr>
        <w:t>Framework Agreement (</w:t>
      </w:r>
      <w:r w:rsidRPr="00A31824">
        <w:rPr>
          <w:rFonts w:cs="Arial"/>
          <w:b/>
          <w:sz w:val="20"/>
        </w:rPr>
        <w:t>RM</w:t>
      </w:r>
      <w:r w:rsidR="00A31824" w:rsidRPr="00A31824">
        <w:rPr>
          <w:rFonts w:cs="Arial"/>
          <w:b/>
          <w:sz w:val="20"/>
        </w:rPr>
        <w:t>3742</w:t>
      </w:r>
      <w:r w:rsidRPr="00A31824">
        <w:rPr>
          <w:rFonts w:cs="Arial"/>
          <w:b/>
          <w:sz w:val="20"/>
        </w:rPr>
        <w:t>)</w:t>
      </w:r>
      <w:r w:rsidRPr="00BE27FD">
        <w:rPr>
          <w:rFonts w:cs="Arial"/>
          <w:b/>
          <w:sz w:val="20"/>
        </w:rPr>
        <w:t xml:space="preserve"> dated </w:t>
      </w:r>
      <w:r w:rsidR="00A31824" w:rsidRPr="00A31824">
        <w:rPr>
          <w:rFonts w:cs="Arial"/>
          <w:b/>
          <w:sz w:val="20"/>
        </w:rPr>
        <w:t>04/02/14</w:t>
      </w:r>
      <w:r w:rsidRPr="00BE27FD">
        <w:rPr>
          <w:rFonts w:cs="Arial"/>
          <w:b/>
          <w:sz w:val="20"/>
        </w:rPr>
        <w:t xml:space="preserve"> between the Minister for the Cabinet Office acting through </w:t>
      </w:r>
      <w:r w:rsidR="009B71BA">
        <w:rPr>
          <w:rFonts w:cs="Arial"/>
          <w:b/>
          <w:sz w:val="20"/>
        </w:rPr>
        <w:t>Crown Commercial</w:t>
      </w:r>
      <w:r w:rsidRPr="00BE27FD">
        <w:rPr>
          <w:rFonts w:cs="Arial"/>
          <w:b/>
          <w:sz w:val="20"/>
        </w:rPr>
        <w:t xml:space="preserve"> Service as the Authority and the Supplier. </w:t>
      </w:r>
    </w:p>
    <w:p w14:paraId="5B4CDE25" w14:textId="77777777" w:rsidR="007F075D" w:rsidRPr="00BE27FD" w:rsidRDefault="007F075D" w:rsidP="00FC7079">
      <w:pPr>
        <w:pStyle w:val="ColorfulList-Accent12"/>
        <w:numPr>
          <w:ilvl w:val="0"/>
          <w:numId w:val="15"/>
        </w:numPr>
        <w:spacing w:line="240" w:lineRule="auto"/>
        <w:ind w:left="360"/>
        <w:rPr>
          <w:rFonts w:cs="Arial"/>
          <w:sz w:val="20"/>
        </w:rPr>
      </w:pPr>
      <w:r w:rsidRPr="00BE27FD">
        <w:rPr>
          <w:rFonts w:cs="Arial"/>
          <w:sz w:val="20"/>
        </w:rPr>
        <w:t xml:space="preserve">We refer to the above-mentioned Behavioural Insights Consulting </w:t>
      </w:r>
      <w:r>
        <w:rPr>
          <w:rFonts w:cs="Arial"/>
          <w:sz w:val="20"/>
        </w:rPr>
        <w:t xml:space="preserve">and Research </w:t>
      </w:r>
      <w:r w:rsidRPr="00BE27FD">
        <w:rPr>
          <w:rFonts w:cs="Arial"/>
          <w:sz w:val="20"/>
        </w:rPr>
        <w:t>Framework Agreemen</w:t>
      </w:r>
      <w:r>
        <w:rPr>
          <w:rFonts w:cs="Arial"/>
          <w:sz w:val="20"/>
        </w:rPr>
        <w:t xml:space="preserve">t (the “Framework Agreement”). </w:t>
      </w:r>
    </w:p>
    <w:p w14:paraId="2EF31D90" w14:textId="77777777" w:rsidR="007F075D" w:rsidRPr="00BE27FD" w:rsidRDefault="007F075D" w:rsidP="00FC7079">
      <w:pPr>
        <w:pStyle w:val="ColorfulList-Accent12"/>
        <w:numPr>
          <w:ilvl w:val="0"/>
          <w:numId w:val="15"/>
        </w:numPr>
        <w:spacing w:line="240" w:lineRule="auto"/>
        <w:ind w:left="360"/>
        <w:rPr>
          <w:rFonts w:cs="Arial"/>
          <w:sz w:val="20"/>
        </w:rPr>
      </w:pPr>
      <w:r w:rsidRPr="00BE27FD">
        <w:rPr>
          <w:rFonts w:cs="Arial"/>
          <w:sz w:val="20"/>
        </w:rPr>
        <w:t>For the purposes of this Letter of Appointment:</w:t>
      </w:r>
    </w:p>
    <w:p w14:paraId="3FC1FB46" w14:textId="77777777" w:rsidR="007F075D" w:rsidRPr="00A4589E" w:rsidRDefault="007F075D" w:rsidP="003B4CAC">
      <w:pPr>
        <w:pStyle w:val="ColorfulList-Accent12"/>
        <w:numPr>
          <w:ilvl w:val="0"/>
          <w:numId w:val="16"/>
        </w:numPr>
        <w:spacing w:before="240" w:line="240" w:lineRule="auto"/>
        <w:rPr>
          <w:rFonts w:cs="Arial"/>
          <w:sz w:val="20"/>
        </w:rPr>
      </w:pPr>
      <w:r w:rsidRPr="00A4589E">
        <w:rPr>
          <w:rFonts w:cs="Arial"/>
          <w:sz w:val="20"/>
        </w:rPr>
        <w:t xml:space="preserve">capitalised terms and expressions used in this Letter of Appointment have the same meanings </w:t>
      </w:r>
      <w:r>
        <w:rPr>
          <w:rFonts w:cs="Arial"/>
          <w:sz w:val="20"/>
        </w:rPr>
        <w:t>given to them</w:t>
      </w:r>
      <w:r w:rsidRPr="00A4589E">
        <w:rPr>
          <w:rFonts w:cs="Arial"/>
          <w:sz w:val="20"/>
        </w:rPr>
        <w:t xml:space="preserve"> in or pursuant to the Call-Off Terms </w:t>
      </w:r>
      <w:r>
        <w:rPr>
          <w:rFonts w:cs="Arial"/>
          <w:sz w:val="20"/>
        </w:rPr>
        <w:t>attached to this Letter of Appointment</w:t>
      </w:r>
      <w:r w:rsidRPr="00A4589E">
        <w:rPr>
          <w:rFonts w:cs="Arial"/>
          <w:sz w:val="20"/>
        </w:rPr>
        <w:t xml:space="preserve"> unless the context otherwise requires;</w:t>
      </w:r>
    </w:p>
    <w:p w14:paraId="0FD17DBB" w14:textId="77777777" w:rsidR="007F075D" w:rsidRPr="00A4589E" w:rsidRDefault="007F075D" w:rsidP="00512D58">
      <w:pPr>
        <w:pStyle w:val="ColorfulList-Accent12"/>
        <w:numPr>
          <w:ilvl w:val="0"/>
          <w:numId w:val="16"/>
        </w:numPr>
        <w:spacing w:line="240" w:lineRule="auto"/>
        <w:rPr>
          <w:rFonts w:cs="Arial"/>
          <w:sz w:val="20"/>
        </w:rPr>
      </w:pPr>
      <w:r w:rsidRPr="00A4589E">
        <w:rPr>
          <w:rFonts w:cs="Arial"/>
          <w:sz w:val="20"/>
        </w:rPr>
        <w:t>references to Appendices are references to the appendices to this Letter of Appointment; and</w:t>
      </w:r>
    </w:p>
    <w:p w14:paraId="72D1257B" w14:textId="77777777" w:rsidR="007F075D" w:rsidRPr="00A4589E" w:rsidRDefault="007F075D" w:rsidP="00512D58">
      <w:pPr>
        <w:pStyle w:val="ColorfulList-Accent12"/>
        <w:numPr>
          <w:ilvl w:val="0"/>
          <w:numId w:val="16"/>
        </w:numPr>
        <w:spacing w:line="240" w:lineRule="auto"/>
        <w:rPr>
          <w:rFonts w:cs="Arial"/>
          <w:sz w:val="20"/>
        </w:rPr>
      </w:pPr>
      <w:r w:rsidRPr="00A4589E">
        <w:rPr>
          <w:rFonts w:cs="Arial"/>
          <w:sz w:val="20"/>
        </w:rPr>
        <w:t>the Appendices shall form part of this Letter of Appointment.</w:t>
      </w:r>
    </w:p>
    <w:p w14:paraId="5C97C283" w14:textId="77777777" w:rsidR="007F075D" w:rsidRPr="00A4589E" w:rsidRDefault="007F075D" w:rsidP="00FC7079">
      <w:pPr>
        <w:pStyle w:val="ColorfulList-Accent12"/>
        <w:numPr>
          <w:ilvl w:val="0"/>
          <w:numId w:val="15"/>
        </w:numPr>
        <w:spacing w:line="240" w:lineRule="auto"/>
        <w:ind w:left="360"/>
        <w:rPr>
          <w:rFonts w:cs="Arial"/>
          <w:sz w:val="20"/>
        </w:rPr>
      </w:pPr>
      <w:r>
        <w:rPr>
          <w:rFonts w:cs="Arial"/>
          <w:sz w:val="20"/>
        </w:rPr>
        <w:t xml:space="preserve">This Letter of Appointment constitutes an </w:t>
      </w:r>
      <w:r w:rsidR="00AD1AF0">
        <w:rPr>
          <w:rFonts w:cs="Arial"/>
          <w:sz w:val="20"/>
        </w:rPr>
        <w:t>o</w:t>
      </w:r>
      <w:r>
        <w:rPr>
          <w:rFonts w:cs="Arial"/>
          <w:sz w:val="20"/>
        </w:rPr>
        <w:t>rder for the provision by you</w:t>
      </w:r>
      <w:r w:rsidRPr="00A4589E">
        <w:rPr>
          <w:rFonts w:cs="Arial"/>
          <w:sz w:val="20"/>
        </w:rPr>
        <w:t xml:space="preserve"> to us </w:t>
      </w:r>
      <w:r>
        <w:rPr>
          <w:rFonts w:cs="Arial"/>
          <w:sz w:val="20"/>
        </w:rPr>
        <w:t xml:space="preserve">of </w:t>
      </w:r>
      <w:r w:rsidRPr="00A4589E">
        <w:rPr>
          <w:rFonts w:cs="Arial"/>
          <w:sz w:val="20"/>
        </w:rPr>
        <w:t xml:space="preserve">the </w:t>
      </w:r>
      <w:r>
        <w:rPr>
          <w:rFonts w:cs="Arial"/>
          <w:sz w:val="20"/>
        </w:rPr>
        <w:t xml:space="preserve">Contract </w:t>
      </w:r>
      <w:r w:rsidRPr="00A4589E">
        <w:rPr>
          <w:rFonts w:cs="Arial"/>
          <w:sz w:val="20"/>
        </w:rPr>
        <w:t xml:space="preserve">Services </w:t>
      </w:r>
      <w:r>
        <w:rPr>
          <w:rFonts w:cs="Arial"/>
          <w:sz w:val="20"/>
        </w:rPr>
        <w:t>(</w:t>
      </w:r>
      <w:r w:rsidRPr="00A4589E">
        <w:rPr>
          <w:rFonts w:cs="Arial"/>
          <w:sz w:val="20"/>
        </w:rPr>
        <w:t xml:space="preserve">specified </w:t>
      </w:r>
      <w:r>
        <w:rPr>
          <w:rFonts w:cs="Arial"/>
          <w:sz w:val="20"/>
        </w:rPr>
        <w:t xml:space="preserve">in Appendix 1) from the Effective Date (specified in Appendix 1) </w:t>
      </w:r>
      <w:r w:rsidRPr="00A4589E">
        <w:rPr>
          <w:rFonts w:cs="Arial"/>
          <w:sz w:val="20"/>
        </w:rPr>
        <w:t xml:space="preserve">on the basis of the </w:t>
      </w:r>
      <w:r>
        <w:rPr>
          <w:rFonts w:cs="Arial"/>
          <w:sz w:val="20"/>
        </w:rPr>
        <w:t>Day Rates / Contract Charges</w:t>
      </w:r>
      <w:r w:rsidRPr="00A4589E">
        <w:rPr>
          <w:rFonts w:cs="Arial"/>
          <w:sz w:val="20"/>
        </w:rPr>
        <w:t xml:space="preserve"> </w:t>
      </w:r>
      <w:r>
        <w:rPr>
          <w:rFonts w:cs="Arial"/>
          <w:sz w:val="20"/>
        </w:rPr>
        <w:t>(</w:t>
      </w:r>
      <w:r w:rsidRPr="00A4589E">
        <w:rPr>
          <w:rFonts w:cs="Arial"/>
          <w:sz w:val="20"/>
        </w:rPr>
        <w:t>set out in Appendix 2</w:t>
      </w:r>
      <w:r>
        <w:rPr>
          <w:rFonts w:cs="Arial"/>
          <w:sz w:val="20"/>
        </w:rPr>
        <w:t>)</w:t>
      </w:r>
      <w:r w:rsidRPr="00A4589E">
        <w:rPr>
          <w:rFonts w:cs="Arial"/>
          <w:sz w:val="20"/>
        </w:rPr>
        <w:t xml:space="preserve"> and, save as varied and</w:t>
      </w:r>
      <w:r>
        <w:rPr>
          <w:rFonts w:cs="Arial"/>
          <w:sz w:val="20"/>
        </w:rPr>
        <w:t xml:space="preserve"> </w:t>
      </w:r>
      <w:r w:rsidRPr="00A4589E">
        <w:rPr>
          <w:rFonts w:cs="Arial"/>
          <w:sz w:val="20"/>
        </w:rPr>
        <w:t>/</w:t>
      </w:r>
      <w:r>
        <w:rPr>
          <w:rFonts w:cs="Arial"/>
          <w:sz w:val="20"/>
        </w:rPr>
        <w:t xml:space="preserve"> </w:t>
      </w:r>
      <w:r w:rsidRPr="00A4589E">
        <w:rPr>
          <w:rFonts w:cs="Arial"/>
          <w:sz w:val="20"/>
        </w:rPr>
        <w:t xml:space="preserve">or supplemented pursuant to the provisions </w:t>
      </w:r>
      <w:r>
        <w:rPr>
          <w:rFonts w:cs="Arial"/>
          <w:sz w:val="20"/>
        </w:rPr>
        <w:t>(</w:t>
      </w:r>
      <w:r w:rsidRPr="00A4589E">
        <w:rPr>
          <w:rFonts w:cs="Arial"/>
          <w:sz w:val="20"/>
        </w:rPr>
        <w:t>set out in Appendix 3</w:t>
      </w:r>
      <w:r>
        <w:rPr>
          <w:rFonts w:cs="Arial"/>
          <w:sz w:val="20"/>
        </w:rPr>
        <w:t>)</w:t>
      </w:r>
      <w:r w:rsidRPr="00A4589E">
        <w:rPr>
          <w:rFonts w:cs="Arial"/>
          <w:sz w:val="20"/>
        </w:rPr>
        <w:t xml:space="preserve"> in accordance with the Call-Off Terms.</w:t>
      </w:r>
    </w:p>
    <w:p w14:paraId="450E0BE8" w14:textId="13AEE8AF" w:rsidR="007F075D" w:rsidRPr="00D351A3" w:rsidRDefault="007F075D" w:rsidP="00FC7079">
      <w:pPr>
        <w:pStyle w:val="ColorfulList-Accent12"/>
        <w:numPr>
          <w:ilvl w:val="0"/>
          <w:numId w:val="15"/>
        </w:numPr>
        <w:spacing w:line="240" w:lineRule="auto"/>
        <w:ind w:left="360"/>
        <w:rPr>
          <w:rFonts w:cs="Arial"/>
          <w:sz w:val="20"/>
        </w:rPr>
      </w:pPr>
      <w:r w:rsidRPr="00A4589E">
        <w:rPr>
          <w:rFonts w:cs="Arial"/>
          <w:sz w:val="20"/>
        </w:rPr>
        <w:t xml:space="preserve">The </w:t>
      </w:r>
      <w:r>
        <w:rPr>
          <w:rFonts w:cs="Arial"/>
          <w:sz w:val="20"/>
        </w:rPr>
        <w:t>Supplier’s Representative</w:t>
      </w:r>
      <w:r w:rsidRPr="00A4589E">
        <w:rPr>
          <w:rFonts w:cs="Arial"/>
          <w:sz w:val="20"/>
        </w:rPr>
        <w:t xml:space="preserve"> with overall responsibility for the </w:t>
      </w:r>
      <w:r>
        <w:rPr>
          <w:rFonts w:cs="Arial"/>
          <w:sz w:val="20"/>
        </w:rPr>
        <w:t>supply</w:t>
      </w:r>
      <w:r w:rsidRPr="00A4589E">
        <w:rPr>
          <w:rFonts w:cs="Arial"/>
          <w:sz w:val="20"/>
        </w:rPr>
        <w:t xml:space="preserve"> of the </w:t>
      </w:r>
      <w:r>
        <w:rPr>
          <w:rFonts w:cs="Arial"/>
          <w:sz w:val="20"/>
        </w:rPr>
        <w:t>Contract Services is</w:t>
      </w:r>
      <w:r w:rsidRPr="00A4589E">
        <w:rPr>
          <w:rFonts w:cs="Arial"/>
          <w:sz w:val="20"/>
        </w:rPr>
        <w:t xml:space="preserve"> </w:t>
      </w:r>
      <w:r w:rsidR="00BF0E36">
        <w:rPr>
          <w:rFonts w:cs="Arial"/>
          <w:sz w:val="20"/>
        </w:rPr>
        <w:t>REDACTED TEXT</w:t>
      </w:r>
      <w:r w:rsidR="00D91058">
        <w:rPr>
          <w:rFonts w:cs="Arial"/>
          <w:sz w:val="20"/>
        </w:rPr>
        <w:t xml:space="preserve"> </w:t>
      </w:r>
      <w:r>
        <w:rPr>
          <w:rFonts w:cs="Arial"/>
          <w:sz w:val="20"/>
        </w:rPr>
        <w:t xml:space="preserve">and the Key Personnel assigned to the supply of the Contract Services </w:t>
      </w:r>
      <w:r w:rsidR="00D91058">
        <w:rPr>
          <w:rFonts w:cs="Arial"/>
          <w:sz w:val="20"/>
        </w:rPr>
        <w:t>is</w:t>
      </w:r>
      <w:r w:rsidR="001F1533">
        <w:rPr>
          <w:rFonts w:cs="Arial"/>
          <w:sz w:val="20"/>
        </w:rPr>
        <w:t xml:space="preserve"> </w:t>
      </w:r>
      <w:r w:rsidR="00BF0E36">
        <w:rPr>
          <w:rFonts w:cs="Arial"/>
          <w:sz w:val="20"/>
        </w:rPr>
        <w:t>REDACTED TEXT</w:t>
      </w:r>
      <w:r w:rsidRPr="00D351A3">
        <w:rPr>
          <w:rFonts w:cs="Arial"/>
          <w:sz w:val="20"/>
        </w:rPr>
        <w:t xml:space="preserve">. </w:t>
      </w:r>
    </w:p>
    <w:p w14:paraId="46EBA7D6" w14:textId="4C11FA7B" w:rsidR="007F075D" w:rsidRPr="00D351A3" w:rsidRDefault="007F075D" w:rsidP="00FC7079">
      <w:pPr>
        <w:pStyle w:val="ColorfulList-Accent12"/>
        <w:numPr>
          <w:ilvl w:val="0"/>
          <w:numId w:val="15"/>
        </w:numPr>
        <w:spacing w:line="240" w:lineRule="auto"/>
        <w:ind w:left="360"/>
        <w:rPr>
          <w:rFonts w:cs="Arial"/>
          <w:sz w:val="20"/>
        </w:rPr>
      </w:pPr>
      <w:r w:rsidRPr="00D351A3">
        <w:rPr>
          <w:rFonts w:cs="Arial"/>
          <w:sz w:val="20"/>
        </w:rPr>
        <w:t>The Customer’s Representative for</w:t>
      </w:r>
      <w:r w:rsidR="00636949" w:rsidRPr="00D351A3">
        <w:rPr>
          <w:rFonts w:cs="Arial"/>
          <w:sz w:val="20"/>
        </w:rPr>
        <w:t xml:space="preserve"> the purpose of the Contract is </w:t>
      </w:r>
      <w:r w:rsidR="00BF0E36">
        <w:rPr>
          <w:rFonts w:cs="Arial"/>
          <w:sz w:val="20"/>
        </w:rPr>
        <w:t>REDACTED TEXT</w:t>
      </w:r>
      <w:r w:rsidR="00BF0E36" w:rsidRPr="00AF0486">
        <w:rPr>
          <w:rFonts w:cs="Arial"/>
          <w:sz w:val="20"/>
        </w:rPr>
        <w:t xml:space="preserve"> </w:t>
      </w:r>
      <w:r w:rsidRPr="00D351A3">
        <w:rPr>
          <w:rFonts w:cs="Arial"/>
          <w:sz w:val="20"/>
        </w:rPr>
        <w:t>and any disputes in relation to the Contrac</w:t>
      </w:r>
      <w:r w:rsidR="00636949" w:rsidRPr="00D351A3">
        <w:rPr>
          <w:rFonts w:cs="Arial"/>
          <w:sz w:val="20"/>
        </w:rPr>
        <w:t>t shall be escalated as follows</w:t>
      </w:r>
      <w:r w:rsidR="007C058D">
        <w:rPr>
          <w:rFonts w:cs="Arial"/>
          <w:sz w:val="20"/>
        </w:rPr>
        <w:t>:</w:t>
      </w:r>
      <w:r w:rsidRPr="00D351A3">
        <w:rPr>
          <w:rFonts w:cs="Arial"/>
          <w:sz w:val="20"/>
        </w:rPr>
        <w:t> </w:t>
      </w:r>
      <w:r w:rsidR="00BF0E36">
        <w:rPr>
          <w:rFonts w:cs="Arial"/>
          <w:sz w:val="20"/>
        </w:rPr>
        <w:t>REDACTED TEXT</w:t>
      </w:r>
    </w:p>
    <w:p w14:paraId="59928D70" w14:textId="77777777" w:rsidR="001F1533" w:rsidRDefault="007F075D" w:rsidP="001F1533">
      <w:pPr>
        <w:pStyle w:val="ColorfulList-Accent12"/>
        <w:widowControl w:val="0"/>
        <w:numPr>
          <w:ilvl w:val="0"/>
          <w:numId w:val="15"/>
        </w:numPr>
        <w:spacing w:line="240" w:lineRule="auto"/>
        <w:ind w:left="426"/>
        <w:jc w:val="left"/>
        <w:rPr>
          <w:rFonts w:cs="Arial"/>
          <w:sz w:val="20"/>
        </w:rPr>
      </w:pPr>
      <w:r w:rsidRPr="00003B6C">
        <w:rPr>
          <w:rFonts w:cs="Arial"/>
          <w:sz w:val="20"/>
        </w:rPr>
        <w:lastRenderedPageBreak/>
        <w:t xml:space="preserve">The </w:t>
      </w:r>
      <w:r>
        <w:rPr>
          <w:rFonts w:cs="Arial"/>
          <w:sz w:val="20"/>
        </w:rPr>
        <w:t xml:space="preserve">Base Location from which the </w:t>
      </w:r>
      <w:r w:rsidRPr="00003B6C">
        <w:rPr>
          <w:rFonts w:cs="Arial"/>
          <w:sz w:val="20"/>
        </w:rPr>
        <w:t xml:space="preserve">Contract Services will be performed </w:t>
      </w:r>
      <w:r>
        <w:rPr>
          <w:rFonts w:cs="Arial"/>
          <w:sz w:val="20"/>
        </w:rPr>
        <w:t>is</w:t>
      </w:r>
      <w:r w:rsidR="001F1533">
        <w:rPr>
          <w:rFonts w:cs="Arial"/>
          <w:sz w:val="20"/>
        </w:rPr>
        <w:t xml:space="preserve"> Behavioural Insights Team, </w:t>
      </w:r>
      <w:r w:rsidR="001F1533" w:rsidRPr="001F1533">
        <w:rPr>
          <w:rFonts w:cs="Arial"/>
          <w:sz w:val="20"/>
        </w:rPr>
        <w:t>4 Matthew Parker St, Westminster, London SW1H 9NP</w:t>
      </w:r>
      <w:r w:rsidR="001F1533">
        <w:rPr>
          <w:rFonts w:cs="Arial"/>
          <w:sz w:val="20"/>
        </w:rPr>
        <w:t>.</w:t>
      </w:r>
    </w:p>
    <w:p w14:paraId="6648F394" w14:textId="77777777" w:rsidR="007F075D" w:rsidRPr="001F1533" w:rsidRDefault="007F075D" w:rsidP="001F1533">
      <w:pPr>
        <w:pStyle w:val="ColorfulList-Accent12"/>
        <w:widowControl w:val="0"/>
        <w:numPr>
          <w:ilvl w:val="0"/>
          <w:numId w:val="15"/>
        </w:numPr>
        <w:spacing w:line="240" w:lineRule="auto"/>
        <w:ind w:left="426"/>
        <w:jc w:val="left"/>
        <w:rPr>
          <w:rFonts w:cs="Arial"/>
          <w:sz w:val="20"/>
        </w:rPr>
      </w:pPr>
      <w:r w:rsidRPr="001F1533">
        <w:rPr>
          <w:rFonts w:cs="Arial"/>
          <w:sz w:val="20"/>
        </w:rPr>
        <w:t>For the purposes of the Contract, the address of each Party is:</w:t>
      </w:r>
    </w:p>
    <w:p w14:paraId="17B55234" w14:textId="77777777" w:rsidR="007F075D" w:rsidRPr="003C11E3" w:rsidRDefault="007F075D" w:rsidP="00D351A3">
      <w:pPr>
        <w:pStyle w:val="ColorfulList-Accent12"/>
        <w:numPr>
          <w:ilvl w:val="0"/>
          <w:numId w:val="16"/>
        </w:numPr>
        <w:spacing w:line="240" w:lineRule="auto"/>
        <w:rPr>
          <w:rFonts w:cs="Arial"/>
          <w:sz w:val="20"/>
        </w:rPr>
      </w:pPr>
      <w:r w:rsidRPr="003C11E3">
        <w:rPr>
          <w:rFonts w:cs="Arial"/>
          <w:sz w:val="20"/>
        </w:rPr>
        <w:t>for the Customer:</w:t>
      </w:r>
    </w:p>
    <w:p w14:paraId="2EFC35B9" w14:textId="77777777" w:rsidR="00BF0E36" w:rsidRDefault="00BF0E36" w:rsidP="00B242D4">
      <w:pPr>
        <w:spacing w:after="0" w:line="240" w:lineRule="auto"/>
        <w:ind w:left="720"/>
        <w:rPr>
          <w:rFonts w:cs="Arial"/>
          <w:sz w:val="20"/>
        </w:rPr>
      </w:pPr>
      <w:r>
        <w:rPr>
          <w:rFonts w:cs="Arial"/>
          <w:sz w:val="20"/>
        </w:rPr>
        <w:t>REDACTED TEXT</w:t>
      </w:r>
      <w:r w:rsidRPr="00AF0486">
        <w:rPr>
          <w:rFonts w:cs="Arial"/>
          <w:sz w:val="20"/>
        </w:rPr>
        <w:t xml:space="preserve"> </w:t>
      </w:r>
    </w:p>
    <w:p w14:paraId="47C9093A" w14:textId="1CA5C48A" w:rsidR="00636949" w:rsidRPr="003C11E3" w:rsidRDefault="00AF355C" w:rsidP="00B242D4">
      <w:pPr>
        <w:spacing w:after="0" w:line="240" w:lineRule="auto"/>
        <w:ind w:left="720"/>
        <w:rPr>
          <w:rFonts w:cs="Arial"/>
          <w:sz w:val="20"/>
        </w:rPr>
      </w:pPr>
      <w:r w:rsidRPr="003C11E3">
        <w:rPr>
          <w:rFonts w:cs="Arial"/>
          <w:sz w:val="20"/>
        </w:rPr>
        <w:t xml:space="preserve">Work and Health Unit, </w:t>
      </w:r>
    </w:p>
    <w:p w14:paraId="261E16BF" w14:textId="77777777" w:rsidR="00636949" w:rsidRPr="003C11E3" w:rsidRDefault="00AF355C" w:rsidP="00B242D4">
      <w:pPr>
        <w:spacing w:after="0" w:line="240" w:lineRule="auto"/>
        <w:ind w:left="720"/>
        <w:rPr>
          <w:rFonts w:cs="Arial"/>
          <w:sz w:val="20"/>
        </w:rPr>
      </w:pPr>
      <w:r w:rsidRPr="003C11E3">
        <w:rPr>
          <w:rFonts w:cs="Arial"/>
          <w:sz w:val="20"/>
        </w:rPr>
        <w:t xml:space="preserve">Caxton House, </w:t>
      </w:r>
    </w:p>
    <w:p w14:paraId="221F5BC6" w14:textId="5F6BD284" w:rsidR="007F075D" w:rsidRPr="003C11E3" w:rsidRDefault="00AF355C" w:rsidP="00B242D4">
      <w:pPr>
        <w:spacing w:after="0" w:line="240" w:lineRule="auto"/>
        <w:ind w:left="720"/>
        <w:rPr>
          <w:rFonts w:cs="Arial"/>
          <w:sz w:val="20"/>
        </w:rPr>
      </w:pPr>
      <w:r w:rsidRPr="003C11E3">
        <w:rPr>
          <w:rFonts w:cs="Arial"/>
          <w:sz w:val="20"/>
        </w:rPr>
        <w:t>London</w:t>
      </w:r>
      <w:r w:rsidR="007A29A3" w:rsidRPr="003C11E3">
        <w:rPr>
          <w:rFonts w:cs="Arial"/>
          <w:sz w:val="20"/>
        </w:rPr>
        <w:t>,</w:t>
      </w:r>
      <w:r w:rsidRPr="003C11E3">
        <w:rPr>
          <w:rFonts w:cs="Arial"/>
          <w:sz w:val="20"/>
        </w:rPr>
        <w:t xml:space="preserve"> SW1H 9NA</w:t>
      </w:r>
    </w:p>
    <w:p w14:paraId="28108E54" w14:textId="079946EF" w:rsidR="007F075D" w:rsidRDefault="007F075D" w:rsidP="00B242D4">
      <w:pPr>
        <w:spacing w:after="0" w:line="240" w:lineRule="auto"/>
        <w:ind w:left="720"/>
        <w:rPr>
          <w:rFonts w:cs="Arial"/>
          <w:sz w:val="20"/>
        </w:rPr>
      </w:pPr>
      <w:r w:rsidRPr="003C11E3">
        <w:rPr>
          <w:rFonts w:cs="Arial"/>
          <w:sz w:val="20"/>
        </w:rPr>
        <w:t xml:space="preserve">For the attention of: </w:t>
      </w:r>
      <w:r w:rsidR="007A29A3" w:rsidRPr="003C11E3">
        <w:rPr>
          <w:rFonts w:cs="Arial"/>
          <w:sz w:val="20"/>
        </w:rPr>
        <w:t>Work and Health Unit Director</w:t>
      </w:r>
      <w:r w:rsidR="00AF355C" w:rsidRPr="003C11E3">
        <w:rPr>
          <w:rFonts w:cs="Arial"/>
          <w:sz w:val="20"/>
        </w:rPr>
        <w:br/>
        <w:t xml:space="preserve">Email: </w:t>
      </w:r>
      <w:r w:rsidR="00BF0E36">
        <w:rPr>
          <w:rFonts w:cs="Arial"/>
          <w:sz w:val="20"/>
        </w:rPr>
        <w:t>REDACTED TEXT</w:t>
      </w:r>
    </w:p>
    <w:p w14:paraId="1E42E5DD" w14:textId="77777777" w:rsidR="00BF0E36" w:rsidRDefault="00BF0E36" w:rsidP="00B242D4">
      <w:pPr>
        <w:spacing w:after="0" w:line="240" w:lineRule="auto"/>
        <w:ind w:left="720"/>
        <w:rPr>
          <w:rFonts w:cs="Arial"/>
          <w:sz w:val="20"/>
        </w:rPr>
      </w:pPr>
    </w:p>
    <w:p w14:paraId="1E30E65D" w14:textId="77777777" w:rsidR="007F075D" w:rsidRPr="00A4589E" w:rsidRDefault="007F075D" w:rsidP="003B4CAC">
      <w:pPr>
        <w:pStyle w:val="ColorfulList-Accent12"/>
        <w:numPr>
          <w:ilvl w:val="0"/>
          <w:numId w:val="16"/>
        </w:numPr>
        <w:spacing w:line="240" w:lineRule="auto"/>
        <w:rPr>
          <w:rFonts w:cs="Arial"/>
          <w:sz w:val="20"/>
        </w:rPr>
      </w:pPr>
      <w:r w:rsidRPr="00A4589E">
        <w:rPr>
          <w:rFonts w:cs="Arial"/>
          <w:sz w:val="20"/>
        </w:rPr>
        <w:t xml:space="preserve">for the </w:t>
      </w:r>
      <w:r>
        <w:rPr>
          <w:rFonts w:cs="Arial"/>
          <w:sz w:val="20"/>
        </w:rPr>
        <w:t>Supplier</w:t>
      </w:r>
      <w:r w:rsidRPr="00A4589E">
        <w:rPr>
          <w:rFonts w:cs="Arial"/>
          <w:sz w:val="20"/>
        </w:rPr>
        <w:t>:</w:t>
      </w:r>
    </w:p>
    <w:p w14:paraId="550239F4" w14:textId="14381E8D" w:rsidR="007F075D" w:rsidRDefault="00AF0486" w:rsidP="0014427F">
      <w:pPr>
        <w:spacing w:line="240" w:lineRule="auto"/>
        <w:ind w:left="720"/>
        <w:rPr>
          <w:rFonts w:cs="Arial"/>
          <w:sz w:val="20"/>
        </w:rPr>
      </w:pPr>
      <w:r w:rsidRPr="00AF0486">
        <w:rPr>
          <w:rFonts w:cs="Arial"/>
          <w:sz w:val="20"/>
        </w:rPr>
        <w:t xml:space="preserve">For the attention of: </w:t>
      </w:r>
      <w:r w:rsidR="00BF0E36">
        <w:rPr>
          <w:rFonts w:cs="Arial"/>
          <w:sz w:val="20"/>
        </w:rPr>
        <w:t>REDACTED TEXT</w:t>
      </w:r>
      <w:r w:rsidRPr="00AF0486">
        <w:rPr>
          <w:rFonts w:cs="Arial"/>
          <w:sz w:val="20"/>
        </w:rPr>
        <w:t xml:space="preserve"> </w:t>
      </w:r>
      <w:r w:rsidR="007F075D" w:rsidRPr="00AF0486">
        <w:rPr>
          <w:rFonts w:cs="Arial"/>
          <w:sz w:val="20"/>
        </w:rPr>
        <w:br/>
        <w:t>Tel</w:t>
      </w:r>
      <w:r w:rsidRPr="00AF0486">
        <w:rPr>
          <w:rFonts w:cs="Arial"/>
          <w:sz w:val="20"/>
        </w:rPr>
        <w:t xml:space="preserve">: </w:t>
      </w:r>
      <w:r w:rsidR="00BF0E36">
        <w:rPr>
          <w:rFonts w:cs="Arial"/>
          <w:sz w:val="20"/>
        </w:rPr>
        <w:t>REDACTED TEXT</w:t>
      </w:r>
      <w:r w:rsidR="007F075D" w:rsidRPr="00AF0486">
        <w:rPr>
          <w:rFonts w:cs="Arial"/>
          <w:sz w:val="20"/>
        </w:rPr>
        <w:br/>
        <w:t>Email</w:t>
      </w:r>
      <w:r w:rsidRPr="00AF0486">
        <w:rPr>
          <w:rFonts w:cs="Arial"/>
          <w:sz w:val="20"/>
        </w:rPr>
        <w:t>:</w:t>
      </w:r>
      <w:r w:rsidR="00BF0E36" w:rsidRPr="00BF0E36">
        <w:rPr>
          <w:rFonts w:cs="Arial"/>
          <w:sz w:val="20"/>
        </w:rPr>
        <w:t xml:space="preserve"> </w:t>
      </w:r>
      <w:r w:rsidR="00BF0E36">
        <w:rPr>
          <w:rFonts w:cs="Arial"/>
          <w:sz w:val="20"/>
        </w:rPr>
        <w:t>REDACTED TEXT</w:t>
      </w:r>
      <w:r w:rsidRPr="00AF0486">
        <w:rPr>
          <w:rFonts w:cs="Arial"/>
          <w:sz w:val="20"/>
        </w:rPr>
        <w:br/>
      </w:r>
    </w:p>
    <w:p w14:paraId="51761A02" w14:textId="77777777" w:rsidR="007F075D" w:rsidRPr="00A4589E" w:rsidRDefault="007F075D" w:rsidP="00D17E9D">
      <w:pPr>
        <w:spacing w:line="240" w:lineRule="auto"/>
        <w:rPr>
          <w:rFonts w:cs="Arial"/>
          <w:b/>
          <w:sz w:val="20"/>
        </w:rPr>
      </w:pPr>
      <w:r w:rsidRPr="00A4589E">
        <w:rPr>
          <w:rFonts w:cs="Arial"/>
          <w:b/>
          <w:sz w:val="20"/>
        </w:rPr>
        <w:t xml:space="preserve">Please would you return </w:t>
      </w:r>
      <w:r>
        <w:rPr>
          <w:rFonts w:cs="Arial"/>
          <w:b/>
          <w:sz w:val="20"/>
        </w:rPr>
        <w:t>the attached duplicate of this L</w:t>
      </w:r>
      <w:r w:rsidRPr="00A4589E">
        <w:rPr>
          <w:rFonts w:cs="Arial"/>
          <w:b/>
          <w:sz w:val="20"/>
        </w:rPr>
        <w:t xml:space="preserve">etter </w:t>
      </w:r>
      <w:r>
        <w:rPr>
          <w:rFonts w:cs="Arial"/>
          <w:b/>
          <w:sz w:val="20"/>
        </w:rPr>
        <w:t xml:space="preserve">of Appointment </w:t>
      </w:r>
      <w:r w:rsidRPr="00A4589E">
        <w:rPr>
          <w:rFonts w:cs="Arial"/>
          <w:b/>
          <w:sz w:val="20"/>
        </w:rPr>
        <w:t xml:space="preserve">with the acknowledgement signed by </w:t>
      </w:r>
      <w:r w:rsidRPr="00431100">
        <w:rPr>
          <w:rFonts w:cs="Arial"/>
          <w:b/>
          <w:sz w:val="20"/>
        </w:rPr>
        <w:t xml:space="preserve">the appropriate </w:t>
      </w:r>
      <w:r w:rsidRPr="00AE19EC">
        <w:rPr>
          <w:rFonts w:cs="Arial"/>
          <w:b/>
          <w:sz w:val="20"/>
        </w:rPr>
        <w:t xml:space="preserve">authorised </w:t>
      </w:r>
      <w:r w:rsidR="00AE19EC" w:rsidRPr="00AE19EC">
        <w:rPr>
          <w:rFonts w:cs="Arial"/>
          <w:b/>
          <w:sz w:val="20"/>
        </w:rPr>
        <w:t xml:space="preserve">person </w:t>
      </w:r>
      <w:r w:rsidRPr="00AE19EC">
        <w:rPr>
          <w:rFonts w:cs="Arial"/>
          <w:b/>
          <w:sz w:val="20"/>
        </w:rPr>
        <w:t>within your organisation</w:t>
      </w:r>
      <w:r>
        <w:rPr>
          <w:rFonts w:cs="Arial"/>
          <w:b/>
          <w:sz w:val="20"/>
        </w:rPr>
        <w:t>.</w:t>
      </w:r>
      <w:r w:rsidRPr="00A4589E">
        <w:rPr>
          <w:rFonts w:cs="Arial"/>
          <w:b/>
          <w:sz w:val="20"/>
        </w:rPr>
        <w:t xml:space="preserve"> </w:t>
      </w:r>
    </w:p>
    <w:p w14:paraId="3AD0ACCC" w14:textId="77777777" w:rsidR="007F075D" w:rsidRPr="00A4589E" w:rsidRDefault="007F075D" w:rsidP="00D17E9D">
      <w:pPr>
        <w:spacing w:line="240" w:lineRule="auto"/>
        <w:rPr>
          <w:rFonts w:cs="Arial"/>
          <w:b/>
          <w:sz w:val="20"/>
        </w:rPr>
      </w:pPr>
      <w:r w:rsidRPr="00A4589E">
        <w:rPr>
          <w:rFonts w:cs="Arial"/>
          <w:b/>
          <w:sz w:val="20"/>
        </w:rPr>
        <w:t xml:space="preserve">You should be aware that by signing and returning this Letter of Appointment you </w:t>
      </w:r>
      <w:r>
        <w:rPr>
          <w:rFonts w:cs="Arial"/>
          <w:b/>
          <w:sz w:val="20"/>
        </w:rPr>
        <w:t xml:space="preserve">will </w:t>
      </w:r>
      <w:r w:rsidRPr="00A4589E">
        <w:rPr>
          <w:rFonts w:cs="Arial"/>
          <w:b/>
          <w:sz w:val="20"/>
        </w:rPr>
        <w:t>have enter</w:t>
      </w:r>
      <w:r>
        <w:rPr>
          <w:rFonts w:cs="Arial"/>
          <w:b/>
          <w:sz w:val="20"/>
        </w:rPr>
        <w:t>ed</w:t>
      </w:r>
      <w:r w:rsidRPr="00A4589E">
        <w:rPr>
          <w:rFonts w:cs="Arial"/>
          <w:b/>
          <w:sz w:val="20"/>
        </w:rPr>
        <w:t xml:space="preserve"> into a legally binding contract with </w:t>
      </w:r>
      <w:r>
        <w:rPr>
          <w:rFonts w:cs="Arial"/>
          <w:b/>
          <w:sz w:val="20"/>
        </w:rPr>
        <w:t>us</w:t>
      </w:r>
      <w:r w:rsidRPr="00A4589E">
        <w:rPr>
          <w:rFonts w:cs="Arial"/>
          <w:b/>
          <w:sz w:val="20"/>
        </w:rPr>
        <w:t xml:space="preserve"> to supply the </w:t>
      </w:r>
      <w:r>
        <w:rPr>
          <w:rFonts w:cs="Arial"/>
          <w:b/>
          <w:sz w:val="20"/>
        </w:rPr>
        <w:t xml:space="preserve">Contract </w:t>
      </w:r>
      <w:r w:rsidRPr="00A4589E">
        <w:rPr>
          <w:rFonts w:cs="Arial"/>
          <w:b/>
          <w:sz w:val="20"/>
        </w:rPr>
        <w:t>Services specified in Appendix 1 and represent and warrant that you have carried out a conflict check in relation to such contract</w:t>
      </w:r>
      <w:r>
        <w:rPr>
          <w:rFonts w:cs="Arial"/>
          <w:b/>
          <w:sz w:val="20"/>
        </w:rPr>
        <w:t xml:space="preserve"> that revealed no conflicts of interest</w:t>
      </w:r>
      <w:r w:rsidRPr="00A4589E">
        <w:rPr>
          <w:rFonts w:cs="Arial"/>
          <w:b/>
          <w:sz w:val="20"/>
        </w:rPr>
        <w:t xml:space="preserve">. </w:t>
      </w:r>
    </w:p>
    <w:p w14:paraId="7281E16D" w14:textId="77777777" w:rsidR="007F075D" w:rsidRPr="00A4589E" w:rsidRDefault="007F075D" w:rsidP="00D17E9D">
      <w:pPr>
        <w:spacing w:line="240" w:lineRule="auto"/>
        <w:rPr>
          <w:rFonts w:cs="Arial"/>
          <w:sz w:val="20"/>
        </w:rPr>
      </w:pPr>
      <w:r w:rsidRPr="00A4589E">
        <w:rPr>
          <w:rFonts w:cs="Arial"/>
          <w:sz w:val="20"/>
        </w:rPr>
        <w:t>Yours faithfully</w:t>
      </w:r>
    </w:p>
    <w:p w14:paraId="7BB21232" w14:textId="77777777" w:rsidR="007F075D" w:rsidRDefault="007F075D" w:rsidP="00D17E9D">
      <w:pPr>
        <w:spacing w:line="240" w:lineRule="auto"/>
        <w:rPr>
          <w:rFonts w:cs="Arial"/>
          <w:sz w:val="20"/>
        </w:rPr>
      </w:pPr>
    </w:p>
    <w:p w14:paraId="79711540" w14:textId="77777777" w:rsidR="001F1533" w:rsidRDefault="001F1533" w:rsidP="00D17E9D">
      <w:pPr>
        <w:spacing w:line="240" w:lineRule="auto"/>
        <w:rPr>
          <w:rFonts w:cs="Arial"/>
          <w:sz w:val="20"/>
        </w:rPr>
      </w:pPr>
    </w:p>
    <w:p w14:paraId="024939A8" w14:textId="77777777" w:rsidR="001F1533" w:rsidRPr="00A4589E" w:rsidRDefault="001F1533" w:rsidP="00D17E9D">
      <w:pPr>
        <w:spacing w:line="240" w:lineRule="auto"/>
        <w:rPr>
          <w:rFonts w:cs="Arial"/>
          <w:sz w:val="20"/>
        </w:rPr>
      </w:pPr>
    </w:p>
    <w:p w14:paraId="4E3589D1" w14:textId="77777777" w:rsidR="007F075D" w:rsidRPr="001F1533" w:rsidRDefault="007F075D">
      <w:pPr>
        <w:pStyle w:val="MarginText"/>
        <w:rPr>
          <w:rFonts w:cs="Arial"/>
          <w:sz w:val="20"/>
          <w:lang w:val="en-GB"/>
        </w:rPr>
      </w:pPr>
      <w:r w:rsidRPr="00A4589E">
        <w:rPr>
          <w:rFonts w:cs="Arial"/>
          <w:sz w:val="20"/>
        </w:rPr>
        <w:t xml:space="preserve">For and on behalf of </w:t>
      </w:r>
      <w:r w:rsidR="001F1533" w:rsidRPr="001F1533">
        <w:rPr>
          <w:rFonts w:cs="Arial"/>
          <w:sz w:val="20"/>
          <w:lang w:val="en-GB"/>
        </w:rPr>
        <w:t>DWP</w:t>
      </w:r>
    </w:p>
    <w:p w14:paraId="76F50213" w14:textId="77777777" w:rsidR="007F075D" w:rsidRPr="00A4589E" w:rsidRDefault="007F075D">
      <w:pPr>
        <w:pStyle w:val="MarginText"/>
        <w:rPr>
          <w:rFonts w:cs="Arial"/>
          <w:sz w:val="20"/>
        </w:rPr>
      </w:pPr>
      <w:r w:rsidRPr="00A4589E">
        <w:rPr>
          <w:rFonts w:cs="Arial"/>
          <w:sz w:val="20"/>
        </w:rPr>
        <w:t>I hereby confirm receipt of the above Letter of Appointment and the agreement of</w:t>
      </w:r>
      <w:r>
        <w:rPr>
          <w:rFonts w:cs="Arial"/>
          <w:sz w:val="20"/>
        </w:rPr>
        <w:t xml:space="preserve"> Behavioural Insights Team Ltd </w:t>
      </w:r>
      <w:r w:rsidRPr="00A4589E">
        <w:rPr>
          <w:rFonts w:cs="Arial"/>
          <w:sz w:val="20"/>
        </w:rPr>
        <w:t xml:space="preserve">to provide to </w:t>
      </w:r>
      <w:r w:rsidR="001F1533" w:rsidRPr="001F1533">
        <w:rPr>
          <w:rFonts w:cs="Arial"/>
          <w:sz w:val="20"/>
          <w:lang w:val="en-GB"/>
        </w:rPr>
        <w:t>DWP</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tbl>
      <w:tblPr>
        <w:tblW w:w="0" w:type="auto"/>
        <w:tblLook w:val="00A0" w:firstRow="1" w:lastRow="0" w:firstColumn="1" w:lastColumn="0" w:noHBand="0" w:noVBand="0"/>
      </w:tblPr>
      <w:tblGrid>
        <w:gridCol w:w="4399"/>
        <w:gridCol w:w="4367"/>
      </w:tblGrid>
      <w:tr w:rsidR="007F075D" w:rsidRPr="00A4589E" w14:paraId="15523F34" w14:textId="77777777" w:rsidTr="008418D9">
        <w:tc>
          <w:tcPr>
            <w:tcW w:w="4622" w:type="dxa"/>
          </w:tcPr>
          <w:p w14:paraId="305D7A01" w14:textId="204D734F" w:rsidR="007F075D" w:rsidRPr="004448E5" w:rsidRDefault="007F075D" w:rsidP="008418D9">
            <w:pPr>
              <w:pStyle w:val="MarginText"/>
              <w:overflowPunct w:val="0"/>
              <w:autoSpaceDE w:val="0"/>
              <w:autoSpaceDN w:val="0"/>
              <w:textAlignment w:val="baseline"/>
              <w:rPr>
                <w:rFonts w:cs="Arial"/>
                <w:sz w:val="20"/>
                <w:lang w:val="en-GB"/>
              </w:rPr>
            </w:pPr>
            <w:r w:rsidRPr="004448E5">
              <w:rPr>
                <w:rFonts w:cs="Arial"/>
                <w:sz w:val="20"/>
                <w:lang w:val="en-GB"/>
              </w:rPr>
              <w:t>Signed:</w:t>
            </w:r>
            <w:r w:rsidR="00BF0E36">
              <w:rPr>
                <w:rFonts w:cs="Arial"/>
                <w:sz w:val="20"/>
                <w:lang w:val="en-GB"/>
              </w:rPr>
              <w:t xml:space="preserve"> </w:t>
            </w:r>
            <w:r w:rsidR="00BF0E36">
              <w:rPr>
                <w:rFonts w:cs="Arial"/>
                <w:sz w:val="20"/>
              </w:rPr>
              <w:t>REDACTED TEXT</w:t>
            </w:r>
          </w:p>
          <w:p w14:paraId="0D1E4FCF" w14:textId="77777777" w:rsidR="007F075D" w:rsidRPr="004448E5" w:rsidRDefault="007F075D" w:rsidP="008418D9">
            <w:pPr>
              <w:pStyle w:val="MarginText"/>
              <w:overflowPunct w:val="0"/>
              <w:autoSpaceDE w:val="0"/>
              <w:autoSpaceDN w:val="0"/>
              <w:textAlignment w:val="baseline"/>
              <w:rPr>
                <w:rFonts w:cs="Arial"/>
                <w:sz w:val="20"/>
                <w:lang w:val="en-GB"/>
              </w:rPr>
            </w:pPr>
          </w:p>
        </w:tc>
        <w:tc>
          <w:tcPr>
            <w:tcW w:w="4623" w:type="dxa"/>
          </w:tcPr>
          <w:p w14:paraId="5EE86AB3" w14:textId="77777777" w:rsidR="007F075D" w:rsidRPr="004448E5" w:rsidRDefault="007F075D" w:rsidP="008418D9">
            <w:pPr>
              <w:pStyle w:val="MarginText"/>
              <w:overflowPunct w:val="0"/>
              <w:autoSpaceDE w:val="0"/>
              <w:autoSpaceDN w:val="0"/>
              <w:textAlignment w:val="baseline"/>
              <w:rPr>
                <w:rFonts w:cs="Arial"/>
                <w:sz w:val="20"/>
                <w:lang w:val="en-GB"/>
              </w:rPr>
            </w:pPr>
            <w:r w:rsidRPr="004448E5">
              <w:rPr>
                <w:rFonts w:cs="Arial"/>
                <w:sz w:val="20"/>
                <w:lang w:val="en-GB"/>
              </w:rPr>
              <w:t>Date:</w:t>
            </w:r>
          </w:p>
        </w:tc>
      </w:tr>
      <w:tr w:rsidR="007F075D" w:rsidRPr="00A4589E" w14:paraId="4D5BE224" w14:textId="77777777" w:rsidTr="008418D9">
        <w:tc>
          <w:tcPr>
            <w:tcW w:w="4622" w:type="dxa"/>
          </w:tcPr>
          <w:p w14:paraId="0F4F7021" w14:textId="564D6FD2" w:rsidR="007F075D" w:rsidRPr="004448E5" w:rsidRDefault="007F075D" w:rsidP="00105107">
            <w:pPr>
              <w:pStyle w:val="MarginText"/>
              <w:overflowPunct w:val="0"/>
              <w:autoSpaceDE w:val="0"/>
              <w:autoSpaceDN w:val="0"/>
              <w:textAlignment w:val="baseline"/>
              <w:rPr>
                <w:rFonts w:cs="Arial"/>
                <w:sz w:val="20"/>
                <w:lang w:val="en-GB"/>
              </w:rPr>
            </w:pPr>
            <w:r w:rsidRPr="004448E5">
              <w:rPr>
                <w:rFonts w:cs="Arial"/>
                <w:sz w:val="20"/>
                <w:lang w:val="en-GB"/>
              </w:rPr>
              <w:t>Name:</w:t>
            </w:r>
            <w:r w:rsidR="00AE19EC">
              <w:rPr>
                <w:rFonts w:cs="Arial"/>
                <w:sz w:val="20"/>
                <w:lang w:val="en-GB"/>
              </w:rPr>
              <w:t xml:space="preserve">  </w:t>
            </w:r>
            <w:r w:rsidR="00BF0E36">
              <w:rPr>
                <w:rFonts w:cs="Arial"/>
                <w:sz w:val="20"/>
              </w:rPr>
              <w:t>REDACTED TEXT</w:t>
            </w:r>
          </w:p>
        </w:tc>
        <w:tc>
          <w:tcPr>
            <w:tcW w:w="4623" w:type="dxa"/>
          </w:tcPr>
          <w:p w14:paraId="758D6B57" w14:textId="7F0A8797" w:rsidR="007F075D" w:rsidRPr="004448E5" w:rsidRDefault="007F075D" w:rsidP="00105107">
            <w:pPr>
              <w:pStyle w:val="MarginText"/>
              <w:overflowPunct w:val="0"/>
              <w:autoSpaceDE w:val="0"/>
              <w:autoSpaceDN w:val="0"/>
              <w:textAlignment w:val="baseline"/>
              <w:rPr>
                <w:rFonts w:cs="Arial"/>
                <w:sz w:val="20"/>
                <w:lang w:val="en-GB"/>
              </w:rPr>
            </w:pPr>
            <w:r w:rsidRPr="004448E5">
              <w:rPr>
                <w:rFonts w:cs="Arial"/>
                <w:sz w:val="20"/>
                <w:lang w:val="en-GB"/>
              </w:rPr>
              <w:t>Status:</w:t>
            </w:r>
            <w:r w:rsidR="00AE19EC">
              <w:rPr>
                <w:rFonts w:cs="Arial"/>
                <w:sz w:val="20"/>
                <w:lang w:val="en-GB"/>
              </w:rPr>
              <w:t xml:space="preserve">  </w:t>
            </w:r>
          </w:p>
        </w:tc>
      </w:tr>
    </w:tbl>
    <w:p w14:paraId="58FF4A88" w14:textId="77777777" w:rsidR="007F075D" w:rsidRPr="00A4589E" w:rsidRDefault="007F075D">
      <w:pPr>
        <w:pStyle w:val="MarginText"/>
        <w:rPr>
          <w:rFonts w:cs="Arial"/>
          <w:sz w:val="20"/>
        </w:rPr>
      </w:pPr>
    </w:p>
    <w:p w14:paraId="54DB19DF" w14:textId="77777777" w:rsidR="007F075D" w:rsidRPr="00AE5A0F" w:rsidRDefault="007F075D" w:rsidP="00DE3A60">
      <w:pPr>
        <w:overflowPunct/>
        <w:autoSpaceDE/>
        <w:autoSpaceDN/>
        <w:adjustRightInd/>
        <w:spacing w:after="0" w:line="240" w:lineRule="auto"/>
        <w:jc w:val="left"/>
        <w:textAlignment w:val="auto"/>
        <w:rPr>
          <w:rFonts w:cs="Arial"/>
          <w:b/>
          <w:szCs w:val="22"/>
        </w:rPr>
      </w:pPr>
      <w:r w:rsidRPr="00A4589E">
        <w:rPr>
          <w:rFonts w:cs="Arial"/>
          <w:sz w:val="20"/>
        </w:rPr>
        <w:br w:type="page"/>
      </w:r>
      <w:r w:rsidRPr="00AE5A0F">
        <w:rPr>
          <w:rFonts w:cs="Arial"/>
          <w:b/>
          <w:szCs w:val="22"/>
        </w:rPr>
        <w:lastRenderedPageBreak/>
        <w:t>Appendix 1</w:t>
      </w:r>
      <w:r w:rsidRPr="00AE5A0F">
        <w:rPr>
          <w:rFonts w:cs="Arial"/>
          <w:b/>
          <w:szCs w:val="22"/>
        </w:rPr>
        <w:br/>
        <w:t>(Contract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7F075D" w:rsidRPr="005E64BF" w14:paraId="65166942" w14:textId="77777777" w:rsidTr="00AE19EC">
        <w:tc>
          <w:tcPr>
            <w:tcW w:w="8982" w:type="dxa"/>
            <w:shd w:val="clear" w:color="auto" w:fill="D9D9D9"/>
          </w:tcPr>
          <w:p w14:paraId="747C7160" w14:textId="77777777" w:rsidR="007F075D" w:rsidRPr="005E64BF" w:rsidRDefault="007F075D" w:rsidP="005E64BF">
            <w:pPr>
              <w:keepNext/>
              <w:widowControl w:val="0"/>
              <w:spacing w:line="240" w:lineRule="auto"/>
              <w:rPr>
                <w:rFonts w:cs="Arial"/>
                <w:b/>
                <w:sz w:val="20"/>
              </w:rPr>
            </w:pPr>
            <w:r w:rsidRPr="005E64BF">
              <w:rPr>
                <w:rFonts w:cs="Arial"/>
                <w:b/>
                <w:sz w:val="20"/>
              </w:rPr>
              <w:t>1. TERM</w:t>
            </w:r>
          </w:p>
        </w:tc>
      </w:tr>
      <w:tr w:rsidR="007F075D" w:rsidRPr="005E64BF" w14:paraId="40114C73" w14:textId="77777777" w:rsidTr="00AE19EC">
        <w:tc>
          <w:tcPr>
            <w:tcW w:w="8982" w:type="dxa"/>
          </w:tcPr>
          <w:p w14:paraId="27D0ECB5" w14:textId="77777777" w:rsidR="007F075D" w:rsidRPr="005E64BF" w:rsidRDefault="007F075D" w:rsidP="005E64BF">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1515AC88" w14:textId="5200B220" w:rsidR="007F075D" w:rsidRPr="005E64BF" w:rsidRDefault="007F075D" w:rsidP="005E64BF">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Contract shall commence </w:t>
            </w:r>
            <w:r w:rsidRPr="00D91058">
              <w:rPr>
                <w:rFonts w:cs="Arial"/>
                <w:sz w:val="20"/>
              </w:rPr>
              <w:t xml:space="preserve">on </w:t>
            </w:r>
            <w:r w:rsidR="00636949">
              <w:rPr>
                <w:rFonts w:cs="Arial"/>
                <w:sz w:val="20"/>
              </w:rPr>
              <w:t>01/0</w:t>
            </w:r>
            <w:r w:rsidR="007C058D">
              <w:rPr>
                <w:rFonts w:cs="Arial"/>
                <w:sz w:val="20"/>
              </w:rPr>
              <w:t>3</w:t>
            </w:r>
            <w:r w:rsidR="00636949">
              <w:rPr>
                <w:rFonts w:cs="Arial"/>
                <w:sz w:val="20"/>
              </w:rPr>
              <w:t>/2018</w:t>
            </w:r>
            <w:r w:rsidRPr="00502221">
              <w:rPr>
                <w:rFonts w:cs="Arial"/>
                <w:sz w:val="20"/>
              </w:rPr>
              <w:t>.</w:t>
            </w:r>
          </w:p>
          <w:p w14:paraId="7B888989" w14:textId="77777777" w:rsidR="007F075D" w:rsidRPr="00A80570" w:rsidRDefault="007F075D" w:rsidP="00715154">
            <w:pPr>
              <w:widowControl w:val="0"/>
              <w:spacing w:line="240" w:lineRule="auto"/>
              <w:rPr>
                <w:rFonts w:cs="Arial"/>
                <w:sz w:val="20"/>
              </w:rPr>
            </w:pPr>
          </w:p>
        </w:tc>
      </w:tr>
      <w:tr w:rsidR="007F075D" w:rsidRPr="005E64BF" w14:paraId="0E723BE4" w14:textId="77777777" w:rsidTr="00AE19EC">
        <w:tc>
          <w:tcPr>
            <w:tcW w:w="8982" w:type="dxa"/>
          </w:tcPr>
          <w:p w14:paraId="72AE9F08" w14:textId="77777777" w:rsidR="007F075D" w:rsidRPr="005E64BF" w:rsidRDefault="007F075D" w:rsidP="005E64BF">
            <w:pPr>
              <w:widowControl w:val="0"/>
              <w:spacing w:line="240" w:lineRule="auto"/>
              <w:rPr>
                <w:rFonts w:cs="Arial"/>
                <w:b/>
                <w:sz w:val="20"/>
              </w:rPr>
            </w:pPr>
            <w:r w:rsidRPr="005E64BF">
              <w:rPr>
                <w:rFonts w:cs="Arial"/>
                <w:b/>
                <w:sz w:val="20"/>
              </w:rPr>
              <w:t>1.2 Expiry Date</w:t>
            </w:r>
          </w:p>
          <w:p w14:paraId="3017EC25" w14:textId="77777777" w:rsidR="007F075D" w:rsidRPr="005E64BF" w:rsidRDefault="007F075D" w:rsidP="005E64BF">
            <w:pPr>
              <w:widowControl w:val="0"/>
              <w:spacing w:line="240" w:lineRule="auto"/>
              <w:rPr>
                <w:rFonts w:cs="Arial"/>
                <w:sz w:val="20"/>
              </w:rPr>
            </w:pPr>
            <w:r w:rsidRPr="005E64BF">
              <w:rPr>
                <w:rFonts w:cs="Arial"/>
                <w:sz w:val="20"/>
              </w:rPr>
              <w:t>1.2.1 This Contract shall expire on:</w:t>
            </w:r>
          </w:p>
          <w:p w14:paraId="20CB1332" w14:textId="6264B492" w:rsidR="007F075D" w:rsidRPr="005E64BF" w:rsidRDefault="007F075D" w:rsidP="001F1533">
            <w:pPr>
              <w:widowControl w:val="0"/>
              <w:spacing w:line="240" w:lineRule="auto"/>
              <w:ind w:left="720"/>
              <w:rPr>
                <w:rFonts w:cs="Arial"/>
                <w:sz w:val="20"/>
              </w:rPr>
            </w:pPr>
            <w:r w:rsidRPr="005E64BF">
              <w:rPr>
                <w:rFonts w:cs="Arial"/>
                <w:sz w:val="20"/>
              </w:rPr>
              <w:t xml:space="preserve">1.2.1.1 </w:t>
            </w:r>
            <w:r w:rsidR="00636949" w:rsidRPr="003C11E3">
              <w:rPr>
                <w:rFonts w:cs="Arial"/>
                <w:sz w:val="20"/>
              </w:rPr>
              <w:t>3</w:t>
            </w:r>
            <w:r w:rsidR="007C058D">
              <w:rPr>
                <w:rFonts w:cs="Arial"/>
                <w:sz w:val="20"/>
              </w:rPr>
              <w:t>0</w:t>
            </w:r>
            <w:r w:rsidR="00636949" w:rsidRPr="003C11E3">
              <w:rPr>
                <w:rFonts w:cs="Arial"/>
                <w:sz w:val="20"/>
              </w:rPr>
              <w:t>/</w:t>
            </w:r>
            <w:r w:rsidR="007C058D">
              <w:rPr>
                <w:rFonts w:cs="Arial"/>
                <w:sz w:val="20"/>
              </w:rPr>
              <w:t>11</w:t>
            </w:r>
            <w:r w:rsidR="001F1533" w:rsidRPr="003C11E3">
              <w:rPr>
                <w:rFonts w:cs="Arial"/>
                <w:sz w:val="20"/>
              </w:rPr>
              <w:t>/201</w:t>
            </w:r>
            <w:r w:rsidR="007C058D">
              <w:rPr>
                <w:rFonts w:cs="Arial"/>
                <w:sz w:val="20"/>
              </w:rPr>
              <w:t>8</w:t>
            </w:r>
            <w:r w:rsidRPr="005E64BF">
              <w:rPr>
                <w:rFonts w:cs="Arial"/>
                <w:sz w:val="20"/>
              </w:rPr>
              <w:t xml:space="preserve">  </w:t>
            </w:r>
            <w:r w:rsidR="001F1533">
              <w:rPr>
                <w:rFonts w:cs="Arial"/>
                <w:sz w:val="20"/>
              </w:rPr>
              <w:t>or</w:t>
            </w:r>
          </w:p>
          <w:p w14:paraId="29AC3125" w14:textId="77777777" w:rsidR="007F075D" w:rsidRPr="005E64BF" w:rsidRDefault="001F1533" w:rsidP="001F1533">
            <w:pPr>
              <w:widowControl w:val="0"/>
              <w:spacing w:line="240" w:lineRule="auto"/>
              <w:ind w:left="720"/>
              <w:rPr>
                <w:rFonts w:cs="Arial"/>
                <w:sz w:val="20"/>
              </w:rPr>
            </w:pPr>
            <w:r>
              <w:rPr>
                <w:rFonts w:cs="Arial"/>
                <w:sz w:val="20"/>
              </w:rPr>
              <w:t xml:space="preserve">1.2.1.2 </w:t>
            </w:r>
            <w:r w:rsidR="007F075D" w:rsidRPr="005E64BF">
              <w:rPr>
                <w:rFonts w:cs="Arial"/>
                <w:sz w:val="20"/>
              </w:rPr>
              <w:t xml:space="preserve">Completion </w:t>
            </w:r>
            <w:r w:rsidR="007F075D">
              <w:rPr>
                <w:rFonts w:cs="Arial"/>
                <w:sz w:val="20"/>
              </w:rPr>
              <w:t xml:space="preserve">in accordance with the terms of the Contract, of the Contract Services </w:t>
            </w:r>
            <w:r w:rsidR="007F075D" w:rsidRPr="005E64BF">
              <w:rPr>
                <w:rFonts w:cs="Arial"/>
                <w:sz w:val="20"/>
              </w:rPr>
              <w:t xml:space="preserve"> specified in this </w:t>
            </w:r>
            <w:r w:rsidR="007F075D">
              <w:rPr>
                <w:rFonts w:cs="Arial"/>
                <w:sz w:val="20"/>
              </w:rPr>
              <w:t>Appendix 1</w:t>
            </w:r>
          </w:p>
          <w:p w14:paraId="4CC06D72" w14:textId="77777777" w:rsidR="007F075D" w:rsidRDefault="007F075D" w:rsidP="001F1533">
            <w:pPr>
              <w:widowControl w:val="0"/>
              <w:spacing w:line="240" w:lineRule="auto"/>
              <w:ind w:left="720"/>
              <w:rPr>
                <w:rFonts w:cs="Arial"/>
                <w:sz w:val="20"/>
              </w:rPr>
            </w:pPr>
            <w:r w:rsidRPr="001F1533">
              <w:rPr>
                <w:rFonts w:cs="Arial"/>
                <w:sz w:val="20"/>
              </w:rPr>
              <w:t>whichever is the earlie</w:t>
            </w:r>
            <w:r w:rsidR="001F1533" w:rsidRPr="001F1533">
              <w:rPr>
                <w:rFonts w:cs="Arial"/>
                <w:sz w:val="20"/>
              </w:rPr>
              <w:t>r,</w:t>
            </w:r>
            <w:r w:rsidRPr="005E64BF">
              <w:rPr>
                <w:rFonts w:cs="Arial"/>
                <w:sz w:val="20"/>
              </w:rPr>
              <w:t xml:space="preserve"> unless terminated earlier pursuant to this Contract</w:t>
            </w:r>
            <w:r w:rsidR="00AE19EC">
              <w:rPr>
                <w:rFonts w:cs="Arial"/>
                <w:sz w:val="20"/>
              </w:rPr>
              <w:t xml:space="preserve"> or extended by mutual wri</w:t>
            </w:r>
            <w:r w:rsidR="001F1533">
              <w:rPr>
                <w:rFonts w:cs="Arial"/>
                <w:sz w:val="20"/>
              </w:rPr>
              <w:t>tten agreement of the Parties.</w:t>
            </w:r>
          </w:p>
          <w:p w14:paraId="4DE612F6" w14:textId="2F067BB0" w:rsidR="00105107" w:rsidRPr="005E64BF" w:rsidRDefault="00105107" w:rsidP="00B242D4">
            <w:pPr>
              <w:widowControl w:val="0"/>
              <w:spacing w:line="240" w:lineRule="auto"/>
              <w:rPr>
                <w:rFonts w:cs="Arial"/>
                <w:sz w:val="20"/>
              </w:rPr>
            </w:pPr>
            <w:r>
              <w:rPr>
                <w:rFonts w:cs="Arial"/>
                <w:color w:val="000000"/>
                <w:sz w:val="20"/>
              </w:rPr>
              <w:t>1.2.2  At the end of Stage One, the parties will review the contract and decide whether to continue to Stage Two of the project, or terminate the Contract (the “</w:t>
            </w:r>
            <w:r>
              <w:rPr>
                <w:rFonts w:cs="Arial"/>
                <w:b/>
                <w:bCs/>
                <w:color w:val="000000"/>
                <w:sz w:val="20"/>
              </w:rPr>
              <w:t>Break Clause</w:t>
            </w:r>
            <w:r>
              <w:rPr>
                <w:rFonts w:cs="Arial"/>
                <w:color w:val="000000"/>
                <w:sz w:val="20"/>
              </w:rPr>
              <w:t>”).  If the Parties decide to continue the scope, timetable and charges for Stage Two will be agreed as part of the review.  For the avoidance of doubt, continuation of the Contract after the review will be by mutual written agreement of the parties and either party may unilaterally terminate the contract.</w:t>
            </w:r>
          </w:p>
        </w:tc>
      </w:tr>
    </w:tbl>
    <w:p w14:paraId="4F70491B" w14:textId="77777777" w:rsidR="007F075D" w:rsidRPr="005E64BF" w:rsidRDefault="007F075D" w:rsidP="005E64BF">
      <w:pPr>
        <w:widowControl w:val="0"/>
        <w:spacing w:line="240" w:lineRule="auto"/>
        <w:rPr>
          <w:rFonts w:cs="Arial"/>
          <w:b/>
          <w:i/>
          <w:sz w:val="20"/>
        </w:rPr>
      </w:pPr>
    </w:p>
    <w:p w14:paraId="21B18241" w14:textId="77777777" w:rsidR="007F075D" w:rsidRPr="005E64BF" w:rsidRDefault="007F075D"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7F075D" w:rsidRPr="005E64BF" w14:paraId="465C22C5" w14:textId="77777777" w:rsidTr="005B48E6">
        <w:tc>
          <w:tcPr>
            <w:tcW w:w="9039" w:type="dxa"/>
            <w:shd w:val="clear" w:color="auto" w:fill="D9D9D9"/>
          </w:tcPr>
          <w:p w14:paraId="31DEAB3D" w14:textId="77777777" w:rsidR="007F075D" w:rsidRPr="005E64BF" w:rsidRDefault="007F075D" w:rsidP="005E64BF">
            <w:pPr>
              <w:keepNext/>
              <w:widowControl w:val="0"/>
              <w:spacing w:line="240" w:lineRule="auto"/>
              <w:rPr>
                <w:rFonts w:cs="Arial"/>
                <w:b/>
                <w:sz w:val="20"/>
              </w:rPr>
            </w:pPr>
            <w:r w:rsidRPr="005E64BF">
              <w:rPr>
                <w:rFonts w:cs="Arial"/>
                <w:b/>
                <w:sz w:val="20"/>
              </w:rPr>
              <w:t>2. SERVICES REQUIREMENTS</w:t>
            </w:r>
          </w:p>
        </w:tc>
      </w:tr>
      <w:tr w:rsidR="007F075D" w:rsidRPr="00AE19EC" w14:paraId="6032460C" w14:textId="77777777" w:rsidTr="005B48E6">
        <w:tc>
          <w:tcPr>
            <w:tcW w:w="9039" w:type="dxa"/>
          </w:tcPr>
          <w:p w14:paraId="57AEB0B6" w14:textId="5CB70B80" w:rsidR="007F075D" w:rsidRPr="00C61EEB" w:rsidRDefault="007F075D" w:rsidP="005E64BF">
            <w:pPr>
              <w:widowControl w:val="0"/>
              <w:spacing w:line="240" w:lineRule="auto"/>
              <w:rPr>
                <w:rFonts w:cs="Arial"/>
                <w:b/>
                <w:sz w:val="20"/>
              </w:rPr>
            </w:pPr>
            <w:r w:rsidRPr="00C61EEB">
              <w:rPr>
                <w:rFonts w:cs="Arial"/>
                <w:b/>
                <w:sz w:val="20"/>
              </w:rPr>
              <w:t>2.1 Services Required</w:t>
            </w:r>
          </w:p>
          <w:p w14:paraId="206BBFEA" w14:textId="47FEEADB" w:rsidR="00D42AA3" w:rsidRDefault="00D42AA3" w:rsidP="00547BE3">
            <w:pPr>
              <w:widowControl w:val="0"/>
              <w:spacing w:line="240" w:lineRule="auto"/>
              <w:rPr>
                <w:rFonts w:cs="Arial"/>
                <w:sz w:val="20"/>
              </w:rPr>
            </w:pPr>
            <w:r w:rsidRPr="00D42AA3">
              <w:rPr>
                <w:rFonts w:cs="Arial"/>
                <w:sz w:val="20"/>
              </w:rPr>
              <w:t xml:space="preserve">The purpose of this project is for </w:t>
            </w:r>
            <w:r w:rsidR="00BE493D">
              <w:rPr>
                <w:rFonts w:cs="Arial"/>
                <w:sz w:val="20"/>
              </w:rPr>
              <w:t>the Supplier</w:t>
            </w:r>
            <w:r w:rsidRPr="00D42AA3">
              <w:rPr>
                <w:rFonts w:cs="Arial"/>
                <w:sz w:val="20"/>
              </w:rPr>
              <w:t xml:space="preserve"> to apply behavioural insights and behavioural science to the current operation of the fit note, and ultimately, to seek to identify new, behavioural-based, ways to improve the effectiveness of the fit note as an enabler of work and health conversations and improve how it functions </w:t>
            </w:r>
            <w:r w:rsidR="00BE493D">
              <w:rPr>
                <w:rFonts w:cs="Arial"/>
                <w:sz w:val="20"/>
              </w:rPr>
              <w:t>in the return-to-work process. </w:t>
            </w:r>
            <w:r w:rsidRPr="00D42AA3">
              <w:rPr>
                <w:rFonts w:cs="Arial"/>
                <w:sz w:val="20"/>
              </w:rPr>
              <w:t>The project is a critical part of delivering the health system’s contribution to improving both the management of sickness absence and the return-to-work journey for patients, employers, DWP and GPs; both key elements of the Government’s work and health strategy.</w:t>
            </w:r>
          </w:p>
          <w:p w14:paraId="63BE2B74" w14:textId="422968E9" w:rsidR="00547BE3" w:rsidRDefault="001F1533" w:rsidP="00547BE3">
            <w:pPr>
              <w:widowControl w:val="0"/>
              <w:spacing w:line="240" w:lineRule="auto"/>
              <w:rPr>
                <w:rFonts w:cs="Arial"/>
                <w:sz w:val="20"/>
              </w:rPr>
            </w:pPr>
            <w:r>
              <w:rPr>
                <w:rFonts w:cs="Arial"/>
                <w:sz w:val="20"/>
              </w:rPr>
              <w:t>B</w:t>
            </w:r>
            <w:r w:rsidR="00547BE3">
              <w:rPr>
                <w:rFonts w:cs="Arial"/>
                <w:sz w:val="20"/>
              </w:rPr>
              <w:t xml:space="preserve">IT will conduct a project for DWP relating to fit notes issued by GPs to patients. This project will consist of two distinct </w:t>
            </w:r>
            <w:r w:rsidR="00B52C00">
              <w:rPr>
                <w:rFonts w:cs="Arial"/>
                <w:sz w:val="20"/>
              </w:rPr>
              <w:t>stage</w:t>
            </w:r>
            <w:r w:rsidR="00547BE3">
              <w:rPr>
                <w:rFonts w:cs="Arial"/>
                <w:sz w:val="20"/>
              </w:rPr>
              <w:t xml:space="preserve">s, with a break clause after the first </w:t>
            </w:r>
            <w:r w:rsidR="00B52C00">
              <w:rPr>
                <w:rFonts w:cs="Arial"/>
                <w:sz w:val="20"/>
              </w:rPr>
              <w:t>stage</w:t>
            </w:r>
            <w:r w:rsidR="00547BE3">
              <w:rPr>
                <w:rFonts w:cs="Arial"/>
                <w:sz w:val="20"/>
              </w:rPr>
              <w:t>.</w:t>
            </w:r>
          </w:p>
          <w:p w14:paraId="1195EC37" w14:textId="77777777" w:rsidR="00BF0C58" w:rsidRDefault="00BF0C58" w:rsidP="00BF0C58">
            <w:pPr>
              <w:widowControl w:val="0"/>
              <w:spacing w:line="240" w:lineRule="auto"/>
              <w:rPr>
                <w:rFonts w:cs="Arial"/>
                <w:b/>
                <w:sz w:val="20"/>
              </w:rPr>
            </w:pPr>
            <w:r w:rsidRPr="00F272F0">
              <w:rPr>
                <w:rFonts w:cs="Arial"/>
                <w:b/>
                <w:sz w:val="20"/>
              </w:rPr>
              <w:t>Approach</w:t>
            </w:r>
          </w:p>
          <w:p w14:paraId="723535B5" w14:textId="04CE5126" w:rsidR="003C11E3" w:rsidRDefault="00BF0C58" w:rsidP="003C11E3">
            <w:pPr>
              <w:spacing w:line="276" w:lineRule="auto"/>
              <w:rPr>
                <w:rFonts w:cs="Arial"/>
                <w:sz w:val="20"/>
              </w:rPr>
            </w:pPr>
            <w:r w:rsidRPr="000E454E">
              <w:rPr>
                <w:rFonts w:cs="Arial"/>
                <w:sz w:val="20"/>
              </w:rPr>
              <w:t xml:space="preserve">The project will have </w:t>
            </w:r>
            <w:r>
              <w:rPr>
                <w:rFonts w:cs="Arial"/>
                <w:sz w:val="20"/>
              </w:rPr>
              <w:t>two</w:t>
            </w:r>
            <w:r w:rsidRPr="000E454E">
              <w:rPr>
                <w:rFonts w:cs="Arial"/>
                <w:sz w:val="20"/>
              </w:rPr>
              <w:t xml:space="preserve"> stage</w:t>
            </w:r>
            <w:r w:rsidR="00502221">
              <w:rPr>
                <w:rFonts w:cs="Arial"/>
                <w:sz w:val="20"/>
              </w:rPr>
              <w:t>s</w:t>
            </w:r>
            <w:r w:rsidR="00D91058">
              <w:rPr>
                <w:rFonts w:cs="Arial"/>
                <w:sz w:val="20"/>
              </w:rPr>
              <w:t>.</w:t>
            </w:r>
            <w:r w:rsidRPr="000E454E">
              <w:rPr>
                <w:rFonts w:cs="Arial"/>
                <w:sz w:val="20"/>
              </w:rPr>
              <w:t xml:space="preserve"> The Parties agree that at the end of Stage </w:t>
            </w:r>
            <w:r>
              <w:rPr>
                <w:rFonts w:cs="Arial"/>
                <w:sz w:val="20"/>
              </w:rPr>
              <w:t>One</w:t>
            </w:r>
            <w:r w:rsidRPr="000E454E">
              <w:rPr>
                <w:rFonts w:cs="Arial"/>
                <w:sz w:val="20"/>
              </w:rPr>
              <w:t xml:space="preserve"> the Parties will review the contract and decide whether to continue as planned or terminate the agreement by exercising the </w:t>
            </w:r>
            <w:r w:rsidR="00105107">
              <w:rPr>
                <w:rFonts w:cs="Arial"/>
                <w:sz w:val="20"/>
              </w:rPr>
              <w:t>B</w:t>
            </w:r>
            <w:r w:rsidRPr="000E454E">
              <w:rPr>
                <w:rFonts w:cs="Arial"/>
                <w:sz w:val="20"/>
              </w:rPr>
              <w:t xml:space="preserve">reak </w:t>
            </w:r>
            <w:r w:rsidR="00105107">
              <w:rPr>
                <w:rFonts w:cs="Arial"/>
                <w:sz w:val="20"/>
              </w:rPr>
              <w:t>C</w:t>
            </w:r>
            <w:r w:rsidRPr="000E454E">
              <w:rPr>
                <w:rFonts w:cs="Arial"/>
                <w:sz w:val="20"/>
              </w:rPr>
              <w:t xml:space="preserve">lause.  </w:t>
            </w:r>
          </w:p>
          <w:p w14:paraId="5A23F683" w14:textId="65C0C435" w:rsidR="007864AB" w:rsidRPr="003C11E3" w:rsidRDefault="007864AB" w:rsidP="003C11E3">
            <w:pPr>
              <w:spacing w:line="276" w:lineRule="auto"/>
              <w:rPr>
                <w:rFonts w:cs="Arial"/>
                <w:sz w:val="20"/>
              </w:rPr>
            </w:pPr>
          </w:p>
          <w:p w14:paraId="789FA923" w14:textId="77777777" w:rsidR="00BF0C58" w:rsidRPr="000E454E" w:rsidRDefault="00BF0C58" w:rsidP="00BF0C58">
            <w:pPr>
              <w:pStyle w:val="m-3313305258571386763m-426317250468421069gmail-m-7712670506763637910gmail-m-2396382785626236062gmail-m7752625535894415712gmail-m-146687484739373331msolistparagraph"/>
              <w:shd w:val="clear" w:color="auto" w:fill="FFFFFF"/>
              <w:spacing w:line="276" w:lineRule="auto"/>
              <w:rPr>
                <w:rFonts w:ascii="Arial" w:hAnsi="Arial" w:cs="Arial"/>
                <w:sz w:val="20"/>
                <w:szCs w:val="20"/>
                <w:lang w:eastAsia="en-US"/>
              </w:rPr>
            </w:pPr>
            <w:r w:rsidRPr="000E454E">
              <w:rPr>
                <w:rFonts w:ascii="Arial" w:hAnsi="Arial" w:cs="Arial"/>
                <w:sz w:val="20"/>
                <w:szCs w:val="20"/>
                <w:lang w:eastAsia="en-US"/>
              </w:rPr>
              <w:lastRenderedPageBreak/>
              <w:t>If there is any dispute between the parties regarding the Break Clause the parties shall escalate the matter to their respective Directors (or equivalent) for resolution.</w:t>
            </w:r>
          </w:p>
          <w:p w14:paraId="2028917D" w14:textId="77777777" w:rsidR="00BF0C58" w:rsidRPr="00BF0C58" w:rsidRDefault="00BF0C58" w:rsidP="00547BE3">
            <w:pPr>
              <w:widowControl w:val="0"/>
              <w:spacing w:line="240" w:lineRule="auto"/>
              <w:rPr>
                <w:rFonts w:cs="Arial"/>
                <w:b/>
                <w:sz w:val="20"/>
              </w:rPr>
            </w:pPr>
            <w:r w:rsidRPr="00BF0C58">
              <w:rPr>
                <w:rFonts w:cs="Arial"/>
                <w:b/>
                <w:sz w:val="20"/>
              </w:rPr>
              <w:t>Stage 1 – Scoping</w:t>
            </w:r>
          </w:p>
          <w:p w14:paraId="4F621FEE" w14:textId="20000B7E" w:rsidR="00547BE3" w:rsidRDefault="00547BE3" w:rsidP="00547BE3">
            <w:pPr>
              <w:widowControl w:val="0"/>
              <w:spacing w:line="240" w:lineRule="auto"/>
              <w:rPr>
                <w:rFonts w:cs="Arial"/>
                <w:sz w:val="20"/>
              </w:rPr>
            </w:pPr>
            <w:r>
              <w:rPr>
                <w:rFonts w:cs="Arial"/>
                <w:sz w:val="20"/>
              </w:rPr>
              <w:t xml:space="preserve">The first </w:t>
            </w:r>
            <w:r w:rsidR="00BF0C58">
              <w:rPr>
                <w:rFonts w:cs="Arial"/>
                <w:sz w:val="20"/>
              </w:rPr>
              <w:t>stage</w:t>
            </w:r>
            <w:r>
              <w:rPr>
                <w:rFonts w:cs="Arial"/>
                <w:sz w:val="20"/>
              </w:rPr>
              <w:t xml:space="preserve"> of this project will be a scoping </w:t>
            </w:r>
            <w:r w:rsidR="00B52C00">
              <w:rPr>
                <w:rFonts w:cs="Arial"/>
                <w:sz w:val="20"/>
              </w:rPr>
              <w:t>stage</w:t>
            </w:r>
            <w:r w:rsidR="008D0EBF">
              <w:rPr>
                <w:rFonts w:cs="Arial"/>
                <w:sz w:val="20"/>
              </w:rPr>
              <w:t xml:space="preserve">. In this </w:t>
            </w:r>
            <w:r w:rsidR="00B52C00">
              <w:rPr>
                <w:rFonts w:cs="Arial"/>
                <w:sz w:val="20"/>
              </w:rPr>
              <w:t>stage</w:t>
            </w:r>
            <w:r w:rsidR="008D0EBF">
              <w:rPr>
                <w:rFonts w:cs="Arial"/>
                <w:sz w:val="20"/>
              </w:rPr>
              <w:t xml:space="preserve"> </w:t>
            </w:r>
            <w:r w:rsidR="009658CC" w:rsidRPr="003C11E3">
              <w:rPr>
                <w:rFonts w:cs="Arial"/>
                <w:sz w:val="20"/>
              </w:rPr>
              <w:t>the Supplier</w:t>
            </w:r>
            <w:r w:rsidR="009658CC">
              <w:rPr>
                <w:rFonts w:cs="Arial"/>
                <w:sz w:val="20"/>
              </w:rPr>
              <w:t xml:space="preserve"> </w:t>
            </w:r>
            <w:r w:rsidR="008D0EBF">
              <w:rPr>
                <w:rFonts w:cs="Arial"/>
                <w:sz w:val="20"/>
              </w:rPr>
              <w:t xml:space="preserve"> will</w:t>
            </w:r>
            <w:r>
              <w:rPr>
                <w:rFonts w:cs="Arial"/>
                <w:sz w:val="20"/>
              </w:rPr>
              <w:t xml:space="preserve"> explore the current fit note process and identify options for running </w:t>
            </w:r>
            <w:r w:rsidR="006A30FB" w:rsidRPr="003C11E3">
              <w:rPr>
                <w:rFonts w:cs="Arial"/>
                <w:sz w:val="20"/>
              </w:rPr>
              <w:t>user testing</w:t>
            </w:r>
            <w:r>
              <w:rPr>
                <w:rFonts w:cs="Arial"/>
                <w:sz w:val="20"/>
              </w:rPr>
              <w:t>.</w:t>
            </w:r>
            <w:r w:rsidR="004D0CED">
              <w:rPr>
                <w:rFonts w:cs="Arial"/>
                <w:sz w:val="20"/>
              </w:rPr>
              <w:t xml:space="preserve"> If in the scoping </w:t>
            </w:r>
            <w:r w:rsidR="00B52C00">
              <w:rPr>
                <w:rFonts w:cs="Arial"/>
                <w:sz w:val="20"/>
              </w:rPr>
              <w:t xml:space="preserve">stage </w:t>
            </w:r>
            <w:r w:rsidR="004D0CED">
              <w:rPr>
                <w:rFonts w:cs="Arial"/>
                <w:sz w:val="20"/>
              </w:rPr>
              <w:t>it is determined</w:t>
            </w:r>
            <w:r w:rsidR="009A59FE">
              <w:rPr>
                <w:rFonts w:cs="Arial"/>
                <w:sz w:val="20"/>
              </w:rPr>
              <w:t xml:space="preserve"> </w:t>
            </w:r>
            <w:r w:rsidR="004D0CED">
              <w:rPr>
                <w:rFonts w:cs="Arial"/>
                <w:sz w:val="20"/>
              </w:rPr>
              <w:t>that it is feasible and impactful to</w:t>
            </w:r>
            <w:r w:rsidR="006A30FB">
              <w:rPr>
                <w:rFonts w:cs="Arial"/>
                <w:sz w:val="20"/>
              </w:rPr>
              <w:t xml:space="preserve"> </w:t>
            </w:r>
            <w:r w:rsidR="004F2707">
              <w:rPr>
                <w:rFonts w:cs="Arial"/>
                <w:sz w:val="20"/>
              </w:rPr>
              <w:t>run a trial</w:t>
            </w:r>
            <w:r w:rsidR="002002AD">
              <w:rPr>
                <w:rFonts w:cs="Arial"/>
                <w:sz w:val="20"/>
              </w:rPr>
              <w:t xml:space="preserve"> </w:t>
            </w:r>
            <w:r w:rsidR="004D0CED">
              <w:rPr>
                <w:rFonts w:cs="Arial"/>
                <w:sz w:val="20"/>
              </w:rPr>
              <w:t xml:space="preserve">in this area, the second </w:t>
            </w:r>
            <w:r w:rsidR="00B52C00">
              <w:rPr>
                <w:rFonts w:cs="Arial"/>
                <w:sz w:val="20"/>
              </w:rPr>
              <w:t>stage</w:t>
            </w:r>
            <w:r w:rsidR="004D0CED">
              <w:rPr>
                <w:rFonts w:cs="Arial"/>
                <w:sz w:val="20"/>
              </w:rPr>
              <w:t xml:space="preserve"> of this project will be to run a trial.</w:t>
            </w:r>
          </w:p>
          <w:p w14:paraId="026FDE28" w14:textId="2A3197CA" w:rsidR="00547BE3" w:rsidRDefault="004D0CED" w:rsidP="00547BE3">
            <w:pPr>
              <w:widowControl w:val="0"/>
              <w:spacing w:line="240" w:lineRule="auto"/>
              <w:rPr>
                <w:rFonts w:cs="Arial"/>
                <w:sz w:val="20"/>
              </w:rPr>
            </w:pPr>
            <w:r>
              <w:rPr>
                <w:rFonts w:cs="Arial"/>
                <w:sz w:val="20"/>
              </w:rPr>
              <w:t>The first</w:t>
            </w:r>
            <w:r w:rsidR="00547BE3">
              <w:rPr>
                <w:rFonts w:cs="Arial"/>
                <w:sz w:val="20"/>
              </w:rPr>
              <w:t xml:space="preserve"> scoping </w:t>
            </w:r>
            <w:r w:rsidR="00B52C00">
              <w:rPr>
                <w:rFonts w:cs="Arial"/>
                <w:sz w:val="20"/>
              </w:rPr>
              <w:t>stage</w:t>
            </w:r>
            <w:r w:rsidR="00547BE3">
              <w:rPr>
                <w:rFonts w:cs="Arial"/>
                <w:sz w:val="20"/>
              </w:rPr>
              <w:t xml:space="preserve"> </w:t>
            </w:r>
            <w:r>
              <w:rPr>
                <w:rFonts w:cs="Arial"/>
                <w:sz w:val="20"/>
              </w:rPr>
              <w:t xml:space="preserve">of this project </w:t>
            </w:r>
            <w:r w:rsidR="00547BE3">
              <w:rPr>
                <w:rFonts w:cs="Arial"/>
                <w:sz w:val="20"/>
              </w:rPr>
              <w:t>will include:</w:t>
            </w:r>
          </w:p>
          <w:p w14:paraId="18AA5F34" w14:textId="77777777" w:rsidR="00547BE3" w:rsidRPr="00547BE3" w:rsidRDefault="00547BE3" w:rsidP="00547BE3">
            <w:pPr>
              <w:widowControl w:val="0"/>
              <w:numPr>
                <w:ilvl w:val="0"/>
                <w:numId w:val="36"/>
              </w:numPr>
              <w:spacing w:line="240" w:lineRule="auto"/>
              <w:rPr>
                <w:rFonts w:cs="Arial"/>
                <w:sz w:val="20"/>
              </w:rPr>
            </w:pPr>
            <w:r>
              <w:rPr>
                <w:rFonts w:cs="Arial"/>
                <w:sz w:val="20"/>
              </w:rPr>
              <w:t xml:space="preserve">A </w:t>
            </w:r>
            <w:r w:rsidRPr="004D0CED">
              <w:rPr>
                <w:rFonts w:cs="Arial"/>
                <w:b/>
                <w:sz w:val="20"/>
              </w:rPr>
              <w:t>review of current legislation</w:t>
            </w:r>
            <w:r w:rsidRPr="00547BE3">
              <w:rPr>
                <w:rFonts w:cs="Arial"/>
                <w:sz w:val="20"/>
              </w:rPr>
              <w:t xml:space="preserve"> re</w:t>
            </w:r>
            <w:r>
              <w:rPr>
                <w:rFonts w:cs="Arial"/>
                <w:sz w:val="20"/>
              </w:rPr>
              <w:t xml:space="preserve">lating to the fit note template and the fit note process. </w:t>
            </w:r>
            <w:r w:rsidR="004D0CED">
              <w:rPr>
                <w:rFonts w:cs="Arial"/>
                <w:sz w:val="20"/>
              </w:rPr>
              <w:t>In this review BIT will explore what the legislation allows in terms of amending the current fit note template, or the current fit note process.</w:t>
            </w:r>
          </w:p>
          <w:p w14:paraId="5B1309FC" w14:textId="41D64727" w:rsidR="00547BE3" w:rsidRPr="00547BE3" w:rsidRDefault="004D0CED" w:rsidP="00547BE3">
            <w:pPr>
              <w:widowControl w:val="0"/>
              <w:numPr>
                <w:ilvl w:val="0"/>
                <w:numId w:val="36"/>
              </w:numPr>
              <w:spacing w:line="240" w:lineRule="auto"/>
              <w:rPr>
                <w:rFonts w:cs="Arial"/>
                <w:sz w:val="20"/>
              </w:rPr>
            </w:pPr>
            <w:r>
              <w:rPr>
                <w:rFonts w:cs="Arial"/>
                <w:sz w:val="20"/>
              </w:rPr>
              <w:t xml:space="preserve">A </w:t>
            </w:r>
            <w:r w:rsidRPr="004D0CED">
              <w:rPr>
                <w:rFonts w:cs="Arial"/>
                <w:b/>
                <w:sz w:val="20"/>
              </w:rPr>
              <w:t>review of the s</w:t>
            </w:r>
            <w:r w:rsidR="00547BE3" w:rsidRPr="004D0CED">
              <w:rPr>
                <w:rFonts w:cs="Arial"/>
                <w:b/>
                <w:sz w:val="20"/>
              </w:rPr>
              <w:t>oftware</w:t>
            </w:r>
            <w:r w:rsidR="00547BE3" w:rsidRPr="00547BE3">
              <w:rPr>
                <w:rFonts w:cs="Arial"/>
                <w:sz w:val="20"/>
              </w:rPr>
              <w:t xml:space="preserve"> </w:t>
            </w:r>
            <w:r>
              <w:rPr>
                <w:rFonts w:cs="Arial"/>
                <w:sz w:val="20"/>
              </w:rPr>
              <w:t xml:space="preserve">used by GPs. There are four software providers used </w:t>
            </w:r>
            <w:r w:rsidR="008D0EBF">
              <w:rPr>
                <w:rFonts w:cs="Arial"/>
                <w:sz w:val="20"/>
              </w:rPr>
              <w:t>by GPs</w:t>
            </w:r>
            <w:r>
              <w:rPr>
                <w:rFonts w:cs="Arial"/>
                <w:sz w:val="20"/>
              </w:rPr>
              <w:t xml:space="preserve">. This part of the scoping </w:t>
            </w:r>
            <w:r w:rsidR="00B52C00">
              <w:rPr>
                <w:rFonts w:cs="Arial"/>
                <w:sz w:val="20"/>
              </w:rPr>
              <w:t>stage</w:t>
            </w:r>
            <w:r>
              <w:rPr>
                <w:rFonts w:cs="Arial"/>
                <w:sz w:val="20"/>
              </w:rPr>
              <w:t xml:space="preserve"> will include exploring the software in depth and working with the software providers to determine what might be possible in terms of testing any intervention.</w:t>
            </w:r>
          </w:p>
          <w:p w14:paraId="0472ECF4" w14:textId="03DDA107" w:rsidR="00547BE3" w:rsidRPr="00547BE3" w:rsidRDefault="004D0CED" w:rsidP="00547BE3">
            <w:pPr>
              <w:widowControl w:val="0"/>
              <w:numPr>
                <w:ilvl w:val="0"/>
                <w:numId w:val="36"/>
              </w:numPr>
              <w:spacing w:line="240" w:lineRule="auto"/>
              <w:rPr>
                <w:rFonts w:cs="Arial"/>
                <w:sz w:val="20"/>
              </w:rPr>
            </w:pPr>
            <w:r>
              <w:rPr>
                <w:rFonts w:cs="Arial"/>
                <w:sz w:val="20"/>
              </w:rPr>
              <w:t xml:space="preserve">A </w:t>
            </w:r>
            <w:r w:rsidRPr="004D0CED">
              <w:rPr>
                <w:rFonts w:cs="Arial"/>
                <w:b/>
                <w:sz w:val="20"/>
              </w:rPr>
              <w:t>rapid review of existing evidence</w:t>
            </w:r>
            <w:r w:rsidRPr="004F2707">
              <w:rPr>
                <w:rFonts w:cs="Arial"/>
                <w:sz w:val="20"/>
              </w:rPr>
              <w:t xml:space="preserve">. </w:t>
            </w:r>
            <w:r w:rsidR="009658CC" w:rsidRPr="004F2707">
              <w:rPr>
                <w:rFonts w:cs="Arial"/>
                <w:sz w:val="20"/>
              </w:rPr>
              <w:t xml:space="preserve">The </w:t>
            </w:r>
            <w:r w:rsidR="007864AB" w:rsidRPr="004F2707">
              <w:rPr>
                <w:rFonts w:cs="Arial"/>
                <w:sz w:val="20"/>
              </w:rPr>
              <w:t>S</w:t>
            </w:r>
            <w:r w:rsidR="009658CC" w:rsidRPr="004F2707">
              <w:rPr>
                <w:rFonts w:cs="Arial"/>
                <w:sz w:val="20"/>
              </w:rPr>
              <w:t>upplier</w:t>
            </w:r>
            <w:r w:rsidR="009658CC">
              <w:rPr>
                <w:rFonts w:cs="Arial"/>
                <w:sz w:val="20"/>
              </w:rPr>
              <w:t xml:space="preserve"> </w:t>
            </w:r>
            <w:r>
              <w:rPr>
                <w:rFonts w:cs="Arial"/>
                <w:sz w:val="20"/>
              </w:rPr>
              <w:t xml:space="preserve"> will review evidence relevant to this project, drawing on evidence from behavioural science and other work that has been carried out relating to fit notes. This evidence review will focus predominantly on potential design for any intervention, as well as the feasibility and potential impact of </w:t>
            </w:r>
            <w:r w:rsidR="00CD119D">
              <w:rPr>
                <w:rFonts w:cs="Arial"/>
                <w:sz w:val="20"/>
              </w:rPr>
              <w:t>a trial</w:t>
            </w:r>
            <w:r w:rsidR="00A55B3C">
              <w:rPr>
                <w:rFonts w:cs="Arial"/>
                <w:sz w:val="20"/>
              </w:rPr>
              <w:t xml:space="preserve"> </w:t>
            </w:r>
            <w:r>
              <w:rPr>
                <w:rFonts w:cs="Arial"/>
                <w:sz w:val="20"/>
              </w:rPr>
              <w:t>in this area.</w:t>
            </w:r>
          </w:p>
          <w:p w14:paraId="47F90F67" w14:textId="46157CE5" w:rsidR="00547BE3" w:rsidRPr="00547BE3" w:rsidRDefault="004D0CED" w:rsidP="00547BE3">
            <w:pPr>
              <w:widowControl w:val="0"/>
              <w:numPr>
                <w:ilvl w:val="0"/>
                <w:numId w:val="36"/>
              </w:numPr>
              <w:spacing w:line="240" w:lineRule="auto"/>
              <w:rPr>
                <w:rFonts w:cs="Arial"/>
                <w:sz w:val="20"/>
              </w:rPr>
            </w:pPr>
            <w:r>
              <w:rPr>
                <w:rFonts w:cs="Arial"/>
                <w:sz w:val="20"/>
              </w:rPr>
              <w:t xml:space="preserve">An </w:t>
            </w:r>
            <w:r w:rsidRPr="004D0CED">
              <w:rPr>
                <w:rFonts w:cs="Arial"/>
                <w:b/>
                <w:sz w:val="20"/>
              </w:rPr>
              <w:t>assessment of p</w:t>
            </w:r>
            <w:r w:rsidR="00547BE3" w:rsidRPr="004D0CED">
              <w:rPr>
                <w:rFonts w:cs="Arial"/>
                <w:b/>
                <w:sz w:val="20"/>
              </w:rPr>
              <w:t>art</w:t>
            </w:r>
            <w:r w:rsidRPr="004D0CED">
              <w:rPr>
                <w:rFonts w:cs="Arial"/>
                <w:b/>
                <w:sz w:val="20"/>
              </w:rPr>
              <w:t>icipant recruitment feasibility</w:t>
            </w:r>
            <w:r>
              <w:rPr>
                <w:rFonts w:cs="Arial"/>
                <w:sz w:val="20"/>
              </w:rPr>
              <w:t xml:space="preserve"> for any future</w:t>
            </w:r>
            <w:r w:rsidR="00D92FC3">
              <w:rPr>
                <w:rFonts w:cs="Arial"/>
                <w:sz w:val="20"/>
              </w:rPr>
              <w:t xml:space="preserve"> trial</w:t>
            </w:r>
            <w:r>
              <w:rPr>
                <w:rFonts w:cs="Arial"/>
                <w:sz w:val="20"/>
              </w:rPr>
              <w:t xml:space="preserve"> in this area. </w:t>
            </w:r>
            <w:r w:rsidR="009658CC">
              <w:rPr>
                <w:rFonts w:cs="Arial"/>
                <w:sz w:val="20"/>
              </w:rPr>
              <w:t xml:space="preserve">The </w:t>
            </w:r>
            <w:r w:rsidR="00D92FC3">
              <w:rPr>
                <w:rFonts w:cs="Arial"/>
                <w:sz w:val="20"/>
              </w:rPr>
              <w:t>S</w:t>
            </w:r>
            <w:r w:rsidR="009658CC">
              <w:rPr>
                <w:rFonts w:cs="Arial"/>
                <w:sz w:val="20"/>
              </w:rPr>
              <w:t xml:space="preserve">upplier </w:t>
            </w:r>
            <w:r w:rsidR="00E16241">
              <w:rPr>
                <w:rFonts w:cs="Arial"/>
                <w:sz w:val="20"/>
              </w:rPr>
              <w:t xml:space="preserve"> will work</w:t>
            </w:r>
            <w:r w:rsidR="00D92FC3">
              <w:rPr>
                <w:rFonts w:cs="Arial"/>
                <w:sz w:val="20"/>
              </w:rPr>
              <w:t xml:space="preserve"> with the Customer</w:t>
            </w:r>
            <w:r w:rsidR="00E16241">
              <w:rPr>
                <w:rFonts w:cs="Arial"/>
                <w:sz w:val="20"/>
              </w:rPr>
              <w:t xml:space="preserve"> to scope potential recruitment of participants for any future trial. It is likely that participants will need to be GPs and so it will be important to consider feasibility of recruiting participants.</w:t>
            </w:r>
            <w:r w:rsidR="00DC7016">
              <w:rPr>
                <w:rFonts w:cs="Arial"/>
                <w:sz w:val="20"/>
              </w:rPr>
              <w:t xml:space="preserve"> The actual </w:t>
            </w:r>
            <w:r w:rsidR="00502221">
              <w:rPr>
                <w:rFonts w:cs="Arial"/>
                <w:sz w:val="20"/>
              </w:rPr>
              <w:t>recruitment</w:t>
            </w:r>
            <w:r w:rsidR="00DC7016">
              <w:rPr>
                <w:rFonts w:cs="Arial"/>
                <w:sz w:val="20"/>
              </w:rPr>
              <w:t xml:space="preserve"> will be conducted by the Customer.</w:t>
            </w:r>
          </w:p>
          <w:p w14:paraId="38D0B630" w14:textId="28873B95" w:rsidR="00547BE3" w:rsidRPr="00547BE3" w:rsidRDefault="00E16241" w:rsidP="00547BE3">
            <w:pPr>
              <w:widowControl w:val="0"/>
              <w:numPr>
                <w:ilvl w:val="0"/>
                <w:numId w:val="36"/>
              </w:numPr>
              <w:spacing w:line="240" w:lineRule="auto"/>
              <w:rPr>
                <w:rFonts w:cs="Arial"/>
                <w:sz w:val="20"/>
              </w:rPr>
            </w:pPr>
            <w:r>
              <w:rPr>
                <w:rFonts w:cs="Arial"/>
                <w:sz w:val="20"/>
              </w:rPr>
              <w:t xml:space="preserve">Following the previous elements of the scoping </w:t>
            </w:r>
            <w:r w:rsidR="00B52C00">
              <w:rPr>
                <w:rFonts w:cs="Arial"/>
                <w:sz w:val="20"/>
              </w:rPr>
              <w:t>stage</w:t>
            </w:r>
            <w:r>
              <w:rPr>
                <w:rFonts w:cs="Arial"/>
                <w:sz w:val="20"/>
              </w:rPr>
              <w:t xml:space="preserve">, </w:t>
            </w:r>
            <w:r w:rsidR="009658CC">
              <w:rPr>
                <w:rFonts w:cs="Arial"/>
                <w:sz w:val="20"/>
              </w:rPr>
              <w:t xml:space="preserve">the Supplier </w:t>
            </w:r>
            <w:r>
              <w:rPr>
                <w:rFonts w:cs="Arial"/>
                <w:sz w:val="20"/>
              </w:rPr>
              <w:t xml:space="preserve"> will carry out a specific </w:t>
            </w:r>
            <w:r w:rsidR="00B52C00">
              <w:rPr>
                <w:rFonts w:cs="Arial"/>
                <w:sz w:val="20"/>
              </w:rPr>
              <w:t>stage</w:t>
            </w:r>
            <w:r>
              <w:rPr>
                <w:rFonts w:cs="Arial"/>
                <w:sz w:val="20"/>
              </w:rPr>
              <w:t xml:space="preserve"> of </w:t>
            </w:r>
            <w:r w:rsidR="003076A4" w:rsidRPr="003076A4">
              <w:rPr>
                <w:rFonts w:cs="Arial"/>
                <w:b/>
                <w:sz w:val="20"/>
              </w:rPr>
              <w:t>trial</w:t>
            </w:r>
            <w:r w:rsidR="003076A4">
              <w:rPr>
                <w:rFonts w:cs="Arial"/>
                <w:sz w:val="20"/>
              </w:rPr>
              <w:t xml:space="preserve"> </w:t>
            </w:r>
            <w:r w:rsidR="00547BE3" w:rsidRPr="00E16241">
              <w:rPr>
                <w:rFonts w:cs="Arial"/>
                <w:b/>
                <w:sz w:val="20"/>
              </w:rPr>
              <w:t>scoping</w:t>
            </w:r>
            <w:r>
              <w:rPr>
                <w:rFonts w:cs="Arial"/>
                <w:sz w:val="20"/>
              </w:rPr>
              <w:t xml:space="preserve">, in which </w:t>
            </w:r>
            <w:r w:rsidR="009658CC">
              <w:rPr>
                <w:rFonts w:cs="Arial"/>
                <w:sz w:val="20"/>
              </w:rPr>
              <w:t xml:space="preserve">the Supplier </w:t>
            </w:r>
            <w:r>
              <w:rPr>
                <w:rFonts w:cs="Arial"/>
                <w:sz w:val="20"/>
              </w:rPr>
              <w:t xml:space="preserve">will explore what </w:t>
            </w:r>
            <w:r w:rsidR="003076A4">
              <w:rPr>
                <w:rFonts w:cs="Arial"/>
                <w:sz w:val="20"/>
              </w:rPr>
              <w:t>a trial</w:t>
            </w:r>
            <w:r>
              <w:rPr>
                <w:rFonts w:cs="Arial"/>
                <w:sz w:val="20"/>
              </w:rPr>
              <w:t>might look like based on findings from the legislation review, the software review, the evidence review and the participant recruitment feasibility.</w:t>
            </w:r>
          </w:p>
          <w:p w14:paraId="39EA2C20" w14:textId="67059613" w:rsidR="00E16241" w:rsidRDefault="009658CC" w:rsidP="00E16241">
            <w:pPr>
              <w:widowControl w:val="0"/>
              <w:numPr>
                <w:ilvl w:val="0"/>
                <w:numId w:val="36"/>
              </w:numPr>
              <w:spacing w:line="240" w:lineRule="auto"/>
              <w:rPr>
                <w:rFonts w:cs="Arial"/>
                <w:sz w:val="20"/>
              </w:rPr>
            </w:pPr>
            <w:r>
              <w:rPr>
                <w:rFonts w:cs="Arial"/>
                <w:sz w:val="20"/>
              </w:rPr>
              <w:t xml:space="preserve">The Supplier </w:t>
            </w:r>
            <w:r w:rsidR="00E16241">
              <w:rPr>
                <w:rFonts w:cs="Arial"/>
                <w:sz w:val="20"/>
              </w:rPr>
              <w:t xml:space="preserve"> will be responsible for the </w:t>
            </w:r>
            <w:r w:rsidR="00E16241" w:rsidRPr="00E16241">
              <w:rPr>
                <w:rFonts w:cs="Arial"/>
                <w:b/>
                <w:sz w:val="20"/>
              </w:rPr>
              <w:t>p</w:t>
            </w:r>
            <w:r w:rsidR="00547BE3" w:rsidRPr="00E16241">
              <w:rPr>
                <w:rFonts w:cs="Arial"/>
                <w:b/>
                <w:sz w:val="20"/>
              </w:rPr>
              <w:t>roject management</w:t>
            </w:r>
            <w:r w:rsidR="00E16241">
              <w:rPr>
                <w:rFonts w:cs="Arial"/>
                <w:sz w:val="20"/>
              </w:rPr>
              <w:t xml:space="preserve"> of this scoping </w:t>
            </w:r>
            <w:r w:rsidR="00B52C00">
              <w:rPr>
                <w:rFonts w:cs="Arial"/>
                <w:sz w:val="20"/>
              </w:rPr>
              <w:t>stage</w:t>
            </w:r>
            <w:r w:rsidR="00E16241">
              <w:rPr>
                <w:rFonts w:cs="Arial"/>
                <w:sz w:val="20"/>
              </w:rPr>
              <w:t>.</w:t>
            </w:r>
          </w:p>
          <w:p w14:paraId="67AB958C" w14:textId="00A45B36" w:rsidR="00E16241" w:rsidRDefault="009658CC" w:rsidP="00E16241">
            <w:pPr>
              <w:widowControl w:val="0"/>
              <w:numPr>
                <w:ilvl w:val="0"/>
                <w:numId w:val="36"/>
              </w:numPr>
              <w:spacing w:line="240" w:lineRule="auto"/>
              <w:rPr>
                <w:rFonts w:cs="Arial"/>
                <w:sz w:val="20"/>
              </w:rPr>
            </w:pPr>
            <w:r>
              <w:rPr>
                <w:rFonts w:cs="Arial"/>
                <w:sz w:val="20"/>
              </w:rPr>
              <w:t xml:space="preserve">The Supplier </w:t>
            </w:r>
            <w:r w:rsidR="00E16241" w:rsidRPr="00E16241">
              <w:rPr>
                <w:rFonts w:cs="Arial"/>
                <w:sz w:val="20"/>
              </w:rPr>
              <w:t xml:space="preserve">will produce a </w:t>
            </w:r>
            <w:r w:rsidR="00E16241" w:rsidRPr="00E16241">
              <w:rPr>
                <w:rFonts w:cs="Arial"/>
                <w:b/>
                <w:sz w:val="20"/>
              </w:rPr>
              <w:t>scoping report</w:t>
            </w:r>
            <w:r w:rsidR="00E16241">
              <w:rPr>
                <w:rFonts w:cs="Arial"/>
                <w:sz w:val="20"/>
              </w:rPr>
              <w:t xml:space="preserve"> summarising the findings from this scoping </w:t>
            </w:r>
            <w:r w:rsidR="00B52C00">
              <w:rPr>
                <w:rFonts w:cs="Arial"/>
                <w:sz w:val="20"/>
              </w:rPr>
              <w:t>stage</w:t>
            </w:r>
            <w:r w:rsidR="00E16241">
              <w:rPr>
                <w:rFonts w:cs="Arial"/>
                <w:sz w:val="20"/>
              </w:rPr>
              <w:t>, including findings from the legislation review, the software review, the evidence review and the participant recruitment feasibility exploratory work.</w:t>
            </w:r>
            <w:r w:rsidR="00E13341">
              <w:rPr>
                <w:rFonts w:cs="Arial"/>
                <w:sz w:val="20"/>
              </w:rPr>
              <w:t xml:space="preserve"> </w:t>
            </w:r>
            <w:r w:rsidR="00E13341" w:rsidRPr="00EF2F94">
              <w:rPr>
                <w:rFonts w:cs="Arial"/>
                <w:sz w:val="20"/>
              </w:rPr>
              <w:t>The scoping report will be quality assessed by the customer</w:t>
            </w:r>
            <w:r w:rsidR="00A55B3C" w:rsidRPr="00EF2F94">
              <w:rPr>
                <w:rFonts w:cs="Arial"/>
                <w:sz w:val="20"/>
              </w:rPr>
              <w:t xml:space="preserve"> against the critical success factors</w:t>
            </w:r>
            <w:r w:rsidR="00E13341">
              <w:rPr>
                <w:rFonts w:cs="Arial"/>
                <w:sz w:val="20"/>
              </w:rPr>
              <w:t>.</w:t>
            </w:r>
            <w:r w:rsidR="00E16241">
              <w:rPr>
                <w:rFonts w:cs="Arial"/>
                <w:sz w:val="20"/>
              </w:rPr>
              <w:t xml:space="preserve"> </w:t>
            </w:r>
            <w:r>
              <w:rPr>
                <w:rFonts w:cs="Arial"/>
                <w:sz w:val="20"/>
              </w:rPr>
              <w:t xml:space="preserve">The Supplier </w:t>
            </w:r>
            <w:r w:rsidR="00E16241">
              <w:rPr>
                <w:rFonts w:cs="Arial"/>
                <w:sz w:val="20"/>
              </w:rPr>
              <w:t xml:space="preserve"> will also provide any recommendations for </w:t>
            </w:r>
            <w:r w:rsidR="008F2B4A">
              <w:rPr>
                <w:rFonts w:cs="Arial"/>
                <w:sz w:val="20"/>
              </w:rPr>
              <w:t xml:space="preserve">a trial </w:t>
            </w:r>
            <w:r w:rsidR="00E16241">
              <w:rPr>
                <w:rFonts w:cs="Arial"/>
                <w:sz w:val="20"/>
              </w:rPr>
              <w:t>in this scoping report.</w:t>
            </w:r>
          </w:p>
          <w:p w14:paraId="3C951877" w14:textId="77777777" w:rsidR="00A720D5" w:rsidRPr="00A720D5" w:rsidRDefault="00A720D5" w:rsidP="00E16241">
            <w:pPr>
              <w:widowControl w:val="0"/>
              <w:spacing w:line="240" w:lineRule="auto"/>
              <w:rPr>
                <w:rFonts w:cs="Arial"/>
                <w:b/>
                <w:sz w:val="20"/>
              </w:rPr>
            </w:pPr>
            <w:r w:rsidRPr="00A720D5">
              <w:rPr>
                <w:rFonts w:cs="Arial"/>
                <w:b/>
                <w:sz w:val="20"/>
              </w:rPr>
              <w:t xml:space="preserve">Stage 2 – Testing </w:t>
            </w:r>
          </w:p>
          <w:p w14:paraId="3ED869B1" w14:textId="0C569780" w:rsidR="00E16241" w:rsidRDefault="00E16241" w:rsidP="00A720D5">
            <w:pPr>
              <w:widowControl w:val="0"/>
              <w:spacing w:line="276" w:lineRule="auto"/>
              <w:rPr>
                <w:rFonts w:cs="Arial"/>
                <w:sz w:val="20"/>
              </w:rPr>
            </w:pPr>
            <w:r>
              <w:rPr>
                <w:rFonts w:cs="Arial"/>
                <w:sz w:val="20"/>
              </w:rPr>
              <w:t xml:space="preserve">The second </w:t>
            </w:r>
            <w:r w:rsidR="00A720D5">
              <w:rPr>
                <w:rFonts w:cs="Arial"/>
                <w:sz w:val="20"/>
              </w:rPr>
              <w:t>stage</w:t>
            </w:r>
            <w:r>
              <w:rPr>
                <w:rFonts w:cs="Arial"/>
                <w:sz w:val="20"/>
              </w:rPr>
              <w:t xml:space="preserve"> of this project will be </w:t>
            </w:r>
            <w:r w:rsidR="008D0EBF">
              <w:rPr>
                <w:rFonts w:cs="Arial"/>
                <w:sz w:val="20"/>
              </w:rPr>
              <w:t xml:space="preserve">a testing </w:t>
            </w:r>
            <w:r w:rsidR="00B52C00">
              <w:rPr>
                <w:rFonts w:cs="Arial"/>
                <w:sz w:val="20"/>
              </w:rPr>
              <w:t>stage</w:t>
            </w:r>
            <w:r w:rsidR="008D0EBF">
              <w:rPr>
                <w:rFonts w:cs="Arial"/>
                <w:sz w:val="20"/>
              </w:rPr>
              <w:t>. If in t</w:t>
            </w:r>
            <w:r w:rsidR="00BF0C58">
              <w:rPr>
                <w:rFonts w:cs="Arial"/>
                <w:sz w:val="20"/>
              </w:rPr>
              <w:t xml:space="preserve">he scoping </w:t>
            </w:r>
            <w:r w:rsidR="00B52C00">
              <w:rPr>
                <w:rFonts w:cs="Arial"/>
                <w:sz w:val="20"/>
              </w:rPr>
              <w:t>stage</w:t>
            </w:r>
            <w:r w:rsidR="00BF0C58">
              <w:rPr>
                <w:rFonts w:cs="Arial"/>
                <w:sz w:val="20"/>
              </w:rPr>
              <w:t xml:space="preserve"> </w:t>
            </w:r>
            <w:r w:rsidR="008D0EBF">
              <w:rPr>
                <w:rFonts w:cs="Arial"/>
                <w:sz w:val="20"/>
              </w:rPr>
              <w:t xml:space="preserve">it is determined </w:t>
            </w:r>
            <w:r w:rsidR="00BF0C58">
              <w:rPr>
                <w:rFonts w:cs="Arial"/>
                <w:sz w:val="20"/>
              </w:rPr>
              <w:t xml:space="preserve">that a testing </w:t>
            </w:r>
            <w:r w:rsidR="00B52C00">
              <w:rPr>
                <w:rFonts w:cs="Arial"/>
                <w:sz w:val="20"/>
              </w:rPr>
              <w:t>stage</w:t>
            </w:r>
            <w:r w:rsidR="00BF0C58">
              <w:rPr>
                <w:rFonts w:cs="Arial"/>
                <w:sz w:val="20"/>
              </w:rPr>
              <w:t xml:space="preserve"> is feasible and impactful</w:t>
            </w:r>
            <w:r w:rsidR="008F2B4A">
              <w:rPr>
                <w:rFonts w:cs="Arial"/>
                <w:sz w:val="20"/>
              </w:rPr>
              <w:t>, t</w:t>
            </w:r>
            <w:r w:rsidR="009658CC">
              <w:rPr>
                <w:rFonts w:cs="Arial"/>
                <w:sz w:val="20"/>
              </w:rPr>
              <w:t xml:space="preserve">he Supplier </w:t>
            </w:r>
            <w:r w:rsidR="00BF0C58">
              <w:rPr>
                <w:rFonts w:cs="Arial"/>
                <w:sz w:val="20"/>
              </w:rPr>
              <w:t>will work with</w:t>
            </w:r>
            <w:r w:rsidR="00A55B3C">
              <w:rPr>
                <w:rFonts w:cs="Arial"/>
                <w:sz w:val="20"/>
              </w:rPr>
              <w:t xml:space="preserve"> the Customer</w:t>
            </w:r>
            <w:r w:rsidR="008F2B4A">
              <w:rPr>
                <w:rFonts w:cs="Arial"/>
                <w:sz w:val="20"/>
              </w:rPr>
              <w:t xml:space="preserve"> (including DWP analysts)</w:t>
            </w:r>
            <w:r w:rsidR="00BF0C58">
              <w:rPr>
                <w:rFonts w:cs="Arial"/>
                <w:sz w:val="20"/>
              </w:rPr>
              <w:t xml:space="preserve"> to design a </w:t>
            </w:r>
            <w:r w:rsidR="008D0EBF">
              <w:rPr>
                <w:rFonts w:cs="Arial"/>
                <w:sz w:val="20"/>
              </w:rPr>
              <w:t>trial. The exact details</w:t>
            </w:r>
            <w:r w:rsidR="00A55B3C">
              <w:rPr>
                <w:rFonts w:cs="Arial"/>
                <w:sz w:val="20"/>
              </w:rPr>
              <w:t xml:space="preserve"> and Critical Success factors </w:t>
            </w:r>
            <w:r w:rsidR="008D0EBF">
              <w:rPr>
                <w:rFonts w:cs="Arial"/>
                <w:sz w:val="20"/>
              </w:rPr>
              <w:t>of the testing stag</w:t>
            </w:r>
            <w:r w:rsidR="00BF0C58">
              <w:rPr>
                <w:rFonts w:cs="Arial"/>
                <w:sz w:val="20"/>
              </w:rPr>
              <w:t xml:space="preserve">e will be agreed between </w:t>
            </w:r>
            <w:r w:rsidR="008F2B4A">
              <w:rPr>
                <w:rFonts w:cs="Arial"/>
                <w:sz w:val="20"/>
              </w:rPr>
              <w:t xml:space="preserve">the Supplier </w:t>
            </w:r>
            <w:r w:rsidR="00BF0C58">
              <w:rPr>
                <w:rFonts w:cs="Arial"/>
                <w:sz w:val="20"/>
              </w:rPr>
              <w:t xml:space="preserve">and </w:t>
            </w:r>
            <w:r w:rsidR="008F2B4A">
              <w:rPr>
                <w:rFonts w:cs="Arial"/>
                <w:sz w:val="20"/>
              </w:rPr>
              <w:t xml:space="preserve">the Customer </w:t>
            </w:r>
            <w:r w:rsidR="00BF0C58">
              <w:rPr>
                <w:rFonts w:cs="Arial"/>
                <w:sz w:val="20"/>
              </w:rPr>
              <w:t>following mutual agreement</w:t>
            </w:r>
            <w:r w:rsidR="008F2B4A">
              <w:rPr>
                <w:rFonts w:cs="Arial"/>
                <w:sz w:val="20"/>
              </w:rPr>
              <w:t xml:space="preserve"> to proceed</w:t>
            </w:r>
            <w:r w:rsidR="00A55B3C" w:rsidRPr="006E1077">
              <w:rPr>
                <w:rFonts w:cs="Arial"/>
                <w:sz w:val="20"/>
              </w:rPr>
              <w:t xml:space="preserve"> to Stage 2</w:t>
            </w:r>
            <w:r w:rsidR="008F2B4A">
              <w:rPr>
                <w:rFonts w:cs="Arial"/>
                <w:sz w:val="20"/>
              </w:rPr>
              <w:t>.</w:t>
            </w:r>
            <w:r w:rsidR="00A55B3C" w:rsidRPr="006E1077">
              <w:rPr>
                <w:rFonts w:cs="Arial"/>
                <w:sz w:val="20"/>
              </w:rPr>
              <w:t xml:space="preserve"> </w:t>
            </w:r>
          </w:p>
          <w:p w14:paraId="0F5B8AB0" w14:textId="3ADC0A56" w:rsidR="00A720D5" w:rsidRPr="00E16241" w:rsidRDefault="009658CC" w:rsidP="0013360F">
            <w:pPr>
              <w:spacing w:after="0" w:line="276" w:lineRule="auto"/>
              <w:rPr>
                <w:rFonts w:cs="Arial"/>
                <w:sz w:val="20"/>
              </w:rPr>
            </w:pPr>
            <w:r>
              <w:rPr>
                <w:rFonts w:cs="Arial"/>
                <w:sz w:val="20"/>
              </w:rPr>
              <w:t xml:space="preserve">The Supplier </w:t>
            </w:r>
            <w:r w:rsidR="00A720D5">
              <w:rPr>
                <w:rFonts w:cs="Arial"/>
                <w:sz w:val="20"/>
              </w:rPr>
              <w:t>will design, implement and evaluate</w:t>
            </w:r>
            <w:r w:rsidR="008F2B4A">
              <w:rPr>
                <w:rFonts w:cs="Arial"/>
                <w:sz w:val="20"/>
              </w:rPr>
              <w:t xml:space="preserve"> one trial in a way </w:t>
            </w:r>
            <w:r w:rsidR="000A6ED7">
              <w:rPr>
                <w:rFonts w:cs="Arial"/>
                <w:sz w:val="20"/>
              </w:rPr>
              <w:t>that meets the objectivity required by the Customer)</w:t>
            </w:r>
            <w:r w:rsidR="007C11A6">
              <w:rPr>
                <w:rFonts w:cs="Arial"/>
                <w:sz w:val="20"/>
              </w:rPr>
              <w:t xml:space="preserve"> </w:t>
            </w:r>
            <w:r w:rsidR="00A720D5">
              <w:rPr>
                <w:rFonts w:cs="Arial"/>
                <w:sz w:val="20"/>
              </w:rPr>
              <w:t xml:space="preserve">to test the solutions identified in the scoping stage.  </w:t>
            </w:r>
            <w:r w:rsidR="007533D4">
              <w:rPr>
                <w:rFonts w:cs="Arial"/>
                <w:sz w:val="20"/>
              </w:rPr>
              <w:t xml:space="preserve">The Supplier </w:t>
            </w:r>
            <w:r w:rsidR="00A720D5">
              <w:rPr>
                <w:rFonts w:cs="Arial"/>
                <w:sz w:val="20"/>
              </w:rPr>
              <w:t xml:space="preserve">will produce a </w:t>
            </w:r>
            <w:r w:rsidR="00A720D5">
              <w:rPr>
                <w:rFonts w:cs="Arial"/>
                <w:sz w:val="20"/>
              </w:rPr>
              <w:lastRenderedPageBreak/>
              <w:t xml:space="preserve">trial protocol to accompany its trial. The </w:t>
            </w:r>
            <w:r w:rsidR="007533D4">
              <w:rPr>
                <w:rFonts w:cs="Arial"/>
                <w:sz w:val="20"/>
              </w:rPr>
              <w:t xml:space="preserve">trial </w:t>
            </w:r>
            <w:r w:rsidR="00A720D5">
              <w:rPr>
                <w:rFonts w:cs="Arial"/>
                <w:sz w:val="20"/>
              </w:rPr>
              <w:t xml:space="preserve">protocol will contain </w:t>
            </w:r>
            <w:r w:rsidR="00A720D5" w:rsidRPr="00355774">
              <w:rPr>
                <w:rFonts w:cs="Arial"/>
                <w:sz w:val="20"/>
              </w:rPr>
              <w:t xml:space="preserve">all of the necessary information to run the trial and the data analysis that follows. </w:t>
            </w:r>
            <w:r w:rsidR="007C11A6">
              <w:rPr>
                <w:rFonts w:cs="Arial"/>
                <w:sz w:val="20"/>
              </w:rPr>
              <w:t xml:space="preserve">The </w:t>
            </w:r>
            <w:r w:rsidR="002002AD">
              <w:rPr>
                <w:rFonts w:cs="Arial"/>
                <w:sz w:val="20"/>
              </w:rPr>
              <w:t>S</w:t>
            </w:r>
            <w:r w:rsidR="007C11A6">
              <w:rPr>
                <w:rFonts w:cs="Arial"/>
                <w:sz w:val="20"/>
              </w:rPr>
              <w:t>upplier</w:t>
            </w:r>
            <w:r w:rsidR="007C11A6" w:rsidRPr="00D456B8">
              <w:rPr>
                <w:rFonts w:cs="Arial"/>
                <w:sz w:val="20"/>
              </w:rPr>
              <w:t xml:space="preserve"> </w:t>
            </w:r>
            <w:r w:rsidR="00A720D5" w:rsidRPr="00D456B8">
              <w:rPr>
                <w:rFonts w:cs="Arial"/>
                <w:sz w:val="20"/>
              </w:rPr>
              <w:t xml:space="preserve">will also project manage the </w:t>
            </w:r>
            <w:r w:rsidR="007533D4">
              <w:rPr>
                <w:rFonts w:cs="Arial"/>
                <w:sz w:val="20"/>
              </w:rPr>
              <w:t>trial</w:t>
            </w:r>
            <w:r w:rsidR="00A720D5" w:rsidRPr="00D456B8">
              <w:rPr>
                <w:rFonts w:cs="Arial"/>
                <w:sz w:val="20"/>
              </w:rPr>
              <w:t xml:space="preserve">. </w:t>
            </w:r>
            <w:r w:rsidR="00A720D5" w:rsidRPr="006E1077">
              <w:rPr>
                <w:rFonts w:cs="Arial"/>
                <w:sz w:val="20"/>
              </w:rPr>
              <w:t>Once the evaluation is complete our specialist research team will analyse the data in line with the</w:t>
            </w:r>
            <w:r w:rsidR="007533D4">
              <w:rPr>
                <w:rFonts w:cs="Arial"/>
                <w:sz w:val="20"/>
              </w:rPr>
              <w:t xml:space="preserve"> trial</w:t>
            </w:r>
            <w:r w:rsidR="00A720D5" w:rsidRPr="006E1077">
              <w:rPr>
                <w:rFonts w:cs="Arial"/>
                <w:sz w:val="20"/>
              </w:rPr>
              <w:t xml:space="preserve"> protocol</w:t>
            </w:r>
            <w:r w:rsidR="00DC7016" w:rsidRPr="006E1077">
              <w:rPr>
                <w:rFonts w:cs="Arial"/>
                <w:sz w:val="20"/>
              </w:rPr>
              <w:t>.</w:t>
            </w:r>
            <w:r w:rsidR="00A720D5" w:rsidRPr="00D456B8">
              <w:rPr>
                <w:rFonts w:cs="Arial"/>
                <w:sz w:val="20"/>
              </w:rPr>
              <w:t xml:space="preserve"> </w:t>
            </w:r>
            <w:r w:rsidR="00A720D5">
              <w:rPr>
                <w:rFonts w:cs="Arial"/>
                <w:sz w:val="20"/>
              </w:rPr>
              <w:t>Following the conclusion of the</w:t>
            </w:r>
            <w:r w:rsidR="00A720D5" w:rsidRPr="00355774">
              <w:rPr>
                <w:rFonts w:cs="Arial"/>
                <w:sz w:val="20"/>
              </w:rPr>
              <w:t xml:space="preserve"> trial, </w:t>
            </w:r>
            <w:r w:rsidR="007C11A6">
              <w:rPr>
                <w:rFonts w:cs="Arial"/>
                <w:sz w:val="20"/>
              </w:rPr>
              <w:t xml:space="preserve">the </w:t>
            </w:r>
            <w:r w:rsidR="002002AD">
              <w:rPr>
                <w:rFonts w:cs="Arial"/>
                <w:sz w:val="20"/>
              </w:rPr>
              <w:t>S</w:t>
            </w:r>
            <w:r w:rsidR="007C11A6">
              <w:rPr>
                <w:rFonts w:cs="Arial"/>
                <w:sz w:val="20"/>
              </w:rPr>
              <w:t xml:space="preserve">upplier </w:t>
            </w:r>
            <w:r w:rsidR="00A720D5" w:rsidRPr="00355774">
              <w:rPr>
                <w:rFonts w:cs="Arial"/>
                <w:sz w:val="20"/>
              </w:rPr>
              <w:t xml:space="preserve">will produce a Final Report, bringing together all </w:t>
            </w:r>
            <w:r w:rsidR="008D0EBF">
              <w:rPr>
                <w:rFonts w:cs="Arial"/>
                <w:sz w:val="20"/>
              </w:rPr>
              <w:t xml:space="preserve">of </w:t>
            </w:r>
            <w:r w:rsidR="00A720D5" w:rsidRPr="00355774">
              <w:rPr>
                <w:rFonts w:cs="Arial"/>
                <w:sz w:val="20"/>
              </w:rPr>
              <w:t>our work on the project in a single, accessible summary.</w:t>
            </w:r>
          </w:p>
          <w:p w14:paraId="45E43E2E" w14:textId="77777777" w:rsidR="007F075D" w:rsidRPr="00C61EEB" w:rsidRDefault="007F075D" w:rsidP="00E16241">
            <w:pPr>
              <w:widowControl w:val="0"/>
              <w:spacing w:line="240" w:lineRule="auto"/>
              <w:rPr>
                <w:rFonts w:cs="Arial"/>
                <w:sz w:val="20"/>
              </w:rPr>
            </w:pPr>
          </w:p>
        </w:tc>
      </w:tr>
    </w:tbl>
    <w:p w14:paraId="03B62450" w14:textId="77777777" w:rsidR="007F075D" w:rsidRPr="005E64BF" w:rsidRDefault="007F075D" w:rsidP="005E64BF">
      <w:pPr>
        <w:spacing w:line="240" w:lineRule="auto"/>
        <w:rPr>
          <w:rFonts w:cs="Arial"/>
          <w:sz w:val="20"/>
        </w:rPr>
      </w:pPr>
    </w:p>
    <w:p w14:paraId="7D9BBE64" w14:textId="77777777" w:rsidR="007F075D" w:rsidRPr="005E64BF" w:rsidRDefault="007F075D"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F075D" w:rsidRPr="005E64BF" w14:paraId="77A3D430" w14:textId="77777777" w:rsidTr="008F76B2">
        <w:tc>
          <w:tcPr>
            <w:tcW w:w="9245" w:type="dxa"/>
            <w:shd w:val="clear" w:color="auto" w:fill="D9D9D9"/>
          </w:tcPr>
          <w:p w14:paraId="5AE3FE68" w14:textId="77777777" w:rsidR="007F075D" w:rsidRPr="005E64BF" w:rsidRDefault="007F075D" w:rsidP="005E64BF">
            <w:pPr>
              <w:keepNext/>
              <w:widowControl w:val="0"/>
              <w:spacing w:line="240" w:lineRule="auto"/>
              <w:rPr>
                <w:rFonts w:cs="Arial"/>
                <w:b/>
                <w:sz w:val="20"/>
              </w:rPr>
            </w:pPr>
            <w:r w:rsidRPr="005E64BF">
              <w:rPr>
                <w:rFonts w:cs="Arial"/>
                <w:b/>
                <w:sz w:val="20"/>
              </w:rPr>
              <w:t>3.  PERFORMANCE OF THE SERVICES AND DELIVERABLES</w:t>
            </w:r>
          </w:p>
        </w:tc>
      </w:tr>
      <w:tr w:rsidR="007F075D" w:rsidRPr="005E64BF" w14:paraId="7741AEE3" w14:textId="77777777" w:rsidTr="008F76B2">
        <w:trPr>
          <w:trHeight w:val="2117"/>
        </w:trPr>
        <w:tc>
          <w:tcPr>
            <w:tcW w:w="9245" w:type="dxa"/>
          </w:tcPr>
          <w:p w14:paraId="631031AB" w14:textId="77777777" w:rsidR="007F075D" w:rsidRPr="005E64BF" w:rsidRDefault="007F075D" w:rsidP="005E64BF">
            <w:pPr>
              <w:widowControl w:val="0"/>
              <w:spacing w:line="240" w:lineRule="auto"/>
              <w:rPr>
                <w:rFonts w:cs="Arial"/>
                <w:b/>
                <w:sz w:val="20"/>
              </w:rPr>
            </w:pPr>
            <w:r w:rsidRPr="005E64BF">
              <w:rPr>
                <w:rFonts w:cs="Arial"/>
                <w:b/>
                <w:sz w:val="20"/>
              </w:rPr>
              <w:t>3.1 Implementation Plan and Milestones (including dates for completion)</w:t>
            </w:r>
          </w:p>
          <w:p w14:paraId="7F4E4D40" w14:textId="77777777" w:rsidR="007F075D" w:rsidRPr="004448E5" w:rsidRDefault="00AE19EC" w:rsidP="005E64BF">
            <w:pPr>
              <w:pStyle w:val="MarginText"/>
              <w:rPr>
                <w:rFonts w:cs="Arial"/>
                <w:sz w:val="20"/>
                <w:lang w:val="en-GB"/>
              </w:rPr>
            </w:pPr>
            <w:r w:rsidRPr="004448E5">
              <w:rPr>
                <w:rFonts w:cs="Arial"/>
                <w:sz w:val="20"/>
                <w:lang w:val="en-GB"/>
              </w:rPr>
              <w:t xml:space="preserve"> </w:t>
            </w:r>
            <w:r w:rsidR="007F075D" w:rsidRPr="004448E5">
              <w:rPr>
                <w:rFonts w:cs="Arial"/>
                <w:sz w:val="20"/>
                <w:lang w:val="en-GB"/>
              </w:rPr>
              <w:t>(i)</w:t>
            </w:r>
            <w:r w:rsidR="007F075D" w:rsidRPr="004448E5">
              <w:rPr>
                <w:rFonts w:cs="Arial"/>
                <w:sz w:val="20"/>
                <w:lang w:val="en-GB"/>
              </w:rPr>
              <w:tab/>
            </w:r>
            <w:r w:rsidR="007F075D" w:rsidRPr="000A5BAE">
              <w:rPr>
                <w:rFonts w:cs="Arial"/>
                <w:sz w:val="20"/>
                <w:lang w:val="en-GB"/>
              </w:rPr>
              <w:t>The Implementation Plan as at the</w:t>
            </w:r>
            <w:r w:rsidR="007F075D" w:rsidRPr="004448E5">
              <w:rPr>
                <w:rFonts w:cs="Arial"/>
                <w:sz w:val="20"/>
                <w:lang w:val="en-GB"/>
              </w:rPr>
              <w:t xml:space="preserve"> Effective Date is set out below</w:t>
            </w:r>
            <w:r w:rsidR="0013360F">
              <w:rPr>
                <w:rFonts w:cs="Arial"/>
                <w:sz w:val="20"/>
                <w:lang w:val="en-GB"/>
              </w:rPr>
              <w:t>:</w:t>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3896"/>
              <w:gridCol w:w="1701"/>
              <w:gridCol w:w="1540"/>
            </w:tblGrid>
            <w:tr w:rsidR="00243CF8" w:rsidRPr="005E64BF" w14:paraId="4B450C3E" w14:textId="77777777" w:rsidTr="0013360F">
              <w:trPr>
                <w:trHeight w:val="1352"/>
                <w:tblHeader/>
              </w:trPr>
              <w:tc>
                <w:tcPr>
                  <w:tcW w:w="1628" w:type="dxa"/>
                  <w:tcBorders>
                    <w:top w:val="single" w:sz="4" w:space="0" w:color="auto"/>
                    <w:left w:val="single" w:sz="4" w:space="0" w:color="auto"/>
                    <w:bottom w:val="single" w:sz="4" w:space="0" w:color="auto"/>
                    <w:right w:val="single" w:sz="4" w:space="0" w:color="auto"/>
                  </w:tcBorders>
                </w:tcPr>
                <w:p w14:paraId="79F6922C" w14:textId="77777777" w:rsidR="00243CF8" w:rsidRPr="008D0EBF" w:rsidRDefault="00243CF8" w:rsidP="005E64BF">
                  <w:pPr>
                    <w:pStyle w:val="MarginText"/>
                    <w:rPr>
                      <w:rFonts w:cs="Arial"/>
                      <w:b/>
                      <w:sz w:val="20"/>
                      <w:lang w:val="en-GB"/>
                    </w:rPr>
                  </w:pPr>
                  <w:r w:rsidRPr="008D0EBF">
                    <w:rPr>
                      <w:rFonts w:cs="Arial"/>
                      <w:b/>
                      <w:sz w:val="20"/>
                      <w:lang w:val="en-GB"/>
                    </w:rPr>
                    <w:lastRenderedPageBreak/>
                    <w:t>Milestone</w:t>
                  </w:r>
                </w:p>
              </w:tc>
              <w:tc>
                <w:tcPr>
                  <w:tcW w:w="3896" w:type="dxa"/>
                  <w:tcBorders>
                    <w:top w:val="single" w:sz="4" w:space="0" w:color="auto"/>
                    <w:left w:val="single" w:sz="4" w:space="0" w:color="auto"/>
                    <w:bottom w:val="single" w:sz="4" w:space="0" w:color="auto"/>
                    <w:right w:val="single" w:sz="4" w:space="0" w:color="auto"/>
                  </w:tcBorders>
                </w:tcPr>
                <w:p w14:paraId="0352A0FE" w14:textId="77777777" w:rsidR="00243CF8" w:rsidRPr="008D0EBF" w:rsidRDefault="00243CF8" w:rsidP="005E64BF">
                  <w:pPr>
                    <w:pStyle w:val="MarginText"/>
                    <w:rPr>
                      <w:rFonts w:cs="Arial"/>
                      <w:b/>
                      <w:sz w:val="20"/>
                      <w:lang w:val="en-GB"/>
                    </w:rPr>
                  </w:pPr>
                  <w:r w:rsidRPr="008D0EBF">
                    <w:rPr>
                      <w:rFonts w:cs="Arial"/>
                      <w:b/>
                      <w:sz w:val="20"/>
                      <w:lang w:val="en-GB"/>
                    </w:rPr>
                    <w:t>Deliverables</w:t>
                  </w:r>
                </w:p>
                <w:p w14:paraId="13F6DF42" w14:textId="6D1A62DF" w:rsidR="00243CF8" w:rsidRPr="008D0EBF" w:rsidRDefault="00243CF8" w:rsidP="00D50062">
                  <w:pPr>
                    <w:pStyle w:val="MarginText"/>
                    <w:jc w:val="left"/>
                    <w:rPr>
                      <w:rFonts w:cs="Arial"/>
                      <w:b/>
                      <w:sz w:val="20"/>
                      <w:lang w:val="en-GB"/>
                    </w:rPr>
                  </w:pPr>
                  <w:r w:rsidRPr="008D0EBF">
                    <w:rPr>
                      <w:rFonts w:cs="Arial"/>
                      <w:b/>
                      <w:sz w:val="20"/>
                      <w:lang w:val="en-GB"/>
                    </w:rPr>
                    <w:t>(bulleted list showing all Deliverables (and associated tasks) required for each Milestone)</w:t>
                  </w:r>
                </w:p>
              </w:tc>
              <w:tc>
                <w:tcPr>
                  <w:tcW w:w="1701" w:type="dxa"/>
                  <w:tcBorders>
                    <w:top w:val="single" w:sz="4" w:space="0" w:color="auto"/>
                    <w:left w:val="single" w:sz="4" w:space="0" w:color="auto"/>
                    <w:bottom w:val="single" w:sz="4" w:space="0" w:color="auto"/>
                    <w:right w:val="single" w:sz="4" w:space="0" w:color="auto"/>
                  </w:tcBorders>
                </w:tcPr>
                <w:p w14:paraId="00DF9630" w14:textId="77777777" w:rsidR="00243CF8" w:rsidRPr="008D0EBF" w:rsidRDefault="00243CF8" w:rsidP="005E64BF">
                  <w:pPr>
                    <w:pStyle w:val="MarginText"/>
                    <w:rPr>
                      <w:rFonts w:cs="Arial"/>
                      <w:b/>
                      <w:sz w:val="20"/>
                      <w:lang w:val="en-GB"/>
                    </w:rPr>
                  </w:pPr>
                  <w:r w:rsidRPr="008D0EBF">
                    <w:rPr>
                      <w:rFonts w:cs="Arial"/>
                      <w:b/>
                      <w:sz w:val="20"/>
                      <w:lang w:val="en-GB"/>
                    </w:rPr>
                    <w:t>Duration</w:t>
                  </w:r>
                </w:p>
                <w:p w14:paraId="1C916431" w14:textId="77777777" w:rsidR="00243CF8" w:rsidRPr="008D0EBF" w:rsidRDefault="00243CF8" w:rsidP="005E64BF">
                  <w:pPr>
                    <w:pStyle w:val="MarginText"/>
                    <w:rPr>
                      <w:rFonts w:cs="Arial"/>
                      <w:b/>
                      <w:sz w:val="20"/>
                      <w:lang w:val="en-GB"/>
                    </w:rPr>
                  </w:pPr>
                  <w:r w:rsidRPr="008D0EBF">
                    <w:rPr>
                      <w:rFonts w:cs="Arial"/>
                      <w:b/>
                      <w:sz w:val="20"/>
                      <w:lang w:val="en-GB"/>
                    </w:rPr>
                    <w:t>(Working Days)</w:t>
                  </w:r>
                </w:p>
              </w:tc>
              <w:tc>
                <w:tcPr>
                  <w:tcW w:w="1540" w:type="dxa"/>
                  <w:tcBorders>
                    <w:top w:val="single" w:sz="4" w:space="0" w:color="auto"/>
                    <w:left w:val="single" w:sz="4" w:space="0" w:color="auto"/>
                    <w:bottom w:val="single" w:sz="4" w:space="0" w:color="auto"/>
                    <w:right w:val="single" w:sz="4" w:space="0" w:color="auto"/>
                  </w:tcBorders>
                </w:tcPr>
                <w:p w14:paraId="10BD5A7C" w14:textId="77777777" w:rsidR="00243CF8" w:rsidRPr="008D0EBF" w:rsidRDefault="00243CF8" w:rsidP="005E64BF">
                  <w:pPr>
                    <w:pStyle w:val="MarginText"/>
                    <w:rPr>
                      <w:rFonts w:cs="Arial"/>
                      <w:b/>
                      <w:sz w:val="20"/>
                      <w:lang w:val="en-GB"/>
                    </w:rPr>
                  </w:pPr>
                  <w:r w:rsidRPr="008D0EBF">
                    <w:rPr>
                      <w:rFonts w:cs="Arial"/>
                      <w:b/>
                      <w:sz w:val="20"/>
                      <w:lang w:val="en-GB"/>
                    </w:rPr>
                    <w:t>Milestone Date</w:t>
                  </w:r>
                </w:p>
              </w:tc>
            </w:tr>
            <w:tr w:rsidR="00243CF8" w:rsidRPr="005E64BF" w14:paraId="212D407E" w14:textId="77777777" w:rsidTr="0013360F">
              <w:trPr>
                <w:trHeight w:val="561"/>
                <w:tblHeader/>
              </w:trPr>
              <w:tc>
                <w:tcPr>
                  <w:tcW w:w="1628" w:type="dxa"/>
                  <w:tcBorders>
                    <w:top w:val="single" w:sz="4" w:space="0" w:color="auto"/>
                    <w:left w:val="single" w:sz="4" w:space="0" w:color="auto"/>
                    <w:bottom w:val="single" w:sz="4" w:space="0" w:color="auto"/>
                    <w:right w:val="single" w:sz="4" w:space="0" w:color="auto"/>
                  </w:tcBorders>
                  <w:shd w:val="clear" w:color="auto" w:fill="auto"/>
                </w:tcPr>
                <w:p w14:paraId="32F389C4" w14:textId="77777777" w:rsidR="00243CF8" w:rsidRPr="004448E5" w:rsidRDefault="0013360F" w:rsidP="0013360F">
                  <w:pPr>
                    <w:pStyle w:val="MarginText"/>
                    <w:jc w:val="left"/>
                    <w:rPr>
                      <w:rFonts w:cs="Arial"/>
                      <w:sz w:val="20"/>
                      <w:lang w:val="en-GB"/>
                    </w:rPr>
                  </w:pPr>
                  <w:r>
                    <w:rPr>
                      <w:rFonts w:cs="Arial"/>
                      <w:sz w:val="20"/>
                      <w:lang w:val="en-GB"/>
                    </w:rPr>
                    <w:t xml:space="preserve">Stage 1 – Scoping </w:t>
                  </w:r>
                </w:p>
              </w:tc>
              <w:tc>
                <w:tcPr>
                  <w:tcW w:w="3896" w:type="dxa"/>
                  <w:tcBorders>
                    <w:top w:val="single" w:sz="4" w:space="0" w:color="auto"/>
                    <w:left w:val="single" w:sz="4" w:space="0" w:color="auto"/>
                    <w:bottom w:val="single" w:sz="4" w:space="0" w:color="auto"/>
                    <w:right w:val="single" w:sz="4" w:space="0" w:color="auto"/>
                  </w:tcBorders>
                  <w:shd w:val="clear" w:color="auto" w:fill="auto"/>
                </w:tcPr>
                <w:p w14:paraId="43F90144" w14:textId="77777777" w:rsidR="0013360F" w:rsidRDefault="0013360F" w:rsidP="0013360F">
                  <w:pPr>
                    <w:pStyle w:val="MarginText"/>
                    <w:numPr>
                      <w:ilvl w:val="0"/>
                      <w:numId w:val="38"/>
                    </w:numPr>
                    <w:jc w:val="left"/>
                    <w:rPr>
                      <w:rFonts w:cs="Arial"/>
                      <w:sz w:val="20"/>
                      <w:lang w:val="en-GB"/>
                    </w:rPr>
                  </w:pPr>
                  <w:r>
                    <w:rPr>
                      <w:rFonts w:cs="Arial"/>
                      <w:sz w:val="20"/>
                      <w:lang w:val="en-GB"/>
                    </w:rPr>
                    <w:t>Legislation review</w:t>
                  </w:r>
                </w:p>
                <w:p w14:paraId="42B2581B" w14:textId="77777777" w:rsidR="0013360F" w:rsidRDefault="0013360F" w:rsidP="0013360F">
                  <w:pPr>
                    <w:pStyle w:val="MarginText"/>
                    <w:numPr>
                      <w:ilvl w:val="0"/>
                      <w:numId w:val="38"/>
                    </w:numPr>
                    <w:jc w:val="left"/>
                    <w:rPr>
                      <w:rFonts w:cs="Arial"/>
                      <w:sz w:val="20"/>
                      <w:lang w:val="en-GB"/>
                    </w:rPr>
                  </w:pPr>
                  <w:r>
                    <w:rPr>
                      <w:rFonts w:cs="Arial"/>
                      <w:sz w:val="20"/>
                      <w:lang w:val="en-GB"/>
                    </w:rPr>
                    <w:t>Software review</w:t>
                  </w:r>
                </w:p>
                <w:p w14:paraId="4EEAEBCF" w14:textId="77777777" w:rsidR="0013360F" w:rsidRDefault="0013360F" w:rsidP="0013360F">
                  <w:pPr>
                    <w:pStyle w:val="MarginText"/>
                    <w:numPr>
                      <w:ilvl w:val="0"/>
                      <w:numId w:val="38"/>
                    </w:numPr>
                    <w:jc w:val="left"/>
                    <w:rPr>
                      <w:rFonts w:cs="Arial"/>
                      <w:sz w:val="20"/>
                      <w:lang w:val="en-GB"/>
                    </w:rPr>
                  </w:pPr>
                  <w:r>
                    <w:rPr>
                      <w:rFonts w:cs="Arial"/>
                      <w:sz w:val="20"/>
                      <w:lang w:val="en-GB"/>
                    </w:rPr>
                    <w:t>Evidence review</w:t>
                  </w:r>
                </w:p>
                <w:p w14:paraId="25654289" w14:textId="77777777" w:rsidR="0013360F" w:rsidRDefault="0013360F" w:rsidP="0013360F">
                  <w:pPr>
                    <w:pStyle w:val="MarginText"/>
                    <w:numPr>
                      <w:ilvl w:val="0"/>
                      <w:numId w:val="38"/>
                    </w:numPr>
                    <w:jc w:val="left"/>
                    <w:rPr>
                      <w:rFonts w:cs="Arial"/>
                      <w:sz w:val="20"/>
                      <w:lang w:val="en-GB"/>
                    </w:rPr>
                  </w:pPr>
                  <w:r>
                    <w:rPr>
                      <w:rFonts w:cs="Arial"/>
                      <w:sz w:val="20"/>
                      <w:lang w:val="en-GB"/>
                    </w:rPr>
                    <w:t>Assessment of participant recruitment feasibility</w:t>
                  </w:r>
                </w:p>
                <w:p w14:paraId="38B64F8C" w14:textId="2126FDD4" w:rsidR="0013360F" w:rsidRDefault="0013360F" w:rsidP="0013360F">
                  <w:pPr>
                    <w:pStyle w:val="MarginText"/>
                    <w:numPr>
                      <w:ilvl w:val="0"/>
                      <w:numId w:val="38"/>
                    </w:numPr>
                    <w:jc w:val="left"/>
                    <w:rPr>
                      <w:rFonts w:cs="Arial"/>
                      <w:sz w:val="20"/>
                      <w:lang w:val="en-GB"/>
                    </w:rPr>
                  </w:pPr>
                  <w:r>
                    <w:rPr>
                      <w:rFonts w:cs="Arial"/>
                      <w:sz w:val="20"/>
                      <w:lang w:val="en-GB"/>
                    </w:rPr>
                    <w:t>Trial scoping</w:t>
                  </w:r>
                </w:p>
                <w:p w14:paraId="4516762A" w14:textId="77777777" w:rsidR="0013360F" w:rsidRDefault="0013360F" w:rsidP="0013360F">
                  <w:pPr>
                    <w:pStyle w:val="MarginText"/>
                    <w:numPr>
                      <w:ilvl w:val="0"/>
                      <w:numId w:val="38"/>
                    </w:numPr>
                    <w:jc w:val="left"/>
                    <w:rPr>
                      <w:rFonts w:cs="Arial"/>
                      <w:sz w:val="20"/>
                      <w:lang w:val="en-GB"/>
                    </w:rPr>
                  </w:pPr>
                  <w:r>
                    <w:rPr>
                      <w:rFonts w:cs="Arial"/>
                      <w:sz w:val="20"/>
                      <w:lang w:val="en-GB"/>
                    </w:rPr>
                    <w:t>Write-up of scoping report and recommendations</w:t>
                  </w:r>
                </w:p>
                <w:p w14:paraId="09C00DF7" w14:textId="6790081B" w:rsidR="0013360F" w:rsidRPr="00B52C00" w:rsidRDefault="007C11A6" w:rsidP="007C11A6">
                  <w:pPr>
                    <w:pStyle w:val="MarginText"/>
                    <w:jc w:val="left"/>
                    <w:rPr>
                      <w:rFonts w:cs="Arial"/>
                      <w:sz w:val="20"/>
                    </w:rPr>
                  </w:pPr>
                  <w:r w:rsidRPr="006E1077">
                    <w:rPr>
                      <w:rFonts w:cs="Arial"/>
                      <w:sz w:val="20"/>
                      <w:lang w:val="en-GB"/>
                    </w:rPr>
                    <w:t>Quality assessed s</w:t>
                  </w:r>
                  <w:r w:rsidR="0013360F" w:rsidRPr="006E1077">
                    <w:rPr>
                      <w:rFonts w:cs="Arial"/>
                      <w:sz w:val="20"/>
                      <w:lang w:val="en-GB"/>
                    </w:rPr>
                    <w:t xml:space="preserve">coping report delivered to </w:t>
                  </w:r>
                  <w:r w:rsidRPr="006E1077">
                    <w:rPr>
                      <w:rFonts w:cs="Arial"/>
                      <w:sz w:val="20"/>
                      <w:lang w:val="en-GB"/>
                    </w:rPr>
                    <w:t xml:space="preserve">the Customer, </w:t>
                  </w:r>
                  <w:r w:rsidR="0013360F" w:rsidRPr="006E1077">
                    <w:rPr>
                      <w:rFonts w:cs="Arial"/>
                      <w:sz w:val="20"/>
                    </w:rPr>
                    <w:t xml:space="preserve">summarising the findings from the scoping </w:t>
                  </w:r>
                  <w:r w:rsidR="00B52C00" w:rsidRPr="006E1077">
                    <w:rPr>
                      <w:rFonts w:cs="Arial"/>
                      <w:sz w:val="20"/>
                    </w:rPr>
                    <w:t>stage</w:t>
                  </w:r>
                  <w:r w:rsidR="0013360F" w:rsidRPr="006E1077">
                    <w:rPr>
                      <w:rFonts w:cs="Arial"/>
                      <w:sz w:val="20"/>
                      <w:lang w:val="en-GB"/>
                    </w:rPr>
                    <w:t xml:space="preserve"> and presenting recommendations.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47501" w14:textId="77777777" w:rsidR="00243CF8" w:rsidRPr="004448E5" w:rsidRDefault="0013360F" w:rsidP="0013360F">
                  <w:pPr>
                    <w:pStyle w:val="MarginText"/>
                    <w:jc w:val="left"/>
                    <w:rPr>
                      <w:rFonts w:cs="Arial"/>
                      <w:sz w:val="20"/>
                      <w:lang w:val="en-GB"/>
                    </w:rPr>
                  </w:pPr>
                  <w:r>
                    <w:rPr>
                      <w:rFonts w:cs="Arial"/>
                      <w:sz w:val="20"/>
                      <w:lang w:val="en-GB"/>
                    </w:rPr>
                    <w:t>20</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02696AA7" w14:textId="1B93ED7F" w:rsidR="00243CF8" w:rsidRPr="004448E5" w:rsidRDefault="00636949" w:rsidP="0013360F">
                  <w:pPr>
                    <w:pStyle w:val="MarginText"/>
                    <w:jc w:val="left"/>
                    <w:rPr>
                      <w:rFonts w:cs="Arial"/>
                      <w:sz w:val="20"/>
                      <w:lang w:val="en-GB"/>
                    </w:rPr>
                  </w:pPr>
                  <w:r>
                    <w:rPr>
                      <w:rFonts w:cs="Arial"/>
                      <w:sz w:val="20"/>
                      <w:lang w:val="en-GB"/>
                    </w:rPr>
                    <w:t>30/0</w:t>
                  </w:r>
                  <w:r w:rsidR="007709E1">
                    <w:rPr>
                      <w:rFonts w:cs="Arial"/>
                      <w:sz w:val="20"/>
                      <w:lang w:val="en-GB"/>
                    </w:rPr>
                    <w:t>6</w:t>
                  </w:r>
                  <w:r>
                    <w:rPr>
                      <w:rFonts w:cs="Arial"/>
                      <w:sz w:val="20"/>
                      <w:lang w:val="en-GB"/>
                    </w:rPr>
                    <w:t>/</w:t>
                  </w:r>
                  <w:r w:rsidR="0013360F">
                    <w:rPr>
                      <w:rFonts w:cs="Arial"/>
                      <w:sz w:val="20"/>
                      <w:lang w:val="en-GB"/>
                    </w:rPr>
                    <w:t>20</w:t>
                  </w:r>
                  <w:bookmarkStart w:id="0" w:name="_GoBack"/>
                  <w:bookmarkEnd w:id="0"/>
                  <w:r w:rsidR="0013360F">
                    <w:rPr>
                      <w:rFonts w:cs="Arial"/>
                      <w:sz w:val="20"/>
                      <w:lang w:val="en-GB"/>
                    </w:rPr>
                    <w:t>1</w:t>
                  </w:r>
                  <w:r w:rsidR="003B0BF1">
                    <w:rPr>
                      <w:rFonts w:cs="Arial"/>
                      <w:sz w:val="20"/>
                      <w:lang w:val="en-GB"/>
                    </w:rPr>
                    <w:t>8</w:t>
                  </w:r>
                </w:p>
              </w:tc>
            </w:tr>
            <w:tr w:rsidR="0013360F" w:rsidRPr="005E64BF" w14:paraId="5C4F2B96" w14:textId="77777777" w:rsidTr="00C52E98">
              <w:trPr>
                <w:trHeight w:val="561"/>
                <w:tblHeader/>
              </w:trPr>
              <w:tc>
                <w:tcPr>
                  <w:tcW w:w="8765" w:type="dxa"/>
                  <w:gridSpan w:val="4"/>
                  <w:tcBorders>
                    <w:top w:val="single" w:sz="4" w:space="0" w:color="auto"/>
                    <w:left w:val="single" w:sz="4" w:space="0" w:color="auto"/>
                    <w:bottom w:val="single" w:sz="4" w:space="0" w:color="auto"/>
                    <w:right w:val="single" w:sz="4" w:space="0" w:color="auto"/>
                  </w:tcBorders>
                  <w:shd w:val="clear" w:color="auto" w:fill="BFBFBF"/>
                </w:tcPr>
                <w:p w14:paraId="600FE19D" w14:textId="77777777" w:rsidR="0013360F" w:rsidRPr="0013360F" w:rsidRDefault="0013360F" w:rsidP="0013360F">
                  <w:pPr>
                    <w:pStyle w:val="MarginText"/>
                    <w:jc w:val="center"/>
                    <w:rPr>
                      <w:rFonts w:cs="Arial"/>
                      <w:sz w:val="20"/>
                    </w:rPr>
                  </w:pPr>
                  <w:r>
                    <w:rPr>
                      <w:rFonts w:cs="Arial"/>
                      <w:sz w:val="20"/>
                    </w:rPr>
                    <w:br/>
                    <w:t xml:space="preserve">Opportunity to </w:t>
                  </w:r>
                  <w:r>
                    <w:rPr>
                      <w:rFonts w:cs="Arial"/>
                      <w:sz w:val="20"/>
                      <w:lang w:val="en-GB"/>
                    </w:rPr>
                    <w:t>exercise the Break Clause</w:t>
                  </w:r>
                </w:p>
              </w:tc>
            </w:tr>
            <w:tr w:rsidR="00243CF8" w:rsidRPr="005E64BF" w14:paraId="02577C42" w14:textId="77777777" w:rsidTr="0013360F">
              <w:trPr>
                <w:trHeight w:val="561"/>
                <w:tblHeader/>
              </w:trPr>
              <w:tc>
                <w:tcPr>
                  <w:tcW w:w="1628" w:type="dxa"/>
                  <w:tcBorders>
                    <w:top w:val="single" w:sz="4" w:space="0" w:color="auto"/>
                    <w:left w:val="single" w:sz="4" w:space="0" w:color="auto"/>
                    <w:bottom w:val="single" w:sz="4" w:space="0" w:color="auto"/>
                    <w:right w:val="single" w:sz="4" w:space="0" w:color="auto"/>
                  </w:tcBorders>
                  <w:shd w:val="clear" w:color="auto" w:fill="auto"/>
                </w:tcPr>
                <w:p w14:paraId="6447F461" w14:textId="77777777" w:rsidR="0013360F" w:rsidRPr="0013360F" w:rsidRDefault="0013360F" w:rsidP="0013360F">
                  <w:pPr>
                    <w:widowControl w:val="0"/>
                    <w:spacing w:line="240" w:lineRule="auto"/>
                    <w:jc w:val="left"/>
                    <w:rPr>
                      <w:rFonts w:cs="Arial"/>
                      <w:sz w:val="20"/>
                    </w:rPr>
                  </w:pPr>
                  <w:r w:rsidRPr="0013360F">
                    <w:rPr>
                      <w:rFonts w:cs="Arial"/>
                      <w:sz w:val="20"/>
                    </w:rPr>
                    <w:t xml:space="preserve">Stage 2 – Testing </w:t>
                  </w:r>
                </w:p>
                <w:p w14:paraId="377713BE" w14:textId="77777777" w:rsidR="00243CF8" w:rsidRPr="004448E5" w:rsidRDefault="00243CF8" w:rsidP="0013360F">
                  <w:pPr>
                    <w:pStyle w:val="MarginText"/>
                    <w:jc w:val="left"/>
                    <w:rPr>
                      <w:rFonts w:cs="Arial"/>
                      <w:sz w:val="20"/>
                      <w:lang w:val="en-GB"/>
                    </w:rPr>
                  </w:pPr>
                </w:p>
              </w:tc>
              <w:tc>
                <w:tcPr>
                  <w:tcW w:w="3896" w:type="dxa"/>
                  <w:tcBorders>
                    <w:top w:val="single" w:sz="4" w:space="0" w:color="auto"/>
                    <w:left w:val="single" w:sz="4" w:space="0" w:color="auto"/>
                    <w:bottom w:val="single" w:sz="4" w:space="0" w:color="auto"/>
                    <w:right w:val="single" w:sz="4" w:space="0" w:color="auto"/>
                  </w:tcBorders>
                  <w:shd w:val="clear" w:color="auto" w:fill="auto"/>
                </w:tcPr>
                <w:p w14:paraId="6E3D2614" w14:textId="77777777" w:rsidR="00CC5600" w:rsidRPr="00CC5600" w:rsidRDefault="00CC5600" w:rsidP="00CC5600">
                  <w:pPr>
                    <w:pStyle w:val="MarginText"/>
                    <w:numPr>
                      <w:ilvl w:val="0"/>
                      <w:numId w:val="39"/>
                    </w:numPr>
                    <w:spacing w:after="120"/>
                    <w:ind w:left="714" w:hanging="357"/>
                    <w:jc w:val="left"/>
                    <w:rPr>
                      <w:rFonts w:cs="Arial"/>
                      <w:i/>
                      <w:sz w:val="20"/>
                      <w:lang w:val="en-GB"/>
                    </w:rPr>
                  </w:pPr>
                  <w:r>
                    <w:rPr>
                      <w:rFonts w:cs="Arial"/>
                      <w:sz w:val="20"/>
                      <w:lang w:val="en-GB"/>
                    </w:rPr>
                    <w:t>Fieldwork</w:t>
                  </w:r>
                </w:p>
                <w:p w14:paraId="3AEAC71A" w14:textId="77777777" w:rsidR="00CC5600" w:rsidRPr="00CC5600" w:rsidRDefault="00CC5600" w:rsidP="00CC5600">
                  <w:pPr>
                    <w:pStyle w:val="MarginText"/>
                    <w:numPr>
                      <w:ilvl w:val="0"/>
                      <w:numId w:val="39"/>
                    </w:numPr>
                    <w:spacing w:after="120"/>
                    <w:ind w:left="714" w:hanging="357"/>
                    <w:jc w:val="left"/>
                    <w:rPr>
                      <w:rFonts w:cs="Arial"/>
                      <w:i/>
                      <w:sz w:val="20"/>
                      <w:lang w:val="en-GB"/>
                    </w:rPr>
                  </w:pPr>
                  <w:r>
                    <w:rPr>
                      <w:rFonts w:cs="Arial"/>
                      <w:sz w:val="20"/>
                      <w:lang w:val="en-GB"/>
                    </w:rPr>
                    <w:t>Proposal development / idea generation</w:t>
                  </w:r>
                </w:p>
                <w:p w14:paraId="5BE4F168" w14:textId="452DAB91" w:rsidR="0013360F" w:rsidRPr="006E1077" w:rsidRDefault="007533D4" w:rsidP="00CC5600">
                  <w:pPr>
                    <w:pStyle w:val="MarginText"/>
                    <w:numPr>
                      <w:ilvl w:val="0"/>
                      <w:numId w:val="39"/>
                    </w:numPr>
                    <w:spacing w:after="120"/>
                    <w:ind w:left="714" w:hanging="357"/>
                    <w:jc w:val="left"/>
                    <w:rPr>
                      <w:rFonts w:cs="Arial"/>
                      <w:i/>
                      <w:sz w:val="20"/>
                      <w:lang w:val="en-GB"/>
                    </w:rPr>
                  </w:pPr>
                  <w:r>
                    <w:rPr>
                      <w:rFonts w:cs="Arial"/>
                      <w:sz w:val="20"/>
                      <w:lang w:val="en-GB"/>
                    </w:rPr>
                    <w:t xml:space="preserve">Trial </w:t>
                  </w:r>
                  <w:r w:rsidR="0013360F" w:rsidRPr="006E1077">
                    <w:rPr>
                      <w:rFonts w:cs="Arial"/>
                      <w:sz w:val="20"/>
                      <w:lang w:val="en-GB"/>
                    </w:rPr>
                    <w:t>protocol written and agreed</w:t>
                  </w:r>
                </w:p>
                <w:p w14:paraId="790E0F20" w14:textId="77777777" w:rsidR="00CC5600" w:rsidRPr="00CC5600" w:rsidRDefault="00CC5600" w:rsidP="00CC5600">
                  <w:pPr>
                    <w:pStyle w:val="MarginText"/>
                    <w:numPr>
                      <w:ilvl w:val="0"/>
                      <w:numId w:val="39"/>
                    </w:numPr>
                    <w:spacing w:after="120"/>
                    <w:ind w:left="714" w:hanging="357"/>
                    <w:jc w:val="left"/>
                    <w:rPr>
                      <w:rFonts w:cs="Arial"/>
                      <w:i/>
                      <w:sz w:val="20"/>
                      <w:lang w:val="en-GB"/>
                    </w:rPr>
                  </w:pPr>
                  <w:r>
                    <w:rPr>
                      <w:rFonts w:cs="Arial"/>
                      <w:sz w:val="20"/>
                      <w:lang w:val="en-GB"/>
                    </w:rPr>
                    <w:t>Ethical approval sought (if required)</w:t>
                  </w:r>
                </w:p>
                <w:p w14:paraId="2B67317E" w14:textId="37636DE0" w:rsidR="0013360F" w:rsidRPr="0075102E" w:rsidRDefault="007533D4" w:rsidP="00CC5600">
                  <w:pPr>
                    <w:pStyle w:val="MarginText"/>
                    <w:numPr>
                      <w:ilvl w:val="0"/>
                      <w:numId w:val="39"/>
                    </w:numPr>
                    <w:spacing w:after="120"/>
                    <w:ind w:left="714" w:hanging="357"/>
                    <w:jc w:val="left"/>
                    <w:rPr>
                      <w:rFonts w:cs="Arial"/>
                      <w:sz w:val="20"/>
                      <w:lang w:val="en-GB"/>
                    </w:rPr>
                  </w:pPr>
                  <w:r>
                    <w:rPr>
                      <w:rFonts w:cs="Arial"/>
                      <w:sz w:val="20"/>
                      <w:lang w:val="en-GB"/>
                    </w:rPr>
                    <w:t xml:space="preserve">Trial </w:t>
                  </w:r>
                  <w:r w:rsidR="0013360F" w:rsidRPr="0075102E">
                    <w:rPr>
                      <w:rFonts w:cs="Arial"/>
                      <w:sz w:val="20"/>
                      <w:lang w:val="en-GB"/>
                    </w:rPr>
                    <w:t>implemented</w:t>
                  </w:r>
                </w:p>
                <w:p w14:paraId="30E273C9" w14:textId="77777777" w:rsidR="0013360F" w:rsidRDefault="00CC5600" w:rsidP="00CC5600">
                  <w:pPr>
                    <w:pStyle w:val="MarginText"/>
                    <w:numPr>
                      <w:ilvl w:val="0"/>
                      <w:numId w:val="39"/>
                    </w:numPr>
                    <w:spacing w:after="120"/>
                    <w:ind w:left="714" w:hanging="357"/>
                    <w:jc w:val="left"/>
                    <w:rPr>
                      <w:rFonts w:cs="Arial"/>
                      <w:sz w:val="20"/>
                      <w:lang w:val="en-GB"/>
                    </w:rPr>
                  </w:pPr>
                  <w:r>
                    <w:rPr>
                      <w:rFonts w:cs="Arial"/>
                      <w:sz w:val="20"/>
                      <w:lang w:val="en-GB"/>
                    </w:rPr>
                    <w:t>Data analysis</w:t>
                  </w:r>
                </w:p>
                <w:p w14:paraId="7A80A4A8" w14:textId="77777777" w:rsidR="00CC5600" w:rsidRPr="00F12514" w:rsidRDefault="00CC5600" w:rsidP="00CC5600">
                  <w:pPr>
                    <w:pStyle w:val="MarginText"/>
                    <w:numPr>
                      <w:ilvl w:val="0"/>
                      <w:numId w:val="39"/>
                    </w:numPr>
                    <w:spacing w:after="120"/>
                    <w:ind w:left="714" w:hanging="357"/>
                    <w:jc w:val="left"/>
                    <w:rPr>
                      <w:rFonts w:cs="Arial"/>
                      <w:sz w:val="20"/>
                      <w:lang w:val="en-GB"/>
                    </w:rPr>
                  </w:pPr>
                  <w:r>
                    <w:rPr>
                      <w:rFonts w:cs="Arial"/>
                      <w:sz w:val="20"/>
                      <w:lang w:val="en-GB"/>
                    </w:rPr>
                    <w:t>Write-up of results</w:t>
                  </w:r>
                </w:p>
                <w:p w14:paraId="3439BB8A" w14:textId="150AD404" w:rsidR="00243CF8" w:rsidRPr="004448E5" w:rsidRDefault="0013360F" w:rsidP="00CC5600">
                  <w:pPr>
                    <w:pStyle w:val="MarginText"/>
                    <w:jc w:val="left"/>
                    <w:rPr>
                      <w:rFonts w:cs="Arial"/>
                      <w:b/>
                      <w:i/>
                      <w:color w:val="FFFF00"/>
                      <w:sz w:val="20"/>
                      <w:lang w:val="en-GB"/>
                    </w:rPr>
                  </w:pPr>
                  <w:r w:rsidRPr="00F12514">
                    <w:rPr>
                      <w:rFonts w:cs="Arial"/>
                      <w:sz w:val="20"/>
                      <w:lang w:val="en-GB"/>
                    </w:rPr>
                    <w:t xml:space="preserve">Final Report delivered to </w:t>
                  </w:r>
                  <w:r w:rsidR="009658CC">
                    <w:rPr>
                      <w:rFonts w:cs="Arial"/>
                      <w:sz w:val="20"/>
                      <w:lang w:val="en-GB"/>
                    </w:rPr>
                    <w:t>The Customer</w:t>
                  </w:r>
                  <w:r w:rsidRPr="00F12514">
                    <w:rPr>
                      <w:rFonts w:cs="Arial"/>
                      <w:sz w:val="20"/>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C7660" w14:textId="77777777" w:rsidR="00243CF8" w:rsidRPr="004448E5" w:rsidRDefault="008D0EBF" w:rsidP="002769A4">
                  <w:pPr>
                    <w:pStyle w:val="MarginText"/>
                    <w:jc w:val="left"/>
                    <w:rPr>
                      <w:rFonts w:cs="Arial"/>
                      <w:sz w:val="20"/>
                      <w:lang w:val="en-GB"/>
                    </w:rPr>
                  </w:pPr>
                  <w:r>
                    <w:rPr>
                      <w:rFonts w:cs="Arial"/>
                      <w:sz w:val="20"/>
                      <w:lang w:val="en-GB"/>
                    </w:rPr>
                    <w:t xml:space="preserve">Estimated </w:t>
                  </w:r>
                  <w:r w:rsidR="0050543B">
                    <w:rPr>
                      <w:rFonts w:cs="Arial"/>
                      <w:sz w:val="20"/>
                      <w:lang w:val="en-GB"/>
                    </w:rPr>
                    <w:t>61</w:t>
                  </w:r>
                  <w:r>
                    <w:rPr>
                      <w:rFonts w:cs="Arial"/>
                      <w:sz w:val="20"/>
                      <w:lang w:val="en-GB"/>
                    </w:rPr>
                    <w:t xml:space="preserve"> days</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15B6012B" w14:textId="77777777" w:rsidR="00243CF8" w:rsidRPr="004448E5" w:rsidRDefault="002769A4" w:rsidP="0013360F">
                  <w:pPr>
                    <w:pStyle w:val="MarginText"/>
                    <w:jc w:val="left"/>
                    <w:rPr>
                      <w:rFonts w:cs="Arial"/>
                      <w:sz w:val="20"/>
                      <w:lang w:val="en-GB"/>
                    </w:rPr>
                  </w:pPr>
                  <w:r>
                    <w:rPr>
                      <w:rFonts w:cs="Arial"/>
                      <w:sz w:val="20"/>
                      <w:lang w:val="en-GB"/>
                    </w:rPr>
                    <w:t>To be determined following scoping stage</w:t>
                  </w:r>
                </w:p>
              </w:tc>
            </w:tr>
          </w:tbl>
          <w:p w14:paraId="714694D7" w14:textId="77777777" w:rsidR="007F075D" w:rsidRPr="004448E5" w:rsidRDefault="007F075D" w:rsidP="005E64BF">
            <w:pPr>
              <w:pStyle w:val="MarginText"/>
              <w:ind w:left="720" w:hanging="720"/>
              <w:rPr>
                <w:rFonts w:cs="Arial"/>
                <w:b/>
                <w:i/>
                <w:sz w:val="20"/>
                <w:lang w:val="en-GB"/>
              </w:rPr>
            </w:pPr>
          </w:p>
          <w:p w14:paraId="3BC8E409" w14:textId="0ED052ED" w:rsidR="007F075D" w:rsidRPr="004448E5" w:rsidRDefault="007F075D" w:rsidP="005E64BF">
            <w:pPr>
              <w:pStyle w:val="MarginText"/>
              <w:ind w:left="720" w:hanging="720"/>
              <w:rPr>
                <w:rFonts w:cs="Arial"/>
                <w:sz w:val="20"/>
                <w:lang w:val="en-GB"/>
              </w:rPr>
            </w:pPr>
            <w:r w:rsidRPr="004448E5">
              <w:rPr>
                <w:rFonts w:cs="Arial"/>
                <w:sz w:val="20"/>
                <w:lang w:val="en-GB"/>
              </w:rPr>
              <w:t>(ii)</w:t>
            </w:r>
            <w:r w:rsidRPr="004448E5">
              <w:rPr>
                <w:rFonts w:cs="Arial"/>
                <w:sz w:val="20"/>
                <w:lang w:val="en-GB"/>
              </w:rPr>
              <w:tab/>
              <w:t>If so required by the Customer, the Supplier shall produce a further version of the Implementation Plan (based on the above plan) in such further detail as the Customer may reasonably require</w:t>
            </w:r>
            <w:r w:rsidR="0013704E">
              <w:rPr>
                <w:rFonts w:cs="Arial"/>
                <w:sz w:val="20"/>
                <w:lang w:val="en-GB"/>
              </w:rPr>
              <w:t>, at no additional cost to the Customer</w:t>
            </w:r>
            <w:r w:rsidRPr="004448E5">
              <w:rPr>
                <w:rFonts w:cs="Arial"/>
                <w:sz w:val="20"/>
                <w:lang w:val="en-GB"/>
              </w:rPr>
              <w:t xml:space="preserve">.  </w:t>
            </w:r>
            <w:bookmarkStart w:id="1" w:name="_Ref33354369"/>
            <w:r w:rsidRPr="004448E5">
              <w:rPr>
                <w:rFonts w:cs="Arial"/>
                <w:sz w:val="20"/>
                <w:lang w:val="en-GB"/>
              </w:rPr>
              <w:t>The Supplier shall ensure that each version of the Implementation Plan is subject to approval</w:t>
            </w:r>
            <w:bookmarkStart w:id="2" w:name="_Ref138744800"/>
            <w:bookmarkStart w:id="3" w:name="_Ref29018844"/>
            <w:bookmarkStart w:id="4" w:name="_Ref42497569"/>
            <w:r w:rsidR="00F76F81">
              <w:rPr>
                <w:rFonts w:cs="Arial"/>
                <w:sz w:val="20"/>
                <w:lang w:val="en-GB"/>
              </w:rPr>
              <w:t xml:space="preserve"> </w:t>
            </w:r>
            <w:r w:rsidR="004F7BFD">
              <w:rPr>
                <w:rFonts w:cs="Arial"/>
                <w:sz w:val="20"/>
                <w:lang w:val="en-GB"/>
              </w:rPr>
              <w:t>(which may be by email</w:t>
            </w:r>
            <w:r w:rsidR="00C619B5">
              <w:rPr>
                <w:rFonts w:cs="Arial"/>
                <w:sz w:val="20"/>
                <w:lang w:val="en-GB"/>
              </w:rPr>
              <w:t>)</w:t>
            </w:r>
            <w:r w:rsidR="004F7BFD">
              <w:rPr>
                <w:rFonts w:cs="Arial"/>
                <w:sz w:val="20"/>
                <w:lang w:val="en-GB"/>
              </w:rPr>
              <w:t>.</w:t>
            </w:r>
            <w:r w:rsidRPr="004448E5">
              <w:rPr>
                <w:rFonts w:cs="Arial"/>
                <w:sz w:val="20"/>
                <w:lang w:val="en-GB"/>
              </w:rPr>
              <w:t xml:space="preserve"> The Supplier shall ensure that the Implementation Plan is maintained and updated on a regular basis as may be necessary to reflect the then current state of the implementation of the Services.</w:t>
            </w:r>
          </w:p>
          <w:p w14:paraId="24E0F547" w14:textId="3152BDE5" w:rsidR="007F075D" w:rsidRPr="004448E5" w:rsidRDefault="007F075D" w:rsidP="005E64BF">
            <w:pPr>
              <w:pStyle w:val="MarginText"/>
              <w:ind w:left="720" w:hanging="720"/>
              <w:rPr>
                <w:rFonts w:cs="Arial"/>
                <w:sz w:val="20"/>
                <w:lang w:val="en-GB"/>
              </w:rPr>
            </w:pPr>
            <w:r w:rsidRPr="004448E5">
              <w:rPr>
                <w:rFonts w:cs="Arial"/>
                <w:sz w:val="20"/>
                <w:lang w:val="en-GB"/>
              </w:rPr>
              <w:t>(iii)</w:t>
            </w:r>
            <w:r w:rsidRPr="004448E5">
              <w:rPr>
                <w:rFonts w:cs="Arial"/>
                <w:sz w:val="20"/>
                <w:lang w:val="en-GB"/>
              </w:rPr>
              <w:tab/>
              <w:t>The Customer shall have the right to require the Supplier to include any reasonable changes or provisions in each version of the Implementation Plan</w:t>
            </w:r>
            <w:r w:rsidR="00E846E5">
              <w:rPr>
                <w:rFonts w:cs="Arial"/>
                <w:sz w:val="20"/>
                <w:lang w:val="en-GB"/>
              </w:rPr>
              <w:t xml:space="preserve"> at no extra cost</w:t>
            </w:r>
            <w:r w:rsidRPr="004448E5">
              <w:rPr>
                <w:rFonts w:cs="Arial"/>
                <w:sz w:val="20"/>
                <w:lang w:val="en-GB"/>
              </w:rPr>
              <w:t>.</w:t>
            </w:r>
            <w:bookmarkEnd w:id="2"/>
          </w:p>
          <w:bookmarkEnd w:id="1"/>
          <w:bookmarkEnd w:id="3"/>
          <w:bookmarkEnd w:id="4"/>
          <w:p w14:paraId="652E6D9F" w14:textId="630F1131" w:rsidR="007F075D" w:rsidRPr="004448E5" w:rsidRDefault="007F075D" w:rsidP="005E64BF">
            <w:pPr>
              <w:pStyle w:val="MarginText"/>
              <w:ind w:left="720" w:hanging="720"/>
              <w:rPr>
                <w:rFonts w:cs="Arial"/>
                <w:sz w:val="20"/>
                <w:lang w:val="en-GB"/>
              </w:rPr>
            </w:pPr>
            <w:r w:rsidRPr="004448E5">
              <w:rPr>
                <w:rFonts w:cs="Arial"/>
                <w:sz w:val="20"/>
                <w:lang w:val="en-GB"/>
              </w:rPr>
              <w:lastRenderedPageBreak/>
              <w:t>(iv)</w:t>
            </w:r>
            <w:r w:rsidRPr="004448E5">
              <w:rPr>
                <w:rFonts w:cs="Arial"/>
                <w:sz w:val="20"/>
                <w:lang w:val="en-GB"/>
              </w:rPr>
              <w:tab/>
            </w:r>
            <w:r w:rsidR="004F7BFD" w:rsidRPr="004F7BFD">
              <w:rPr>
                <w:rFonts w:cs="Arial"/>
                <w:sz w:val="20"/>
                <w:lang w:val="en-GB"/>
              </w:rPr>
              <w:t>To the extent that it is within its reasonable control, the Supplier shall perform its obligations so as to achieve each Milestone by the Milestone Date. However, it is acknowledged and agreed by the Customer that achieving the Milestones is dependent on: active and collaborative working between the Customer and the Supplier; timely access to data; and the length of trial required to achieve a robust result and consequently the Implementation Plan may need to be refined as the precise nature of the trials are refined.</w:t>
            </w:r>
            <w:r w:rsidR="0018393A">
              <w:rPr>
                <w:rFonts w:cs="Arial"/>
                <w:sz w:val="20"/>
                <w:lang w:val="en-GB"/>
              </w:rPr>
              <w:t xml:space="preserve"> The Customer obligations shall include any required information </w:t>
            </w:r>
            <w:r w:rsidR="00884F0B">
              <w:rPr>
                <w:rFonts w:cs="Arial"/>
                <w:sz w:val="20"/>
                <w:lang w:val="en-GB"/>
              </w:rPr>
              <w:t xml:space="preserve">(for example, any previous evidence reviews commissioned by DWP on fit notes) </w:t>
            </w:r>
            <w:r w:rsidR="0018393A">
              <w:rPr>
                <w:rFonts w:cs="Arial"/>
                <w:sz w:val="20"/>
                <w:lang w:val="en-GB"/>
              </w:rPr>
              <w:t xml:space="preserve">that the Customer and the Supplier mutually agree is required and obtainable by the Customer in a reasonable timescale. </w:t>
            </w:r>
            <w:r w:rsidR="004F7BFD" w:rsidRPr="004F7BFD">
              <w:rPr>
                <w:rFonts w:cs="Arial"/>
                <w:sz w:val="20"/>
                <w:lang w:val="en-GB"/>
              </w:rPr>
              <w:t xml:space="preserve"> It is further acknowledged and agreed that if security clearances are required for Key Personnel or other members of the Supplier’s staff providing Contract Services Milestones may be delayed.</w:t>
            </w:r>
            <w:r w:rsidR="00E846E5">
              <w:rPr>
                <w:rFonts w:cs="Arial"/>
                <w:sz w:val="20"/>
                <w:lang w:val="en-GB"/>
              </w:rPr>
              <w:t xml:space="preserve"> Issues such as timely access to data, length of </w:t>
            </w:r>
            <w:r w:rsidR="00C619B5">
              <w:rPr>
                <w:rFonts w:cs="Arial"/>
                <w:sz w:val="20"/>
                <w:lang w:val="en-GB"/>
              </w:rPr>
              <w:t>trial</w:t>
            </w:r>
            <w:r w:rsidR="00E846E5">
              <w:rPr>
                <w:rFonts w:cs="Arial"/>
                <w:sz w:val="20"/>
                <w:lang w:val="en-GB"/>
              </w:rPr>
              <w:t xml:space="preserve"> and what constitutes a robust result will be are to be agreed prior to the start of </w:t>
            </w:r>
            <w:r w:rsidR="00105107">
              <w:rPr>
                <w:rFonts w:cs="Arial"/>
                <w:sz w:val="20"/>
                <w:lang w:val="en-GB"/>
              </w:rPr>
              <w:t>S</w:t>
            </w:r>
            <w:r w:rsidR="00E846E5">
              <w:rPr>
                <w:rFonts w:cs="Arial"/>
                <w:sz w:val="20"/>
                <w:lang w:val="en-GB"/>
              </w:rPr>
              <w:t xml:space="preserve">tage </w:t>
            </w:r>
            <w:r w:rsidR="00105107">
              <w:rPr>
                <w:rFonts w:cs="Arial"/>
                <w:sz w:val="20"/>
                <w:lang w:val="en-GB"/>
              </w:rPr>
              <w:t>T</w:t>
            </w:r>
            <w:r w:rsidR="00E846E5">
              <w:rPr>
                <w:rFonts w:cs="Arial"/>
                <w:sz w:val="20"/>
                <w:lang w:val="en-GB"/>
              </w:rPr>
              <w:t>wo.</w:t>
            </w:r>
          </w:p>
          <w:p w14:paraId="41305BE1" w14:textId="77777777" w:rsidR="007F075D" w:rsidRPr="004448E5" w:rsidRDefault="007F075D" w:rsidP="000B7311">
            <w:pPr>
              <w:pStyle w:val="MarginText"/>
              <w:ind w:left="720" w:hanging="720"/>
              <w:rPr>
                <w:rFonts w:cs="Arial"/>
                <w:sz w:val="20"/>
                <w:lang w:val="en-GB"/>
              </w:rPr>
            </w:pPr>
            <w:r w:rsidRPr="004448E5">
              <w:rPr>
                <w:rFonts w:cs="Arial"/>
                <w:sz w:val="20"/>
                <w:lang w:val="en-GB"/>
              </w:rPr>
              <w:t>(v)</w:t>
            </w:r>
            <w:r w:rsidRPr="004448E5">
              <w:rPr>
                <w:rFonts w:cs="Arial"/>
                <w:sz w:val="20"/>
                <w:lang w:val="en-GB"/>
              </w:rPr>
              <w:tab/>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7F075D" w:rsidRPr="005E64BF" w14:paraId="373A895B" w14:textId="77777777" w:rsidTr="008F76B2">
        <w:tc>
          <w:tcPr>
            <w:tcW w:w="9245" w:type="dxa"/>
          </w:tcPr>
          <w:p w14:paraId="2DDF26BD" w14:textId="77777777" w:rsidR="007F075D" w:rsidRPr="002769A4" w:rsidRDefault="007F075D" w:rsidP="002769A4">
            <w:pPr>
              <w:keepNext/>
              <w:widowControl w:val="0"/>
              <w:spacing w:line="240" w:lineRule="auto"/>
              <w:rPr>
                <w:rFonts w:cs="Arial"/>
                <w:b/>
                <w:sz w:val="20"/>
              </w:rPr>
            </w:pPr>
            <w:r w:rsidRPr="005E64BF">
              <w:rPr>
                <w:rFonts w:cs="Arial"/>
                <w:b/>
                <w:sz w:val="20"/>
              </w:rPr>
              <w:lastRenderedPageBreak/>
              <w:t xml:space="preserve">3.2 </w:t>
            </w:r>
            <w:r>
              <w:rPr>
                <w:rFonts w:cs="Arial"/>
                <w:b/>
                <w:sz w:val="20"/>
              </w:rPr>
              <w:t xml:space="preserve">Performance </w:t>
            </w:r>
            <w:r w:rsidR="002769A4">
              <w:rPr>
                <w:rFonts w:cs="Arial"/>
                <w:b/>
                <w:sz w:val="20"/>
              </w:rPr>
              <w:t>Monitoring</w:t>
            </w:r>
          </w:p>
          <w:p w14:paraId="64DDE644" w14:textId="77777777" w:rsidR="002769A4" w:rsidRPr="00FA46B6" w:rsidRDefault="002769A4" w:rsidP="002769A4">
            <w:pPr>
              <w:keepNext/>
              <w:widowControl w:val="0"/>
              <w:spacing w:line="240" w:lineRule="auto"/>
              <w:rPr>
                <w:rFonts w:cs="Arial"/>
                <w:sz w:val="20"/>
              </w:rPr>
            </w:pPr>
            <w:r w:rsidRPr="002769A4">
              <w:rPr>
                <w:rFonts w:cs="Arial"/>
                <w:sz w:val="20"/>
              </w:rPr>
              <w:t>The Customer shall monitor the Supplier’s performance through regular meetings to review progress a</w:t>
            </w:r>
            <w:r>
              <w:rPr>
                <w:rFonts w:cs="Arial"/>
                <w:sz w:val="20"/>
              </w:rPr>
              <w:t>nd proposals and agree timings</w:t>
            </w:r>
            <w:r w:rsidRPr="00FA46B6">
              <w:rPr>
                <w:rFonts w:cs="Arial"/>
                <w:sz w:val="20"/>
              </w:rPr>
              <w:t>. This will include:</w:t>
            </w:r>
          </w:p>
          <w:p w14:paraId="2FD7B517" w14:textId="77777777" w:rsidR="002769A4" w:rsidRDefault="002769A4" w:rsidP="002769A4">
            <w:pPr>
              <w:keepNext/>
              <w:widowControl w:val="0"/>
              <w:numPr>
                <w:ilvl w:val="0"/>
                <w:numId w:val="40"/>
              </w:numPr>
              <w:spacing w:line="240" w:lineRule="auto"/>
              <w:rPr>
                <w:rFonts w:cs="Arial"/>
                <w:sz w:val="20"/>
              </w:rPr>
            </w:pPr>
            <w:r w:rsidRPr="00FA46B6">
              <w:rPr>
                <w:rFonts w:cs="Arial"/>
                <w:sz w:val="20"/>
              </w:rPr>
              <w:t>Regular updates on progress on a fortnightly basis</w:t>
            </w:r>
            <w:r>
              <w:rPr>
                <w:rFonts w:cs="Arial"/>
                <w:sz w:val="20"/>
              </w:rPr>
              <w:t xml:space="preserve"> via phone or email</w:t>
            </w:r>
            <w:r w:rsidR="008D0EBF">
              <w:rPr>
                <w:rFonts w:cs="Arial"/>
                <w:sz w:val="20"/>
              </w:rPr>
              <w:t>.</w:t>
            </w:r>
          </w:p>
          <w:p w14:paraId="73FAF7FD" w14:textId="073C3E94" w:rsidR="002769A4" w:rsidRDefault="002769A4" w:rsidP="002769A4">
            <w:pPr>
              <w:keepNext/>
              <w:widowControl w:val="0"/>
              <w:numPr>
                <w:ilvl w:val="0"/>
                <w:numId w:val="40"/>
              </w:numPr>
              <w:spacing w:line="240" w:lineRule="auto"/>
              <w:rPr>
                <w:rFonts w:cs="Arial"/>
                <w:sz w:val="20"/>
              </w:rPr>
            </w:pPr>
            <w:r w:rsidRPr="002769A4">
              <w:rPr>
                <w:rFonts w:cs="Arial"/>
                <w:sz w:val="20"/>
              </w:rPr>
              <w:t>Updates against the output milestones as per the output timetable</w:t>
            </w:r>
            <w:r w:rsidR="008D0EBF">
              <w:rPr>
                <w:rFonts w:cs="Arial"/>
                <w:sz w:val="20"/>
              </w:rPr>
              <w:t>.</w:t>
            </w:r>
            <w:r w:rsidR="00E846E5">
              <w:rPr>
                <w:rFonts w:cs="Arial"/>
                <w:sz w:val="20"/>
              </w:rPr>
              <w:t xml:space="preserve">  The deliverables and the expected quality of output milestones are to be agree prior to the start of </w:t>
            </w:r>
            <w:r w:rsidR="00105107">
              <w:rPr>
                <w:rFonts w:cs="Arial"/>
                <w:sz w:val="20"/>
              </w:rPr>
              <w:t>S</w:t>
            </w:r>
            <w:r w:rsidR="00E846E5">
              <w:rPr>
                <w:rFonts w:cs="Arial"/>
                <w:sz w:val="20"/>
              </w:rPr>
              <w:t xml:space="preserve">tage </w:t>
            </w:r>
            <w:r w:rsidR="00105107">
              <w:rPr>
                <w:rFonts w:cs="Arial"/>
                <w:sz w:val="20"/>
              </w:rPr>
              <w:t>T</w:t>
            </w:r>
            <w:r w:rsidR="00E846E5">
              <w:rPr>
                <w:rFonts w:cs="Arial"/>
                <w:sz w:val="20"/>
              </w:rPr>
              <w:t>wo.</w:t>
            </w:r>
          </w:p>
          <w:p w14:paraId="014B0CE6" w14:textId="554A2204" w:rsidR="00F3718D" w:rsidRPr="002769A4" w:rsidRDefault="00F3718D" w:rsidP="00F3718D">
            <w:pPr>
              <w:keepNext/>
              <w:widowControl w:val="0"/>
              <w:numPr>
                <w:ilvl w:val="0"/>
                <w:numId w:val="40"/>
              </w:numPr>
              <w:spacing w:line="240" w:lineRule="auto"/>
              <w:rPr>
                <w:rFonts w:cs="Arial"/>
                <w:sz w:val="20"/>
              </w:rPr>
            </w:pPr>
            <w:r w:rsidRPr="00F3718D">
              <w:rPr>
                <w:rFonts w:cs="Arial"/>
                <w:sz w:val="20"/>
              </w:rPr>
              <w:t>T</w:t>
            </w:r>
            <w:r>
              <w:rPr>
                <w:rFonts w:cs="Arial"/>
                <w:sz w:val="20"/>
              </w:rPr>
              <w:t>he Customer and S</w:t>
            </w:r>
            <w:r w:rsidRPr="00F3718D">
              <w:rPr>
                <w:rFonts w:cs="Arial"/>
                <w:sz w:val="20"/>
              </w:rPr>
              <w:t xml:space="preserve">upplier will work together on the quality assurance process and critical success factors in </w:t>
            </w:r>
            <w:r>
              <w:rPr>
                <w:rFonts w:cs="Arial"/>
                <w:sz w:val="20"/>
              </w:rPr>
              <w:t>Stage 1</w:t>
            </w:r>
            <w:r w:rsidRPr="00F3718D">
              <w:rPr>
                <w:rFonts w:cs="Arial"/>
                <w:sz w:val="20"/>
              </w:rPr>
              <w:t xml:space="preserve"> and these will be used if </w:t>
            </w:r>
            <w:r>
              <w:rPr>
                <w:rFonts w:cs="Arial"/>
                <w:sz w:val="20"/>
              </w:rPr>
              <w:t>Stage 2</w:t>
            </w:r>
            <w:r w:rsidRPr="00F3718D">
              <w:rPr>
                <w:rFonts w:cs="Arial"/>
                <w:sz w:val="20"/>
              </w:rPr>
              <w:t xml:space="preserve"> goes ahead</w:t>
            </w:r>
            <w:r>
              <w:rPr>
                <w:rFonts w:cs="Arial"/>
                <w:sz w:val="20"/>
              </w:rPr>
              <w:t>.</w:t>
            </w:r>
          </w:p>
        </w:tc>
      </w:tr>
    </w:tbl>
    <w:p w14:paraId="5BB42B92" w14:textId="77777777" w:rsidR="007F075D" w:rsidRPr="005E64BF" w:rsidRDefault="007F075D" w:rsidP="005E64BF">
      <w:pPr>
        <w:widowControl w:val="0"/>
        <w:spacing w:line="240" w:lineRule="auto"/>
        <w:rPr>
          <w:rFonts w:cs="Arial"/>
          <w:sz w:val="20"/>
        </w:rPr>
      </w:pPr>
    </w:p>
    <w:p w14:paraId="29F8583B" w14:textId="77777777" w:rsidR="007F075D" w:rsidRPr="005E64BF" w:rsidRDefault="007F075D" w:rsidP="005E64BF">
      <w:pPr>
        <w:widowControl w:val="0"/>
        <w:spacing w:line="240" w:lineRule="auto"/>
        <w:rPr>
          <w:rFonts w:cs="Arial"/>
          <w:sz w:val="20"/>
        </w:rPr>
      </w:pPr>
    </w:p>
    <w:p w14:paraId="375DA142" w14:textId="77777777" w:rsidR="007F075D" w:rsidRPr="005E64BF" w:rsidRDefault="007F075D"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7F075D" w:rsidRPr="005E64BF" w14:paraId="0622E08A" w14:textId="77777777" w:rsidTr="00A80570">
        <w:tc>
          <w:tcPr>
            <w:tcW w:w="9322" w:type="dxa"/>
            <w:shd w:val="clear" w:color="auto" w:fill="D9D9D9"/>
          </w:tcPr>
          <w:p w14:paraId="1E0021F1" w14:textId="77777777" w:rsidR="007F075D" w:rsidRPr="005E64BF" w:rsidRDefault="007F075D" w:rsidP="00A80570">
            <w:pPr>
              <w:widowControl w:val="0"/>
              <w:spacing w:line="240" w:lineRule="auto"/>
              <w:rPr>
                <w:rFonts w:cs="Arial"/>
                <w:b/>
                <w:sz w:val="20"/>
              </w:rPr>
            </w:pPr>
            <w:r>
              <w:rPr>
                <w:rFonts w:cs="Arial"/>
                <w:b/>
                <w:sz w:val="20"/>
              </w:rPr>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7F075D" w:rsidRPr="005E64BF" w14:paraId="78371BD2" w14:textId="77777777" w:rsidTr="00A80570">
        <w:tc>
          <w:tcPr>
            <w:tcW w:w="9322" w:type="dxa"/>
          </w:tcPr>
          <w:p w14:paraId="030CB446" w14:textId="77777777" w:rsidR="007F075D" w:rsidRPr="005E64BF" w:rsidRDefault="007F075D" w:rsidP="005E64BF">
            <w:pPr>
              <w:widowControl w:val="0"/>
              <w:spacing w:line="240" w:lineRule="auto"/>
              <w:ind w:left="567" w:hanging="567"/>
              <w:rPr>
                <w:rFonts w:cs="Arial"/>
                <w:b/>
                <w:sz w:val="20"/>
              </w:rPr>
            </w:pPr>
            <w:r>
              <w:rPr>
                <w:rFonts w:cs="Arial"/>
                <w:b/>
                <w:sz w:val="20"/>
              </w:rPr>
              <w:t>4.1</w:t>
            </w:r>
            <w:r w:rsidRPr="005E64BF">
              <w:rPr>
                <w:rFonts w:cs="Arial"/>
                <w:sz w:val="20"/>
              </w:rPr>
              <w:t xml:space="preserve"> </w:t>
            </w:r>
            <w:r w:rsidRPr="005E64BF">
              <w:rPr>
                <w:rFonts w:cs="Arial"/>
                <w:b/>
                <w:sz w:val="20"/>
              </w:rPr>
              <w:t>Security Requirements (including details of the outline security management plan and policy)</w:t>
            </w:r>
          </w:p>
          <w:p w14:paraId="196CA65E" w14:textId="77777777" w:rsidR="007F075D" w:rsidRPr="004F7BFD" w:rsidRDefault="004F7BFD" w:rsidP="004F7BFD">
            <w:pPr>
              <w:widowControl w:val="0"/>
              <w:spacing w:line="240" w:lineRule="auto"/>
              <w:rPr>
                <w:rFonts w:cs="Arial"/>
                <w:sz w:val="20"/>
              </w:rPr>
            </w:pPr>
            <w:r w:rsidRPr="004F7BFD">
              <w:rPr>
                <w:rFonts w:cs="Arial"/>
                <w:sz w:val="20"/>
              </w:rPr>
              <w:t>As set out in Clause 11 of the attached Call Off Terms and Conditions. In addition confidentiality and protection and handling of personal data shall be in accordance with Clause 10 of the attached Call Off terms and Conditions.</w:t>
            </w:r>
          </w:p>
        </w:tc>
      </w:tr>
    </w:tbl>
    <w:p w14:paraId="7533368E" w14:textId="77777777" w:rsidR="007F075D" w:rsidRPr="00AE5A0F" w:rsidRDefault="007F075D"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Pr="00AE5A0F" w:rsidDel="00292A73">
        <w:rPr>
          <w:rFonts w:cs="Arial"/>
          <w:szCs w:val="22"/>
        </w:rPr>
        <w:lastRenderedPageBreak/>
        <w:t xml:space="preserve"> </w:t>
      </w:r>
      <w:r w:rsidRPr="00AE5A0F">
        <w:rPr>
          <w:rFonts w:cs="Arial"/>
          <w:b/>
          <w:szCs w:val="22"/>
        </w:rPr>
        <w:t>Appendix 2: Contract Charges</w:t>
      </w:r>
    </w:p>
    <w:p w14:paraId="48C0DBBF" w14:textId="77777777" w:rsidR="007F075D" w:rsidRPr="00A4589E" w:rsidRDefault="007F075D" w:rsidP="00292A73">
      <w:pPr>
        <w:overflowPunct/>
        <w:autoSpaceDE/>
        <w:autoSpaceDN/>
        <w:adjustRightInd/>
        <w:spacing w:after="0" w:line="240" w:lineRule="auto"/>
        <w:jc w:val="left"/>
        <w:textAlignment w:val="auto"/>
        <w:rPr>
          <w:rFonts w:cs="Arial"/>
          <w:b/>
          <w:sz w:val="20"/>
        </w:rPr>
      </w:pPr>
    </w:p>
    <w:p w14:paraId="29BB1976" w14:textId="77777777" w:rsidR="000F17FE" w:rsidRPr="004F7BFD" w:rsidRDefault="000F17FE" w:rsidP="000F17FE">
      <w:pPr>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5533"/>
      </w:tblGrid>
      <w:tr w:rsidR="000F17FE" w:rsidRPr="00350861" w14:paraId="29F1D29E" w14:textId="77777777" w:rsidTr="00C61EEB">
        <w:trPr>
          <w:trHeight w:val="2660"/>
        </w:trPr>
        <w:tc>
          <w:tcPr>
            <w:tcW w:w="3080" w:type="dxa"/>
          </w:tcPr>
          <w:p w14:paraId="09CC8D00" w14:textId="77777777" w:rsidR="000F17FE" w:rsidRPr="0067002B" w:rsidRDefault="000F17FE" w:rsidP="000F17FE">
            <w:pPr>
              <w:rPr>
                <w:rFonts w:cs="Arial"/>
                <w:b/>
                <w:sz w:val="20"/>
              </w:rPr>
            </w:pPr>
            <w:r w:rsidRPr="0067002B">
              <w:rPr>
                <w:rFonts w:cs="Arial"/>
                <w:b/>
                <w:sz w:val="20"/>
              </w:rPr>
              <w:t xml:space="preserve">Charging mechanism, price and Day Rates </w:t>
            </w:r>
          </w:p>
        </w:tc>
        <w:tc>
          <w:tcPr>
            <w:tcW w:w="5533" w:type="dxa"/>
            <w:tcBorders>
              <w:bottom w:val="single" w:sz="4" w:space="0" w:color="auto"/>
            </w:tcBorders>
          </w:tcPr>
          <w:p w14:paraId="13E04CE8" w14:textId="77777777" w:rsidR="00BF0E36" w:rsidRDefault="00CD50A5" w:rsidP="00BF0E36">
            <w:pPr>
              <w:spacing w:line="276" w:lineRule="auto"/>
              <w:rPr>
                <w:rFonts w:cs="Arial"/>
                <w:sz w:val="20"/>
              </w:rPr>
            </w:pPr>
            <w:r>
              <w:rPr>
                <w:rFonts w:cs="Arial"/>
                <w:sz w:val="20"/>
              </w:rPr>
              <w:t>This contract will be charged on a day rate basis, up to a</w:t>
            </w:r>
            <w:r w:rsidR="00435433">
              <w:rPr>
                <w:rFonts w:cs="Arial"/>
                <w:sz w:val="20"/>
              </w:rPr>
              <w:t xml:space="preserve"> total</w:t>
            </w:r>
            <w:r>
              <w:rPr>
                <w:rFonts w:cs="Arial"/>
                <w:sz w:val="20"/>
              </w:rPr>
              <w:t xml:space="preserve"> Capped Fee of </w:t>
            </w:r>
            <w:r w:rsidR="00435433">
              <w:rPr>
                <w:rFonts w:cs="Arial"/>
                <w:sz w:val="20"/>
              </w:rPr>
              <w:t>£59,</w:t>
            </w:r>
            <w:r w:rsidR="003D553F">
              <w:rPr>
                <w:rFonts w:cs="Arial"/>
                <w:sz w:val="20"/>
              </w:rPr>
              <w:t>726</w:t>
            </w:r>
            <w:r w:rsidR="00B52C00">
              <w:rPr>
                <w:rFonts w:cs="Arial"/>
                <w:sz w:val="20"/>
              </w:rPr>
              <w:t xml:space="preserve"> </w:t>
            </w:r>
          </w:p>
          <w:p w14:paraId="36B409D3" w14:textId="1EF3242B" w:rsidR="00D25810" w:rsidRPr="00C61EEB" w:rsidRDefault="00BF0E36" w:rsidP="00BF0E36">
            <w:pPr>
              <w:spacing w:line="276" w:lineRule="auto"/>
              <w:rPr>
                <w:rFonts w:cs="Arial"/>
                <w:sz w:val="20"/>
              </w:rPr>
            </w:pPr>
            <w:r>
              <w:rPr>
                <w:rFonts w:cs="Arial"/>
                <w:sz w:val="20"/>
              </w:rPr>
              <w:t>REDACTED TEXT</w:t>
            </w:r>
          </w:p>
          <w:p w14:paraId="33E9C330" w14:textId="77777777" w:rsidR="000F17FE" w:rsidRPr="00C61EEB" w:rsidRDefault="000F17FE" w:rsidP="00DB7CCA">
            <w:pPr>
              <w:shd w:val="clear" w:color="auto" w:fill="FFFFFF"/>
              <w:spacing w:after="0" w:line="240" w:lineRule="auto"/>
              <w:rPr>
                <w:rFonts w:cs="Arial"/>
                <w:b/>
                <w:sz w:val="20"/>
              </w:rPr>
            </w:pPr>
          </w:p>
        </w:tc>
      </w:tr>
      <w:tr w:rsidR="00C61EEB" w:rsidRPr="00350861" w14:paraId="0B5BC24E" w14:textId="77777777" w:rsidTr="00C61EEB">
        <w:trPr>
          <w:trHeight w:val="2660"/>
        </w:trPr>
        <w:tc>
          <w:tcPr>
            <w:tcW w:w="3080" w:type="dxa"/>
          </w:tcPr>
          <w:p w14:paraId="3D29CA7F" w14:textId="77777777" w:rsidR="00C61EEB" w:rsidRPr="0067002B" w:rsidRDefault="00C61EEB" w:rsidP="000F17FE">
            <w:pPr>
              <w:rPr>
                <w:rFonts w:cs="Arial"/>
                <w:b/>
                <w:sz w:val="20"/>
              </w:rPr>
            </w:pPr>
            <w:r w:rsidRPr="00C61EEB">
              <w:rPr>
                <w:rFonts w:cs="Arial"/>
                <w:b/>
                <w:sz w:val="20"/>
              </w:rPr>
              <w:t>Invoicing arrangements</w:t>
            </w:r>
          </w:p>
        </w:tc>
        <w:tc>
          <w:tcPr>
            <w:tcW w:w="5533" w:type="dxa"/>
            <w:tcBorders>
              <w:bottom w:val="single" w:sz="4" w:space="0" w:color="auto"/>
            </w:tcBorders>
          </w:tcPr>
          <w:p w14:paraId="074A2E7A" w14:textId="77777777" w:rsidR="00BA2414" w:rsidRPr="00C61EEB" w:rsidRDefault="00C61EEB" w:rsidP="00BA2414">
            <w:pPr>
              <w:spacing w:line="276" w:lineRule="auto"/>
              <w:rPr>
                <w:rFonts w:cs="Arial"/>
                <w:bCs/>
                <w:iCs/>
                <w:sz w:val="20"/>
              </w:rPr>
            </w:pPr>
            <w:r w:rsidRPr="00C61EEB">
              <w:rPr>
                <w:rFonts w:cs="Arial"/>
                <w:sz w:val="20"/>
              </w:rPr>
              <w:t>The Supplier shall invoice th</w:t>
            </w:r>
            <w:r>
              <w:rPr>
                <w:rFonts w:cs="Arial"/>
                <w:sz w:val="20"/>
              </w:rPr>
              <w:t>e Customer</w:t>
            </w:r>
            <w:r w:rsidR="009E744D">
              <w:rPr>
                <w:rFonts w:cs="Arial"/>
                <w:sz w:val="20"/>
              </w:rPr>
              <w:t xml:space="preserve"> for days delivered</w:t>
            </w:r>
            <w:r>
              <w:rPr>
                <w:rFonts w:cs="Arial"/>
                <w:sz w:val="20"/>
              </w:rPr>
              <w:t xml:space="preserve"> in accordance with</w:t>
            </w:r>
            <w:r w:rsidR="00D31FDC">
              <w:rPr>
                <w:rFonts w:cs="Arial"/>
                <w:sz w:val="20"/>
              </w:rPr>
              <w:t xml:space="preserve"> </w:t>
            </w:r>
            <w:r w:rsidRPr="00C61EEB">
              <w:rPr>
                <w:rFonts w:cs="Arial"/>
                <w:bCs/>
                <w:iCs/>
                <w:sz w:val="20"/>
              </w:rPr>
              <w:t>the following payment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579"/>
            </w:tblGrid>
            <w:tr w:rsidR="00BA2414" w:rsidRPr="0072536B" w14:paraId="0C3BF54B" w14:textId="77777777" w:rsidTr="00BA2414">
              <w:trPr>
                <w:trHeight w:val="597"/>
              </w:trPr>
              <w:tc>
                <w:tcPr>
                  <w:tcW w:w="2579" w:type="dxa"/>
                  <w:shd w:val="clear" w:color="auto" w:fill="auto"/>
                </w:tcPr>
                <w:p w14:paraId="43E5A49C" w14:textId="5AE488CD" w:rsidR="00BA2414" w:rsidRPr="0072536B" w:rsidRDefault="009E744D" w:rsidP="00BA2414">
                  <w:pPr>
                    <w:spacing w:after="0" w:line="276" w:lineRule="auto"/>
                    <w:rPr>
                      <w:rFonts w:cs="Arial"/>
                      <w:b/>
                      <w:bCs/>
                      <w:iCs/>
                      <w:sz w:val="20"/>
                    </w:rPr>
                  </w:pPr>
                  <w:r>
                    <w:rPr>
                      <w:rFonts w:cs="Arial"/>
                      <w:b/>
                      <w:bCs/>
                      <w:iCs/>
                      <w:sz w:val="20"/>
                    </w:rPr>
                    <w:t>Stage</w:t>
                  </w:r>
                </w:p>
              </w:tc>
              <w:tc>
                <w:tcPr>
                  <w:tcW w:w="2579" w:type="dxa"/>
                  <w:shd w:val="clear" w:color="auto" w:fill="auto"/>
                </w:tcPr>
                <w:p w14:paraId="5BE8C78B" w14:textId="013E6BEB" w:rsidR="00BA2414" w:rsidRPr="0072536B" w:rsidRDefault="009E744D" w:rsidP="00BA2414">
                  <w:pPr>
                    <w:spacing w:after="0" w:line="276" w:lineRule="auto"/>
                    <w:rPr>
                      <w:rFonts w:cs="Arial"/>
                      <w:b/>
                      <w:bCs/>
                      <w:iCs/>
                      <w:sz w:val="20"/>
                    </w:rPr>
                  </w:pPr>
                  <w:r>
                    <w:rPr>
                      <w:rFonts w:cs="Arial"/>
                      <w:b/>
                      <w:bCs/>
                      <w:iCs/>
                      <w:sz w:val="20"/>
                    </w:rPr>
                    <w:t>Invoicing arrangements</w:t>
                  </w:r>
                </w:p>
              </w:tc>
            </w:tr>
            <w:tr w:rsidR="00BA2414" w:rsidRPr="0072536B" w14:paraId="45ED5F68" w14:textId="77777777" w:rsidTr="00BA2414">
              <w:trPr>
                <w:trHeight w:val="299"/>
              </w:trPr>
              <w:tc>
                <w:tcPr>
                  <w:tcW w:w="2579" w:type="dxa"/>
                  <w:shd w:val="clear" w:color="auto" w:fill="auto"/>
                </w:tcPr>
                <w:p w14:paraId="733DF0E5" w14:textId="2789A880" w:rsidR="00BA2414" w:rsidRPr="0072536B" w:rsidRDefault="009E744D" w:rsidP="002002AD">
                  <w:pPr>
                    <w:spacing w:after="0" w:line="276" w:lineRule="auto"/>
                    <w:rPr>
                      <w:rFonts w:cs="Arial"/>
                      <w:bCs/>
                      <w:iCs/>
                      <w:sz w:val="20"/>
                    </w:rPr>
                  </w:pPr>
                  <w:r>
                    <w:rPr>
                      <w:rFonts w:cs="Arial"/>
                      <w:bCs/>
                      <w:iCs/>
                      <w:sz w:val="20"/>
                    </w:rPr>
                    <w:t xml:space="preserve">Stage 1 - </w:t>
                  </w:r>
                  <w:r w:rsidR="002002AD">
                    <w:rPr>
                      <w:rFonts w:cs="Arial"/>
                      <w:bCs/>
                      <w:iCs/>
                      <w:sz w:val="20"/>
                    </w:rPr>
                    <w:t>S</w:t>
                  </w:r>
                  <w:r>
                    <w:rPr>
                      <w:rFonts w:cs="Arial"/>
                      <w:bCs/>
                      <w:iCs/>
                      <w:sz w:val="20"/>
                    </w:rPr>
                    <w:t>coping</w:t>
                  </w:r>
                </w:p>
              </w:tc>
              <w:tc>
                <w:tcPr>
                  <w:tcW w:w="2579" w:type="dxa"/>
                  <w:shd w:val="clear" w:color="auto" w:fill="auto"/>
                </w:tcPr>
                <w:p w14:paraId="2A4F794E" w14:textId="6711EBC6" w:rsidR="00BA2414" w:rsidRPr="0072536B" w:rsidRDefault="00902390" w:rsidP="00902390">
                  <w:pPr>
                    <w:spacing w:after="0" w:line="276" w:lineRule="auto"/>
                    <w:rPr>
                      <w:rFonts w:cs="Arial"/>
                      <w:bCs/>
                      <w:iCs/>
                      <w:sz w:val="20"/>
                    </w:rPr>
                  </w:pPr>
                  <w:r>
                    <w:rPr>
                      <w:rFonts w:cs="Arial"/>
                      <w:bCs/>
                      <w:iCs/>
                      <w:sz w:val="20"/>
                    </w:rPr>
                    <w:t>Invoice 1 - o</w:t>
                  </w:r>
                  <w:r w:rsidR="009E744D">
                    <w:rPr>
                      <w:rFonts w:cs="Arial"/>
                      <w:bCs/>
                      <w:iCs/>
                      <w:sz w:val="20"/>
                    </w:rPr>
                    <w:t>n completion of Stage 1</w:t>
                  </w:r>
                </w:p>
              </w:tc>
            </w:tr>
            <w:tr w:rsidR="00BA2414" w:rsidRPr="0072536B" w14:paraId="36DE0982" w14:textId="77777777" w:rsidTr="00BA2414">
              <w:trPr>
                <w:trHeight w:val="317"/>
              </w:trPr>
              <w:tc>
                <w:tcPr>
                  <w:tcW w:w="2579" w:type="dxa"/>
                  <w:shd w:val="clear" w:color="auto" w:fill="auto"/>
                </w:tcPr>
                <w:p w14:paraId="3E71E9DB" w14:textId="358EEA64" w:rsidR="00BA2414" w:rsidRPr="0072536B" w:rsidRDefault="009E744D" w:rsidP="002002AD">
                  <w:pPr>
                    <w:spacing w:after="0" w:line="276" w:lineRule="auto"/>
                    <w:rPr>
                      <w:rFonts w:cs="Arial"/>
                      <w:bCs/>
                      <w:iCs/>
                      <w:sz w:val="20"/>
                    </w:rPr>
                  </w:pPr>
                  <w:r>
                    <w:rPr>
                      <w:rFonts w:cs="Arial"/>
                      <w:bCs/>
                      <w:iCs/>
                      <w:sz w:val="20"/>
                    </w:rPr>
                    <w:t xml:space="preserve">Stage 2 - </w:t>
                  </w:r>
                  <w:r w:rsidR="00902390">
                    <w:rPr>
                      <w:rFonts w:cs="Arial"/>
                      <w:bCs/>
                      <w:iCs/>
                      <w:sz w:val="20"/>
                    </w:rPr>
                    <w:t>T</w:t>
                  </w:r>
                  <w:r>
                    <w:rPr>
                      <w:rFonts w:cs="Arial"/>
                      <w:bCs/>
                      <w:iCs/>
                      <w:sz w:val="20"/>
                    </w:rPr>
                    <w:t>rial</w:t>
                  </w:r>
                </w:p>
              </w:tc>
              <w:tc>
                <w:tcPr>
                  <w:tcW w:w="2579" w:type="dxa"/>
                  <w:shd w:val="clear" w:color="auto" w:fill="auto"/>
                </w:tcPr>
                <w:p w14:paraId="0BA7D903" w14:textId="46C2C18A" w:rsidR="00BA2414" w:rsidRDefault="00902390" w:rsidP="00BA2414">
                  <w:pPr>
                    <w:spacing w:after="0" w:line="276" w:lineRule="auto"/>
                    <w:rPr>
                      <w:rFonts w:cs="Arial"/>
                      <w:bCs/>
                      <w:iCs/>
                      <w:sz w:val="20"/>
                    </w:rPr>
                  </w:pPr>
                  <w:r>
                    <w:rPr>
                      <w:rFonts w:cs="Arial"/>
                      <w:bCs/>
                      <w:iCs/>
                      <w:sz w:val="20"/>
                    </w:rPr>
                    <w:t xml:space="preserve">Invoice 2 – based on days used up by completion of Trial Protocol </w:t>
                  </w:r>
                </w:p>
                <w:p w14:paraId="33253E91" w14:textId="2ED4C119" w:rsidR="00902390" w:rsidRPr="0072536B" w:rsidRDefault="00902390" w:rsidP="00BA2414">
                  <w:pPr>
                    <w:spacing w:after="0" w:line="276" w:lineRule="auto"/>
                    <w:rPr>
                      <w:rFonts w:cs="Arial"/>
                      <w:bCs/>
                      <w:iCs/>
                      <w:sz w:val="20"/>
                    </w:rPr>
                  </w:pPr>
                  <w:r>
                    <w:rPr>
                      <w:rFonts w:cs="Arial"/>
                      <w:bCs/>
                      <w:iCs/>
                      <w:sz w:val="20"/>
                    </w:rPr>
                    <w:t>Invoice 3 – based on days used up by completion of Final Report</w:t>
                  </w:r>
                </w:p>
              </w:tc>
            </w:tr>
          </w:tbl>
          <w:p w14:paraId="7F1F88FA" w14:textId="413CF92B" w:rsidR="00BA2414" w:rsidRDefault="00BA2414" w:rsidP="00BA2414">
            <w:pPr>
              <w:spacing w:line="276" w:lineRule="auto"/>
              <w:rPr>
                <w:rFonts w:cs="Arial"/>
                <w:bCs/>
                <w:iCs/>
                <w:sz w:val="20"/>
              </w:rPr>
            </w:pPr>
          </w:p>
          <w:p w14:paraId="77D6ED55" w14:textId="3C476F34" w:rsidR="00C61EEB" w:rsidRPr="00C61EEB" w:rsidRDefault="00E7060E" w:rsidP="00BA2414">
            <w:pPr>
              <w:spacing w:line="276" w:lineRule="auto"/>
              <w:rPr>
                <w:rFonts w:cs="Arial"/>
                <w:bCs/>
                <w:iCs/>
                <w:sz w:val="20"/>
              </w:rPr>
            </w:pPr>
            <w:r w:rsidRPr="00BE7B88">
              <w:rPr>
                <w:rFonts w:cs="Arial"/>
                <w:bCs/>
                <w:iCs/>
                <w:sz w:val="20"/>
              </w:rPr>
              <w:t xml:space="preserve">The Customer shall withhold payment until invoices have been validated against the deliverables and quality  as set-out against the milestone </w:t>
            </w:r>
            <w:r w:rsidR="00C61EEB" w:rsidRPr="00C61EEB">
              <w:rPr>
                <w:rFonts w:cs="Arial"/>
                <w:bCs/>
                <w:iCs/>
                <w:sz w:val="20"/>
              </w:rPr>
              <w:t>save that it is agreed that if the contract is terminated by the Customer or indefinitely postponed</w:t>
            </w:r>
            <w:r w:rsidR="002002AD">
              <w:rPr>
                <w:rFonts w:cs="Arial"/>
                <w:bCs/>
                <w:iCs/>
                <w:sz w:val="20"/>
              </w:rPr>
              <w:t>,</w:t>
            </w:r>
            <w:r w:rsidR="00C61EEB" w:rsidRPr="00C61EEB">
              <w:rPr>
                <w:rFonts w:cs="Arial"/>
                <w:bCs/>
                <w:iCs/>
                <w:sz w:val="20"/>
              </w:rPr>
              <w:t xml:space="preserve"> the Customer will pay the Supplier all fees accrued for the Services rendered by the Supplier hereunder to the date such termination is effective; and (ii) reimburse the Supplier against any Services-related reasonable and proven expenditures or committed expenditures</w:t>
            </w:r>
            <w:r w:rsidR="002002AD">
              <w:rPr>
                <w:rFonts w:cs="Arial"/>
                <w:bCs/>
                <w:iCs/>
                <w:sz w:val="20"/>
              </w:rPr>
              <w:t>; (iii) the Supplier will finalise all dealings and payments to Partner Organisations</w:t>
            </w:r>
          </w:p>
        </w:tc>
      </w:tr>
      <w:tr w:rsidR="000F17FE" w:rsidRPr="00350861" w14:paraId="451B865F" w14:textId="77777777" w:rsidTr="000F17FE">
        <w:tc>
          <w:tcPr>
            <w:tcW w:w="3080" w:type="dxa"/>
          </w:tcPr>
          <w:p w14:paraId="5A39D784" w14:textId="77777777" w:rsidR="000F17FE" w:rsidRPr="0067002B" w:rsidRDefault="000F17FE" w:rsidP="000F17FE">
            <w:pPr>
              <w:rPr>
                <w:rFonts w:cs="Arial"/>
                <w:b/>
                <w:sz w:val="20"/>
              </w:rPr>
            </w:pPr>
            <w:r w:rsidRPr="0067002B">
              <w:rPr>
                <w:rFonts w:cs="Arial"/>
                <w:b/>
                <w:sz w:val="20"/>
              </w:rPr>
              <w:t>Performance-related  payment</w:t>
            </w:r>
          </w:p>
        </w:tc>
        <w:tc>
          <w:tcPr>
            <w:tcW w:w="5533" w:type="dxa"/>
          </w:tcPr>
          <w:p w14:paraId="780DD118" w14:textId="77777777" w:rsidR="000F17FE" w:rsidRPr="00C61EEB" w:rsidRDefault="00C61EEB" w:rsidP="004F7BFD">
            <w:pPr>
              <w:spacing w:after="0" w:line="240" w:lineRule="auto"/>
              <w:rPr>
                <w:rFonts w:cs="Arial"/>
                <w:sz w:val="20"/>
              </w:rPr>
            </w:pPr>
            <w:r w:rsidRPr="00C61EEB">
              <w:rPr>
                <w:rFonts w:cs="Arial"/>
                <w:sz w:val="20"/>
              </w:rPr>
              <w:t>N/A</w:t>
            </w:r>
          </w:p>
        </w:tc>
      </w:tr>
      <w:tr w:rsidR="00C61EEB" w:rsidRPr="00350861" w14:paraId="1AF8ECFF" w14:textId="77777777" w:rsidTr="000F17FE">
        <w:tc>
          <w:tcPr>
            <w:tcW w:w="3080" w:type="dxa"/>
          </w:tcPr>
          <w:p w14:paraId="4BFEBFB4" w14:textId="77777777" w:rsidR="00C61EEB" w:rsidRPr="0067002B" w:rsidRDefault="00C61EEB" w:rsidP="000F17FE">
            <w:pPr>
              <w:rPr>
                <w:rFonts w:cs="Arial"/>
                <w:b/>
                <w:sz w:val="20"/>
              </w:rPr>
            </w:pPr>
            <w:r w:rsidRPr="00C61EEB">
              <w:rPr>
                <w:rFonts w:cs="Arial"/>
                <w:b/>
                <w:sz w:val="20"/>
              </w:rPr>
              <w:t>Travel and Subsistence and Expenses</w:t>
            </w:r>
          </w:p>
        </w:tc>
        <w:tc>
          <w:tcPr>
            <w:tcW w:w="5533" w:type="dxa"/>
          </w:tcPr>
          <w:p w14:paraId="070D4A64" w14:textId="24B59C8E" w:rsidR="00C61EEB" w:rsidRPr="00C61EEB" w:rsidRDefault="00C61EEB" w:rsidP="00C61EEB">
            <w:pPr>
              <w:spacing w:after="0" w:line="240" w:lineRule="auto"/>
              <w:rPr>
                <w:rFonts w:cs="Arial"/>
                <w:sz w:val="20"/>
              </w:rPr>
            </w:pPr>
            <w:r w:rsidRPr="00C61EEB">
              <w:rPr>
                <w:rFonts w:cs="Arial"/>
                <w:sz w:val="20"/>
              </w:rPr>
              <w:t xml:space="preserve">The Supplier may invoice the Customer for any </w:t>
            </w:r>
            <w:r w:rsidR="002002AD">
              <w:rPr>
                <w:rFonts w:cs="Arial"/>
                <w:sz w:val="20"/>
              </w:rPr>
              <w:t xml:space="preserve">reasonable </w:t>
            </w:r>
            <w:r w:rsidRPr="00C61EEB">
              <w:rPr>
                <w:rFonts w:cs="Arial"/>
                <w:sz w:val="20"/>
              </w:rPr>
              <w:t>expenses, travel, and subsistence incurred in connection with providing the Contract Services, i</w:t>
            </w:r>
            <w:r w:rsidR="00BA2414">
              <w:rPr>
                <w:rFonts w:cs="Arial"/>
                <w:sz w:val="20"/>
              </w:rPr>
              <w:t xml:space="preserve">ncluding </w:t>
            </w:r>
            <w:r>
              <w:rPr>
                <w:rFonts w:cs="Arial"/>
                <w:sz w:val="20"/>
              </w:rPr>
              <w:t>a</w:t>
            </w:r>
            <w:r w:rsidR="00BA2414">
              <w:rPr>
                <w:rFonts w:cs="Arial"/>
                <w:sz w:val="20"/>
              </w:rPr>
              <w:t>ny trial implementation costs or</w:t>
            </w:r>
            <w:r>
              <w:rPr>
                <w:rFonts w:cs="Arial"/>
                <w:sz w:val="20"/>
              </w:rPr>
              <w:t xml:space="preserve"> any transcription costs</w:t>
            </w:r>
            <w:r w:rsidR="00BA2414">
              <w:rPr>
                <w:rFonts w:cs="Arial"/>
                <w:sz w:val="20"/>
              </w:rPr>
              <w:t xml:space="preserve"> if necessary</w:t>
            </w:r>
            <w:r>
              <w:rPr>
                <w:rFonts w:cs="Arial"/>
                <w:sz w:val="20"/>
              </w:rPr>
              <w:t xml:space="preserve">. </w:t>
            </w:r>
          </w:p>
          <w:p w14:paraId="23EB8452" w14:textId="77777777" w:rsidR="00C61EEB" w:rsidRPr="00C61EEB" w:rsidRDefault="00C61EEB" w:rsidP="00C61EEB">
            <w:pPr>
              <w:spacing w:after="0" w:line="240" w:lineRule="auto"/>
              <w:rPr>
                <w:rFonts w:cs="Arial"/>
                <w:sz w:val="20"/>
              </w:rPr>
            </w:pPr>
          </w:p>
          <w:p w14:paraId="1D3FF4CA" w14:textId="77777777" w:rsidR="00C61EEB" w:rsidRPr="00C61EEB" w:rsidRDefault="00C61EEB" w:rsidP="00C61EEB">
            <w:pPr>
              <w:spacing w:after="0" w:line="240" w:lineRule="auto"/>
              <w:rPr>
                <w:rFonts w:cs="Arial"/>
                <w:sz w:val="20"/>
              </w:rPr>
            </w:pPr>
            <w:r w:rsidRPr="00C61EEB">
              <w:rPr>
                <w:rFonts w:cs="Arial"/>
                <w:sz w:val="20"/>
              </w:rPr>
              <w:t>The Supplier will invoice, and the Customer will pay, only those costs which have been necessarily incurred in the course of carrying out work under this Contract.</w:t>
            </w:r>
          </w:p>
          <w:p w14:paraId="399EA94C" w14:textId="77777777" w:rsidR="00C61EEB" w:rsidRPr="00C61EEB" w:rsidRDefault="00C61EEB" w:rsidP="00C61EEB">
            <w:pPr>
              <w:spacing w:after="0" w:line="240" w:lineRule="auto"/>
              <w:rPr>
                <w:rFonts w:cs="Arial"/>
                <w:sz w:val="20"/>
              </w:rPr>
            </w:pPr>
          </w:p>
          <w:p w14:paraId="16D1A021" w14:textId="77777777" w:rsidR="00C61EEB" w:rsidRPr="00C61EEB" w:rsidRDefault="00C61EEB" w:rsidP="00C61EEB">
            <w:pPr>
              <w:spacing w:after="0" w:line="240" w:lineRule="auto"/>
              <w:rPr>
                <w:rFonts w:cs="Arial"/>
                <w:sz w:val="20"/>
              </w:rPr>
            </w:pPr>
            <w:r w:rsidRPr="00C61EEB">
              <w:rPr>
                <w:rFonts w:cs="Arial"/>
                <w:sz w:val="20"/>
              </w:rPr>
              <w:t>Travel, expenses and disbursements incurred on the project will be charged in accordance with the expenses provisions set out in the CCS Framework Agreement (RM3742).</w:t>
            </w:r>
          </w:p>
          <w:p w14:paraId="02F8CB76" w14:textId="77777777" w:rsidR="00C61EEB" w:rsidRPr="00C61EEB" w:rsidRDefault="00C61EEB" w:rsidP="00C61EEB">
            <w:pPr>
              <w:spacing w:after="0" w:line="240" w:lineRule="auto"/>
              <w:rPr>
                <w:rFonts w:cs="Arial"/>
                <w:sz w:val="20"/>
              </w:rPr>
            </w:pPr>
          </w:p>
          <w:p w14:paraId="1DA22D8F" w14:textId="77777777" w:rsidR="00C61EEB" w:rsidRDefault="00C61EEB" w:rsidP="00C61EEB">
            <w:pPr>
              <w:spacing w:after="0" w:line="240" w:lineRule="auto"/>
              <w:rPr>
                <w:rFonts w:cs="Arial"/>
                <w:sz w:val="20"/>
              </w:rPr>
            </w:pPr>
            <w:r w:rsidRPr="00C61EEB">
              <w:rPr>
                <w:rFonts w:cs="Arial"/>
                <w:sz w:val="20"/>
              </w:rPr>
              <w:t>No expenses will be charged for travel within the M25.</w:t>
            </w:r>
          </w:p>
          <w:p w14:paraId="71BA898F" w14:textId="77777777" w:rsidR="00C61EEB" w:rsidRDefault="00C61EEB" w:rsidP="00C61EEB">
            <w:pPr>
              <w:spacing w:after="0" w:line="240" w:lineRule="auto"/>
              <w:rPr>
                <w:rFonts w:cs="Arial"/>
                <w:sz w:val="20"/>
              </w:rPr>
            </w:pPr>
          </w:p>
          <w:p w14:paraId="1C3C3627" w14:textId="77777777" w:rsidR="00C61EEB" w:rsidRDefault="00C61EEB" w:rsidP="00C61EEB">
            <w:pPr>
              <w:spacing w:after="0" w:line="240" w:lineRule="auto"/>
              <w:rPr>
                <w:rFonts w:cs="Arial"/>
                <w:sz w:val="20"/>
              </w:rPr>
            </w:pPr>
            <w:r>
              <w:rPr>
                <w:rFonts w:cs="Arial"/>
                <w:sz w:val="20"/>
              </w:rPr>
              <w:t>All travel will be charged at the lowest available fare</w:t>
            </w:r>
            <w:r w:rsidR="00DB7CCA">
              <w:rPr>
                <w:rFonts w:cs="Arial"/>
                <w:sz w:val="20"/>
              </w:rPr>
              <w:t>.</w:t>
            </w:r>
          </w:p>
          <w:p w14:paraId="4CF62BBE" w14:textId="77777777" w:rsidR="00C61EEB" w:rsidRPr="00C61EEB" w:rsidRDefault="00C61EEB" w:rsidP="00DB7CCA">
            <w:pPr>
              <w:spacing w:after="0" w:line="240" w:lineRule="auto"/>
              <w:rPr>
                <w:rFonts w:cs="Arial"/>
                <w:sz w:val="20"/>
              </w:rPr>
            </w:pPr>
          </w:p>
        </w:tc>
      </w:tr>
    </w:tbl>
    <w:p w14:paraId="5AA8A55D" w14:textId="77777777" w:rsidR="000F17FE" w:rsidRPr="0067002B" w:rsidRDefault="000F17FE" w:rsidP="000F17FE">
      <w:pPr>
        <w:jc w:val="center"/>
        <w:rPr>
          <w:rFonts w:cs="Arial"/>
          <w:b/>
          <w:i/>
          <w:sz w:val="20"/>
        </w:rPr>
      </w:pPr>
    </w:p>
    <w:p w14:paraId="12DCB981" w14:textId="77777777" w:rsidR="007F075D" w:rsidRDefault="007F075D">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bookmarkStart w:id="5" w:name="LASTCURSORPOSITION"/>
      <w:bookmarkEnd w:id="5"/>
    </w:p>
    <w:p w14:paraId="38C53FBD" w14:textId="77777777" w:rsidR="007F075D" w:rsidRPr="00AE5A0F" w:rsidRDefault="007F075D">
      <w:pPr>
        <w:pStyle w:val="MarginText"/>
        <w:jc w:val="center"/>
        <w:rPr>
          <w:rFonts w:cs="Arial"/>
          <w:b/>
          <w:sz w:val="28"/>
          <w:szCs w:val="28"/>
        </w:rPr>
      </w:pPr>
      <w:r w:rsidRPr="00AE5A0F">
        <w:rPr>
          <w:rFonts w:cs="Arial"/>
          <w:b/>
          <w:sz w:val="28"/>
          <w:szCs w:val="28"/>
        </w:rPr>
        <w:lastRenderedPageBreak/>
        <w:t>Part 2 – Call-Off Terms</w:t>
      </w:r>
    </w:p>
    <w:p w14:paraId="022B0025" w14:textId="77777777" w:rsidR="007F075D" w:rsidRPr="00A4589E" w:rsidRDefault="007F075D">
      <w:pPr>
        <w:pStyle w:val="bodystrongcentred"/>
        <w:rPr>
          <w:rFonts w:cs="Arial"/>
          <w:sz w:val="20"/>
          <w:szCs w:val="20"/>
        </w:rPr>
      </w:pPr>
      <w:r w:rsidRPr="00A4589E">
        <w:rPr>
          <w:rFonts w:cs="Arial"/>
          <w:sz w:val="20"/>
          <w:szCs w:val="20"/>
        </w:rPr>
        <w:t>CONTENTS</w:t>
      </w:r>
    </w:p>
    <w:p w14:paraId="46B12DAF" w14:textId="77777777" w:rsidR="007F075D" w:rsidRPr="00A4589E" w:rsidRDefault="007F075D">
      <w:pPr>
        <w:rPr>
          <w:rFonts w:cs="Arial"/>
          <w:sz w:val="20"/>
        </w:rPr>
      </w:pPr>
    </w:p>
    <w:p w14:paraId="16326CCB" w14:textId="77777777" w:rsidR="009E744D" w:rsidRDefault="00751A5A">
      <w:pPr>
        <w:pStyle w:val="TOC1"/>
        <w:rPr>
          <w:rFonts w:asciiTheme="minorHAnsi" w:eastAsiaTheme="minorEastAsia" w:hAnsiTheme="minorHAnsi" w:cstheme="minorBidi"/>
          <w:caps w:val="0"/>
          <w:noProof/>
          <w:szCs w:val="22"/>
          <w:lang w:eastAsia="en-GB"/>
        </w:rPr>
      </w:pPr>
      <w:r w:rsidRPr="00A833EE">
        <w:rPr>
          <w:rFonts w:cs="Arial"/>
          <w:sz w:val="20"/>
        </w:rPr>
        <w:fldChar w:fldCharType="begin"/>
      </w:r>
      <w:r w:rsidR="007F075D"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495426530" w:history="1">
        <w:r w:rsidR="009E744D" w:rsidRPr="00B004BB">
          <w:rPr>
            <w:rStyle w:val="Hyperlink"/>
            <w:noProof/>
          </w:rPr>
          <w:t>1.</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DEFINITIONS AND INTERPRETATION</w:t>
        </w:r>
        <w:r w:rsidR="009E744D">
          <w:rPr>
            <w:noProof/>
          </w:rPr>
          <w:tab/>
        </w:r>
        <w:r w:rsidR="009E744D">
          <w:rPr>
            <w:noProof/>
          </w:rPr>
          <w:fldChar w:fldCharType="begin"/>
        </w:r>
        <w:r w:rsidR="009E744D">
          <w:rPr>
            <w:noProof/>
          </w:rPr>
          <w:instrText xml:space="preserve"> PAGEREF _Toc495426530 \h </w:instrText>
        </w:r>
        <w:r w:rsidR="009E744D">
          <w:rPr>
            <w:noProof/>
          </w:rPr>
        </w:r>
        <w:r w:rsidR="009E744D">
          <w:rPr>
            <w:noProof/>
          </w:rPr>
          <w:fldChar w:fldCharType="separate"/>
        </w:r>
        <w:r w:rsidR="00027886">
          <w:rPr>
            <w:noProof/>
          </w:rPr>
          <w:t>12</w:t>
        </w:r>
        <w:r w:rsidR="009E744D">
          <w:rPr>
            <w:noProof/>
          </w:rPr>
          <w:fldChar w:fldCharType="end"/>
        </w:r>
      </w:hyperlink>
    </w:p>
    <w:p w14:paraId="2784668A" w14:textId="77777777" w:rsidR="009E744D" w:rsidRDefault="00BF0E36">
      <w:pPr>
        <w:pStyle w:val="TOC1"/>
        <w:rPr>
          <w:rFonts w:asciiTheme="minorHAnsi" w:eastAsiaTheme="minorEastAsia" w:hAnsiTheme="minorHAnsi" w:cstheme="minorBidi"/>
          <w:caps w:val="0"/>
          <w:noProof/>
          <w:szCs w:val="22"/>
          <w:lang w:eastAsia="en-GB"/>
        </w:rPr>
      </w:pPr>
      <w:hyperlink w:anchor="_Toc495426531" w:history="1">
        <w:r w:rsidR="009E744D" w:rsidRPr="00B004BB">
          <w:rPr>
            <w:rStyle w:val="Hyperlink"/>
            <w:noProof/>
          </w:rPr>
          <w:t>2.</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SUPPLY OF CONTRACT SERVICES</w:t>
        </w:r>
        <w:r w:rsidR="009E744D">
          <w:rPr>
            <w:noProof/>
          </w:rPr>
          <w:tab/>
        </w:r>
        <w:r w:rsidR="009E744D">
          <w:rPr>
            <w:noProof/>
          </w:rPr>
          <w:fldChar w:fldCharType="begin"/>
        </w:r>
        <w:r w:rsidR="009E744D">
          <w:rPr>
            <w:noProof/>
          </w:rPr>
          <w:instrText xml:space="preserve"> PAGEREF _Toc495426531 \h </w:instrText>
        </w:r>
        <w:r w:rsidR="009E744D">
          <w:rPr>
            <w:noProof/>
          </w:rPr>
        </w:r>
        <w:r w:rsidR="009E744D">
          <w:rPr>
            <w:noProof/>
          </w:rPr>
          <w:fldChar w:fldCharType="separate"/>
        </w:r>
        <w:r w:rsidR="00027886">
          <w:rPr>
            <w:noProof/>
          </w:rPr>
          <w:t>17</w:t>
        </w:r>
        <w:r w:rsidR="009E744D">
          <w:rPr>
            <w:noProof/>
          </w:rPr>
          <w:fldChar w:fldCharType="end"/>
        </w:r>
      </w:hyperlink>
    </w:p>
    <w:p w14:paraId="1D5E77DA" w14:textId="77777777" w:rsidR="009E744D" w:rsidRDefault="00BF0E36">
      <w:pPr>
        <w:pStyle w:val="TOC1"/>
        <w:rPr>
          <w:rFonts w:asciiTheme="minorHAnsi" w:eastAsiaTheme="minorEastAsia" w:hAnsiTheme="minorHAnsi" w:cstheme="minorBidi"/>
          <w:caps w:val="0"/>
          <w:noProof/>
          <w:szCs w:val="22"/>
          <w:lang w:eastAsia="en-GB"/>
        </w:rPr>
      </w:pPr>
      <w:hyperlink w:anchor="_Toc495426532" w:history="1">
        <w:r w:rsidR="009E744D" w:rsidRPr="00B004BB">
          <w:rPr>
            <w:rStyle w:val="Hyperlink"/>
            <w:noProof/>
          </w:rPr>
          <w:t>3.</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DUE DILIGENCE</w:t>
        </w:r>
        <w:r w:rsidR="009E744D">
          <w:rPr>
            <w:noProof/>
          </w:rPr>
          <w:tab/>
        </w:r>
        <w:r w:rsidR="009E744D">
          <w:rPr>
            <w:noProof/>
          </w:rPr>
          <w:fldChar w:fldCharType="begin"/>
        </w:r>
        <w:r w:rsidR="009E744D">
          <w:rPr>
            <w:noProof/>
          </w:rPr>
          <w:instrText xml:space="preserve"> PAGEREF _Toc495426532 \h </w:instrText>
        </w:r>
        <w:r w:rsidR="009E744D">
          <w:rPr>
            <w:noProof/>
          </w:rPr>
        </w:r>
        <w:r w:rsidR="009E744D">
          <w:rPr>
            <w:noProof/>
          </w:rPr>
          <w:fldChar w:fldCharType="separate"/>
        </w:r>
        <w:r w:rsidR="00027886">
          <w:rPr>
            <w:noProof/>
          </w:rPr>
          <w:t>19</w:t>
        </w:r>
        <w:r w:rsidR="009E744D">
          <w:rPr>
            <w:noProof/>
          </w:rPr>
          <w:fldChar w:fldCharType="end"/>
        </w:r>
      </w:hyperlink>
    </w:p>
    <w:p w14:paraId="4C28B71E" w14:textId="77777777" w:rsidR="009E744D" w:rsidRDefault="00BF0E36">
      <w:pPr>
        <w:pStyle w:val="TOC1"/>
        <w:rPr>
          <w:rFonts w:asciiTheme="minorHAnsi" w:eastAsiaTheme="minorEastAsia" w:hAnsiTheme="minorHAnsi" w:cstheme="minorBidi"/>
          <w:caps w:val="0"/>
          <w:noProof/>
          <w:szCs w:val="22"/>
          <w:lang w:eastAsia="en-GB"/>
        </w:rPr>
      </w:pPr>
      <w:hyperlink w:anchor="_Toc495426533" w:history="1">
        <w:r w:rsidR="009E744D" w:rsidRPr="00B004BB">
          <w:rPr>
            <w:rStyle w:val="Hyperlink"/>
            <w:noProof/>
          </w:rPr>
          <w:t>4.</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REMEDIES IN THE EVENT OF INADEQUATE PERFORMANCE OF THE SERVICES</w:t>
        </w:r>
        <w:r w:rsidR="009E744D">
          <w:rPr>
            <w:noProof/>
          </w:rPr>
          <w:tab/>
        </w:r>
        <w:r w:rsidR="009E744D">
          <w:rPr>
            <w:noProof/>
          </w:rPr>
          <w:fldChar w:fldCharType="begin"/>
        </w:r>
        <w:r w:rsidR="009E744D">
          <w:rPr>
            <w:noProof/>
          </w:rPr>
          <w:instrText xml:space="preserve"> PAGEREF _Toc495426533 \h </w:instrText>
        </w:r>
        <w:r w:rsidR="009E744D">
          <w:rPr>
            <w:noProof/>
          </w:rPr>
        </w:r>
        <w:r w:rsidR="009E744D">
          <w:rPr>
            <w:noProof/>
          </w:rPr>
          <w:fldChar w:fldCharType="separate"/>
        </w:r>
        <w:r w:rsidR="00027886">
          <w:rPr>
            <w:noProof/>
          </w:rPr>
          <w:t>20</w:t>
        </w:r>
        <w:r w:rsidR="009E744D">
          <w:rPr>
            <w:noProof/>
          </w:rPr>
          <w:fldChar w:fldCharType="end"/>
        </w:r>
      </w:hyperlink>
    </w:p>
    <w:p w14:paraId="5105DA55" w14:textId="77777777" w:rsidR="009E744D" w:rsidRDefault="00BF0E36">
      <w:pPr>
        <w:pStyle w:val="TOC1"/>
        <w:rPr>
          <w:rFonts w:asciiTheme="minorHAnsi" w:eastAsiaTheme="minorEastAsia" w:hAnsiTheme="minorHAnsi" w:cstheme="minorBidi"/>
          <w:caps w:val="0"/>
          <w:noProof/>
          <w:szCs w:val="22"/>
          <w:lang w:eastAsia="en-GB"/>
        </w:rPr>
      </w:pPr>
      <w:hyperlink w:anchor="_Toc495426534" w:history="1">
        <w:r w:rsidR="009E744D" w:rsidRPr="00B004BB">
          <w:rPr>
            <w:rStyle w:val="Hyperlink"/>
            <w:noProof/>
          </w:rPr>
          <w:t>5.</w:t>
        </w:r>
        <w:r w:rsidR="009E744D">
          <w:rPr>
            <w:rFonts w:asciiTheme="minorHAnsi" w:eastAsiaTheme="minorEastAsia" w:hAnsiTheme="minorHAnsi" w:cstheme="minorBidi"/>
            <w:caps w:val="0"/>
            <w:noProof/>
            <w:szCs w:val="22"/>
            <w:lang w:eastAsia="en-GB"/>
          </w:rPr>
          <w:tab/>
        </w:r>
        <w:r w:rsidR="009E744D" w:rsidRPr="00B004BB">
          <w:rPr>
            <w:rStyle w:val="Hyperlink"/>
            <w:noProof/>
          </w:rPr>
          <w:t>SUPPLIER'S STAFF</w:t>
        </w:r>
        <w:r w:rsidR="009E744D">
          <w:rPr>
            <w:noProof/>
          </w:rPr>
          <w:tab/>
        </w:r>
        <w:r w:rsidR="009E744D">
          <w:rPr>
            <w:noProof/>
          </w:rPr>
          <w:fldChar w:fldCharType="begin"/>
        </w:r>
        <w:r w:rsidR="009E744D">
          <w:rPr>
            <w:noProof/>
          </w:rPr>
          <w:instrText xml:space="preserve"> PAGEREF _Toc495426534 \h </w:instrText>
        </w:r>
        <w:r w:rsidR="009E744D">
          <w:rPr>
            <w:noProof/>
          </w:rPr>
        </w:r>
        <w:r w:rsidR="009E744D">
          <w:rPr>
            <w:noProof/>
          </w:rPr>
          <w:fldChar w:fldCharType="separate"/>
        </w:r>
        <w:r w:rsidR="00027886">
          <w:rPr>
            <w:noProof/>
          </w:rPr>
          <w:t>21</w:t>
        </w:r>
        <w:r w:rsidR="009E744D">
          <w:rPr>
            <w:noProof/>
          </w:rPr>
          <w:fldChar w:fldCharType="end"/>
        </w:r>
      </w:hyperlink>
    </w:p>
    <w:p w14:paraId="6895BFF3" w14:textId="77777777" w:rsidR="009E744D" w:rsidRDefault="00BF0E36">
      <w:pPr>
        <w:pStyle w:val="TOC1"/>
        <w:rPr>
          <w:rFonts w:asciiTheme="minorHAnsi" w:eastAsiaTheme="minorEastAsia" w:hAnsiTheme="minorHAnsi" w:cstheme="minorBidi"/>
          <w:caps w:val="0"/>
          <w:noProof/>
          <w:szCs w:val="22"/>
          <w:lang w:eastAsia="en-GB"/>
        </w:rPr>
      </w:pPr>
      <w:hyperlink w:anchor="_Toc495426535" w:history="1">
        <w:r w:rsidR="009E744D" w:rsidRPr="00B004BB">
          <w:rPr>
            <w:rStyle w:val="Hyperlink"/>
            <w:noProof/>
          </w:rPr>
          <w:t>6.</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PAYMENT AND CHARGES</w:t>
        </w:r>
        <w:r w:rsidR="009E744D">
          <w:rPr>
            <w:noProof/>
          </w:rPr>
          <w:tab/>
        </w:r>
        <w:r w:rsidR="009E744D">
          <w:rPr>
            <w:noProof/>
          </w:rPr>
          <w:fldChar w:fldCharType="begin"/>
        </w:r>
        <w:r w:rsidR="009E744D">
          <w:rPr>
            <w:noProof/>
          </w:rPr>
          <w:instrText xml:space="preserve"> PAGEREF _Toc495426535 \h </w:instrText>
        </w:r>
        <w:r w:rsidR="009E744D">
          <w:rPr>
            <w:noProof/>
          </w:rPr>
        </w:r>
        <w:r w:rsidR="009E744D">
          <w:rPr>
            <w:noProof/>
          </w:rPr>
          <w:fldChar w:fldCharType="separate"/>
        </w:r>
        <w:r w:rsidR="00027886">
          <w:rPr>
            <w:noProof/>
          </w:rPr>
          <w:t>22</w:t>
        </w:r>
        <w:r w:rsidR="009E744D">
          <w:rPr>
            <w:noProof/>
          </w:rPr>
          <w:fldChar w:fldCharType="end"/>
        </w:r>
      </w:hyperlink>
    </w:p>
    <w:p w14:paraId="53F1BBA5" w14:textId="77777777" w:rsidR="009E744D" w:rsidRDefault="00BF0E36">
      <w:pPr>
        <w:pStyle w:val="TOC1"/>
        <w:rPr>
          <w:rFonts w:asciiTheme="minorHAnsi" w:eastAsiaTheme="minorEastAsia" w:hAnsiTheme="minorHAnsi" w:cstheme="minorBidi"/>
          <w:caps w:val="0"/>
          <w:noProof/>
          <w:szCs w:val="22"/>
          <w:lang w:eastAsia="en-GB"/>
        </w:rPr>
      </w:pPr>
      <w:hyperlink w:anchor="_Toc495426536" w:history="1">
        <w:r w:rsidR="009E744D" w:rsidRPr="00B004BB">
          <w:rPr>
            <w:rStyle w:val="Hyperlink"/>
            <w:noProof/>
          </w:rPr>
          <w:t>7.</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ACCEPTANCE TESTING</w:t>
        </w:r>
        <w:r w:rsidR="009E744D">
          <w:rPr>
            <w:noProof/>
          </w:rPr>
          <w:tab/>
        </w:r>
        <w:r w:rsidR="009E744D">
          <w:rPr>
            <w:noProof/>
          </w:rPr>
          <w:fldChar w:fldCharType="begin"/>
        </w:r>
        <w:r w:rsidR="009E744D">
          <w:rPr>
            <w:noProof/>
          </w:rPr>
          <w:instrText xml:space="preserve"> PAGEREF _Toc495426536 \h </w:instrText>
        </w:r>
        <w:r w:rsidR="009E744D">
          <w:rPr>
            <w:noProof/>
          </w:rPr>
        </w:r>
        <w:r w:rsidR="009E744D">
          <w:rPr>
            <w:noProof/>
          </w:rPr>
          <w:fldChar w:fldCharType="separate"/>
        </w:r>
        <w:r w:rsidR="00027886">
          <w:rPr>
            <w:noProof/>
          </w:rPr>
          <w:t>23</w:t>
        </w:r>
        <w:r w:rsidR="009E744D">
          <w:rPr>
            <w:noProof/>
          </w:rPr>
          <w:fldChar w:fldCharType="end"/>
        </w:r>
      </w:hyperlink>
    </w:p>
    <w:p w14:paraId="7BB89822" w14:textId="77777777" w:rsidR="009E744D" w:rsidRDefault="00BF0E36">
      <w:pPr>
        <w:pStyle w:val="TOC1"/>
        <w:rPr>
          <w:rFonts w:asciiTheme="minorHAnsi" w:eastAsiaTheme="minorEastAsia" w:hAnsiTheme="minorHAnsi" w:cstheme="minorBidi"/>
          <w:caps w:val="0"/>
          <w:noProof/>
          <w:szCs w:val="22"/>
          <w:lang w:eastAsia="en-GB"/>
        </w:rPr>
      </w:pPr>
      <w:hyperlink w:anchor="_Toc495426537" w:history="1">
        <w:r w:rsidR="009E744D" w:rsidRPr="00B004BB">
          <w:rPr>
            <w:rStyle w:val="Hyperlink"/>
            <w:noProof/>
          </w:rPr>
          <w:t>8.</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LIABILITY AND INSURANCE</w:t>
        </w:r>
        <w:r w:rsidR="009E744D">
          <w:rPr>
            <w:noProof/>
          </w:rPr>
          <w:tab/>
        </w:r>
        <w:r w:rsidR="009E744D">
          <w:rPr>
            <w:noProof/>
          </w:rPr>
          <w:fldChar w:fldCharType="begin"/>
        </w:r>
        <w:r w:rsidR="009E744D">
          <w:rPr>
            <w:noProof/>
          </w:rPr>
          <w:instrText xml:space="preserve"> PAGEREF _Toc495426537 \h </w:instrText>
        </w:r>
        <w:r w:rsidR="009E744D">
          <w:rPr>
            <w:noProof/>
          </w:rPr>
        </w:r>
        <w:r w:rsidR="009E744D">
          <w:rPr>
            <w:noProof/>
          </w:rPr>
          <w:fldChar w:fldCharType="separate"/>
        </w:r>
        <w:r w:rsidR="00027886">
          <w:rPr>
            <w:noProof/>
          </w:rPr>
          <w:t>24</w:t>
        </w:r>
        <w:r w:rsidR="009E744D">
          <w:rPr>
            <w:noProof/>
          </w:rPr>
          <w:fldChar w:fldCharType="end"/>
        </w:r>
      </w:hyperlink>
    </w:p>
    <w:p w14:paraId="73B13F78" w14:textId="77777777" w:rsidR="009E744D" w:rsidRDefault="00BF0E36">
      <w:pPr>
        <w:pStyle w:val="TOC1"/>
        <w:rPr>
          <w:rFonts w:asciiTheme="minorHAnsi" w:eastAsiaTheme="minorEastAsia" w:hAnsiTheme="minorHAnsi" w:cstheme="minorBidi"/>
          <w:caps w:val="0"/>
          <w:noProof/>
          <w:szCs w:val="22"/>
          <w:lang w:eastAsia="en-GB"/>
        </w:rPr>
      </w:pPr>
      <w:hyperlink w:anchor="_Toc495426538" w:history="1">
        <w:r w:rsidR="009E744D" w:rsidRPr="00B004BB">
          <w:rPr>
            <w:rStyle w:val="Hyperlink"/>
            <w:noProof/>
          </w:rPr>
          <w:t>9.</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INTELLECTUAL PROPERTY RIGHTS</w:t>
        </w:r>
        <w:r w:rsidR="009E744D">
          <w:rPr>
            <w:noProof/>
          </w:rPr>
          <w:tab/>
        </w:r>
        <w:r w:rsidR="009E744D">
          <w:rPr>
            <w:noProof/>
          </w:rPr>
          <w:fldChar w:fldCharType="begin"/>
        </w:r>
        <w:r w:rsidR="009E744D">
          <w:rPr>
            <w:noProof/>
          </w:rPr>
          <w:instrText xml:space="preserve"> PAGEREF _Toc495426538 \h </w:instrText>
        </w:r>
        <w:r w:rsidR="009E744D">
          <w:rPr>
            <w:noProof/>
          </w:rPr>
        </w:r>
        <w:r w:rsidR="009E744D">
          <w:rPr>
            <w:noProof/>
          </w:rPr>
          <w:fldChar w:fldCharType="separate"/>
        </w:r>
        <w:r w:rsidR="00027886">
          <w:rPr>
            <w:noProof/>
          </w:rPr>
          <w:t>26</w:t>
        </w:r>
        <w:r w:rsidR="009E744D">
          <w:rPr>
            <w:noProof/>
          </w:rPr>
          <w:fldChar w:fldCharType="end"/>
        </w:r>
      </w:hyperlink>
    </w:p>
    <w:p w14:paraId="71DCC6D1" w14:textId="77777777" w:rsidR="009E744D" w:rsidRDefault="00BF0E36">
      <w:pPr>
        <w:pStyle w:val="TOC1"/>
        <w:rPr>
          <w:rFonts w:asciiTheme="minorHAnsi" w:eastAsiaTheme="minorEastAsia" w:hAnsiTheme="minorHAnsi" w:cstheme="minorBidi"/>
          <w:caps w:val="0"/>
          <w:noProof/>
          <w:szCs w:val="22"/>
          <w:lang w:eastAsia="en-GB"/>
        </w:rPr>
      </w:pPr>
      <w:hyperlink w:anchor="_Toc495426539" w:history="1">
        <w:r w:rsidR="009E744D" w:rsidRPr="00B004BB">
          <w:rPr>
            <w:rStyle w:val="Hyperlink"/>
            <w:noProof/>
          </w:rPr>
          <w:t>10.</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PROTECTION OF INFORMATION</w:t>
        </w:r>
        <w:r w:rsidR="009E744D">
          <w:rPr>
            <w:noProof/>
          </w:rPr>
          <w:tab/>
        </w:r>
        <w:r w:rsidR="009E744D">
          <w:rPr>
            <w:noProof/>
          </w:rPr>
          <w:fldChar w:fldCharType="begin"/>
        </w:r>
        <w:r w:rsidR="009E744D">
          <w:rPr>
            <w:noProof/>
          </w:rPr>
          <w:instrText xml:space="preserve"> PAGEREF _Toc495426539 \h </w:instrText>
        </w:r>
        <w:r w:rsidR="009E744D">
          <w:rPr>
            <w:noProof/>
          </w:rPr>
        </w:r>
        <w:r w:rsidR="009E744D">
          <w:rPr>
            <w:noProof/>
          </w:rPr>
          <w:fldChar w:fldCharType="separate"/>
        </w:r>
        <w:r w:rsidR="00027886">
          <w:rPr>
            <w:noProof/>
          </w:rPr>
          <w:t>27</w:t>
        </w:r>
        <w:r w:rsidR="009E744D">
          <w:rPr>
            <w:noProof/>
          </w:rPr>
          <w:fldChar w:fldCharType="end"/>
        </w:r>
      </w:hyperlink>
    </w:p>
    <w:p w14:paraId="3DC4333E" w14:textId="77777777" w:rsidR="009E744D" w:rsidRDefault="00BF0E36">
      <w:pPr>
        <w:pStyle w:val="TOC1"/>
        <w:rPr>
          <w:rFonts w:asciiTheme="minorHAnsi" w:eastAsiaTheme="minorEastAsia" w:hAnsiTheme="minorHAnsi" w:cstheme="minorBidi"/>
          <w:caps w:val="0"/>
          <w:noProof/>
          <w:szCs w:val="22"/>
          <w:lang w:eastAsia="en-GB"/>
        </w:rPr>
      </w:pPr>
      <w:hyperlink w:anchor="_Toc495426540" w:history="1">
        <w:r w:rsidR="009E744D" w:rsidRPr="00B004BB">
          <w:rPr>
            <w:rStyle w:val="Hyperlink"/>
            <w:noProof/>
          </w:rPr>
          <w:t>11.</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SECURITY REQUIREMENTS</w:t>
        </w:r>
        <w:r w:rsidR="009E744D">
          <w:rPr>
            <w:noProof/>
          </w:rPr>
          <w:tab/>
        </w:r>
        <w:r w:rsidR="009E744D">
          <w:rPr>
            <w:noProof/>
          </w:rPr>
          <w:fldChar w:fldCharType="begin"/>
        </w:r>
        <w:r w:rsidR="009E744D">
          <w:rPr>
            <w:noProof/>
          </w:rPr>
          <w:instrText xml:space="preserve"> PAGEREF _Toc495426540 \h </w:instrText>
        </w:r>
        <w:r w:rsidR="009E744D">
          <w:rPr>
            <w:noProof/>
          </w:rPr>
        </w:r>
        <w:r w:rsidR="009E744D">
          <w:rPr>
            <w:noProof/>
          </w:rPr>
          <w:fldChar w:fldCharType="separate"/>
        </w:r>
        <w:r w:rsidR="00027886">
          <w:rPr>
            <w:noProof/>
          </w:rPr>
          <w:t>32</w:t>
        </w:r>
        <w:r w:rsidR="009E744D">
          <w:rPr>
            <w:noProof/>
          </w:rPr>
          <w:fldChar w:fldCharType="end"/>
        </w:r>
      </w:hyperlink>
    </w:p>
    <w:p w14:paraId="2AEE99FB" w14:textId="77777777" w:rsidR="009E744D" w:rsidRDefault="00BF0E36">
      <w:pPr>
        <w:pStyle w:val="TOC1"/>
        <w:rPr>
          <w:rFonts w:asciiTheme="minorHAnsi" w:eastAsiaTheme="minorEastAsia" w:hAnsiTheme="minorHAnsi" w:cstheme="minorBidi"/>
          <w:caps w:val="0"/>
          <w:noProof/>
          <w:szCs w:val="22"/>
          <w:lang w:eastAsia="en-GB"/>
        </w:rPr>
      </w:pPr>
      <w:hyperlink w:anchor="_Toc495426541" w:history="1">
        <w:r w:rsidR="009E744D" w:rsidRPr="00B004BB">
          <w:rPr>
            <w:rStyle w:val="Hyperlink"/>
            <w:noProof/>
          </w:rPr>
          <w:t>12.</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WARRANTIES, REPRESENTATIONS AND UNDERTAKINGS</w:t>
        </w:r>
        <w:r w:rsidR="009E744D">
          <w:rPr>
            <w:noProof/>
          </w:rPr>
          <w:tab/>
        </w:r>
        <w:r w:rsidR="009E744D">
          <w:rPr>
            <w:noProof/>
          </w:rPr>
          <w:fldChar w:fldCharType="begin"/>
        </w:r>
        <w:r w:rsidR="009E744D">
          <w:rPr>
            <w:noProof/>
          </w:rPr>
          <w:instrText xml:space="preserve"> PAGEREF _Toc495426541 \h </w:instrText>
        </w:r>
        <w:r w:rsidR="009E744D">
          <w:rPr>
            <w:noProof/>
          </w:rPr>
        </w:r>
        <w:r w:rsidR="009E744D">
          <w:rPr>
            <w:noProof/>
          </w:rPr>
          <w:fldChar w:fldCharType="separate"/>
        </w:r>
        <w:r w:rsidR="00027886">
          <w:rPr>
            <w:noProof/>
          </w:rPr>
          <w:t>33</w:t>
        </w:r>
        <w:r w:rsidR="009E744D">
          <w:rPr>
            <w:noProof/>
          </w:rPr>
          <w:fldChar w:fldCharType="end"/>
        </w:r>
      </w:hyperlink>
    </w:p>
    <w:p w14:paraId="1E95FE77" w14:textId="77777777" w:rsidR="009E744D" w:rsidRDefault="00BF0E36">
      <w:pPr>
        <w:pStyle w:val="TOC1"/>
        <w:rPr>
          <w:rFonts w:asciiTheme="minorHAnsi" w:eastAsiaTheme="minorEastAsia" w:hAnsiTheme="minorHAnsi" w:cstheme="minorBidi"/>
          <w:caps w:val="0"/>
          <w:noProof/>
          <w:szCs w:val="22"/>
          <w:lang w:eastAsia="en-GB"/>
        </w:rPr>
      </w:pPr>
      <w:hyperlink w:anchor="_Toc495426542" w:history="1">
        <w:r w:rsidR="009E744D" w:rsidRPr="00B004BB">
          <w:rPr>
            <w:rStyle w:val="Hyperlink"/>
            <w:noProof/>
          </w:rPr>
          <w:t>13.</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TERMINATION</w:t>
        </w:r>
        <w:r w:rsidR="009E744D">
          <w:rPr>
            <w:noProof/>
          </w:rPr>
          <w:tab/>
        </w:r>
        <w:r w:rsidR="009E744D">
          <w:rPr>
            <w:noProof/>
          </w:rPr>
          <w:fldChar w:fldCharType="begin"/>
        </w:r>
        <w:r w:rsidR="009E744D">
          <w:rPr>
            <w:noProof/>
          </w:rPr>
          <w:instrText xml:space="preserve"> PAGEREF _Toc495426542 \h </w:instrText>
        </w:r>
        <w:r w:rsidR="009E744D">
          <w:rPr>
            <w:noProof/>
          </w:rPr>
        </w:r>
        <w:r w:rsidR="009E744D">
          <w:rPr>
            <w:noProof/>
          </w:rPr>
          <w:fldChar w:fldCharType="separate"/>
        </w:r>
        <w:r w:rsidR="00027886">
          <w:rPr>
            <w:noProof/>
          </w:rPr>
          <w:t>35</w:t>
        </w:r>
        <w:r w:rsidR="009E744D">
          <w:rPr>
            <w:noProof/>
          </w:rPr>
          <w:fldChar w:fldCharType="end"/>
        </w:r>
      </w:hyperlink>
    </w:p>
    <w:p w14:paraId="7B4FCB42" w14:textId="77777777" w:rsidR="009E744D" w:rsidRDefault="00BF0E36">
      <w:pPr>
        <w:pStyle w:val="TOC1"/>
        <w:rPr>
          <w:rFonts w:asciiTheme="minorHAnsi" w:eastAsiaTheme="minorEastAsia" w:hAnsiTheme="minorHAnsi" w:cstheme="minorBidi"/>
          <w:caps w:val="0"/>
          <w:noProof/>
          <w:szCs w:val="22"/>
          <w:lang w:eastAsia="en-GB"/>
        </w:rPr>
      </w:pPr>
      <w:hyperlink w:anchor="_Toc495426543" w:history="1">
        <w:r w:rsidR="009E744D" w:rsidRPr="00B004BB">
          <w:rPr>
            <w:rStyle w:val="Hyperlink"/>
            <w:noProof/>
          </w:rPr>
          <w:t>14.</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CONSEQUENCES OF EXPIRY OR TERMINATION</w:t>
        </w:r>
        <w:r w:rsidR="009E744D">
          <w:rPr>
            <w:noProof/>
          </w:rPr>
          <w:tab/>
        </w:r>
        <w:r w:rsidR="009E744D">
          <w:rPr>
            <w:noProof/>
          </w:rPr>
          <w:fldChar w:fldCharType="begin"/>
        </w:r>
        <w:r w:rsidR="009E744D">
          <w:rPr>
            <w:noProof/>
          </w:rPr>
          <w:instrText xml:space="preserve"> PAGEREF _Toc495426543 \h </w:instrText>
        </w:r>
        <w:r w:rsidR="009E744D">
          <w:rPr>
            <w:noProof/>
          </w:rPr>
        </w:r>
        <w:r w:rsidR="009E744D">
          <w:rPr>
            <w:noProof/>
          </w:rPr>
          <w:fldChar w:fldCharType="separate"/>
        </w:r>
        <w:r w:rsidR="00027886">
          <w:rPr>
            <w:noProof/>
          </w:rPr>
          <w:t>38</w:t>
        </w:r>
        <w:r w:rsidR="009E744D">
          <w:rPr>
            <w:noProof/>
          </w:rPr>
          <w:fldChar w:fldCharType="end"/>
        </w:r>
      </w:hyperlink>
    </w:p>
    <w:p w14:paraId="3F358D60" w14:textId="77777777" w:rsidR="009E744D" w:rsidRDefault="00BF0E36">
      <w:pPr>
        <w:pStyle w:val="TOC1"/>
        <w:rPr>
          <w:rFonts w:asciiTheme="minorHAnsi" w:eastAsiaTheme="minorEastAsia" w:hAnsiTheme="minorHAnsi" w:cstheme="minorBidi"/>
          <w:caps w:val="0"/>
          <w:noProof/>
          <w:szCs w:val="22"/>
          <w:lang w:eastAsia="en-GB"/>
        </w:rPr>
      </w:pPr>
      <w:hyperlink w:anchor="_Toc495426544" w:history="1">
        <w:r w:rsidR="009E744D" w:rsidRPr="00B004BB">
          <w:rPr>
            <w:rStyle w:val="Hyperlink"/>
            <w:noProof/>
          </w:rPr>
          <w:t>15.</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PUBLICITY, MEDIA AND OFFICIAL ENQUIRIES</w:t>
        </w:r>
        <w:r w:rsidR="009E744D">
          <w:rPr>
            <w:noProof/>
          </w:rPr>
          <w:tab/>
        </w:r>
        <w:r w:rsidR="009E744D">
          <w:rPr>
            <w:noProof/>
          </w:rPr>
          <w:fldChar w:fldCharType="begin"/>
        </w:r>
        <w:r w:rsidR="009E744D">
          <w:rPr>
            <w:noProof/>
          </w:rPr>
          <w:instrText xml:space="preserve"> PAGEREF _Toc495426544 \h </w:instrText>
        </w:r>
        <w:r w:rsidR="009E744D">
          <w:rPr>
            <w:noProof/>
          </w:rPr>
        </w:r>
        <w:r w:rsidR="009E744D">
          <w:rPr>
            <w:noProof/>
          </w:rPr>
          <w:fldChar w:fldCharType="separate"/>
        </w:r>
        <w:r w:rsidR="00027886">
          <w:rPr>
            <w:noProof/>
          </w:rPr>
          <w:t>40</w:t>
        </w:r>
        <w:r w:rsidR="009E744D">
          <w:rPr>
            <w:noProof/>
          </w:rPr>
          <w:fldChar w:fldCharType="end"/>
        </w:r>
      </w:hyperlink>
    </w:p>
    <w:p w14:paraId="047D7305" w14:textId="77777777" w:rsidR="009E744D" w:rsidRDefault="00BF0E36">
      <w:pPr>
        <w:pStyle w:val="TOC1"/>
        <w:rPr>
          <w:rFonts w:asciiTheme="minorHAnsi" w:eastAsiaTheme="minorEastAsia" w:hAnsiTheme="minorHAnsi" w:cstheme="minorBidi"/>
          <w:caps w:val="0"/>
          <w:noProof/>
          <w:szCs w:val="22"/>
          <w:lang w:eastAsia="en-GB"/>
        </w:rPr>
      </w:pPr>
      <w:hyperlink w:anchor="_Toc495426545" w:history="1">
        <w:r w:rsidR="009E744D" w:rsidRPr="00B004BB">
          <w:rPr>
            <w:rStyle w:val="Hyperlink"/>
            <w:noProof/>
          </w:rPr>
          <w:t>16.</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PREVENTION OF BRIBERY AND CORRUPTION</w:t>
        </w:r>
        <w:r w:rsidR="009E744D">
          <w:rPr>
            <w:noProof/>
          </w:rPr>
          <w:tab/>
        </w:r>
        <w:r w:rsidR="009E744D">
          <w:rPr>
            <w:noProof/>
          </w:rPr>
          <w:fldChar w:fldCharType="begin"/>
        </w:r>
        <w:r w:rsidR="009E744D">
          <w:rPr>
            <w:noProof/>
          </w:rPr>
          <w:instrText xml:space="preserve"> PAGEREF _Toc495426545 \h </w:instrText>
        </w:r>
        <w:r w:rsidR="009E744D">
          <w:rPr>
            <w:noProof/>
          </w:rPr>
        </w:r>
        <w:r w:rsidR="009E744D">
          <w:rPr>
            <w:noProof/>
          </w:rPr>
          <w:fldChar w:fldCharType="separate"/>
        </w:r>
        <w:r w:rsidR="00027886">
          <w:rPr>
            <w:noProof/>
          </w:rPr>
          <w:t>40</w:t>
        </w:r>
        <w:r w:rsidR="009E744D">
          <w:rPr>
            <w:noProof/>
          </w:rPr>
          <w:fldChar w:fldCharType="end"/>
        </w:r>
      </w:hyperlink>
    </w:p>
    <w:p w14:paraId="5BB243CF" w14:textId="77777777" w:rsidR="009E744D" w:rsidRDefault="00BF0E36">
      <w:pPr>
        <w:pStyle w:val="TOC1"/>
        <w:rPr>
          <w:rFonts w:asciiTheme="minorHAnsi" w:eastAsiaTheme="minorEastAsia" w:hAnsiTheme="minorHAnsi" w:cstheme="minorBidi"/>
          <w:caps w:val="0"/>
          <w:noProof/>
          <w:szCs w:val="22"/>
          <w:lang w:eastAsia="en-GB"/>
        </w:rPr>
      </w:pPr>
      <w:hyperlink w:anchor="_Toc495426546" w:history="1">
        <w:r w:rsidR="009E744D" w:rsidRPr="00B004BB">
          <w:rPr>
            <w:rStyle w:val="Hyperlink"/>
            <w:noProof/>
          </w:rPr>
          <w:t>17.</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NON-DISCRIMINATION</w:t>
        </w:r>
        <w:r w:rsidR="009E744D">
          <w:rPr>
            <w:noProof/>
          </w:rPr>
          <w:tab/>
        </w:r>
        <w:r w:rsidR="009E744D">
          <w:rPr>
            <w:noProof/>
          </w:rPr>
          <w:fldChar w:fldCharType="begin"/>
        </w:r>
        <w:r w:rsidR="009E744D">
          <w:rPr>
            <w:noProof/>
          </w:rPr>
          <w:instrText xml:space="preserve"> PAGEREF _Toc495426546 \h </w:instrText>
        </w:r>
        <w:r w:rsidR="009E744D">
          <w:rPr>
            <w:noProof/>
          </w:rPr>
        </w:r>
        <w:r w:rsidR="009E744D">
          <w:rPr>
            <w:noProof/>
          </w:rPr>
          <w:fldChar w:fldCharType="separate"/>
        </w:r>
        <w:r w:rsidR="00027886">
          <w:rPr>
            <w:noProof/>
          </w:rPr>
          <w:t>41</w:t>
        </w:r>
        <w:r w:rsidR="009E744D">
          <w:rPr>
            <w:noProof/>
          </w:rPr>
          <w:fldChar w:fldCharType="end"/>
        </w:r>
      </w:hyperlink>
    </w:p>
    <w:p w14:paraId="60E0307E" w14:textId="77777777" w:rsidR="009E744D" w:rsidRDefault="00BF0E36">
      <w:pPr>
        <w:pStyle w:val="TOC1"/>
        <w:rPr>
          <w:rFonts w:asciiTheme="minorHAnsi" w:eastAsiaTheme="minorEastAsia" w:hAnsiTheme="minorHAnsi" w:cstheme="minorBidi"/>
          <w:caps w:val="0"/>
          <w:noProof/>
          <w:szCs w:val="22"/>
          <w:lang w:eastAsia="en-GB"/>
        </w:rPr>
      </w:pPr>
      <w:hyperlink w:anchor="_Toc495426547" w:history="1">
        <w:r w:rsidR="009E744D" w:rsidRPr="00B004BB">
          <w:rPr>
            <w:rStyle w:val="Hyperlink"/>
            <w:noProof/>
          </w:rPr>
          <w:t>18.</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PREVENTION OF FRAUD</w:t>
        </w:r>
        <w:r w:rsidR="009E744D">
          <w:rPr>
            <w:noProof/>
          </w:rPr>
          <w:tab/>
        </w:r>
        <w:r w:rsidR="009E744D">
          <w:rPr>
            <w:noProof/>
          </w:rPr>
          <w:fldChar w:fldCharType="begin"/>
        </w:r>
        <w:r w:rsidR="009E744D">
          <w:rPr>
            <w:noProof/>
          </w:rPr>
          <w:instrText xml:space="preserve"> PAGEREF _Toc495426547 \h </w:instrText>
        </w:r>
        <w:r w:rsidR="009E744D">
          <w:rPr>
            <w:noProof/>
          </w:rPr>
        </w:r>
        <w:r w:rsidR="009E744D">
          <w:rPr>
            <w:noProof/>
          </w:rPr>
          <w:fldChar w:fldCharType="separate"/>
        </w:r>
        <w:r w:rsidR="00027886">
          <w:rPr>
            <w:noProof/>
          </w:rPr>
          <w:t>42</w:t>
        </w:r>
        <w:r w:rsidR="009E744D">
          <w:rPr>
            <w:noProof/>
          </w:rPr>
          <w:fldChar w:fldCharType="end"/>
        </w:r>
      </w:hyperlink>
    </w:p>
    <w:p w14:paraId="13B138E1" w14:textId="77777777" w:rsidR="009E744D" w:rsidRDefault="00BF0E36">
      <w:pPr>
        <w:pStyle w:val="TOC1"/>
        <w:rPr>
          <w:rFonts w:asciiTheme="minorHAnsi" w:eastAsiaTheme="minorEastAsia" w:hAnsiTheme="minorHAnsi" w:cstheme="minorBidi"/>
          <w:caps w:val="0"/>
          <w:noProof/>
          <w:szCs w:val="22"/>
          <w:lang w:eastAsia="en-GB"/>
        </w:rPr>
      </w:pPr>
      <w:hyperlink w:anchor="_Toc495426548" w:history="1">
        <w:r w:rsidR="009E744D" w:rsidRPr="00B004BB">
          <w:rPr>
            <w:rStyle w:val="Hyperlink"/>
            <w:noProof/>
          </w:rPr>
          <w:t>19.</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TRANSFER AND SUB-CONTRACTING</w:t>
        </w:r>
        <w:r w:rsidR="009E744D">
          <w:rPr>
            <w:noProof/>
          </w:rPr>
          <w:tab/>
        </w:r>
        <w:r w:rsidR="009E744D">
          <w:rPr>
            <w:noProof/>
          </w:rPr>
          <w:fldChar w:fldCharType="begin"/>
        </w:r>
        <w:r w:rsidR="009E744D">
          <w:rPr>
            <w:noProof/>
          </w:rPr>
          <w:instrText xml:space="preserve"> PAGEREF _Toc495426548 \h </w:instrText>
        </w:r>
        <w:r w:rsidR="009E744D">
          <w:rPr>
            <w:noProof/>
          </w:rPr>
        </w:r>
        <w:r w:rsidR="009E744D">
          <w:rPr>
            <w:noProof/>
          </w:rPr>
          <w:fldChar w:fldCharType="separate"/>
        </w:r>
        <w:r w:rsidR="00027886">
          <w:rPr>
            <w:noProof/>
          </w:rPr>
          <w:t>42</w:t>
        </w:r>
        <w:r w:rsidR="009E744D">
          <w:rPr>
            <w:noProof/>
          </w:rPr>
          <w:fldChar w:fldCharType="end"/>
        </w:r>
      </w:hyperlink>
    </w:p>
    <w:p w14:paraId="10DFC0D2" w14:textId="77777777" w:rsidR="009E744D" w:rsidRDefault="00BF0E36">
      <w:pPr>
        <w:pStyle w:val="TOC1"/>
        <w:rPr>
          <w:rFonts w:asciiTheme="minorHAnsi" w:eastAsiaTheme="minorEastAsia" w:hAnsiTheme="minorHAnsi" w:cstheme="minorBidi"/>
          <w:caps w:val="0"/>
          <w:noProof/>
          <w:szCs w:val="22"/>
          <w:lang w:eastAsia="en-GB"/>
        </w:rPr>
      </w:pPr>
      <w:hyperlink w:anchor="_Toc495426549" w:history="1">
        <w:r w:rsidR="009E744D" w:rsidRPr="00B004BB">
          <w:rPr>
            <w:rStyle w:val="Hyperlink"/>
            <w:noProof/>
          </w:rPr>
          <w:t>20.</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WAIVER</w:t>
        </w:r>
        <w:r w:rsidR="009E744D">
          <w:rPr>
            <w:noProof/>
          </w:rPr>
          <w:tab/>
        </w:r>
        <w:r w:rsidR="009E744D">
          <w:rPr>
            <w:noProof/>
          </w:rPr>
          <w:fldChar w:fldCharType="begin"/>
        </w:r>
        <w:r w:rsidR="009E744D">
          <w:rPr>
            <w:noProof/>
          </w:rPr>
          <w:instrText xml:space="preserve"> PAGEREF _Toc495426549 \h </w:instrText>
        </w:r>
        <w:r w:rsidR="009E744D">
          <w:rPr>
            <w:noProof/>
          </w:rPr>
        </w:r>
        <w:r w:rsidR="009E744D">
          <w:rPr>
            <w:noProof/>
          </w:rPr>
          <w:fldChar w:fldCharType="separate"/>
        </w:r>
        <w:r w:rsidR="00027886">
          <w:rPr>
            <w:noProof/>
          </w:rPr>
          <w:t>43</w:t>
        </w:r>
        <w:r w:rsidR="009E744D">
          <w:rPr>
            <w:noProof/>
          </w:rPr>
          <w:fldChar w:fldCharType="end"/>
        </w:r>
      </w:hyperlink>
    </w:p>
    <w:p w14:paraId="72F4EACA" w14:textId="77777777" w:rsidR="009E744D" w:rsidRDefault="00BF0E36">
      <w:pPr>
        <w:pStyle w:val="TOC1"/>
        <w:rPr>
          <w:rFonts w:asciiTheme="minorHAnsi" w:eastAsiaTheme="minorEastAsia" w:hAnsiTheme="minorHAnsi" w:cstheme="minorBidi"/>
          <w:caps w:val="0"/>
          <w:noProof/>
          <w:szCs w:val="22"/>
          <w:lang w:eastAsia="en-GB"/>
        </w:rPr>
      </w:pPr>
      <w:hyperlink w:anchor="_Toc495426550" w:history="1">
        <w:r w:rsidR="009E744D" w:rsidRPr="00B004BB">
          <w:rPr>
            <w:rStyle w:val="Hyperlink"/>
            <w:noProof/>
          </w:rPr>
          <w:t>21.</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CUMULATIVE REMEDIES</w:t>
        </w:r>
        <w:r w:rsidR="009E744D">
          <w:rPr>
            <w:noProof/>
          </w:rPr>
          <w:tab/>
        </w:r>
        <w:r w:rsidR="009E744D">
          <w:rPr>
            <w:noProof/>
          </w:rPr>
          <w:fldChar w:fldCharType="begin"/>
        </w:r>
        <w:r w:rsidR="009E744D">
          <w:rPr>
            <w:noProof/>
          </w:rPr>
          <w:instrText xml:space="preserve"> PAGEREF _Toc495426550 \h </w:instrText>
        </w:r>
        <w:r w:rsidR="009E744D">
          <w:rPr>
            <w:noProof/>
          </w:rPr>
        </w:r>
        <w:r w:rsidR="009E744D">
          <w:rPr>
            <w:noProof/>
          </w:rPr>
          <w:fldChar w:fldCharType="separate"/>
        </w:r>
        <w:r w:rsidR="00027886">
          <w:rPr>
            <w:noProof/>
          </w:rPr>
          <w:t>43</w:t>
        </w:r>
        <w:r w:rsidR="009E744D">
          <w:rPr>
            <w:noProof/>
          </w:rPr>
          <w:fldChar w:fldCharType="end"/>
        </w:r>
      </w:hyperlink>
    </w:p>
    <w:p w14:paraId="38E0318F" w14:textId="77777777" w:rsidR="009E744D" w:rsidRDefault="00BF0E36">
      <w:pPr>
        <w:pStyle w:val="TOC1"/>
        <w:rPr>
          <w:rFonts w:asciiTheme="minorHAnsi" w:eastAsiaTheme="minorEastAsia" w:hAnsiTheme="minorHAnsi" w:cstheme="minorBidi"/>
          <w:caps w:val="0"/>
          <w:noProof/>
          <w:szCs w:val="22"/>
          <w:lang w:eastAsia="en-GB"/>
        </w:rPr>
      </w:pPr>
      <w:hyperlink w:anchor="_Toc495426551" w:history="1">
        <w:r w:rsidR="009E744D" w:rsidRPr="00B004BB">
          <w:rPr>
            <w:rStyle w:val="Hyperlink"/>
            <w:noProof/>
          </w:rPr>
          <w:t>22.</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FURTHER ASSURANCES</w:t>
        </w:r>
        <w:r w:rsidR="009E744D">
          <w:rPr>
            <w:noProof/>
          </w:rPr>
          <w:tab/>
        </w:r>
        <w:r w:rsidR="009E744D">
          <w:rPr>
            <w:noProof/>
          </w:rPr>
          <w:fldChar w:fldCharType="begin"/>
        </w:r>
        <w:r w:rsidR="009E744D">
          <w:rPr>
            <w:noProof/>
          </w:rPr>
          <w:instrText xml:space="preserve"> PAGEREF _Toc495426551 \h </w:instrText>
        </w:r>
        <w:r w:rsidR="009E744D">
          <w:rPr>
            <w:noProof/>
          </w:rPr>
        </w:r>
        <w:r w:rsidR="009E744D">
          <w:rPr>
            <w:noProof/>
          </w:rPr>
          <w:fldChar w:fldCharType="separate"/>
        </w:r>
        <w:r w:rsidR="00027886">
          <w:rPr>
            <w:noProof/>
          </w:rPr>
          <w:t>43</w:t>
        </w:r>
        <w:r w:rsidR="009E744D">
          <w:rPr>
            <w:noProof/>
          </w:rPr>
          <w:fldChar w:fldCharType="end"/>
        </w:r>
      </w:hyperlink>
    </w:p>
    <w:p w14:paraId="0BD9FD44" w14:textId="77777777" w:rsidR="009E744D" w:rsidRDefault="00BF0E36">
      <w:pPr>
        <w:pStyle w:val="TOC1"/>
        <w:rPr>
          <w:rFonts w:asciiTheme="minorHAnsi" w:eastAsiaTheme="minorEastAsia" w:hAnsiTheme="minorHAnsi" w:cstheme="minorBidi"/>
          <w:caps w:val="0"/>
          <w:noProof/>
          <w:szCs w:val="22"/>
          <w:lang w:eastAsia="en-GB"/>
        </w:rPr>
      </w:pPr>
      <w:hyperlink w:anchor="_Toc495426552" w:history="1">
        <w:r w:rsidR="009E744D" w:rsidRPr="00B004BB">
          <w:rPr>
            <w:rStyle w:val="Hyperlink"/>
            <w:noProof/>
          </w:rPr>
          <w:t>23.</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SEVERABILITY</w:t>
        </w:r>
        <w:r w:rsidR="009E744D">
          <w:rPr>
            <w:noProof/>
          </w:rPr>
          <w:tab/>
        </w:r>
        <w:r w:rsidR="009E744D">
          <w:rPr>
            <w:noProof/>
          </w:rPr>
          <w:fldChar w:fldCharType="begin"/>
        </w:r>
        <w:r w:rsidR="009E744D">
          <w:rPr>
            <w:noProof/>
          </w:rPr>
          <w:instrText xml:space="preserve"> PAGEREF _Toc495426552 \h </w:instrText>
        </w:r>
        <w:r w:rsidR="009E744D">
          <w:rPr>
            <w:noProof/>
          </w:rPr>
        </w:r>
        <w:r w:rsidR="009E744D">
          <w:rPr>
            <w:noProof/>
          </w:rPr>
          <w:fldChar w:fldCharType="separate"/>
        </w:r>
        <w:r w:rsidR="00027886">
          <w:rPr>
            <w:noProof/>
          </w:rPr>
          <w:t>44</w:t>
        </w:r>
        <w:r w:rsidR="009E744D">
          <w:rPr>
            <w:noProof/>
          </w:rPr>
          <w:fldChar w:fldCharType="end"/>
        </w:r>
      </w:hyperlink>
    </w:p>
    <w:p w14:paraId="44D5C3AA" w14:textId="77777777" w:rsidR="009E744D" w:rsidRDefault="00BF0E36">
      <w:pPr>
        <w:pStyle w:val="TOC1"/>
        <w:rPr>
          <w:rFonts w:asciiTheme="minorHAnsi" w:eastAsiaTheme="minorEastAsia" w:hAnsiTheme="minorHAnsi" w:cstheme="minorBidi"/>
          <w:caps w:val="0"/>
          <w:noProof/>
          <w:szCs w:val="22"/>
          <w:lang w:eastAsia="en-GB"/>
        </w:rPr>
      </w:pPr>
      <w:hyperlink w:anchor="_Toc495426553" w:history="1">
        <w:r w:rsidR="009E744D" w:rsidRPr="00B004BB">
          <w:rPr>
            <w:rStyle w:val="Hyperlink"/>
            <w:noProof/>
          </w:rPr>
          <w:t>24.</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SUPPLIER’S STATUS</w:t>
        </w:r>
        <w:r w:rsidR="009E744D">
          <w:rPr>
            <w:noProof/>
          </w:rPr>
          <w:tab/>
        </w:r>
        <w:r w:rsidR="009E744D">
          <w:rPr>
            <w:noProof/>
          </w:rPr>
          <w:fldChar w:fldCharType="begin"/>
        </w:r>
        <w:r w:rsidR="009E744D">
          <w:rPr>
            <w:noProof/>
          </w:rPr>
          <w:instrText xml:space="preserve"> PAGEREF _Toc495426553 \h </w:instrText>
        </w:r>
        <w:r w:rsidR="009E744D">
          <w:rPr>
            <w:noProof/>
          </w:rPr>
        </w:r>
        <w:r w:rsidR="009E744D">
          <w:rPr>
            <w:noProof/>
          </w:rPr>
          <w:fldChar w:fldCharType="separate"/>
        </w:r>
        <w:r w:rsidR="00027886">
          <w:rPr>
            <w:noProof/>
          </w:rPr>
          <w:t>44</w:t>
        </w:r>
        <w:r w:rsidR="009E744D">
          <w:rPr>
            <w:noProof/>
          </w:rPr>
          <w:fldChar w:fldCharType="end"/>
        </w:r>
      </w:hyperlink>
    </w:p>
    <w:p w14:paraId="57C01FCE" w14:textId="77777777" w:rsidR="009E744D" w:rsidRDefault="00BF0E36">
      <w:pPr>
        <w:pStyle w:val="TOC1"/>
        <w:rPr>
          <w:rFonts w:asciiTheme="minorHAnsi" w:eastAsiaTheme="minorEastAsia" w:hAnsiTheme="minorHAnsi" w:cstheme="minorBidi"/>
          <w:caps w:val="0"/>
          <w:noProof/>
          <w:szCs w:val="22"/>
          <w:lang w:eastAsia="en-GB"/>
        </w:rPr>
      </w:pPr>
      <w:hyperlink w:anchor="_Toc495426554" w:history="1">
        <w:r w:rsidR="009E744D" w:rsidRPr="00B004BB">
          <w:rPr>
            <w:rStyle w:val="Hyperlink"/>
            <w:noProof/>
          </w:rPr>
          <w:t>25.</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ENTIRE AGREEMENT</w:t>
        </w:r>
        <w:r w:rsidR="009E744D">
          <w:rPr>
            <w:noProof/>
          </w:rPr>
          <w:tab/>
        </w:r>
        <w:r w:rsidR="009E744D">
          <w:rPr>
            <w:noProof/>
          </w:rPr>
          <w:fldChar w:fldCharType="begin"/>
        </w:r>
        <w:r w:rsidR="009E744D">
          <w:rPr>
            <w:noProof/>
          </w:rPr>
          <w:instrText xml:space="preserve"> PAGEREF _Toc495426554 \h </w:instrText>
        </w:r>
        <w:r w:rsidR="009E744D">
          <w:rPr>
            <w:noProof/>
          </w:rPr>
        </w:r>
        <w:r w:rsidR="009E744D">
          <w:rPr>
            <w:noProof/>
          </w:rPr>
          <w:fldChar w:fldCharType="separate"/>
        </w:r>
        <w:r w:rsidR="00027886">
          <w:rPr>
            <w:noProof/>
          </w:rPr>
          <w:t>44</w:t>
        </w:r>
        <w:r w:rsidR="009E744D">
          <w:rPr>
            <w:noProof/>
          </w:rPr>
          <w:fldChar w:fldCharType="end"/>
        </w:r>
      </w:hyperlink>
    </w:p>
    <w:p w14:paraId="009113E2" w14:textId="77777777" w:rsidR="009E744D" w:rsidRDefault="00BF0E36">
      <w:pPr>
        <w:pStyle w:val="TOC1"/>
        <w:rPr>
          <w:rFonts w:asciiTheme="minorHAnsi" w:eastAsiaTheme="minorEastAsia" w:hAnsiTheme="minorHAnsi" w:cstheme="minorBidi"/>
          <w:caps w:val="0"/>
          <w:noProof/>
          <w:szCs w:val="22"/>
          <w:lang w:eastAsia="en-GB"/>
        </w:rPr>
      </w:pPr>
      <w:hyperlink w:anchor="_Toc495426555" w:history="1">
        <w:r w:rsidR="009E744D" w:rsidRPr="00B004BB">
          <w:rPr>
            <w:rStyle w:val="Hyperlink"/>
            <w:noProof/>
          </w:rPr>
          <w:t>26.</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CONTRACTS (RIGHTS OF THIRD PARTIES) ACT</w:t>
        </w:r>
        <w:r w:rsidR="009E744D">
          <w:rPr>
            <w:noProof/>
          </w:rPr>
          <w:tab/>
        </w:r>
        <w:r w:rsidR="009E744D">
          <w:rPr>
            <w:noProof/>
          </w:rPr>
          <w:fldChar w:fldCharType="begin"/>
        </w:r>
        <w:r w:rsidR="009E744D">
          <w:rPr>
            <w:noProof/>
          </w:rPr>
          <w:instrText xml:space="preserve"> PAGEREF _Toc495426555 \h </w:instrText>
        </w:r>
        <w:r w:rsidR="009E744D">
          <w:rPr>
            <w:noProof/>
          </w:rPr>
        </w:r>
        <w:r w:rsidR="009E744D">
          <w:rPr>
            <w:noProof/>
          </w:rPr>
          <w:fldChar w:fldCharType="separate"/>
        </w:r>
        <w:r w:rsidR="00027886">
          <w:rPr>
            <w:noProof/>
          </w:rPr>
          <w:t>44</w:t>
        </w:r>
        <w:r w:rsidR="009E744D">
          <w:rPr>
            <w:noProof/>
          </w:rPr>
          <w:fldChar w:fldCharType="end"/>
        </w:r>
      </w:hyperlink>
    </w:p>
    <w:p w14:paraId="58B463BF" w14:textId="77777777" w:rsidR="009E744D" w:rsidRDefault="00BF0E36">
      <w:pPr>
        <w:pStyle w:val="TOC1"/>
        <w:rPr>
          <w:rFonts w:asciiTheme="minorHAnsi" w:eastAsiaTheme="minorEastAsia" w:hAnsiTheme="minorHAnsi" w:cstheme="minorBidi"/>
          <w:caps w:val="0"/>
          <w:noProof/>
          <w:szCs w:val="22"/>
          <w:lang w:eastAsia="en-GB"/>
        </w:rPr>
      </w:pPr>
      <w:hyperlink w:anchor="_Toc495426556" w:history="1">
        <w:r w:rsidR="009E744D" w:rsidRPr="00B004BB">
          <w:rPr>
            <w:rStyle w:val="Hyperlink"/>
            <w:noProof/>
          </w:rPr>
          <w:t>27.</w:t>
        </w:r>
        <w:r w:rsidR="009E744D">
          <w:rPr>
            <w:rFonts w:asciiTheme="minorHAnsi" w:eastAsiaTheme="minorEastAsia" w:hAnsiTheme="minorHAnsi" w:cstheme="minorBidi"/>
            <w:caps w:val="0"/>
            <w:noProof/>
            <w:szCs w:val="22"/>
            <w:lang w:eastAsia="en-GB"/>
          </w:rPr>
          <w:tab/>
        </w:r>
        <w:r w:rsidR="009E744D" w:rsidRPr="00B004BB">
          <w:rPr>
            <w:rStyle w:val="Hyperlink"/>
            <w:rFonts w:cs="Arial"/>
            <w:noProof/>
          </w:rPr>
          <w:t>NOTICES</w:t>
        </w:r>
        <w:r w:rsidR="009E744D">
          <w:rPr>
            <w:noProof/>
          </w:rPr>
          <w:tab/>
        </w:r>
        <w:r w:rsidR="009E744D">
          <w:rPr>
            <w:noProof/>
          </w:rPr>
          <w:fldChar w:fldCharType="begin"/>
        </w:r>
        <w:r w:rsidR="009E744D">
          <w:rPr>
            <w:noProof/>
          </w:rPr>
          <w:instrText xml:space="preserve"> PAGEREF _Toc495426556 \h </w:instrText>
        </w:r>
        <w:r w:rsidR="009E744D">
          <w:rPr>
            <w:noProof/>
          </w:rPr>
        </w:r>
        <w:r w:rsidR="009E744D">
          <w:rPr>
            <w:noProof/>
          </w:rPr>
          <w:fldChar w:fldCharType="separate"/>
        </w:r>
        <w:r w:rsidR="00027886">
          <w:rPr>
            <w:noProof/>
          </w:rPr>
          <w:t>45</w:t>
        </w:r>
        <w:r w:rsidR="009E744D">
          <w:rPr>
            <w:noProof/>
          </w:rPr>
          <w:fldChar w:fldCharType="end"/>
        </w:r>
      </w:hyperlink>
    </w:p>
    <w:p w14:paraId="1B637B65" w14:textId="77777777" w:rsidR="009E744D" w:rsidRDefault="00BF0E36">
      <w:pPr>
        <w:pStyle w:val="TOC1"/>
        <w:rPr>
          <w:rFonts w:asciiTheme="minorHAnsi" w:eastAsiaTheme="minorEastAsia" w:hAnsiTheme="minorHAnsi" w:cstheme="minorBidi"/>
          <w:caps w:val="0"/>
          <w:noProof/>
          <w:szCs w:val="22"/>
          <w:lang w:eastAsia="en-GB"/>
        </w:rPr>
      </w:pPr>
      <w:hyperlink w:anchor="_Toc495426557" w:history="1">
        <w:r w:rsidR="009E744D" w:rsidRPr="00B004BB">
          <w:rPr>
            <w:rStyle w:val="Hyperlink"/>
            <w:noProof/>
          </w:rPr>
          <w:t>28.</w:t>
        </w:r>
        <w:r w:rsidR="009E744D">
          <w:rPr>
            <w:rFonts w:asciiTheme="minorHAnsi" w:eastAsiaTheme="minorEastAsia" w:hAnsiTheme="minorHAnsi" w:cstheme="minorBidi"/>
            <w:caps w:val="0"/>
            <w:noProof/>
            <w:szCs w:val="22"/>
            <w:lang w:eastAsia="en-GB"/>
          </w:rPr>
          <w:tab/>
        </w:r>
        <w:r w:rsidR="009E744D" w:rsidRPr="00B004BB">
          <w:rPr>
            <w:rStyle w:val="Hyperlink"/>
            <w:noProof/>
          </w:rPr>
          <w:t>DISPUTES AND LAW</w:t>
        </w:r>
        <w:r w:rsidR="009E744D">
          <w:rPr>
            <w:noProof/>
          </w:rPr>
          <w:tab/>
        </w:r>
        <w:r w:rsidR="009E744D">
          <w:rPr>
            <w:noProof/>
          </w:rPr>
          <w:fldChar w:fldCharType="begin"/>
        </w:r>
        <w:r w:rsidR="009E744D">
          <w:rPr>
            <w:noProof/>
          </w:rPr>
          <w:instrText xml:space="preserve"> PAGEREF _Toc495426557 \h </w:instrText>
        </w:r>
        <w:r w:rsidR="009E744D">
          <w:rPr>
            <w:noProof/>
          </w:rPr>
        </w:r>
        <w:r w:rsidR="009E744D">
          <w:rPr>
            <w:noProof/>
          </w:rPr>
          <w:fldChar w:fldCharType="separate"/>
        </w:r>
        <w:r w:rsidR="00027886">
          <w:rPr>
            <w:noProof/>
          </w:rPr>
          <w:t>45</w:t>
        </w:r>
        <w:r w:rsidR="009E744D">
          <w:rPr>
            <w:noProof/>
          </w:rPr>
          <w:fldChar w:fldCharType="end"/>
        </w:r>
      </w:hyperlink>
    </w:p>
    <w:p w14:paraId="52818AF0" w14:textId="77777777" w:rsidR="009E744D" w:rsidRDefault="00BF0E36">
      <w:pPr>
        <w:pStyle w:val="TOC8"/>
        <w:rPr>
          <w:rFonts w:asciiTheme="minorHAnsi" w:eastAsiaTheme="minorEastAsia" w:hAnsiTheme="minorHAnsi" w:cstheme="minorBidi"/>
          <w:caps w:val="0"/>
          <w:noProof/>
          <w:szCs w:val="22"/>
          <w:lang w:eastAsia="en-GB"/>
        </w:rPr>
      </w:pPr>
      <w:hyperlink w:anchor="_Toc495426558" w:history="1">
        <w:r w:rsidR="009E744D" w:rsidRPr="00B004BB">
          <w:rPr>
            <w:rStyle w:val="Hyperlink"/>
            <w:rFonts w:ascii="Arial" w:hAnsi="Arial" w:cs="Arial"/>
            <w:noProof/>
          </w:rPr>
          <w:t>Annex 1 – Part 1 SERVICE LEVELS</w:t>
        </w:r>
        <w:r w:rsidR="009E744D">
          <w:rPr>
            <w:noProof/>
          </w:rPr>
          <w:tab/>
        </w:r>
        <w:r w:rsidR="009E744D">
          <w:rPr>
            <w:noProof/>
          </w:rPr>
          <w:fldChar w:fldCharType="begin"/>
        </w:r>
        <w:r w:rsidR="009E744D">
          <w:rPr>
            <w:noProof/>
          </w:rPr>
          <w:instrText xml:space="preserve"> PAGEREF _Toc495426558 \h </w:instrText>
        </w:r>
        <w:r w:rsidR="009E744D">
          <w:rPr>
            <w:noProof/>
          </w:rPr>
        </w:r>
        <w:r w:rsidR="009E744D">
          <w:rPr>
            <w:noProof/>
          </w:rPr>
          <w:fldChar w:fldCharType="separate"/>
        </w:r>
        <w:r w:rsidR="00027886">
          <w:rPr>
            <w:noProof/>
          </w:rPr>
          <w:t>48</w:t>
        </w:r>
        <w:r w:rsidR="009E744D">
          <w:rPr>
            <w:noProof/>
          </w:rPr>
          <w:fldChar w:fldCharType="end"/>
        </w:r>
      </w:hyperlink>
    </w:p>
    <w:p w14:paraId="4EBBEA56" w14:textId="77777777" w:rsidR="009E744D" w:rsidRDefault="00BF0E36">
      <w:pPr>
        <w:pStyle w:val="TOC8"/>
        <w:rPr>
          <w:rFonts w:asciiTheme="minorHAnsi" w:eastAsiaTheme="minorEastAsia" w:hAnsiTheme="minorHAnsi" w:cstheme="minorBidi"/>
          <w:caps w:val="0"/>
          <w:noProof/>
          <w:szCs w:val="22"/>
          <w:lang w:eastAsia="en-GB"/>
        </w:rPr>
      </w:pPr>
      <w:hyperlink w:anchor="_Toc495426559" w:history="1">
        <w:r w:rsidR="009E744D" w:rsidRPr="00B004BB">
          <w:rPr>
            <w:rStyle w:val="Hyperlink"/>
            <w:rFonts w:ascii="Arial" w:hAnsi="Arial" w:cs="Arial"/>
            <w:noProof/>
          </w:rPr>
          <w:t>Annex 1 – PARt 2 POST ASSIGNMENT REVIEW TEMPLATE</w:t>
        </w:r>
        <w:r w:rsidR="009E744D">
          <w:rPr>
            <w:noProof/>
          </w:rPr>
          <w:tab/>
        </w:r>
        <w:r w:rsidR="009E744D">
          <w:rPr>
            <w:noProof/>
          </w:rPr>
          <w:fldChar w:fldCharType="begin"/>
        </w:r>
        <w:r w:rsidR="009E744D">
          <w:rPr>
            <w:noProof/>
          </w:rPr>
          <w:instrText xml:space="preserve"> PAGEREF _Toc495426559 \h </w:instrText>
        </w:r>
        <w:r w:rsidR="009E744D">
          <w:rPr>
            <w:noProof/>
          </w:rPr>
        </w:r>
        <w:r w:rsidR="009E744D">
          <w:rPr>
            <w:noProof/>
          </w:rPr>
          <w:fldChar w:fldCharType="separate"/>
        </w:r>
        <w:r w:rsidR="00027886">
          <w:rPr>
            <w:noProof/>
          </w:rPr>
          <w:t>50</w:t>
        </w:r>
        <w:r w:rsidR="009E744D">
          <w:rPr>
            <w:noProof/>
          </w:rPr>
          <w:fldChar w:fldCharType="end"/>
        </w:r>
      </w:hyperlink>
    </w:p>
    <w:p w14:paraId="5B42D7A4" w14:textId="77777777" w:rsidR="007F075D" w:rsidRDefault="00751A5A" w:rsidP="005E4A54">
      <w:pPr>
        <w:pStyle w:val="TOC8"/>
        <w:rPr>
          <w:rFonts w:ascii="Arial" w:hAnsi="Arial" w:cs="Arial"/>
          <w:sz w:val="20"/>
        </w:rPr>
      </w:pPr>
      <w:r w:rsidRPr="00A833EE">
        <w:rPr>
          <w:rFonts w:cs="Arial"/>
          <w:sz w:val="20"/>
        </w:rPr>
        <w:fldChar w:fldCharType="end"/>
      </w:r>
    </w:p>
    <w:p w14:paraId="2E57A5B7" w14:textId="77777777" w:rsidR="007F075D" w:rsidRDefault="007F075D">
      <w:pPr>
        <w:overflowPunct/>
        <w:autoSpaceDE/>
        <w:autoSpaceDN/>
        <w:adjustRightInd/>
        <w:spacing w:after="0" w:line="240" w:lineRule="auto"/>
        <w:jc w:val="left"/>
        <w:textAlignment w:val="auto"/>
        <w:rPr>
          <w:rFonts w:eastAsia="STZhongsong" w:cs="Arial"/>
          <w:caps/>
          <w:sz w:val="20"/>
          <w:lang w:eastAsia="zh-CN"/>
        </w:rPr>
      </w:pPr>
    </w:p>
    <w:p w14:paraId="737D2FF9" w14:textId="77777777" w:rsidR="007F075D" w:rsidRPr="00A4589E" w:rsidRDefault="007F075D">
      <w:pPr>
        <w:pStyle w:val="Heading1"/>
        <w:rPr>
          <w:rFonts w:cs="Arial"/>
          <w:sz w:val="20"/>
        </w:rPr>
      </w:pPr>
      <w:bookmarkStart w:id="6" w:name="TOCField"/>
      <w:bookmarkStart w:id="7" w:name="_Toc360021614"/>
      <w:bookmarkStart w:id="8" w:name="_Toc495426530"/>
      <w:bookmarkEnd w:id="6"/>
      <w:r w:rsidRPr="00A4589E">
        <w:rPr>
          <w:rFonts w:cs="Arial"/>
          <w:sz w:val="20"/>
        </w:rPr>
        <w:t>DEFINITIONS AND INTERPRETATION</w:t>
      </w:r>
      <w:bookmarkEnd w:id="7"/>
      <w:bookmarkEnd w:id="8"/>
    </w:p>
    <w:p w14:paraId="24A66323" w14:textId="77777777" w:rsidR="007F075D" w:rsidRPr="00A4589E" w:rsidRDefault="007F075D">
      <w:pPr>
        <w:pStyle w:val="Heading2"/>
        <w:keepNext/>
        <w:rPr>
          <w:rFonts w:cs="Arial"/>
          <w:b/>
          <w:sz w:val="20"/>
        </w:rPr>
      </w:pPr>
      <w:bookmarkStart w:id="9" w:name="_Ref360018243"/>
      <w:r w:rsidRPr="00A4589E">
        <w:rPr>
          <w:rFonts w:cs="Arial"/>
          <w:b/>
          <w:sz w:val="20"/>
        </w:rPr>
        <w:t>Definitions</w:t>
      </w:r>
      <w:bookmarkEnd w:id="9"/>
    </w:p>
    <w:p w14:paraId="1E35FCF9" w14:textId="77777777" w:rsidR="007F075D" w:rsidRDefault="007F075D" w:rsidP="00A80570">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1836AC55" w14:textId="77777777" w:rsidR="007F075D" w:rsidRPr="001F4461" w:rsidRDefault="007F075D" w:rsidP="00A80570">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xml:space="preserve">”) as represented by Government Procurement Service,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047E047C" w14:textId="77777777" w:rsidR="007F075D" w:rsidRPr="00DE607B" w:rsidRDefault="007F075D" w:rsidP="00A80570">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xml:space="preserve">, at which the majority of the </w:t>
      </w:r>
      <w:r w:rsidR="005547C1">
        <w:rPr>
          <w:sz w:val="20"/>
        </w:rPr>
        <w:t>Contract</w:t>
      </w:r>
      <w:r w:rsidR="005547C1" w:rsidRPr="00DE607B">
        <w:rPr>
          <w:sz w:val="20"/>
        </w:rPr>
        <w:t xml:space="preserve"> </w:t>
      </w:r>
      <w:r w:rsidRPr="00DE607B">
        <w:rPr>
          <w:sz w:val="20"/>
        </w:rPr>
        <w:t>Services shall be delivered;</w:t>
      </w:r>
    </w:p>
    <w:p w14:paraId="717EC716" w14:textId="77777777" w:rsidR="007F075D" w:rsidRDefault="007F075D"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w:t>
      </w:r>
      <w:r w:rsidR="00751A5A">
        <w:rPr>
          <w:rFonts w:cs="Arial"/>
          <w:sz w:val="20"/>
        </w:rPr>
        <w:fldChar w:fldCharType="begin"/>
      </w:r>
      <w:r w:rsidR="006E6207">
        <w:rPr>
          <w:rFonts w:cs="Arial"/>
          <w:sz w:val="20"/>
        </w:rPr>
        <w:instrText xml:space="preserve"> REF _Ref313373896 \r \h </w:instrText>
      </w:r>
      <w:r w:rsidR="00751A5A">
        <w:rPr>
          <w:rFonts w:cs="Arial"/>
          <w:sz w:val="20"/>
        </w:rPr>
      </w:r>
      <w:r w:rsidR="00751A5A">
        <w:rPr>
          <w:rFonts w:cs="Arial"/>
          <w:sz w:val="20"/>
        </w:rPr>
        <w:fldChar w:fldCharType="separate"/>
      </w:r>
      <w:r w:rsidR="00AF355C">
        <w:rPr>
          <w:rFonts w:cs="Arial"/>
          <w:sz w:val="20"/>
        </w:rPr>
        <w:t>13</w:t>
      </w:r>
      <w:r w:rsidR="00751A5A">
        <w:rPr>
          <w:rFonts w:cs="Arial"/>
          <w:sz w:val="20"/>
        </w:rPr>
        <w:fldChar w:fldCharType="end"/>
      </w:r>
      <w:r>
        <w:rPr>
          <w:rFonts w:cs="Arial"/>
          <w:sz w:val="20"/>
        </w:rPr>
        <w:t xml:space="preserve"> (Termination), the term of this Contract as determined in accordance with section 1 of Appendix 1 to the Letter of Appointment.</w:t>
      </w:r>
    </w:p>
    <w:p w14:paraId="27A8801E" w14:textId="77777777" w:rsidR="007F075D" w:rsidRDefault="007F075D"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0647D2BF" w14:textId="77777777" w:rsidR="00B12D73" w:rsidRPr="00B12D73" w:rsidRDefault="00B12D73" w:rsidP="00A80570">
      <w:pPr>
        <w:pStyle w:val="BodyTextIndent"/>
        <w:numPr>
          <w:ilvl w:val="0"/>
          <w:numId w:val="0"/>
        </w:numPr>
        <w:overflowPunct w:val="0"/>
        <w:autoSpaceDE w:val="0"/>
        <w:autoSpaceDN w:val="0"/>
        <w:ind w:left="709"/>
        <w:textAlignment w:val="baseline"/>
        <w:rPr>
          <w:rFonts w:cs="Arial"/>
          <w:sz w:val="20"/>
        </w:rPr>
      </w:pPr>
      <w:r>
        <w:rPr>
          <w:rFonts w:cs="Arial"/>
          <w:b/>
          <w:sz w:val="20"/>
        </w:rPr>
        <w:t>"</w:t>
      </w:r>
      <w:r w:rsidRPr="00A4589E">
        <w:rPr>
          <w:rFonts w:cs="Arial"/>
          <w:b/>
          <w:sz w:val="20"/>
        </w:rPr>
        <w:t>Claim</w:t>
      </w:r>
      <w:r>
        <w:rPr>
          <w:rFonts w:cs="Arial"/>
          <w:b/>
          <w:sz w:val="20"/>
        </w:rPr>
        <w:t xml:space="preserve">" </w:t>
      </w:r>
      <w:r>
        <w:rPr>
          <w:rFonts w:cs="Arial"/>
          <w:sz w:val="20"/>
        </w:rPr>
        <w:t xml:space="preserve">has the meaning set out in Clause </w:t>
      </w:r>
      <w:r w:rsidR="00751A5A">
        <w:rPr>
          <w:rFonts w:cs="Arial"/>
          <w:sz w:val="20"/>
        </w:rPr>
        <w:fldChar w:fldCharType="begin"/>
      </w:r>
      <w:r>
        <w:rPr>
          <w:rFonts w:cs="Arial"/>
          <w:sz w:val="20"/>
        </w:rPr>
        <w:instrText xml:space="preserve"> REF _Ref360021493 \r \h </w:instrText>
      </w:r>
      <w:r w:rsidR="00751A5A">
        <w:rPr>
          <w:rFonts w:cs="Arial"/>
          <w:sz w:val="20"/>
        </w:rPr>
      </w:r>
      <w:r w:rsidR="00751A5A">
        <w:rPr>
          <w:rFonts w:cs="Arial"/>
          <w:sz w:val="20"/>
        </w:rPr>
        <w:fldChar w:fldCharType="separate"/>
      </w:r>
      <w:r w:rsidR="00AF355C">
        <w:rPr>
          <w:rFonts w:cs="Arial"/>
          <w:sz w:val="20"/>
        </w:rPr>
        <w:t>9.5</w:t>
      </w:r>
      <w:r w:rsidR="00751A5A">
        <w:rPr>
          <w:rFonts w:cs="Arial"/>
          <w:sz w:val="20"/>
        </w:rPr>
        <w:fldChar w:fldCharType="end"/>
      </w:r>
      <w:r>
        <w:rPr>
          <w:rFonts w:cs="Arial"/>
          <w:sz w:val="20"/>
        </w:rPr>
        <w:t xml:space="preserve">; </w:t>
      </w:r>
    </w:p>
    <w:p w14:paraId="0C6CA6AE" w14:textId="77777777" w:rsidR="007F075D" w:rsidRPr="000339A0" w:rsidRDefault="007F075D"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3F432B04" w14:textId="77777777" w:rsidR="007F075D" w:rsidRPr="009A042B" w:rsidRDefault="007F075D"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relating to the Supplier, its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r>
        <w:rPr>
          <w:rFonts w:ascii="Arial" w:hAnsi="Arial" w:cs="Arial"/>
          <w:sz w:val="20"/>
        </w:rPr>
        <w:t xml:space="preserve"> or</w:t>
      </w:r>
    </w:p>
    <w:p w14:paraId="0ED60F13" w14:textId="77777777" w:rsidR="007F075D" w:rsidRPr="009A042B" w:rsidRDefault="007F075D"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14:paraId="450CFE7B" w14:textId="77777777" w:rsidR="007F075D" w:rsidRDefault="007F075D"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1E8B7F77" w14:textId="77777777" w:rsidR="007F075D" w:rsidRDefault="007F075D"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8A5B658" w14:textId="77777777" w:rsidR="007F075D" w:rsidRDefault="007F075D"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38513E10" w14:textId="77777777" w:rsidR="007F075D" w:rsidRPr="00A504A1" w:rsidRDefault="007F075D" w:rsidP="00A80570">
      <w:pPr>
        <w:pStyle w:val="BodyTextIndent"/>
        <w:tabs>
          <w:tab w:val="clear" w:pos="720"/>
        </w:tabs>
        <w:overflowPunct w:val="0"/>
        <w:autoSpaceDE w:val="0"/>
        <w:autoSpaceDN w:val="0"/>
        <w:ind w:left="709"/>
        <w:textAlignment w:val="baseline"/>
        <w:rPr>
          <w:rFonts w:cs="Arial"/>
          <w:b/>
          <w:sz w:val="20"/>
        </w:rPr>
      </w:pPr>
      <w:r w:rsidRPr="00A504A1">
        <w:rPr>
          <w:rFonts w:cs="Arial"/>
          <w:b/>
          <w:sz w:val="20"/>
        </w:rPr>
        <w:t xml:space="preserve">“Contract Mediator” </w:t>
      </w:r>
      <w:r w:rsidRPr="00A504A1">
        <w:rPr>
          <w:rFonts w:cs="Arial"/>
          <w:sz w:val="20"/>
        </w:rPr>
        <w:t xml:space="preserve">has the meaning set out in </w:t>
      </w:r>
      <w:r w:rsidR="004F39CC">
        <w:rPr>
          <w:rFonts w:cs="Arial"/>
          <w:sz w:val="20"/>
        </w:rPr>
        <w:t>C</w:t>
      </w:r>
      <w:r w:rsidRPr="00A504A1">
        <w:rPr>
          <w:rFonts w:cs="Arial"/>
          <w:sz w:val="20"/>
        </w:rPr>
        <w:t>lause </w:t>
      </w:r>
      <w:r w:rsidR="00751A5A">
        <w:rPr>
          <w:rFonts w:cs="Arial"/>
          <w:sz w:val="20"/>
        </w:rPr>
        <w:fldChar w:fldCharType="begin"/>
      </w:r>
      <w:r w:rsidR="008A3D66">
        <w:rPr>
          <w:rFonts w:cs="Arial"/>
          <w:sz w:val="20"/>
        </w:rPr>
        <w:instrText xml:space="preserve"> REF _Ref360014546 \r \h </w:instrText>
      </w:r>
      <w:r w:rsidR="00751A5A">
        <w:rPr>
          <w:rFonts w:cs="Arial"/>
          <w:sz w:val="20"/>
        </w:rPr>
      </w:r>
      <w:r w:rsidR="00751A5A">
        <w:rPr>
          <w:rFonts w:cs="Arial"/>
          <w:sz w:val="20"/>
        </w:rPr>
        <w:fldChar w:fldCharType="separate"/>
      </w:r>
      <w:r w:rsidR="00AF355C">
        <w:rPr>
          <w:rFonts w:cs="Arial"/>
          <w:sz w:val="20"/>
        </w:rPr>
        <w:t>28.2.5.1</w:t>
      </w:r>
      <w:r w:rsidR="00751A5A">
        <w:rPr>
          <w:rFonts w:cs="Arial"/>
          <w:sz w:val="20"/>
        </w:rPr>
        <w:fldChar w:fldCharType="end"/>
      </w:r>
      <w:r w:rsidRPr="00A504A1">
        <w:rPr>
          <w:rFonts w:cs="Arial"/>
          <w:sz w:val="20"/>
        </w:rPr>
        <w:t>;</w:t>
      </w:r>
    </w:p>
    <w:p w14:paraId="1FC6BB77" w14:textId="77777777" w:rsidR="007F075D" w:rsidRPr="00A504A1" w:rsidRDefault="007F075D"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26127AEE" w14:textId="77777777" w:rsidR="007F075D" w:rsidRPr="00A504A1" w:rsidRDefault="007F075D" w:rsidP="00A80570">
      <w:pPr>
        <w:pStyle w:val="BodyTextIndent"/>
        <w:tabs>
          <w:tab w:val="clear" w:pos="720"/>
          <w:tab w:val="num" w:pos="132"/>
        </w:tabs>
        <w:ind w:left="709"/>
        <w:rPr>
          <w:sz w:val="20"/>
        </w:rPr>
      </w:pPr>
      <w:r w:rsidRPr="004B5B7A">
        <w:rPr>
          <w:b/>
          <w:sz w:val="20"/>
        </w:rPr>
        <w:t>“Customer”</w:t>
      </w:r>
      <w:r w:rsidRPr="00A504A1">
        <w:rPr>
          <w:sz w:val="20"/>
        </w:rPr>
        <w:t xml:space="preserve"> </w:t>
      </w:r>
      <w:r w:rsidRPr="00A504A1">
        <w:rPr>
          <w:rFonts w:cs="Arial"/>
          <w:sz w:val="20"/>
        </w:rPr>
        <w:t xml:space="preserve">means the Contracting Body </w:t>
      </w:r>
      <w:r>
        <w:rPr>
          <w:rFonts w:cs="Arial"/>
          <w:sz w:val="20"/>
        </w:rPr>
        <w:t xml:space="preserve">named in the </w:t>
      </w:r>
      <w:r w:rsidRPr="00A504A1">
        <w:rPr>
          <w:rFonts w:cs="Arial"/>
          <w:sz w:val="20"/>
        </w:rPr>
        <w:t>Letter of Appointment;</w:t>
      </w:r>
    </w:p>
    <w:p w14:paraId="2E02C6DE" w14:textId="77777777" w:rsidR="007F075D" w:rsidRDefault="007F075D"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 xml:space="preserve">Intellectual </w:t>
      </w:r>
      <w:r>
        <w:rPr>
          <w:rFonts w:cs="Arial"/>
          <w:sz w:val="20"/>
        </w:rPr>
        <w:lastRenderedPageBreak/>
        <w:t>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3B93F449" w14:textId="77777777" w:rsidR="007F075D" w:rsidRPr="00A504A1" w:rsidRDefault="007F075D"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for the purposes of or in connection with the Contract;</w:t>
      </w:r>
    </w:p>
    <w:p w14:paraId="360F72DB" w14:textId="77777777" w:rsidR="007F075D" w:rsidRPr="00A504A1" w:rsidRDefault="007F075D"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09B60956" w14:textId="77777777" w:rsidR="007F075D" w:rsidRPr="0067310C" w:rsidRDefault="007F075D"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2790F08D" w14:textId="77777777" w:rsidR="007F075D" w:rsidRDefault="007F075D"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7E690F8F" w14:textId="77777777" w:rsidR="00BF3534" w:rsidRPr="000E6A2F" w:rsidRDefault="00BF3534" w:rsidP="00BF3534">
      <w:pPr>
        <w:pStyle w:val="BodyTextIndent"/>
        <w:numPr>
          <w:ilvl w:val="0"/>
          <w:numId w:val="0"/>
        </w:numPr>
        <w:overflowPunct w:val="0"/>
        <w:autoSpaceDE w:val="0"/>
        <w:autoSpaceDN w:val="0"/>
        <w:ind w:left="709"/>
        <w:textAlignment w:val="baseline"/>
        <w:rPr>
          <w:rFonts w:cs="Arial"/>
          <w:sz w:val="20"/>
        </w:rPr>
      </w:pPr>
      <w:r w:rsidRPr="00466C8E">
        <w:rPr>
          <w:rFonts w:cs="Arial"/>
          <w:b/>
          <w:sz w:val="20"/>
        </w:rPr>
        <w:t>"DOTAS"</w:t>
      </w:r>
      <w:r w:rsidRPr="00466C8E">
        <w:rPr>
          <w:rFonts w:cs="Arial"/>
          <w:sz w:val="20"/>
        </w:rPr>
        <w:t xml:space="preserve">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w:t>
      </w:r>
      <w:r>
        <w:rPr>
          <w:rFonts w:cs="Arial"/>
          <w:sz w:val="20"/>
        </w:rPr>
        <w:t>powers</w:t>
      </w:r>
      <w:r w:rsidRPr="00466C8E">
        <w:rPr>
          <w:rFonts w:cs="Arial"/>
          <w:sz w:val="20"/>
        </w:rPr>
        <w:t xml:space="preserve"> contained in Part 7 of the Finance Act 2004 and as extended to National Insurance Contributions by the National Insurance Contributions (Application of Part 7 of the Finance Act 2004) Regulations 2012, SI 2012/1868 made under s.132A Social Securit</w:t>
      </w:r>
      <w:r>
        <w:rPr>
          <w:rFonts w:cs="Arial"/>
          <w:sz w:val="20"/>
        </w:rPr>
        <w:t>y Administration Act 1992;</w:t>
      </w:r>
    </w:p>
    <w:p w14:paraId="1F86E5F3" w14:textId="77777777" w:rsidR="007F075D" w:rsidRPr="000E6A2F" w:rsidRDefault="007F075D"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00182D92" w:rsidRPr="00502221">
        <w:rPr>
          <w:rFonts w:cs="Arial"/>
          <w:sz w:val="20"/>
        </w:rPr>
        <w:t>16/10/2017</w:t>
      </w:r>
      <w:r w:rsidRPr="000E6A2F">
        <w:rPr>
          <w:rFonts w:cs="Arial"/>
          <w:sz w:val="20"/>
        </w:rPr>
        <w:t xml:space="preserve"> the date on which the Contract shall take effect as stated in paragraph 1 of Appendix 1 to the Letter of Appointment. </w:t>
      </w:r>
    </w:p>
    <w:p w14:paraId="15305EA4" w14:textId="77777777" w:rsidR="007F075D" w:rsidRPr="000E6A2F" w:rsidRDefault="007F075D"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7BAB785D" w14:textId="77777777" w:rsidR="007F075D" w:rsidRDefault="007F075D"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w:t>
      </w:r>
      <w:r w:rsidR="000F535E">
        <w:rPr>
          <w:rFonts w:cs="Arial"/>
          <w:sz w:val="20"/>
        </w:rPr>
        <w:t>e</w:t>
      </w:r>
      <w:r w:rsidRPr="000E6A2F">
        <w:rPr>
          <w:rFonts w:cs="Arial"/>
          <w:sz w:val="20"/>
        </w:rPr>
        <w:t xml:space="preserve"> </w:t>
      </w:r>
      <w:r w:rsidR="00F535F3">
        <w:rPr>
          <w:rFonts w:cs="Arial"/>
          <w:sz w:val="20"/>
        </w:rPr>
        <w:t xml:space="preserve">Contract and/or </w:t>
      </w:r>
      <w:r w:rsidRPr="000E6A2F">
        <w:rPr>
          <w:rFonts w:cs="Arial"/>
          <w:sz w:val="20"/>
        </w:rPr>
        <w:t>Framework Agreement or defrauding or attempting to defraud or conspiring to defraud the Crown;</w:t>
      </w:r>
    </w:p>
    <w:p w14:paraId="7C35903A" w14:textId="77777777" w:rsidR="00BF3534" w:rsidRDefault="00BF3534" w:rsidP="00A80570">
      <w:pPr>
        <w:pStyle w:val="BodyTextIndent"/>
        <w:numPr>
          <w:ilvl w:val="0"/>
          <w:numId w:val="0"/>
        </w:numPr>
        <w:overflowPunct w:val="0"/>
        <w:autoSpaceDE w:val="0"/>
        <w:autoSpaceDN w:val="0"/>
        <w:spacing w:after="0"/>
        <w:ind w:left="709"/>
        <w:textAlignment w:val="baseline"/>
        <w:rPr>
          <w:rFonts w:cs="Arial"/>
          <w:sz w:val="20"/>
        </w:rPr>
      </w:pPr>
    </w:p>
    <w:p w14:paraId="2DEAF86F" w14:textId="77777777" w:rsidR="00B12D73" w:rsidRDefault="00BF3534" w:rsidP="00BA0AAD">
      <w:pPr>
        <w:pStyle w:val="BodyTextIndent"/>
        <w:numPr>
          <w:ilvl w:val="0"/>
          <w:numId w:val="0"/>
        </w:numPr>
        <w:overflowPunct w:val="0"/>
        <w:autoSpaceDE w:val="0"/>
        <w:autoSpaceDN w:val="0"/>
        <w:spacing w:after="0"/>
        <w:ind w:left="709"/>
        <w:textAlignment w:val="baseline"/>
        <w:rPr>
          <w:rFonts w:cs="Arial"/>
          <w:sz w:val="20"/>
        </w:rPr>
      </w:pPr>
      <w:r w:rsidRPr="00466C8E">
        <w:rPr>
          <w:rFonts w:cs="Arial"/>
          <w:b/>
          <w:sz w:val="20"/>
        </w:rPr>
        <w:t>“General Anti-</w:t>
      </w:r>
      <w:r w:rsidRPr="00BA0AAD">
        <w:rPr>
          <w:rFonts w:cs="Arial"/>
          <w:b/>
          <w:sz w:val="20"/>
        </w:rPr>
        <w:t>Abuse</w:t>
      </w:r>
      <w:r w:rsidRPr="00466C8E">
        <w:rPr>
          <w:rFonts w:cs="Arial"/>
          <w:b/>
          <w:sz w:val="20"/>
        </w:rPr>
        <w:t xml:space="preserve"> Rule”</w:t>
      </w:r>
      <w:r w:rsidRPr="00466C8E">
        <w:rPr>
          <w:rFonts w:cs="Arial"/>
          <w:sz w:val="20"/>
        </w:rPr>
        <w:t xml:space="preserve"> means (a) the legislation in Part 5 of the Finance Act 2013; and (b) any future legislation introduced into parliament to counteract tax advantages arising from abusive arrangements to avoid national insurance</w:t>
      </w:r>
      <w:r>
        <w:rPr>
          <w:rFonts w:cs="Arial"/>
          <w:sz w:val="20"/>
        </w:rPr>
        <w:t xml:space="preserve"> contributions;</w:t>
      </w:r>
    </w:p>
    <w:p w14:paraId="2A497B70" w14:textId="77777777" w:rsidR="00BA0AAD" w:rsidRDefault="00BA0AAD" w:rsidP="00BA0AAD">
      <w:pPr>
        <w:pStyle w:val="BodyTextIndent"/>
        <w:numPr>
          <w:ilvl w:val="0"/>
          <w:numId w:val="0"/>
        </w:numPr>
        <w:overflowPunct w:val="0"/>
        <w:autoSpaceDE w:val="0"/>
        <w:autoSpaceDN w:val="0"/>
        <w:spacing w:after="0"/>
        <w:ind w:left="709"/>
        <w:textAlignment w:val="baseline"/>
        <w:rPr>
          <w:b/>
          <w:sz w:val="20"/>
        </w:rPr>
      </w:pPr>
    </w:p>
    <w:p w14:paraId="60114B9B" w14:textId="77777777" w:rsidR="00B12D73" w:rsidRPr="00B12D73" w:rsidRDefault="00B12D73" w:rsidP="00A80570">
      <w:pPr>
        <w:pStyle w:val="BodyTextIndent"/>
        <w:numPr>
          <w:ilvl w:val="0"/>
          <w:numId w:val="0"/>
        </w:numPr>
        <w:overflowPunct w:val="0"/>
        <w:autoSpaceDE w:val="0"/>
        <w:autoSpaceDN w:val="0"/>
        <w:spacing w:after="0"/>
        <w:ind w:left="709"/>
        <w:textAlignment w:val="baseline"/>
        <w:rPr>
          <w:rFonts w:cs="Arial"/>
          <w:sz w:val="20"/>
        </w:rPr>
      </w:pPr>
      <w:r>
        <w:rPr>
          <w:b/>
          <w:sz w:val="20"/>
        </w:rPr>
        <w:t xml:space="preserve">"General Claim" </w:t>
      </w:r>
      <w:r>
        <w:rPr>
          <w:sz w:val="20"/>
        </w:rPr>
        <w:t xml:space="preserve">has the meaning set out in Clause </w:t>
      </w:r>
      <w:r w:rsidR="00751A5A">
        <w:rPr>
          <w:sz w:val="20"/>
        </w:rPr>
        <w:fldChar w:fldCharType="begin"/>
      </w:r>
      <w:r>
        <w:rPr>
          <w:sz w:val="20"/>
        </w:rPr>
        <w:instrText xml:space="preserve"> REF _Ref360021413 \r \h </w:instrText>
      </w:r>
      <w:r w:rsidR="00751A5A">
        <w:rPr>
          <w:sz w:val="20"/>
        </w:rPr>
      </w:r>
      <w:r w:rsidR="00751A5A">
        <w:rPr>
          <w:sz w:val="20"/>
        </w:rPr>
        <w:fldChar w:fldCharType="separate"/>
      </w:r>
      <w:r w:rsidR="00AF355C">
        <w:rPr>
          <w:sz w:val="20"/>
        </w:rPr>
        <w:t>8.1.8.2</w:t>
      </w:r>
      <w:r w:rsidR="00751A5A">
        <w:rPr>
          <w:sz w:val="20"/>
        </w:rPr>
        <w:fldChar w:fldCharType="end"/>
      </w:r>
      <w:r>
        <w:rPr>
          <w:sz w:val="20"/>
        </w:rPr>
        <w:t>;</w:t>
      </w:r>
    </w:p>
    <w:p w14:paraId="128E63EF" w14:textId="77777777" w:rsidR="007F075D" w:rsidRPr="000E6A2F" w:rsidRDefault="007F075D" w:rsidP="00A80570">
      <w:pPr>
        <w:pStyle w:val="BodyTextIndent"/>
        <w:tabs>
          <w:tab w:val="clear" w:pos="720"/>
        </w:tabs>
        <w:overflowPunct w:val="0"/>
        <w:autoSpaceDE w:val="0"/>
        <w:autoSpaceDN w:val="0"/>
        <w:spacing w:after="0"/>
        <w:ind w:left="709"/>
        <w:textAlignment w:val="baseline"/>
        <w:rPr>
          <w:rFonts w:cs="Arial"/>
          <w:sz w:val="20"/>
        </w:rPr>
      </w:pPr>
    </w:p>
    <w:p w14:paraId="7B9C8D81" w14:textId="77777777" w:rsidR="007F075D" w:rsidRDefault="007F075D"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3FED8B38" w14:textId="77777777" w:rsidR="007F075D" w:rsidRDefault="007F075D" w:rsidP="00A80570">
      <w:pPr>
        <w:pStyle w:val="BodyTextIndent"/>
        <w:tabs>
          <w:tab w:val="clear" w:pos="720"/>
        </w:tabs>
        <w:overflowPunct w:val="0"/>
        <w:autoSpaceDE w:val="0"/>
        <w:autoSpaceDN w:val="0"/>
        <w:spacing w:after="0"/>
        <w:ind w:left="709"/>
        <w:textAlignment w:val="baseline"/>
        <w:rPr>
          <w:rFonts w:cs="Arial"/>
          <w:sz w:val="20"/>
        </w:rPr>
      </w:pPr>
    </w:p>
    <w:p w14:paraId="1702B8D7" w14:textId="77777777" w:rsidR="007F075D" w:rsidRPr="000E6A2F" w:rsidRDefault="007F075D"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5E79CD3F" w14:textId="77777777" w:rsidR="007F075D" w:rsidRPr="000E6A2F" w:rsidRDefault="007F075D" w:rsidP="00FC7079">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01C3CC1F" w14:textId="77777777" w:rsidR="007F075D" w:rsidRPr="00EB5478" w:rsidRDefault="007F075D"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4F7A79C2" w14:textId="77777777" w:rsidR="007F075D" w:rsidRPr="00EB5478" w:rsidRDefault="007F075D" w:rsidP="00FC7079">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289DDFAC" w14:textId="77777777" w:rsidR="007F075D" w:rsidRPr="00EB5478" w:rsidRDefault="007F075D" w:rsidP="00FC7079">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lastRenderedPageBreak/>
        <w:t>(d) misconduct which would be regarded as serious by any regulatory body for a trade or profession,</w:t>
      </w:r>
    </w:p>
    <w:p w14:paraId="4B9A8BF2" w14:textId="77777777" w:rsidR="007F075D" w:rsidRPr="00BF3534" w:rsidRDefault="007F075D"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02F7A12E" w14:textId="77777777" w:rsidR="00BF3534" w:rsidRPr="00BF3534" w:rsidRDefault="00BF3534" w:rsidP="00BF3534">
      <w:pPr>
        <w:pStyle w:val="BodyTextIndent"/>
        <w:numPr>
          <w:ilvl w:val="0"/>
          <w:numId w:val="0"/>
        </w:numPr>
        <w:overflowPunct w:val="0"/>
        <w:autoSpaceDE w:val="0"/>
        <w:autoSpaceDN w:val="0"/>
        <w:spacing w:after="0"/>
        <w:ind w:left="709"/>
        <w:textAlignment w:val="baseline"/>
        <w:rPr>
          <w:sz w:val="20"/>
        </w:rPr>
      </w:pPr>
      <w:r w:rsidRPr="00BF3534">
        <w:rPr>
          <w:b/>
          <w:sz w:val="20"/>
        </w:rPr>
        <w:t xml:space="preserve">“Halifax Abuse Principle” </w:t>
      </w:r>
      <w:r w:rsidRPr="00BF3534">
        <w:rPr>
          <w:sz w:val="20"/>
        </w:rPr>
        <w:t>means the principle explained in the CJEU Case C-255/02 Halifax and others;</w:t>
      </w:r>
    </w:p>
    <w:p w14:paraId="70EF0227" w14:textId="77777777" w:rsidR="00BF3534" w:rsidRPr="00BF3534" w:rsidRDefault="00BF3534" w:rsidP="00BF3534">
      <w:pPr>
        <w:pStyle w:val="BodyTextIndent"/>
        <w:numPr>
          <w:ilvl w:val="0"/>
          <w:numId w:val="0"/>
        </w:numPr>
        <w:overflowPunct w:val="0"/>
        <w:autoSpaceDE w:val="0"/>
        <w:autoSpaceDN w:val="0"/>
        <w:spacing w:after="0"/>
        <w:ind w:left="709"/>
        <w:textAlignment w:val="baseline"/>
        <w:rPr>
          <w:b/>
          <w:sz w:val="20"/>
        </w:rPr>
      </w:pPr>
    </w:p>
    <w:p w14:paraId="1C3284F7" w14:textId="77777777" w:rsidR="007F075D" w:rsidRDefault="007F075D" w:rsidP="00A80570">
      <w:pPr>
        <w:pStyle w:val="BodyTextIndent"/>
        <w:numPr>
          <w:ilvl w:val="0"/>
          <w:numId w:val="0"/>
        </w:numPr>
        <w:overflowPunct w:val="0"/>
        <w:autoSpaceDE w:val="0"/>
        <w:autoSpaceDN w:val="0"/>
        <w:spacing w:after="0"/>
        <w:ind w:left="709"/>
        <w:textAlignment w:val="baseline"/>
        <w:rPr>
          <w:rFonts w:cs="Arial"/>
          <w:sz w:val="20"/>
        </w:rPr>
      </w:pPr>
      <w:r w:rsidRPr="00033C26">
        <w:rPr>
          <w:b/>
          <w:sz w:val="20"/>
        </w:rPr>
        <w:t xml:space="preserve">“Implementation Plan” </w:t>
      </w:r>
      <w:r w:rsidRPr="00EB5478">
        <w:rPr>
          <w:rFonts w:cs="Arial"/>
          <w:sz w:val="20"/>
        </w:rPr>
        <w:t>m</w:t>
      </w:r>
      <w:r w:rsidRPr="00033C26">
        <w:rPr>
          <w:rFonts w:cs="Arial"/>
          <w:sz w:val="20"/>
        </w:rPr>
        <w:t>eans the plan referred to in Appendix 1 to the Letter of Appointment;</w:t>
      </w:r>
    </w:p>
    <w:p w14:paraId="5923A669" w14:textId="77777777" w:rsidR="007F075D" w:rsidRPr="00033C26" w:rsidRDefault="007F075D" w:rsidP="00A80570">
      <w:pPr>
        <w:pStyle w:val="BodyTextIndent"/>
        <w:numPr>
          <w:ilvl w:val="0"/>
          <w:numId w:val="0"/>
        </w:numPr>
        <w:overflowPunct w:val="0"/>
        <w:autoSpaceDE w:val="0"/>
        <w:autoSpaceDN w:val="0"/>
        <w:spacing w:after="0"/>
        <w:ind w:left="709"/>
        <w:textAlignment w:val="baseline"/>
        <w:rPr>
          <w:rFonts w:cs="Arial"/>
          <w:sz w:val="20"/>
        </w:rPr>
      </w:pPr>
    </w:p>
    <w:p w14:paraId="47B3EA34" w14:textId="77777777" w:rsidR="007F075D" w:rsidRPr="00EB5478" w:rsidRDefault="007F075D"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5C2CA17C" w14:textId="77777777" w:rsidR="007F075D" w:rsidRPr="00EB5478" w:rsidRDefault="007F075D" w:rsidP="00FC7079">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373BEEA9" w14:textId="77777777" w:rsidR="007F075D" w:rsidRPr="00EB5478" w:rsidRDefault="007F075D" w:rsidP="00FC7079">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113F905B" w14:textId="77777777" w:rsidR="007F075D" w:rsidRPr="00EB5478" w:rsidRDefault="007F075D" w:rsidP="00FC7079">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4E91A70F" w14:textId="77777777" w:rsidR="007F075D" w:rsidRDefault="007F075D"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“Key Personnel”</w:t>
      </w:r>
      <w:r>
        <w:rPr>
          <w:rFonts w:cs="Arial"/>
          <w:b/>
          <w:sz w:val="20"/>
        </w:rPr>
        <w:t xml:space="preserve"> </w:t>
      </w:r>
      <w:r w:rsidRPr="00A4589E">
        <w:rPr>
          <w:rFonts w:cs="Arial"/>
          <w:sz w:val="20"/>
        </w:rPr>
        <w:t xml:space="preserve">means </w:t>
      </w:r>
      <w:r>
        <w:rPr>
          <w:rFonts w:cs="Arial"/>
          <w:sz w:val="20"/>
        </w:rPr>
        <w:t>any</w:t>
      </w:r>
      <w:r w:rsidRPr="00A4589E">
        <w:rPr>
          <w:rFonts w:cs="Arial"/>
          <w:sz w:val="20"/>
        </w:rPr>
        <w:t xml:space="preserve"> individuals identified as such in the Letter of Appointment and any replacements for such individuals that may be agreed between the Parties from time to time in accordance with Clause </w:t>
      </w:r>
      <w:r w:rsidR="00751A5A">
        <w:rPr>
          <w:rFonts w:cs="Arial"/>
          <w:sz w:val="20"/>
        </w:rPr>
        <w:fldChar w:fldCharType="begin"/>
      </w:r>
      <w:r w:rsidR="006E6207">
        <w:rPr>
          <w:rFonts w:cs="Arial"/>
          <w:sz w:val="20"/>
        </w:rPr>
        <w:instrText xml:space="preserve"> REF _Ref360018223 \r \h </w:instrText>
      </w:r>
      <w:r w:rsidR="00751A5A">
        <w:rPr>
          <w:rFonts w:cs="Arial"/>
          <w:sz w:val="20"/>
        </w:rPr>
      </w:r>
      <w:r w:rsidR="00751A5A">
        <w:rPr>
          <w:rFonts w:cs="Arial"/>
          <w:sz w:val="20"/>
        </w:rPr>
        <w:fldChar w:fldCharType="separate"/>
      </w:r>
      <w:r w:rsidR="00AF355C">
        <w:rPr>
          <w:rFonts w:cs="Arial"/>
          <w:sz w:val="20"/>
        </w:rPr>
        <w:t>2.3</w:t>
      </w:r>
      <w:r w:rsidR="00751A5A">
        <w:rPr>
          <w:rFonts w:cs="Arial"/>
          <w:sz w:val="20"/>
        </w:rPr>
        <w:fldChar w:fldCharType="end"/>
      </w:r>
      <w:r w:rsidRPr="00A4589E">
        <w:rPr>
          <w:rFonts w:cs="Arial"/>
          <w:sz w:val="20"/>
        </w:rPr>
        <w:t>;</w:t>
      </w:r>
    </w:p>
    <w:p w14:paraId="44C2C689" w14:textId="77777777" w:rsidR="007F075D" w:rsidRDefault="007F075D"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7F4758AC" w14:textId="477149FA" w:rsidR="007F075D" w:rsidRDefault="007F075D" w:rsidP="00602978">
      <w:pPr>
        <w:pStyle w:val="BodyTextIndent"/>
      </w:pPr>
      <w:r w:rsidRPr="006F4EC5">
        <w:rPr>
          <w:b/>
        </w:rPr>
        <w:t xml:space="preserve">"Letter of Appointment” </w:t>
      </w:r>
      <w:r w:rsidRPr="006F4EC5">
        <w:t xml:space="preserve">means the letter from the Customer to the Supplier dated </w:t>
      </w:r>
      <w:r w:rsidR="00602978" w:rsidRPr="00602978">
        <w:rPr>
          <w:rFonts w:cs="Arial"/>
          <w:sz w:val="20"/>
        </w:rPr>
        <w:t>11/</w:t>
      </w:r>
      <w:r w:rsidR="00D351A3">
        <w:rPr>
          <w:rFonts w:cs="Arial"/>
          <w:sz w:val="20"/>
          <w:lang w:val="en-GB"/>
        </w:rPr>
        <w:t>0</w:t>
      </w:r>
      <w:r w:rsidR="00602978" w:rsidRPr="00602978">
        <w:rPr>
          <w:rFonts w:cs="Arial"/>
          <w:sz w:val="20"/>
        </w:rPr>
        <w:t>1/201</w:t>
      </w:r>
      <w:r w:rsidR="00D351A3">
        <w:rPr>
          <w:rFonts w:cs="Arial"/>
          <w:sz w:val="20"/>
          <w:lang w:val="en-GB"/>
        </w:rPr>
        <w:t>8</w:t>
      </w:r>
      <w:r w:rsidR="00602978">
        <w:rPr>
          <w:rFonts w:cs="Arial"/>
          <w:sz w:val="20"/>
          <w:lang w:val="en-GB"/>
        </w:rPr>
        <w:t xml:space="preserve"> </w:t>
      </w:r>
      <w:r w:rsidRPr="006F4EC5">
        <w:t xml:space="preserve">(including its appendices) </w:t>
      </w:r>
      <w:r>
        <w:t>constituting</w:t>
      </w:r>
      <w:r w:rsidRPr="006F4EC5">
        <w:t xml:space="preserve"> the </w:t>
      </w:r>
      <w:r w:rsidR="00A010D0">
        <w:t>o</w:t>
      </w:r>
      <w:r w:rsidRPr="006F4EC5">
        <w:t>rder to provide the Contract Services;</w:t>
      </w:r>
    </w:p>
    <w:p w14:paraId="6F21B5B1" w14:textId="77777777" w:rsidR="007F075D" w:rsidRDefault="007F075D"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F535E">
        <w:rPr>
          <w:rFonts w:cs="Arial"/>
          <w:sz w:val="20"/>
        </w:rPr>
        <w:t>e</w:t>
      </w:r>
      <w:r>
        <w:rPr>
          <w:rFonts w:cs="Arial"/>
          <w:sz w:val="20"/>
        </w:rPr>
        <w:t xml:space="preserve"> Contract;</w:t>
      </w:r>
    </w:p>
    <w:p w14:paraId="7B444733" w14:textId="77777777" w:rsidR="00BF3534" w:rsidRDefault="007F075D"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r w:rsidR="00BF3534">
        <w:rPr>
          <w:rFonts w:cs="Arial"/>
          <w:sz w:val="20"/>
        </w:rPr>
        <w:t>;</w:t>
      </w:r>
    </w:p>
    <w:p w14:paraId="056C7222" w14:textId="77777777" w:rsidR="00BF3534" w:rsidRPr="00466C8E" w:rsidRDefault="00BF3534" w:rsidP="00BF3534">
      <w:pPr>
        <w:pStyle w:val="BodyTextIndent"/>
        <w:ind w:left="709"/>
        <w:rPr>
          <w:rFonts w:cs="Arial"/>
          <w:sz w:val="20"/>
        </w:rPr>
      </w:pPr>
      <w:r w:rsidRPr="00466C8E">
        <w:rPr>
          <w:rFonts w:cs="Arial"/>
          <w:b/>
          <w:sz w:val="20"/>
        </w:rPr>
        <w:t>“Occasion of Tax Non-Compliance”</w:t>
      </w:r>
      <w:r w:rsidRPr="00466C8E">
        <w:rPr>
          <w:rFonts w:cs="Arial"/>
          <w:sz w:val="20"/>
        </w:rPr>
        <w:t xml:space="preserve"> means</w:t>
      </w:r>
      <w:r>
        <w:rPr>
          <w:rFonts w:cs="Arial"/>
          <w:sz w:val="20"/>
        </w:rPr>
        <w:t xml:space="preserve"> any occasion on which</w:t>
      </w:r>
      <w:r w:rsidRPr="00466C8E">
        <w:rPr>
          <w:rFonts w:cs="Arial"/>
          <w:sz w:val="20"/>
        </w:rPr>
        <w:t>:</w:t>
      </w:r>
    </w:p>
    <w:p w14:paraId="2C63268B" w14:textId="77777777" w:rsidR="00BF3534" w:rsidRPr="00466C8E" w:rsidRDefault="00BF3534" w:rsidP="00BF3534">
      <w:pPr>
        <w:pStyle w:val="BodyTextIndent"/>
        <w:ind w:left="709"/>
        <w:rPr>
          <w:rFonts w:cs="Arial"/>
          <w:sz w:val="20"/>
        </w:rPr>
      </w:pPr>
      <w:r w:rsidRPr="00466C8E">
        <w:rPr>
          <w:rFonts w:cs="Arial"/>
          <w:sz w:val="20"/>
        </w:rPr>
        <w:t>(a) any tax return of the Supplier submitted to a Relevant Tax Authority on or after 1 October 2012 is found to be incorrect as a result of:</w:t>
      </w:r>
    </w:p>
    <w:p w14:paraId="72CA7211" w14:textId="77777777" w:rsidR="00BF3534" w:rsidRPr="00466C8E" w:rsidRDefault="00BF3534" w:rsidP="00BF3534">
      <w:pPr>
        <w:pStyle w:val="BodyTextIndent"/>
        <w:ind w:left="709"/>
        <w:rPr>
          <w:rFonts w:cs="Arial"/>
          <w:sz w:val="20"/>
        </w:rPr>
      </w:pPr>
      <w:r w:rsidRPr="00466C8E">
        <w:rPr>
          <w:rFonts w:cs="Arial"/>
          <w:sz w:val="20"/>
        </w:rPr>
        <w:lastRenderedPageBreak/>
        <w:t>(i) 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5B86F2A1" w14:textId="77777777" w:rsidR="00BF3534" w:rsidRPr="00466C8E" w:rsidRDefault="00BF3534" w:rsidP="00BF3534">
      <w:pPr>
        <w:pStyle w:val="BodyTextIndent"/>
        <w:ind w:left="709"/>
        <w:rPr>
          <w:rFonts w:cs="Arial"/>
          <w:sz w:val="20"/>
        </w:rPr>
      </w:pPr>
      <w:r w:rsidRPr="00466C8E">
        <w:rPr>
          <w:rFonts w:cs="Arial"/>
          <w:sz w:val="20"/>
        </w:rPr>
        <w:t>(ii) the failure of an avoidance scheme which the Supplier was involved in, and which was, or should have been, notified to a Relevant Tax Authority under the DOTAS or any equivalent or similar regime; and/or</w:t>
      </w:r>
    </w:p>
    <w:p w14:paraId="6316FF73" w14:textId="77777777" w:rsidR="007F075D" w:rsidRDefault="00BF3534" w:rsidP="00BF3534">
      <w:pPr>
        <w:pStyle w:val="BodyTextIndent"/>
        <w:numPr>
          <w:ilvl w:val="0"/>
          <w:numId w:val="0"/>
        </w:numPr>
        <w:overflowPunct w:val="0"/>
        <w:autoSpaceDE w:val="0"/>
        <w:autoSpaceDN w:val="0"/>
        <w:ind w:left="709"/>
        <w:textAlignment w:val="baseline"/>
        <w:rPr>
          <w:rFonts w:cs="Arial"/>
          <w:sz w:val="20"/>
        </w:rPr>
      </w:pPr>
      <w:r w:rsidRPr="00466C8E">
        <w:rPr>
          <w:rFonts w:cs="Arial"/>
          <w:sz w:val="20"/>
        </w:rPr>
        <w:t>(b) the Supplier’s tax affairs give rise on or after 1 April 2013 to a criminal conviction in any jurisdiction for tax related offences which is not spent at the Effective Date or to a penalty for civil fr</w:t>
      </w:r>
      <w:r>
        <w:rPr>
          <w:rFonts w:cs="Arial"/>
          <w:sz w:val="20"/>
        </w:rPr>
        <w:t>aud or evasion;</w:t>
      </w:r>
    </w:p>
    <w:p w14:paraId="0452CD60" w14:textId="77777777" w:rsidR="007F075D" w:rsidRDefault="007F075D"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779D933E" w14:textId="77777777" w:rsidR="00BA0AAD" w:rsidRPr="00BA0AAD" w:rsidRDefault="00BA0AAD" w:rsidP="00BA0AAD">
      <w:pPr>
        <w:pStyle w:val="BodyTextIndent"/>
        <w:numPr>
          <w:ilvl w:val="0"/>
          <w:numId w:val="0"/>
        </w:numPr>
        <w:overflowPunct w:val="0"/>
        <w:autoSpaceDE w:val="0"/>
        <w:autoSpaceDN w:val="0"/>
        <w:ind w:left="709"/>
        <w:textAlignment w:val="baseline"/>
        <w:rPr>
          <w:rFonts w:cs="Arial"/>
          <w:sz w:val="20"/>
        </w:rPr>
      </w:pPr>
      <w:r>
        <w:rPr>
          <w:rFonts w:cs="Arial"/>
          <w:b/>
          <w:sz w:val="20"/>
        </w:rPr>
        <w:t>"</w:t>
      </w:r>
      <w:r w:rsidRPr="00BA0AAD">
        <w:rPr>
          <w:rFonts w:cs="Arial"/>
          <w:b/>
          <w:sz w:val="20"/>
        </w:rPr>
        <w:t>Payment</w:t>
      </w:r>
      <w:r w:rsidRPr="00BA0AAD">
        <w:rPr>
          <w:sz w:val="20"/>
        </w:rPr>
        <w:t xml:space="preserve"> </w:t>
      </w:r>
      <w:r w:rsidRPr="00BA0AAD">
        <w:rPr>
          <w:b/>
          <w:sz w:val="20"/>
        </w:rPr>
        <w:t>By Results</w:t>
      </w:r>
      <w:r>
        <w:rPr>
          <w:b/>
          <w:sz w:val="20"/>
        </w:rPr>
        <w:t>"</w:t>
      </w:r>
      <w:r w:rsidRPr="00BA0AAD">
        <w:rPr>
          <w:sz w:val="20"/>
        </w:rPr>
        <w:t xml:space="preserve"> </w:t>
      </w:r>
      <w:r w:rsidR="005D38C2">
        <w:rPr>
          <w:sz w:val="20"/>
        </w:rPr>
        <w:t xml:space="preserve">has the meaning set out in Paragraph 1 of Annex 1 to Appendix 2 (Payment by Results); </w:t>
      </w:r>
    </w:p>
    <w:p w14:paraId="7326BAA4" w14:textId="77777777" w:rsidR="007F075D" w:rsidRPr="00BF1257" w:rsidRDefault="007F075D"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2FD30F01" w14:textId="77777777" w:rsidR="007F075D" w:rsidRDefault="007F075D"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w:t>
      </w:r>
      <w:r>
        <w:rPr>
          <w:rFonts w:cs="Arial"/>
          <w:sz w:val="20"/>
        </w:rPr>
        <w:t xml:space="preserve">or the Customer may </w:t>
      </w:r>
      <w:r w:rsidRPr="0064733A">
        <w:rPr>
          <w:rFonts w:cs="Arial"/>
          <w:sz w:val="20"/>
        </w:rPr>
        <w:t>specify from time to time;</w:t>
      </w:r>
    </w:p>
    <w:p w14:paraId="4EF362B8" w14:textId="77777777" w:rsidR="007F075D" w:rsidRPr="0064733A" w:rsidRDefault="007F075D" w:rsidP="00FC7079">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A1F0003" w14:textId="77777777" w:rsidR="007F075D" w:rsidRPr="0064733A" w:rsidRDefault="007F075D" w:rsidP="00FC7079">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425064C2" w14:textId="77777777" w:rsidR="007F075D" w:rsidRPr="0064733A" w:rsidRDefault="007F075D" w:rsidP="00FC7079">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21362F02" w14:textId="77777777" w:rsidR="007F075D" w:rsidRPr="0064733A" w:rsidRDefault="007F075D" w:rsidP="00FC7079">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36B632F9" w14:textId="77777777" w:rsidR="007F075D" w:rsidRPr="0064733A" w:rsidRDefault="007F075D" w:rsidP="00FC7079">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06CE4CBB" w14:textId="77777777" w:rsidR="007F075D" w:rsidRPr="00AB378A" w:rsidRDefault="007F075D" w:rsidP="00FC7079">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w:t>
      </w:r>
      <w:r w:rsidR="000F535E">
        <w:rPr>
          <w:rFonts w:ascii="Arial" w:hAnsi="Arial" w:cs="Arial"/>
          <w:sz w:val="20"/>
        </w:rPr>
        <w:t>e</w:t>
      </w:r>
      <w:r w:rsidR="00F535F3">
        <w:rPr>
          <w:rFonts w:ascii="Arial" w:hAnsi="Arial" w:cs="Arial"/>
          <w:sz w:val="20"/>
        </w:rPr>
        <w:t xml:space="preserve"> Contract and/or</w:t>
      </w:r>
      <w:r w:rsidRPr="0064733A">
        <w:rPr>
          <w:rFonts w:ascii="Arial" w:hAnsi="Arial" w:cs="Arial"/>
          <w:sz w:val="20"/>
        </w:rPr>
        <w:t xml:space="preserve"> Framework Agreement or any other contract with the Authority and</w:t>
      </w:r>
      <w:r w:rsidRPr="00AB378A">
        <w:rPr>
          <w:rFonts w:ascii="Arial" w:hAnsi="Arial" w:cs="Arial"/>
          <w:sz w:val="20"/>
        </w:rPr>
        <w:t>/or any Contracting Body; or</w:t>
      </w:r>
    </w:p>
    <w:p w14:paraId="33626658" w14:textId="77777777" w:rsidR="007F075D" w:rsidRPr="00B951CE" w:rsidRDefault="007F075D" w:rsidP="00A80570">
      <w:pPr>
        <w:pStyle w:val="BodyTextIndent"/>
        <w:ind w:hanging="11"/>
      </w:pPr>
      <w:r w:rsidRPr="00AB378A">
        <w:rPr>
          <w:rFonts w:cs="Arial"/>
          <w:sz w:val="20"/>
        </w:rPr>
        <w:t>(c) defrauding, attempting to defraud or conspiring to defraud the Authority and/or any Contracting Body;</w:t>
      </w:r>
    </w:p>
    <w:p w14:paraId="60FD1196" w14:textId="77777777" w:rsidR="007F075D" w:rsidRPr="0064733A" w:rsidRDefault="007F075D"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67989C9A" w14:textId="77777777" w:rsidR="00BF3534" w:rsidRPr="00466C8E" w:rsidRDefault="00BF3534" w:rsidP="00BF3534">
      <w:pPr>
        <w:pStyle w:val="BodyTextIndent"/>
        <w:numPr>
          <w:ilvl w:val="0"/>
          <w:numId w:val="0"/>
        </w:numPr>
        <w:overflowPunct w:val="0"/>
        <w:autoSpaceDE w:val="0"/>
        <w:autoSpaceDN w:val="0"/>
        <w:ind w:left="720"/>
        <w:textAlignment w:val="baseline"/>
        <w:rPr>
          <w:rFonts w:cs="Arial"/>
          <w:b/>
          <w:sz w:val="20"/>
        </w:rPr>
      </w:pPr>
    </w:p>
    <w:p w14:paraId="64BCBC79" w14:textId="77777777" w:rsidR="00BF3534" w:rsidRPr="00466C8E" w:rsidRDefault="00BF3534" w:rsidP="00BF3534">
      <w:pPr>
        <w:pStyle w:val="BodyTextIndent"/>
        <w:numPr>
          <w:ilvl w:val="0"/>
          <w:numId w:val="0"/>
        </w:numPr>
        <w:overflowPunct w:val="0"/>
        <w:autoSpaceDE w:val="0"/>
        <w:autoSpaceDN w:val="0"/>
        <w:ind w:left="720"/>
        <w:textAlignment w:val="baseline"/>
        <w:rPr>
          <w:rFonts w:cs="Arial"/>
          <w:b/>
          <w:sz w:val="20"/>
        </w:rPr>
      </w:pPr>
      <w:r w:rsidRPr="00466C8E">
        <w:rPr>
          <w:rFonts w:cs="Arial"/>
          <w:b/>
          <w:sz w:val="20"/>
        </w:rPr>
        <w:t xml:space="preserve">“Relevant Tax Authority” </w:t>
      </w:r>
      <w:r w:rsidRPr="00466C8E">
        <w:rPr>
          <w:rFonts w:cs="Arial"/>
          <w:sz w:val="20"/>
        </w:rPr>
        <w:t>means HM Revenue &amp; Customs, or, if applicable, a tax authority in the jurisdiction in which the Supplier is established;</w:t>
      </w:r>
    </w:p>
    <w:p w14:paraId="379769D0" w14:textId="77777777" w:rsidR="007F075D" w:rsidRPr="00C54ECF" w:rsidRDefault="007F075D"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lastRenderedPageBreak/>
        <w:t>"Service Levels"</w:t>
      </w:r>
      <w:r w:rsidRPr="00C54ECF">
        <w:rPr>
          <w:rFonts w:cs="Arial"/>
          <w:sz w:val="20"/>
        </w:rPr>
        <w:t xml:space="preserve"> means the service levels set out in </w:t>
      </w:r>
      <w:r w:rsidR="007848DD">
        <w:rPr>
          <w:rFonts w:cs="Arial"/>
          <w:sz w:val="20"/>
        </w:rPr>
        <w:t>the Letter of Appointment</w:t>
      </w:r>
      <w:r w:rsidRPr="00C54ECF">
        <w:rPr>
          <w:rFonts w:cs="Arial"/>
          <w:sz w:val="20"/>
        </w:rPr>
        <w:t>;</w:t>
      </w:r>
    </w:p>
    <w:p w14:paraId="46C33411" w14:textId="77777777" w:rsidR="007F075D" w:rsidRPr="006C3D9C" w:rsidRDefault="007F075D"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49B15268" w14:textId="77777777" w:rsidR="007F075D" w:rsidRPr="006C3D9C" w:rsidRDefault="007F075D"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32B33EA4" w14:textId="77777777" w:rsidR="007F075D" w:rsidRPr="006C3D9C" w:rsidRDefault="007F075D"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2176F1C5" w14:textId="77777777" w:rsidR="007F075D" w:rsidRPr="0064733A" w:rsidRDefault="007F075D"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B25E463" w14:textId="77777777" w:rsidR="007F075D" w:rsidRPr="00033C26" w:rsidRDefault="007F075D"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27B7914B" w14:textId="77777777" w:rsidR="007F075D" w:rsidRPr="0064733A" w:rsidRDefault="007F075D"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484DB04E" w14:textId="77777777" w:rsidR="007F075D" w:rsidRDefault="007F075D"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77173CE" w14:textId="77777777" w:rsidR="007F075D" w:rsidRDefault="007F075D"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06748D04" w14:textId="77777777" w:rsidR="007F075D" w:rsidRPr="00D36EB0" w:rsidRDefault="007F075D"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40528A80" w14:textId="77777777" w:rsidR="007F075D" w:rsidRDefault="007F075D"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3998253F" w14:textId="77777777" w:rsidR="007F075D" w:rsidRDefault="007F075D"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1CD9A613" w14:textId="77777777" w:rsidR="007F075D" w:rsidRDefault="007F075D" w:rsidP="00C61EEB">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4C4E59E" w14:textId="77777777" w:rsidR="007F075D" w:rsidRPr="00A4589E" w:rsidRDefault="007F075D">
      <w:pPr>
        <w:pStyle w:val="Heading2"/>
        <w:keepNext/>
        <w:rPr>
          <w:rFonts w:cs="Arial"/>
          <w:b/>
          <w:sz w:val="20"/>
        </w:rPr>
      </w:pPr>
      <w:r w:rsidRPr="00A4589E">
        <w:rPr>
          <w:rFonts w:cs="Arial"/>
          <w:b/>
          <w:sz w:val="20"/>
        </w:rPr>
        <w:t>Interpretation</w:t>
      </w:r>
    </w:p>
    <w:p w14:paraId="70A9B982" w14:textId="77777777" w:rsidR="007F075D" w:rsidRPr="00A4589E" w:rsidRDefault="007F075D">
      <w:pPr>
        <w:pStyle w:val="BodyTextIndent"/>
        <w:keepNext/>
        <w:rPr>
          <w:rFonts w:cs="Arial"/>
          <w:sz w:val="20"/>
        </w:rPr>
      </w:pPr>
      <w:r w:rsidRPr="00A4589E">
        <w:rPr>
          <w:rFonts w:cs="Arial"/>
          <w:sz w:val="20"/>
        </w:rPr>
        <w:t>The interpretation and construction of the Contract shall be subject to the following provisions:</w:t>
      </w:r>
    </w:p>
    <w:p w14:paraId="3A3EABA2" w14:textId="77777777" w:rsidR="007F075D" w:rsidRPr="00A4589E" w:rsidRDefault="007F075D">
      <w:pPr>
        <w:pStyle w:val="Heading3"/>
        <w:rPr>
          <w:rFonts w:cs="Arial"/>
          <w:sz w:val="20"/>
        </w:rPr>
      </w:pPr>
      <w:r w:rsidRPr="00A4589E">
        <w:rPr>
          <w:rFonts w:cs="Arial"/>
          <w:sz w:val="20"/>
        </w:rPr>
        <w:t>words importing the singular meaning include where the context so admits the plural meaning and vice versa;</w:t>
      </w:r>
    </w:p>
    <w:p w14:paraId="114B45FD" w14:textId="77777777" w:rsidR="007F075D" w:rsidRPr="00A4589E" w:rsidRDefault="007F075D">
      <w:pPr>
        <w:pStyle w:val="Heading3"/>
        <w:rPr>
          <w:rFonts w:cs="Arial"/>
          <w:sz w:val="20"/>
        </w:rPr>
      </w:pPr>
      <w:r w:rsidRPr="00A4589E">
        <w:rPr>
          <w:rFonts w:cs="Arial"/>
          <w:sz w:val="20"/>
        </w:rPr>
        <w:t xml:space="preserve">words importing the masculine include the feminine and the neuter; </w:t>
      </w:r>
    </w:p>
    <w:p w14:paraId="0FC8B01D" w14:textId="77777777" w:rsidR="007F075D" w:rsidRPr="00A4589E" w:rsidRDefault="007F075D">
      <w:pPr>
        <w:pStyle w:val="Heading3"/>
        <w:rPr>
          <w:rFonts w:cs="Arial"/>
          <w:sz w:val="20"/>
        </w:rPr>
      </w:pPr>
      <w:r w:rsidRPr="00A4589E">
        <w:rPr>
          <w:rFonts w:cs="Arial"/>
          <w:sz w:val="20"/>
        </w:rPr>
        <w:t>the words "include", "includes</w:t>
      </w:r>
      <w:r>
        <w:rPr>
          <w:rFonts w:cs="Arial"/>
          <w:sz w:val="20"/>
        </w:rPr>
        <w:t>,</w:t>
      </w:r>
      <w:r w:rsidRPr="00A4589E">
        <w:rPr>
          <w:rFonts w:cs="Arial"/>
          <w:sz w:val="20"/>
        </w:rPr>
        <w:t>" "including</w:t>
      </w:r>
      <w:r>
        <w:rPr>
          <w:rFonts w:cs="Arial"/>
          <w:sz w:val="20"/>
        </w:rPr>
        <w:t>,</w:t>
      </w:r>
      <w:r w:rsidRPr="00A4589E">
        <w:rPr>
          <w:rFonts w:cs="Arial"/>
          <w:sz w:val="20"/>
        </w:rPr>
        <w:t>" “for example” and “in particular” and words of similar effect are to be construed as if they were immediately followed by the words "without limitation" and shall not limit the general effect of the words which precede them;</w:t>
      </w:r>
    </w:p>
    <w:p w14:paraId="2118FAAA" w14:textId="77777777" w:rsidR="007F075D" w:rsidRPr="00A4589E" w:rsidRDefault="007F075D">
      <w:pPr>
        <w:pStyle w:val="Heading3"/>
        <w:rPr>
          <w:rFonts w:cs="Arial"/>
          <w:sz w:val="20"/>
        </w:rPr>
      </w:pPr>
      <w:r w:rsidRPr="00A4589E">
        <w:rPr>
          <w:rFonts w:cs="Arial"/>
          <w:sz w:val="20"/>
        </w:rPr>
        <w:t>references to any person shall include natural persons and partnerships, firms and other incorporated</w:t>
      </w:r>
      <w:r>
        <w:rPr>
          <w:rFonts w:cs="Arial"/>
          <w:sz w:val="20"/>
        </w:rPr>
        <w:t xml:space="preserve"> and, where the context so admits, unincorporated</w:t>
      </w:r>
      <w:r w:rsidRPr="00A4589E">
        <w:rPr>
          <w:rFonts w:cs="Arial"/>
          <w:sz w:val="20"/>
        </w:rPr>
        <w:t xml:space="preserve"> bodies and all other legal persons of whatever kind and however constituted and their successors and permitted assigns or transferees;</w:t>
      </w:r>
    </w:p>
    <w:p w14:paraId="56551317" w14:textId="77777777" w:rsidR="007F075D" w:rsidRPr="00A4589E" w:rsidRDefault="007F075D">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18CA3033" w14:textId="77777777" w:rsidR="007F075D" w:rsidRPr="00A4589E" w:rsidRDefault="007F075D">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w:t>
      </w:r>
      <w:r w:rsidRPr="00A4589E">
        <w:rPr>
          <w:rFonts w:cs="Arial"/>
          <w:sz w:val="20"/>
        </w:rPr>
        <w:lastRenderedPageBreak/>
        <w:t>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1FA7DC03" w14:textId="77777777" w:rsidR="007F075D" w:rsidRPr="00A4589E" w:rsidRDefault="007F075D">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05B01D82" w14:textId="77777777" w:rsidR="007F075D" w:rsidRPr="00A4589E" w:rsidRDefault="007F075D">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5068C377" w14:textId="77777777" w:rsidR="007F075D" w:rsidRPr="00A4589E" w:rsidRDefault="007F075D">
      <w:pPr>
        <w:pStyle w:val="Heading3"/>
        <w:rPr>
          <w:rFonts w:cs="Arial"/>
          <w:sz w:val="20"/>
        </w:rPr>
      </w:pPr>
      <w:r w:rsidRPr="00A4589E">
        <w:rPr>
          <w:rFonts w:cs="Arial"/>
          <w:sz w:val="20"/>
        </w:rPr>
        <w:t>terms or expressions contained in the Contract which are capitalised but which do not have an interpretation in Clause </w:t>
      </w:r>
      <w:r w:rsidR="00751A5A">
        <w:fldChar w:fldCharType="begin"/>
      </w:r>
      <w:r w:rsidR="006E6207">
        <w:rPr>
          <w:rFonts w:cs="Arial"/>
          <w:sz w:val="20"/>
        </w:rPr>
        <w:instrText xml:space="preserve"> REF _Ref360018243 \r \h </w:instrText>
      </w:r>
      <w:r w:rsidR="00751A5A">
        <w:fldChar w:fldCharType="separate"/>
      </w:r>
      <w:r w:rsidR="00AF355C">
        <w:rPr>
          <w:rFonts w:cs="Arial"/>
          <w:sz w:val="20"/>
        </w:rPr>
        <w:t>1.1</w:t>
      </w:r>
      <w:r w:rsidR="00751A5A">
        <w:fldChar w:fldCharType="end"/>
      </w:r>
      <w:r w:rsidR="006E6207">
        <w:t xml:space="preserve"> </w:t>
      </w:r>
      <w:r w:rsidRPr="00A4589E">
        <w:rPr>
          <w:rFonts w:cs="Arial"/>
          <w:sz w:val="20"/>
        </w:rPr>
        <w:t>shall be interpreted in accordance with the Framework Agreement;</w:t>
      </w:r>
    </w:p>
    <w:p w14:paraId="5E1F91C2" w14:textId="77777777" w:rsidR="007F075D" w:rsidRPr="00A4589E" w:rsidRDefault="007F075D">
      <w:pPr>
        <w:pStyle w:val="Heading3"/>
        <w:rPr>
          <w:rFonts w:cs="Arial"/>
          <w:sz w:val="20"/>
        </w:rPr>
      </w:pPr>
      <w:r w:rsidRPr="00A4589E">
        <w:rPr>
          <w:rFonts w:cs="Arial"/>
          <w:sz w:val="20"/>
        </w:rPr>
        <w:t>a reference to a Clause is a reference to the whole of that Clause unless stated otherwise; and</w:t>
      </w:r>
    </w:p>
    <w:p w14:paraId="7C279E08" w14:textId="77777777" w:rsidR="007F075D" w:rsidRPr="00A4589E" w:rsidRDefault="007F075D">
      <w:pPr>
        <w:pStyle w:val="Heading3"/>
        <w:rPr>
          <w:rFonts w:cs="Arial"/>
          <w:sz w:val="20"/>
        </w:rPr>
      </w:pPr>
      <w:bookmarkStart w:id="10"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10"/>
    </w:p>
    <w:p w14:paraId="16E6A1F4" w14:textId="77777777" w:rsidR="007F075D" w:rsidRPr="008C5846" w:rsidRDefault="007F075D" w:rsidP="00BE5F98">
      <w:pPr>
        <w:pStyle w:val="Heading4"/>
        <w:rPr>
          <w:rFonts w:cs="Arial"/>
          <w:sz w:val="20"/>
        </w:rPr>
      </w:pPr>
      <w:r w:rsidRPr="008C5846">
        <w:rPr>
          <w:rFonts w:cs="Arial"/>
          <w:sz w:val="20"/>
        </w:rPr>
        <w:t>the Framework Agreement (excluding Framework Schedule 4 (Letter of Appointment and Call-Off Terms));</w:t>
      </w:r>
    </w:p>
    <w:p w14:paraId="28DFC9A9" w14:textId="77777777" w:rsidR="007F075D" w:rsidRPr="008C5846" w:rsidRDefault="007F075D" w:rsidP="009B51C7">
      <w:pPr>
        <w:pStyle w:val="Heading4"/>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14:paraId="2C481ED4" w14:textId="77777777" w:rsidR="007F075D" w:rsidRPr="008C5846" w:rsidRDefault="007F075D" w:rsidP="00BE5F98">
      <w:pPr>
        <w:pStyle w:val="Heading4"/>
        <w:rPr>
          <w:rFonts w:cs="Arial"/>
          <w:sz w:val="20"/>
        </w:rPr>
      </w:pPr>
      <w:r w:rsidRPr="008C5846">
        <w:rPr>
          <w:rFonts w:cs="Arial"/>
          <w:sz w:val="20"/>
        </w:rPr>
        <w:t>these Call-Off Terms; and</w:t>
      </w:r>
    </w:p>
    <w:p w14:paraId="65D37AF6" w14:textId="77777777" w:rsidR="007F075D" w:rsidRPr="008C5846" w:rsidRDefault="007F075D" w:rsidP="00BE5F98">
      <w:pPr>
        <w:pStyle w:val="Heading4"/>
        <w:rPr>
          <w:rFonts w:cs="Arial"/>
          <w:sz w:val="20"/>
        </w:rPr>
      </w:pPr>
      <w:r w:rsidRPr="008C5846">
        <w:rPr>
          <w:rFonts w:cs="Arial"/>
          <w:sz w:val="20"/>
        </w:rPr>
        <w:t>any other document referred to in the Contract.</w:t>
      </w:r>
    </w:p>
    <w:p w14:paraId="7D21284C" w14:textId="77777777" w:rsidR="007F075D" w:rsidRPr="00A4589E" w:rsidRDefault="007F075D" w:rsidP="00F6759D">
      <w:pPr>
        <w:pStyle w:val="Heading1"/>
        <w:keepNext/>
        <w:keepLines/>
        <w:rPr>
          <w:rFonts w:cs="Arial"/>
          <w:sz w:val="20"/>
        </w:rPr>
      </w:pPr>
      <w:bookmarkStart w:id="11" w:name="_Toc360021615"/>
      <w:bookmarkStart w:id="12" w:name="_Toc495426531"/>
      <w:r w:rsidRPr="00A4589E">
        <w:rPr>
          <w:rFonts w:cs="Arial"/>
          <w:sz w:val="20"/>
        </w:rPr>
        <w:t xml:space="preserve">SUPPLY OF </w:t>
      </w:r>
      <w:r>
        <w:rPr>
          <w:rFonts w:cs="Arial"/>
          <w:sz w:val="20"/>
        </w:rPr>
        <w:t xml:space="preserve">CONTRACT </w:t>
      </w:r>
      <w:r w:rsidRPr="00A4589E">
        <w:rPr>
          <w:rFonts w:cs="Arial"/>
          <w:sz w:val="20"/>
        </w:rPr>
        <w:t>SERVICES</w:t>
      </w:r>
      <w:bookmarkEnd w:id="11"/>
      <w:bookmarkEnd w:id="12"/>
    </w:p>
    <w:p w14:paraId="7C13F241" w14:textId="77777777" w:rsidR="007F075D" w:rsidRPr="00A4589E" w:rsidRDefault="007F075D" w:rsidP="00F6759D">
      <w:pPr>
        <w:pStyle w:val="Heading2"/>
        <w:keepNext/>
        <w:rPr>
          <w:rFonts w:cs="Arial"/>
          <w:b/>
          <w:sz w:val="20"/>
        </w:rPr>
      </w:pPr>
      <w:r>
        <w:rPr>
          <w:rFonts w:cs="Arial"/>
          <w:b/>
          <w:sz w:val="20"/>
        </w:rPr>
        <w:t>Contract</w:t>
      </w:r>
      <w:r w:rsidRPr="00A4589E">
        <w:rPr>
          <w:rFonts w:cs="Arial"/>
          <w:b/>
          <w:sz w:val="20"/>
        </w:rPr>
        <w:t xml:space="preserve"> Services</w:t>
      </w:r>
    </w:p>
    <w:p w14:paraId="24419130" w14:textId="77777777" w:rsidR="007F075D" w:rsidRPr="00A4589E" w:rsidRDefault="007F075D" w:rsidP="00F6759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026BB5BC" w14:textId="77777777" w:rsidR="007F075D" w:rsidRPr="00A4589E" w:rsidRDefault="007F075D" w:rsidP="0076463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792791DC" w14:textId="77777777" w:rsidR="007F075D" w:rsidRPr="00A4589E" w:rsidRDefault="007F075D" w:rsidP="00764633">
      <w:pPr>
        <w:pStyle w:val="Heading4"/>
        <w:rPr>
          <w:rFonts w:cs="Arial"/>
          <w:sz w:val="20"/>
        </w:rPr>
      </w:pPr>
      <w:r w:rsidRPr="00A4589E">
        <w:rPr>
          <w:rFonts w:cs="Arial"/>
          <w:sz w:val="20"/>
        </w:rPr>
        <w:t xml:space="preserve">comply with all reasonable instructions given to the </w:t>
      </w:r>
      <w:r>
        <w:rPr>
          <w:rFonts w:cs="Arial"/>
          <w:sz w:val="20"/>
        </w:rPr>
        <w:t>Supplier</w:t>
      </w:r>
      <w:r w:rsidRPr="00A4589E">
        <w:rPr>
          <w:rFonts w:cs="Arial"/>
          <w:sz w:val="20"/>
        </w:rPr>
        <w:t xml:space="preserve"> and its 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7E139756" w14:textId="77777777" w:rsidR="007F075D" w:rsidRPr="00A4589E" w:rsidRDefault="007F075D" w:rsidP="00764633">
      <w:pPr>
        <w:pStyle w:val="Heading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in Clause </w:t>
      </w:r>
      <w:r w:rsidR="00751A5A">
        <w:rPr>
          <w:rFonts w:cs="Arial"/>
          <w:sz w:val="20"/>
        </w:rPr>
        <w:fldChar w:fldCharType="begin"/>
      </w:r>
      <w:r w:rsidR="006E6207">
        <w:rPr>
          <w:rFonts w:cs="Arial"/>
          <w:sz w:val="20"/>
        </w:rPr>
        <w:instrText xml:space="preserve"> REF _Ref360018257 \r \h </w:instrText>
      </w:r>
      <w:r w:rsidR="00751A5A">
        <w:rPr>
          <w:rFonts w:cs="Arial"/>
          <w:sz w:val="20"/>
        </w:rPr>
      </w:r>
      <w:r w:rsidR="00751A5A">
        <w:rPr>
          <w:rFonts w:cs="Arial"/>
          <w:sz w:val="20"/>
        </w:rPr>
        <w:fldChar w:fldCharType="separate"/>
      </w:r>
      <w:r w:rsidR="00AF355C">
        <w:rPr>
          <w:rFonts w:cs="Arial"/>
          <w:sz w:val="20"/>
        </w:rPr>
        <w:t>2.1.3.1</w:t>
      </w:r>
      <w:r w:rsidR="00751A5A">
        <w:rPr>
          <w:rFonts w:cs="Arial"/>
          <w:sz w:val="20"/>
        </w:rPr>
        <w:fldChar w:fldCharType="end"/>
      </w:r>
      <w:r w:rsidRPr="00A4589E">
        <w:rPr>
          <w:rFonts w:cs="Arial"/>
          <w:sz w:val="20"/>
        </w:rPr>
        <w:t>;</w:t>
      </w:r>
    </w:p>
    <w:p w14:paraId="50A1BD18" w14:textId="77777777" w:rsidR="007F075D" w:rsidRPr="00A4589E" w:rsidRDefault="007F075D" w:rsidP="00764633">
      <w:pPr>
        <w:pStyle w:val="Heading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67E02F7D" w14:textId="77777777" w:rsidR="007F075D" w:rsidRPr="00A4589E" w:rsidRDefault="007F075D" w:rsidP="00764633">
      <w:pPr>
        <w:pStyle w:val="Heading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w:t>
      </w:r>
      <w:r>
        <w:rPr>
          <w:rFonts w:cs="Arial"/>
          <w:sz w:val="20"/>
        </w:rPr>
        <w:lastRenderedPageBreak/>
        <w:t xml:space="preserve">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Customer including where applicable, but not limited to, such policies, procedures, codes and practices listed in section 2.1 of Appendix 1 of the Letter of Appointment</w:t>
      </w:r>
      <w:r w:rsidRPr="00A4589E">
        <w:rPr>
          <w:rFonts w:cs="Arial"/>
          <w:sz w:val="20"/>
        </w:rPr>
        <w:t xml:space="preserve">; </w:t>
      </w:r>
    </w:p>
    <w:p w14:paraId="1E8AAC39" w14:textId="77777777" w:rsidR="007F075D" w:rsidRPr="00A4589E" w:rsidRDefault="007F075D" w:rsidP="00F6759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48FDCA11" w14:textId="77777777" w:rsidR="007F075D" w:rsidRPr="00A4589E" w:rsidRDefault="007F075D" w:rsidP="00AB51E9">
      <w:pPr>
        <w:pStyle w:val="Heading4"/>
        <w:rPr>
          <w:rFonts w:cs="Arial"/>
          <w:sz w:val="20"/>
        </w:rPr>
      </w:pPr>
      <w:bookmarkStart w:id="13" w:name="_Ref360018257"/>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bookmarkEnd w:id="13"/>
    </w:p>
    <w:p w14:paraId="4B3DD354" w14:textId="77777777" w:rsidR="007F075D" w:rsidRPr="00A4589E" w:rsidRDefault="007F075D" w:rsidP="00AB51E9">
      <w:pPr>
        <w:pStyle w:val="Heading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1DE11F99" w14:textId="77777777" w:rsidR="007F075D" w:rsidRPr="00A4589E" w:rsidRDefault="007F075D" w:rsidP="00AB51E9">
      <w:pPr>
        <w:pStyle w:val="Heading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60860181" w14:textId="77777777" w:rsidR="007F075D" w:rsidRPr="00A4589E" w:rsidRDefault="007F075D" w:rsidP="00AB51E9">
      <w:pPr>
        <w:pStyle w:val="Heading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w:t>
      </w:r>
    </w:p>
    <w:p w14:paraId="0FF4924D" w14:textId="77777777" w:rsidR="007F075D" w:rsidRDefault="007F075D" w:rsidP="00AB51E9">
      <w:pPr>
        <w:pStyle w:val="Heading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00AD1AF0">
        <w:rPr>
          <w:rFonts w:cs="Arial"/>
          <w:sz w:val="20"/>
        </w:rPr>
        <w:t>; or</w:t>
      </w:r>
    </w:p>
    <w:p w14:paraId="349D3EAF" w14:textId="77777777" w:rsidR="007F075D" w:rsidRDefault="007F075D" w:rsidP="00AB51E9">
      <w:pPr>
        <w:pStyle w:val="Heading4"/>
        <w:rPr>
          <w:rFonts w:cs="Arial"/>
          <w:sz w:val="20"/>
        </w:rPr>
      </w:pPr>
      <w:r>
        <w:rPr>
          <w:rFonts w:cs="Arial"/>
          <w:sz w:val="20"/>
        </w:rPr>
        <w:t xml:space="preserve">without the prior written consent of the Customer, introduce new methods or systems which materially impact on the provision of the </w:t>
      </w:r>
      <w:r w:rsidR="00AD1AF0">
        <w:rPr>
          <w:rFonts w:cs="Arial"/>
          <w:sz w:val="20"/>
        </w:rPr>
        <w:t>Contract</w:t>
      </w:r>
      <w:r>
        <w:rPr>
          <w:rFonts w:cs="Arial"/>
          <w:sz w:val="20"/>
        </w:rPr>
        <w:t xml:space="preserve"> Services</w:t>
      </w:r>
      <w:r w:rsidR="00AD1AF0">
        <w:rPr>
          <w:rFonts w:cs="Arial"/>
          <w:sz w:val="20"/>
        </w:rPr>
        <w:t>.</w:t>
      </w:r>
    </w:p>
    <w:p w14:paraId="0F7A8795" w14:textId="77777777" w:rsidR="007F075D" w:rsidRDefault="007F075D" w:rsidP="00B823BC">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6AB027F5" w14:textId="77777777" w:rsidR="007F075D" w:rsidRDefault="007F075D" w:rsidP="00B823BC">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02F9D120" w14:textId="77777777" w:rsidR="007F075D" w:rsidRDefault="007F075D" w:rsidP="00B823BC">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44D87A69" w14:textId="77777777" w:rsidR="007F075D" w:rsidRDefault="007F075D" w:rsidP="00F6759D">
      <w:pPr>
        <w:pStyle w:val="Heading2"/>
        <w:keepNext/>
        <w:rPr>
          <w:rFonts w:cs="Arial"/>
          <w:b/>
          <w:sz w:val="20"/>
        </w:rPr>
      </w:pPr>
      <w:bookmarkStart w:id="14" w:name="_Ref360018831"/>
      <w:r>
        <w:rPr>
          <w:rFonts w:cs="Arial"/>
          <w:b/>
          <w:sz w:val="20"/>
        </w:rPr>
        <w:t>Variation of Contract Services</w:t>
      </w:r>
      <w:bookmarkEnd w:id="14"/>
    </w:p>
    <w:p w14:paraId="3FDCFA6B" w14:textId="77777777" w:rsidR="007F075D" w:rsidRDefault="007F075D" w:rsidP="00C901FE">
      <w:pPr>
        <w:pStyle w:val="Heading3"/>
        <w:rPr>
          <w:rFonts w:cs="Arial"/>
          <w:sz w:val="20"/>
        </w:rPr>
      </w:pPr>
      <w:r>
        <w:rPr>
          <w:rFonts w:cs="Arial"/>
          <w:sz w:val="20"/>
        </w:rPr>
        <w:t>The Customer may request a variation to the Contract Services at any time provided that such variation does not amount to a material change to the</w:t>
      </w:r>
      <w:r w:rsidR="00A010D0">
        <w:rPr>
          <w:rFonts w:cs="Arial"/>
          <w:sz w:val="20"/>
        </w:rPr>
        <w:t xml:space="preserve"> Contract</w:t>
      </w:r>
      <w:r>
        <w:rPr>
          <w:rFonts w:cs="Arial"/>
          <w:sz w:val="20"/>
        </w:rPr>
        <w:t>.</w:t>
      </w:r>
    </w:p>
    <w:p w14:paraId="1B7FB769" w14:textId="77777777" w:rsidR="007F075D" w:rsidRDefault="007F075D" w:rsidP="00C901FE">
      <w:pPr>
        <w:pStyle w:val="Heading3"/>
        <w:rPr>
          <w:rFonts w:cs="Arial"/>
          <w:sz w:val="20"/>
        </w:rPr>
      </w:pPr>
      <w:bookmarkStart w:id="15" w:name="_Ref360018466"/>
      <w:r>
        <w:rPr>
          <w:rFonts w:cs="Arial"/>
          <w:sz w:val="20"/>
        </w:rPr>
        <w:t>Any request by the Customer for a variation to the Contract Services shall be by written notice to the Supplier:</w:t>
      </w:r>
      <w:bookmarkEnd w:id="15"/>
    </w:p>
    <w:p w14:paraId="0DABF723" w14:textId="77777777" w:rsidR="007F075D" w:rsidRPr="00B014A2" w:rsidRDefault="007F075D" w:rsidP="00C901FE">
      <w:pPr>
        <w:pStyle w:val="Heading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14:paraId="1934B1D7" w14:textId="77777777" w:rsidR="007F075D" w:rsidRPr="00B014A2" w:rsidRDefault="007F075D" w:rsidP="00C901FE">
      <w:pPr>
        <w:pStyle w:val="Heading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14:paraId="15973A75" w14:textId="77777777" w:rsidR="007F075D" w:rsidRPr="000E2D9B" w:rsidRDefault="007F075D" w:rsidP="00C901FE">
      <w:pPr>
        <w:pStyle w:val="Heading4"/>
        <w:numPr>
          <w:ilvl w:val="0"/>
          <w:numId w:val="0"/>
        </w:numPr>
        <w:ind w:left="1800"/>
        <w:rPr>
          <w:sz w:val="20"/>
        </w:rPr>
      </w:pPr>
      <w:r w:rsidRPr="000E2D9B">
        <w:rPr>
          <w:sz w:val="20"/>
        </w:rPr>
        <w:lastRenderedPageBreak/>
        <w:t>and the Supplier shall respond to such request within such timeframe.</w:t>
      </w:r>
    </w:p>
    <w:p w14:paraId="65AA5A91" w14:textId="77777777" w:rsidR="007F075D" w:rsidRPr="006C3D9C" w:rsidRDefault="007F075D"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Clause </w:t>
      </w:r>
      <w:r w:rsidR="00751A5A">
        <w:rPr>
          <w:sz w:val="20"/>
        </w:rPr>
        <w:fldChar w:fldCharType="begin"/>
      </w:r>
      <w:r w:rsidR="006E6207">
        <w:rPr>
          <w:sz w:val="20"/>
        </w:rPr>
        <w:instrText xml:space="preserve"> REF _Ref360018466 \r \h </w:instrText>
      </w:r>
      <w:r w:rsidR="00751A5A">
        <w:rPr>
          <w:sz w:val="20"/>
        </w:rPr>
      </w:r>
      <w:r w:rsidR="00751A5A">
        <w:rPr>
          <w:sz w:val="20"/>
        </w:rPr>
        <w:fldChar w:fldCharType="separate"/>
      </w:r>
      <w:r w:rsidR="00AF355C">
        <w:rPr>
          <w:sz w:val="20"/>
        </w:rPr>
        <w:t>2.2.2</w:t>
      </w:r>
      <w:r w:rsidR="00751A5A">
        <w:rPr>
          <w:sz w:val="20"/>
        </w:rPr>
        <w:fldChar w:fldCharType="end"/>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 xml:space="preserve">with immediate effect, except where the Supplier has already delivered part or all of the </w:t>
      </w:r>
      <w:r w:rsidR="00A010D0">
        <w:rPr>
          <w:sz w:val="20"/>
        </w:rPr>
        <w:t>Contract</w:t>
      </w:r>
      <w:r w:rsidRPr="006C3D9C">
        <w:rPr>
          <w:sz w:val="20"/>
        </w:rPr>
        <w:t xml:space="preserve"> or where the Supplier can show evidence of substantial work being carried out to fulfil the </w:t>
      </w:r>
      <w:r w:rsidR="00A010D0">
        <w:rPr>
          <w:sz w:val="20"/>
        </w:rPr>
        <w:t>Contract</w:t>
      </w:r>
      <w:r w:rsidRPr="006C3D9C">
        <w:rPr>
          <w:sz w:val="20"/>
        </w:rPr>
        <w:t xml:space="preserve">, and in such a case the Parties shall attempt to agree upon a resolution to the matter. Where a resolution cannot be reached, the matter shall be dealt with under the </w:t>
      </w:r>
      <w:r w:rsidR="00A010D0">
        <w:rPr>
          <w:sz w:val="20"/>
        </w:rPr>
        <w:t>d</w:t>
      </w:r>
      <w:r w:rsidRPr="006C3D9C">
        <w:rPr>
          <w:sz w:val="20"/>
        </w:rPr>
        <w:t xml:space="preserve">ispute </w:t>
      </w:r>
      <w:r w:rsidR="00A010D0">
        <w:rPr>
          <w:sz w:val="20"/>
        </w:rPr>
        <w:t>r</w:t>
      </w:r>
      <w:r w:rsidRPr="006C3D9C">
        <w:rPr>
          <w:sz w:val="20"/>
        </w:rPr>
        <w:t xml:space="preserve">esolution </w:t>
      </w:r>
      <w:r w:rsidR="00A010D0">
        <w:rPr>
          <w:sz w:val="20"/>
        </w:rPr>
        <w:t>p</w:t>
      </w:r>
      <w:r w:rsidRPr="006C3D9C">
        <w:rPr>
          <w:sz w:val="20"/>
        </w:rPr>
        <w:t>rocedure</w:t>
      </w:r>
      <w:r w:rsidR="00AD1AF0">
        <w:rPr>
          <w:sz w:val="20"/>
        </w:rPr>
        <w:t xml:space="preserve"> set out at Clause </w:t>
      </w:r>
      <w:r w:rsidR="00AD1AF0">
        <w:rPr>
          <w:sz w:val="20"/>
        </w:rPr>
        <w:fldChar w:fldCharType="begin"/>
      </w:r>
      <w:r w:rsidR="00AD1AF0">
        <w:rPr>
          <w:sz w:val="20"/>
        </w:rPr>
        <w:instrText xml:space="preserve"> REF _Ref313372098 \w \h </w:instrText>
      </w:r>
      <w:r w:rsidR="00AD1AF0">
        <w:rPr>
          <w:sz w:val="20"/>
        </w:rPr>
      </w:r>
      <w:r w:rsidR="00AD1AF0">
        <w:rPr>
          <w:sz w:val="20"/>
        </w:rPr>
        <w:fldChar w:fldCharType="separate"/>
      </w:r>
      <w:r w:rsidR="00AF355C">
        <w:rPr>
          <w:sz w:val="20"/>
        </w:rPr>
        <w:t>28.2</w:t>
      </w:r>
      <w:r w:rsidR="00AD1AF0">
        <w:rPr>
          <w:sz w:val="20"/>
        </w:rPr>
        <w:fldChar w:fldCharType="end"/>
      </w:r>
      <w:r w:rsidRPr="006C3D9C">
        <w:rPr>
          <w:rFonts w:cs="Arial"/>
          <w:sz w:val="20"/>
        </w:rPr>
        <w:t>.</w:t>
      </w:r>
    </w:p>
    <w:p w14:paraId="53615221" w14:textId="77777777" w:rsidR="007F075D" w:rsidRPr="00A4589E" w:rsidRDefault="007F075D" w:rsidP="00F6759D">
      <w:pPr>
        <w:pStyle w:val="Heading2"/>
        <w:keepNext/>
        <w:rPr>
          <w:rFonts w:cs="Arial"/>
          <w:b/>
          <w:sz w:val="20"/>
        </w:rPr>
      </w:pPr>
      <w:bookmarkStart w:id="16" w:name="_Ref360018223"/>
      <w:r w:rsidRPr="00A4589E">
        <w:rPr>
          <w:rFonts w:cs="Arial"/>
          <w:b/>
          <w:sz w:val="20"/>
        </w:rPr>
        <w:t>Key Personnel</w:t>
      </w:r>
      <w:bookmarkEnd w:id="16"/>
    </w:p>
    <w:p w14:paraId="57989394" w14:textId="77777777" w:rsidR="007F075D" w:rsidRPr="00A4589E" w:rsidRDefault="007F075D" w:rsidP="00F6759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13627B92" w14:textId="77777777" w:rsidR="007F075D" w:rsidRPr="00A4589E" w:rsidRDefault="007F075D" w:rsidP="00F6759D">
      <w:pPr>
        <w:pStyle w:val="Heading3"/>
        <w:rPr>
          <w:rFonts w:cs="Arial"/>
          <w:sz w:val="20"/>
        </w:rPr>
      </w:pPr>
      <w:bookmarkStart w:id="17" w:name="_Ref360018522"/>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partnership or other extenuating circumstances.</w:t>
      </w:r>
      <w:bookmarkEnd w:id="17"/>
      <w:r w:rsidRPr="00A4589E">
        <w:rPr>
          <w:rFonts w:cs="Arial"/>
          <w:sz w:val="20"/>
        </w:rPr>
        <w:t xml:space="preserve"> </w:t>
      </w:r>
    </w:p>
    <w:p w14:paraId="442B4B9B" w14:textId="77777777" w:rsidR="007F075D" w:rsidRPr="00A4589E" w:rsidRDefault="007F075D" w:rsidP="00F6759D">
      <w:pPr>
        <w:pStyle w:val="Heading3"/>
        <w:rPr>
          <w:rFonts w:cs="Arial"/>
          <w:sz w:val="20"/>
        </w:rPr>
      </w:pPr>
      <w:bookmarkStart w:id="18" w:name="_Ref360018534"/>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bookmarkEnd w:id="18"/>
    </w:p>
    <w:p w14:paraId="4C0062A8" w14:textId="77777777" w:rsidR="007F075D" w:rsidRPr="008A3C61" w:rsidRDefault="007F075D" w:rsidP="0076463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w:t>
      </w:r>
      <w:r w:rsidR="00751A5A">
        <w:rPr>
          <w:rFonts w:cs="Arial"/>
          <w:sz w:val="20"/>
        </w:rPr>
        <w:fldChar w:fldCharType="begin"/>
      </w:r>
      <w:r w:rsidR="00F36118">
        <w:rPr>
          <w:rFonts w:cs="Arial"/>
          <w:sz w:val="20"/>
        </w:rPr>
        <w:instrText xml:space="preserve"> REF _Ref360018522 \r \h </w:instrText>
      </w:r>
      <w:r w:rsidR="00751A5A">
        <w:rPr>
          <w:rFonts w:cs="Arial"/>
          <w:sz w:val="20"/>
        </w:rPr>
      </w:r>
      <w:r w:rsidR="00751A5A">
        <w:rPr>
          <w:rFonts w:cs="Arial"/>
          <w:sz w:val="20"/>
        </w:rPr>
        <w:fldChar w:fldCharType="separate"/>
      </w:r>
      <w:r w:rsidR="00AF355C">
        <w:rPr>
          <w:rFonts w:cs="Arial"/>
          <w:sz w:val="20"/>
        </w:rPr>
        <w:t>2.3.2</w:t>
      </w:r>
      <w:r w:rsidR="00751A5A">
        <w:rPr>
          <w:rFonts w:cs="Arial"/>
          <w:sz w:val="20"/>
        </w:rPr>
        <w:fldChar w:fldCharType="end"/>
      </w:r>
      <w:r>
        <w:rPr>
          <w:rFonts w:cs="Arial"/>
          <w:sz w:val="20"/>
        </w:rPr>
        <w:t xml:space="preserve"> or </w:t>
      </w:r>
      <w:r w:rsidR="00751A5A">
        <w:rPr>
          <w:rFonts w:cs="Arial"/>
          <w:sz w:val="20"/>
        </w:rPr>
        <w:fldChar w:fldCharType="begin"/>
      </w:r>
      <w:r w:rsidR="00F36118">
        <w:rPr>
          <w:rFonts w:cs="Arial"/>
          <w:sz w:val="20"/>
        </w:rPr>
        <w:instrText xml:space="preserve"> REF _Ref360018534 \r \h </w:instrText>
      </w:r>
      <w:r w:rsidR="00751A5A">
        <w:rPr>
          <w:rFonts w:cs="Arial"/>
          <w:sz w:val="20"/>
        </w:rPr>
      </w:r>
      <w:r w:rsidR="00751A5A">
        <w:rPr>
          <w:rFonts w:cs="Arial"/>
          <w:sz w:val="20"/>
        </w:rPr>
        <w:fldChar w:fldCharType="separate"/>
      </w:r>
      <w:r w:rsidR="00AF355C">
        <w:rPr>
          <w:rFonts w:cs="Arial"/>
          <w:sz w:val="20"/>
        </w:rPr>
        <w:t>2.3.3</w:t>
      </w:r>
      <w:r w:rsidR="00751A5A">
        <w:rPr>
          <w:rFonts w:cs="Arial"/>
          <w:sz w:val="20"/>
        </w:rPr>
        <w:fldChar w:fldCharType="end"/>
      </w:r>
      <w:r w:rsidRPr="00A4589E">
        <w:rPr>
          <w:rFonts w:cs="Arial"/>
          <w:sz w:val="20"/>
        </w:rPr>
        <w:t xml:space="preserve">.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45D5AFB5" w14:textId="77777777" w:rsidR="007F075D" w:rsidRDefault="007F075D" w:rsidP="00F6759D">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31C28314" w14:textId="77777777" w:rsidR="00EA4BFC" w:rsidRPr="00EA4BFC" w:rsidRDefault="00EA4BFC" w:rsidP="00A934E5">
      <w:pPr>
        <w:pStyle w:val="Heading1"/>
        <w:keepNext/>
        <w:keepLines/>
        <w:rPr>
          <w:rFonts w:cs="Arial"/>
          <w:sz w:val="20"/>
        </w:rPr>
      </w:pPr>
      <w:bookmarkStart w:id="19" w:name="_Toc360021616"/>
      <w:bookmarkStart w:id="20" w:name="_Toc495426532"/>
      <w:r w:rsidRPr="00526C97">
        <w:rPr>
          <w:rFonts w:cs="Arial"/>
          <w:sz w:val="20"/>
        </w:rPr>
        <w:t>DUE DILIGENCE</w:t>
      </w:r>
      <w:bookmarkEnd w:id="19"/>
      <w:bookmarkEnd w:id="20"/>
    </w:p>
    <w:p w14:paraId="0E2B6551" w14:textId="77777777" w:rsidR="00EA4BFC" w:rsidRPr="00EA4BFC" w:rsidRDefault="00EA4BFC" w:rsidP="00A934E5">
      <w:pPr>
        <w:pStyle w:val="Heading2"/>
        <w:tabs>
          <w:tab w:val="num" w:pos="720"/>
        </w:tabs>
        <w:ind w:left="720"/>
        <w:rPr>
          <w:rFonts w:cs="Arial"/>
          <w:sz w:val="20"/>
        </w:rPr>
      </w:pPr>
      <w:r w:rsidRPr="00EA4BFC">
        <w:rPr>
          <w:rFonts w:cs="Arial"/>
          <w:sz w:val="20"/>
        </w:rPr>
        <w:t xml:space="preserve">The Supplier acknowledges that it, in relation to </w:t>
      </w:r>
      <w:r w:rsidR="00526C97">
        <w:rPr>
          <w:rFonts w:cs="Arial"/>
          <w:sz w:val="20"/>
        </w:rPr>
        <w:t>the Contract</w:t>
      </w:r>
      <w:r w:rsidRPr="00EA4BFC">
        <w:rPr>
          <w:rFonts w:cs="Arial"/>
          <w:sz w:val="20"/>
        </w:rPr>
        <w:t>:</w:t>
      </w:r>
    </w:p>
    <w:p w14:paraId="31DAA01B" w14:textId="77777777" w:rsidR="00EA4BFC" w:rsidRPr="00EA4BFC" w:rsidRDefault="00EA4BFC" w:rsidP="00EA4BFC">
      <w:pPr>
        <w:pStyle w:val="Heading3"/>
        <w:rPr>
          <w:rFonts w:cs="Arial"/>
          <w:sz w:val="20"/>
        </w:rPr>
      </w:pPr>
      <w:r w:rsidRPr="00EA4BFC">
        <w:rPr>
          <w:rFonts w:cs="Arial"/>
          <w:sz w:val="20"/>
        </w:rPr>
        <w:t xml:space="preserve">has made and shall make its own enquiries to satisfy itself as to the accuracy and adequacy of any information supplied to it by or on behalf of the Authority; </w:t>
      </w:r>
    </w:p>
    <w:p w14:paraId="2B3CF0D2" w14:textId="77777777" w:rsidR="00EA4BFC" w:rsidRPr="00EA4BFC" w:rsidRDefault="00EA4BFC" w:rsidP="00EA4BFC">
      <w:pPr>
        <w:pStyle w:val="Heading3"/>
        <w:rPr>
          <w:rFonts w:cs="Arial"/>
          <w:sz w:val="20"/>
        </w:rPr>
      </w:pPr>
      <w:r w:rsidRPr="00EA4BFC">
        <w:rPr>
          <w:rFonts w:cs="Arial"/>
          <w:sz w:val="20"/>
        </w:rPr>
        <w:t xml:space="preserve">has raised all relevant due diligence questions with the Authority before the </w:t>
      </w:r>
      <w:r w:rsidR="00526C97">
        <w:rPr>
          <w:rFonts w:cs="Arial"/>
          <w:sz w:val="20"/>
        </w:rPr>
        <w:t>Effective</w:t>
      </w:r>
      <w:r w:rsidRPr="00EA4BFC">
        <w:rPr>
          <w:rFonts w:cs="Arial"/>
          <w:sz w:val="20"/>
        </w:rPr>
        <w:t xml:space="preserve"> Date; and</w:t>
      </w:r>
    </w:p>
    <w:p w14:paraId="5BEF66EE" w14:textId="77777777" w:rsidR="00EA4BFC" w:rsidRPr="00EA4BFC" w:rsidRDefault="00EA4BFC" w:rsidP="00EA4BFC">
      <w:pPr>
        <w:pStyle w:val="Heading3"/>
        <w:rPr>
          <w:rFonts w:cs="Arial"/>
          <w:sz w:val="20"/>
        </w:rPr>
      </w:pPr>
      <w:r w:rsidRPr="00EA4BFC">
        <w:rPr>
          <w:rFonts w:cs="Arial"/>
          <w:sz w:val="20"/>
        </w:rPr>
        <w:t>has entered into this Framework Agreement in reliance on its own due diligence alone.</w:t>
      </w:r>
    </w:p>
    <w:p w14:paraId="0A4C8C9C" w14:textId="77777777" w:rsidR="00EA4BFC" w:rsidRPr="00EA4BFC" w:rsidRDefault="00EA4BFC" w:rsidP="00A934E5">
      <w:pPr>
        <w:pStyle w:val="Heading2"/>
        <w:tabs>
          <w:tab w:val="num" w:pos="720"/>
        </w:tabs>
        <w:ind w:left="720"/>
        <w:rPr>
          <w:rFonts w:cs="Arial"/>
          <w:sz w:val="20"/>
        </w:rPr>
      </w:pPr>
      <w:r w:rsidRPr="00EA4BFC">
        <w:rPr>
          <w:rFonts w:cs="Arial"/>
          <w:sz w:val="20"/>
        </w:rPr>
        <w:lastRenderedPageBreak/>
        <w:t xml:space="preserve">The Supplier shall be deemed to have satisfied itself as to the extent and nature of the staff, equipment and materials necessary for the carrying out and completion of the </w:t>
      </w:r>
      <w:r w:rsidR="001315D8">
        <w:rPr>
          <w:rFonts w:cs="Arial"/>
          <w:sz w:val="20"/>
        </w:rPr>
        <w:t xml:space="preserve">Contract </w:t>
      </w:r>
      <w:r w:rsidRPr="00EA4BFC">
        <w:rPr>
          <w:rFonts w:cs="Arial"/>
          <w:sz w:val="20"/>
        </w:rPr>
        <w:t>Services, the location of premises being the subject of or forming part of the Services required, of all conditions likely to affect the execution of the Services, the accommodation it may require and in general to have obtained for itself all necessary information as to risks, contingencies and all other circumstances influencing or affecting the execution of the Services.</w:t>
      </w:r>
    </w:p>
    <w:p w14:paraId="35BAEF79" w14:textId="77777777" w:rsidR="00EA4BFC" w:rsidRPr="00EA4BFC" w:rsidRDefault="00EA4BFC" w:rsidP="00A934E5">
      <w:pPr>
        <w:pStyle w:val="Heading2"/>
        <w:tabs>
          <w:tab w:val="num" w:pos="720"/>
        </w:tabs>
        <w:ind w:left="720"/>
        <w:rPr>
          <w:rFonts w:cs="Arial"/>
          <w:sz w:val="20"/>
        </w:rPr>
      </w:pPr>
      <w:r w:rsidRPr="00EA4BFC">
        <w:rPr>
          <w:rFonts w:cs="Arial"/>
          <w:sz w:val="20"/>
        </w:rPr>
        <w:t xml:space="preserve">The Supplier shall be deemed to have satisfied itself as to the accuracy and sufficiency of the rates and prices stated in the </w:t>
      </w:r>
      <w:r w:rsidR="00526C97">
        <w:rPr>
          <w:rFonts w:cs="Arial"/>
          <w:sz w:val="20"/>
        </w:rPr>
        <w:t xml:space="preserve">Contract </w:t>
      </w:r>
      <w:r w:rsidRPr="00EA4BFC">
        <w:rPr>
          <w:rFonts w:cs="Arial"/>
          <w:sz w:val="20"/>
        </w:rPr>
        <w:t xml:space="preserve">Charges </w:t>
      </w:r>
      <w:r w:rsidR="00526C97">
        <w:rPr>
          <w:rFonts w:cs="Arial"/>
          <w:sz w:val="20"/>
        </w:rPr>
        <w:t xml:space="preserve">or elsewhere in the Contract </w:t>
      </w:r>
      <w:r w:rsidRPr="00EA4BFC">
        <w:rPr>
          <w:rFonts w:cs="Arial"/>
          <w:sz w:val="20"/>
        </w:rPr>
        <w:t xml:space="preserve">which shall (except insofar as is otherwise provided for in </w:t>
      </w:r>
      <w:r w:rsidR="00526C97">
        <w:rPr>
          <w:rFonts w:cs="Arial"/>
          <w:sz w:val="20"/>
        </w:rPr>
        <w:t>the Contract</w:t>
      </w:r>
      <w:r w:rsidRPr="00EA4BFC">
        <w:rPr>
          <w:rFonts w:cs="Arial"/>
          <w:sz w:val="20"/>
        </w:rPr>
        <w:t xml:space="preserve">) cover all the Supplier’s obligations under this </w:t>
      </w:r>
      <w:r w:rsidR="00526C97">
        <w:rPr>
          <w:rFonts w:cs="Arial"/>
          <w:sz w:val="20"/>
        </w:rPr>
        <w:t>Contract</w:t>
      </w:r>
      <w:r w:rsidRPr="00EA4BFC">
        <w:rPr>
          <w:rFonts w:cs="Arial"/>
          <w:sz w:val="20"/>
        </w:rPr>
        <w:t xml:space="preserve"> and the Supplier shall be deemed to have obtained for itself all necessary information as to risks, contingencies and any other circumstances which might reasonably influence or affect t</w:t>
      </w:r>
      <w:r>
        <w:rPr>
          <w:rFonts w:cs="Arial"/>
          <w:sz w:val="20"/>
        </w:rPr>
        <w:t>he Supplier’s rates and prices.</w:t>
      </w:r>
    </w:p>
    <w:p w14:paraId="5F81D4A4" w14:textId="77777777" w:rsidR="00EA4BFC" w:rsidRDefault="00EA4BFC" w:rsidP="00A934E5">
      <w:pPr>
        <w:pStyle w:val="Heading2"/>
        <w:tabs>
          <w:tab w:val="num" w:pos="720"/>
        </w:tabs>
        <w:ind w:left="720"/>
        <w:rPr>
          <w:rFonts w:cs="Arial"/>
          <w:sz w:val="20"/>
        </w:rPr>
      </w:pPr>
      <w:r w:rsidRPr="00EA4BFC">
        <w:rPr>
          <w:rFonts w:cs="Arial"/>
          <w:sz w:val="20"/>
        </w:rPr>
        <w:t xml:space="preserve">Other than in accordance with Clause </w:t>
      </w:r>
      <w:r w:rsidR="00751A5A">
        <w:rPr>
          <w:rFonts w:cs="Arial"/>
          <w:sz w:val="20"/>
        </w:rPr>
        <w:fldChar w:fldCharType="begin"/>
      </w:r>
      <w:r w:rsidR="00F36118">
        <w:rPr>
          <w:rFonts w:cs="Arial"/>
          <w:sz w:val="20"/>
        </w:rPr>
        <w:instrText xml:space="preserve"> REF _Ref360018831 \r \h </w:instrText>
      </w:r>
      <w:r w:rsidR="00751A5A">
        <w:rPr>
          <w:rFonts w:cs="Arial"/>
          <w:sz w:val="20"/>
        </w:rPr>
      </w:r>
      <w:r w:rsidR="00751A5A">
        <w:rPr>
          <w:rFonts w:cs="Arial"/>
          <w:sz w:val="20"/>
        </w:rPr>
        <w:fldChar w:fldCharType="separate"/>
      </w:r>
      <w:r w:rsidR="00AF355C">
        <w:rPr>
          <w:rFonts w:cs="Arial"/>
          <w:sz w:val="20"/>
        </w:rPr>
        <w:t>2.2</w:t>
      </w:r>
      <w:r w:rsidR="00751A5A">
        <w:rPr>
          <w:rFonts w:cs="Arial"/>
          <w:sz w:val="20"/>
        </w:rPr>
        <w:fldChar w:fldCharType="end"/>
      </w:r>
      <w:r w:rsidRPr="00EA4BFC">
        <w:rPr>
          <w:rFonts w:cs="Arial"/>
          <w:sz w:val="20"/>
        </w:rPr>
        <w:t xml:space="preserve">, no claim by the Supplier for additional payment shall be allowed on the grounds due to lack of knowledge of the regulations, codes of practice, </w:t>
      </w:r>
      <w:r w:rsidR="005547C1">
        <w:rPr>
          <w:rFonts w:cs="Arial"/>
          <w:sz w:val="20"/>
        </w:rPr>
        <w:t>Law</w:t>
      </w:r>
      <w:r w:rsidRPr="00EA4BFC">
        <w:rPr>
          <w:rFonts w:cs="Arial"/>
          <w:sz w:val="20"/>
        </w:rPr>
        <w:t xml:space="preserve">, Guidance, quality standards and requirements for performing the </w:t>
      </w:r>
      <w:r w:rsidR="001315D8">
        <w:rPr>
          <w:rFonts w:cs="Arial"/>
          <w:sz w:val="20"/>
        </w:rPr>
        <w:t xml:space="preserve">Contract </w:t>
      </w:r>
      <w:r w:rsidRPr="00EA4BFC">
        <w:rPr>
          <w:rFonts w:cs="Arial"/>
          <w:sz w:val="20"/>
        </w:rPr>
        <w:t>Services.</w:t>
      </w:r>
    </w:p>
    <w:p w14:paraId="12C76FB2" w14:textId="77777777" w:rsidR="007F075D" w:rsidRPr="00A934E5" w:rsidRDefault="007F075D" w:rsidP="00A934E5">
      <w:pPr>
        <w:pStyle w:val="Heading1"/>
        <w:keepNext/>
        <w:keepLines/>
        <w:rPr>
          <w:rFonts w:cs="Arial"/>
          <w:sz w:val="20"/>
        </w:rPr>
      </w:pPr>
      <w:bookmarkStart w:id="21" w:name="_Ref360019778"/>
      <w:bookmarkStart w:id="22" w:name="_Toc304196127"/>
      <w:bookmarkStart w:id="23" w:name="_Toc304196303"/>
      <w:bookmarkStart w:id="24" w:name="_Toc304196479"/>
      <w:bookmarkStart w:id="25" w:name="_Toc304200955"/>
      <w:bookmarkStart w:id="26" w:name="_Toc304202042"/>
      <w:bookmarkStart w:id="27" w:name="_Toc304212968"/>
      <w:bookmarkStart w:id="28" w:name="_Toc304453835"/>
      <w:bookmarkStart w:id="29" w:name="_Toc304454008"/>
      <w:bookmarkStart w:id="30" w:name="_Toc304454630"/>
      <w:bookmarkStart w:id="31" w:name="_Toc304808604"/>
      <w:bookmarkStart w:id="32" w:name="_Toc304897196"/>
      <w:bookmarkStart w:id="33" w:name="_Toc304901107"/>
      <w:bookmarkStart w:id="34" w:name="_Toc304901280"/>
      <w:bookmarkStart w:id="35" w:name="_Toc304904522"/>
      <w:bookmarkStart w:id="36" w:name="_Toc305422568"/>
      <w:bookmarkStart w:id="37" w:name="_Toc305588763"/>
      <w:bookmarkStart w:id="38" w:name="_Toc360021617"/>
      <w:bookmarkStart w:id="39" w:name="_Ref360032212"/>
      <w:bookmarkStart w:id="40" w:name="_Ref360117909"/>
      <w:bookmarkStart w:id="41" w:name="_Toc495426533"/>
      <w:r w:rsidRPr="00A934E5">
        <w:rPr>
          <w:rFonts w:cs="Arial"/>
          <w:sz w:val="20"/>
        </w:rPr>
        <w:t>REMEDIES IN THE EVENT OF INADEQUATE PERFORMANCE OF THE SERVICES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A934E5">
        <w:rPr>
          <w:rFonts w:cs="Arial"/>
          <w:sz w:val="20"/>
        </w:rPr>
        <w:t xml:space="preserve"> </w:t>
      </w:r>
      <w:bookmarkStart w:id="42" w:name="_Ref232264393"/>
    </w:p>
    <w:p w14:paraId="0814CA85" w14:textId="77777777" w:rsidR="007F075D" w:rsidRPr="00A934E5" w:rsidRDefault="007F075D" w:rsidP="00A934E5">
      <w:pPr>
        <w:pStyle w:val="Heading2"/>
        <w:tabs>
          <w:tab w:val="num" w:pos="720"/>
        </w:tabs>
        <w:ind w:left="720"/>
        <w:rPr>
          <w:rFonts w:cs="Arial"/>
          <w:sz w:val="20"/>
        </w:rPr>
      </w:pPr>
      <w:bookmarkStart w:id="43" w:name="_Ref360019816"/>
      <w:r w:rsidRPr="00A934E5">
        <w:rPr>
          <w:rFonts w:cs="Arial"/>
          <w:sz w:val="20"/>
        </w:rPr>
        <w:t xml:space="preserve">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w:t>
      </w:r>
      <w:r w:rsidR="00514A00">
        <w:rPr>
          <w:rFonts w:cs="Arial"/>
          <w:sz w:val="20"/>
        </w:rPr>
        <w:t>d</w:t>
      </w:r>
      <w:r w:rsidRPr="00A934E5">
        <w:rPr>
          <w:rFonts w:cs="Arial"/>
          <w:sz w:val="20"/>
        </w:rPr>
        <w:t>elivered) do any of the following:</w:t>
      </w:r>
      <w:bookmarkEnd w:id="42"/>
      <w:bookmarkEnd w:id="43"/>
    </w:p>
    <w:p w14:paraId="20AA1567" w14:textId="77777777" w:rsidR="007F075D" w:rsidRPr="00A934E5" w:rsidRDefault="007F075D" w:rsidP="00732D82">
      <w:pPr>
        <w:pStyle w:val="Heading3"/>
        <w:rPr>
          <w:rFonts w:cs="Arial"/>
          <w:sz w:val="20"/>
        </w:rPr>
      </w:pPr>
      <w:r w:rsidRPr="00A934E5">
        <w:rPr>
          <w:rFonts w:cs="Arial"/>
          <w:sz w:val="20"/>
        </w:rPr>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3803D607" w14:textId="77777777" w:rsidR="007F075D" w:rsidRPr="00A934E5" w:rsidRDefault="007F075D" w:rsidP="00A934E5">
      <w:pPr>
        <w:pStyle w:val="Heading3"/>
        <w:rPr>
          <w:rFonts w:cs="Arial"/>
          <w:sz w:val="20"/>
        </w:rPr>
      </w:pPr>
      <w:r w:rsidRPr="00A934E5">
        <w:rPr>
          <w:rFonts w:cs="Arial"/>
          <w:sz w:val="20"/>
        </w:rPr>
        <w:t>refuse to accept any further Contract Services to be delivered by the Supplier but without any liability to the Customer;</w:t>
      </w:r>
      <w:bookmarkStart w:id="44" w:name="_Toc139079956"/>
    </w:p>
    <w:bookmarkEnd w:id="44"/>
    <w:p w14:paraId="06369A92" w14:textId="77777777" w:rsidR="007F075D" w:rsidRPr="00A934E5" w:rsidRDefault="007F075D" w:rsidP="00732D82">
      <w:pPr>
        <w:pStyle w:val="Heading3"/>
        <w:rPr>
          <w:rFonts w:cs="Arial"/>
          <w:sz w:val="20"/>
        </w:rPr>
      </w:pPr>
      <w:r w:rsidRPr="00A934E5">
        <w:rPr>
          <w:rFonts w:cs="Arial"/>
          <w:sz w:val="20"/>
        </w:rPr>
        <w:t xml:space="preserve">carry out at the Supplier's expense any work necessary to make the Services comply with the Contract; </w:t>
      </w:r>
    </w:p>
    <w:p w14:paraId="77D48636" w14:textId="77777777" w:rsidR="007F075D" w:rsidRPr="00A934E5" w:rsidRDefault="007F075D" w:rsidP="00732D82">
      <w:pPr>
        <w:pStyle w:val="Heading3"/>
        <w:rPr>
          <w:rFonts w:cs="Arial"/>
          <w:sz w:val="20"/>
        </w:rPr>
      </w:pPr>
      <w:r w:rsidRPr="00A934E5">
        <w:rPr>
          <w:rFonts w:cs="Arial"/>
          <w:sz w:val="20"/>
        </w:rPr>
        <w:t>without terminating the Contract, itself supply or procure the supply of all or part of the Contract Services until such time as the Supplier shall have demonstrated to the reasonable satisfaction of the Customer that the Supplier will once more be able to supply all or such part of the Contract Services in accordance with the Contract;</w:t>
      </w:r>
    </w:p>
    <w:p w14:paraId="2F2DC825" w14:textId="77777777" w:rsidR="007F075D" w:rsidRPr="00A934E5" w:rsidRDefault="007F075D" w:rsidP="00732D82">
      <w:pPr>
        <w:pStyle w:val="Heading3"/>
        <w:rPr>
          <w:rFonts w:cs="Arial"/>
          <w:sz w:val="20"/>
        </w:rPr>
      </w:pPr>
      <w:r w:rsidRPr="00A934E5">
        <w:rPr>
          <w:rFonts w:cs="Arial"/>
          <w:sz w:val="20"/>
        </w:rPr>
        <w:t>without terminating the whole of the Contract, terminate the Contract in respect of part of the Contract Services only (whereupon a corresponding reduction in the Contract Charges shall be made) and thereafter itself supply or procure a third party to supply such part of the Contract Services; and/or</w:t>
      </w:r>
    </w:p>
    <w:p w14:paraId="0A63F71B" w14:textId="77777777" w:rsidR="007F075D" w:rsidRPr="00A934E5" w:rsidRDefault="007F075D" w:rsidP="007D5622">
      <w:pPr>
        <w:pStyle w:val="Heading3"/>
        <w:rPr>
          <w:rFonts w:cs="Arial"/>
          <w:sz w:val="20"/>
        </w:rPr>
      </w:pPr>
      <w:r w:rsidRPr="00A934E5">
        <w:rPr>
          <w:rFonts w:cs="Arial"/>
          <w:sz w:val="20"/>
        </w:rPr>
        <w:t xml:space="preserve">charge the Supplier for and the Supplier shall on demand pay, any costs reasonably incurred by the Customer (including any reasonable administration costs) in respect of the supply of any part of the Contract Services by the Customer or a third party to the extent that such costs exceed the payment which would otherwise have been payable to the Supplier for such part of the Contract </w:t>
      </w:r>
      <w:r w:rsidRPr="00A934E5">
        <w:rPr>
          <w:rFonts w:cs="Arial"/>
          <w:sz w:val="20"/>
        </w:rPr>
        <w:lastRenderedPageBreak/>
        <w:t>Services and provided that the Customer uses its reasonable endeavours to mitigate any additional expenditure in obtaining replacement Contract Services.</w:t>
      </w:r>
    </w:p>
    <w:p w14:paraId="380B7B1C" w14:textId="77777777" w:rsidR="007F075D" w:rsidRPr="00A934E5" w:rsidRDefault="007F075D" w:rsidP="00A934E5">
      <w:pPr>
        <w:pStyle w:val="Heading2"/>
        <w:tabs>
          <w:tab w:val="num" w:pos="720"/>
        </w:tabs>
        <w:ind w:left="720"/>
        <w:rPr>
          <w:rFonts w:cs="Arial"/>
          <w:sz w:val="20"/>
        </w:rPr>
      </w:pPr>
      <w:r w:rsidRPr="00A934E5">
        <w:rPr>
          <w:rFonts w:cs="Arial"/>
          <w:sz w:val="20"/>
        </w:rPr>
        <w:t xml:space="preserve">Notwithstanding any of the provisions of this Clause </w:t>
      </w:r>
      <w:r w:rsidR="00751A5A">
        <w:rPr>
          <w:rFonts w:cs="Arial"/>
          <w:sz w:val="20"/>
        </w:rPr>
        <w:fldChar w:fldCharType="begin"/>
      </w:r>
      <w:r w:rsidR="0050595F">
        <w:rPr>
          <w:rFonts w:cs="Arial"/>
          <w:sz w:val="20"/>
        </w:rPr>
        <w:instrText xml:space="preserve"> REF _Ref360019778 \r \h </w:instrText>
      </w:r>
      <w:r w:rsidR="00751A5A">
        <w:rPr>
          <w:rFonts w:cs="Arial"/>
          <w:sz w:val="20"/>
        </w:rPr>
      </w:r>
      <w:r w:rsidR="00751A5A">
        <w:rPr>
          <w:rFonts w:cs="Arial"/>
          <w:sz w:val="20"/>
        </w:rPr>
        <w:fldChar w:fldCharType="separate"/>
      </w:r>
      <w:r w:rsidR="00AF355C">
        <w:rPr>
          <w:rFonts w:cs="Arial"/>
          <w:sz w:val="20"/>
        </w:rPr>
        <w:t>4</w:t>
      </w:r>
      <w:r w:rsidR="00751A5A">
        <w:rPr>
          <w:rFonts w:cs="Arial"/>
          <w:sz w:val="20"/>
        </w:rPr>
        <w:fldChar w:fldCharType="end"/>
      </w:r>
      <w:r w:rsidRPr="00A934E5">
        <w:rPr>
          <w:rFonts w:cs="Arial"/>
          <w:sz w:val="20"/>
        </w:rPr>
        <w:t xml:space="preserve">, in the event that the Supplier fails to comply with Clause </w:t>
      </w:r>
      <w:r w:rsidR="00751A5A">
        <w:rPr>
          <w:rFonts w:cs="Arial"/>
          <w:sz w:val="20"/>
        </w:rPr>
        <w:fldChar w:fldCharType="begin"/>
      </w:r>
      <w:r w:rsidR="0050595F">
        <w:rPr>
          <w:rFonts w:cs="Arial"/>
          <w:sz w:val="20"/>
        </w:rPr>
        <w:instrText xml:space="preserve"> REF _Ref360019816 \r \h </w:instrText>
      </w:r>
      <w:r w:rsidR="00751A5A">
        <w:rPr>
          <w:rFonts w:cs="Arial"/>
          <w:sz w:val="20"/>
        </w:rPr>
      </w:r>
      <w:r w:rsidR="00751A5A">
        <w:rPr>
          <w:rFonts w:cs="Arial"/>
          <w:sz w:val="20"/>
        </w:rPr>
        <w:fldChar w:fldCharType="separate"/>
      </w:r>
      <w:r w:rsidR="00AF355C">
        <w:rPr>
          <w:rFonts w:cs="Arial"/>
          <w:sz w:val="20"/>
        </w:rPr>
        <w:t>4.1</w:t>
      </w:r>
      <w:r w:rsidR="00751A5A">
        <w:rPr>
          <w:rFonts w:cs="Arial"/>
          <w:sz w:val="20"/>
        </w:rPr>
        <w:fldChar w:fldCharType="end"/>
      </w:r>
      <w:r w:rsidRPr="00A934E5">
        <w:rPr>
          <w:rFonts w:cs="Arial"/>
          <w:sz w:val="20"/>
        </w:rPr>
        <w:t xml:space="preserve"> above and the failure prevents the Customer from discharging a statutory duty, the Customer may terminate the Contract with immediate effect by giving the Supplier notice in writing. </w:t>
      </w:r>
    </w:p>
    <w:p w14:paraId="2B7EB2C5" w14:textId="77777777" w:rsidR="007F075D" w:rsidRDefault="007F075D" w:rsidP="00A934E5">
      <w:pPr>
        <w:pStyle w:val="Heading1"/>
        <w:keepNext/>
        <w:keepLines/>
        <w:rPr>
          <w:sz w:val="20"/>
        </w:rPr>
      </w:pPr>
      <w:bookmarkStart w:id="45" w:name="_Toc304196131"/>
      <w:bookmarkStart w:id="46" w:name="_Toc304196307"/>
      <w:bookmarkStart w:id="47" w:name="_Toc304196483"/>
      <w:bookmarkStart w:id="48" w:name="_Toc304200959"/>
      <w:bookmarkStart w:id="49" w:name="_Toc304202046"/>
      <w:bookmarkStart w:id="50" w:name="_Toc304212972"/>
      <w:bookmarkStart w:id="51" w:name="_Toc304453841"/>
      <w:bookmarkStart w:id="52" w:name="_Toc304454014"/>
      <w:bookmarkStart w:id="53" w:name="_Toc304454636"/>
      <w:bookmarkStart w:id="54" w:name="_Toc304808608"/>
      <w:bookmarkStart w:id="55" w:name="_Toc304897200"/>
      <w:bookmarkStart w:id="56" w:name="_Toc304901111"/>
      <w:bookmarkStart w:id="57" w:name="_Toc304901284"/>
      <w:bookmarkStart w:id="58" w:name="_Toc304904526"/>
      <w:bookmarkStart w:id="59" w:name="_Toc305422572"/>
      <w:bookmarkStart w:id="60" w:name="_Toc305588767"/>
      <w:bookmarkStart w:id="61" w:name="_Toc360021618"/>
      <w:bookmarkStart w:id="62" w:name="_Toc495426534"/>
      <w:r w:rsidRPr="00C555DC">
        <w:rPr>
          <w:sz w:val="20"/>
        </w:rPr>
        <w:t>SUPPLIER'S STAFF</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69D01FD" w14:textId="77777777" w:rsidR="007F075D" w:rsidRPr="00A934E5" w:rsidRDefault="007F075D" w:rsidP="00A934E5">
      <w:pPr>
        <w:pStyle w:val="Heading2"/>
        <w:tabs>
          <w:tab w:val="num" w:pos="720"/>
        </w:tabs>
        <w:ind w:left="720"/>
        <w:rPr>
          <w:rFonts w:cs="Arial"/>
          <w:sz w:val="20"/>
        </w:rPr>
      </w:pPr>
      <w:bookmarkStart w:id="63" w:name="_Ref185824397"/>
      <w:r w:rsidRPr="00A934E5">
        <w:rPr>
          <w:rFonts w:cs="Arial"/>
          <w:sz w:val="20"/>
        </w:rPr>
        <w:t xml:space="preserve">The Supplier shall ensure that, where appropriate, </w:t>
      </w:r>
      <w:r w:rsidR="00553AC5" w:rsidRPr="00A934E5">
        <w:rPr>
          <w:rFonts w:cs="Arial"/>
          <w:sz w:val="20"/>
        </w:rPr>
        <w:t xml:space="preserve">the Supplier's </w:t>
      </w:r>
      <w:r w:rsidRPr="00A934E5">
        <w:rPr>
          <w:rFonts w:cs="Arial"/>
          <w:sz w:val="20"/>
        </w:rPr>
        <w:t xml:space="preserve">Staff are paid at least the national minimum wage in accordance with the National Minimum Wage Act 1998. </w:t>
      </w:r>
    </w:p>
    <w:p w14:paraId="40621942" w14:textId="77777777" w:rsidR="007F075D" w:rsidRPr="00A934E5" w:rsidRDefault="007F075D" w:rsidP="00A934E5">
      <w:pPr>
        <w:pStyle w:val="Heading2"/>
        <w:tabs>
          <w:tab w:val="num" w:pos="720"/>
        </w:tabs>
        <w:ind w:left="720"/>
        <w:rPr>
          <w:rFonts w:cs="Arial"/>
          <w:sz w:val="20"/>
        </w:rPr>
      </w:pPr>
      <w:r w:rsidRPr="00A934E5">
        <w:rPr>
          <w:rFonts w:cs="Arial"/>
          <w:sz w:val="20"/>
        </w:rPr>
        <w:t>The Customer may, by written notice to the Supplier, refuse to admit onto, or withdraw permission to remain on, the Premises:</w:t>
      </w:r>
    </w:p>
    <w:p w14:paraId="0E6FC45C" w14:textId="77777777" w:rsidR="007F075D" w:rsidRPr="00A934E5" w:rsidRDefault="007F075D" w:rsidP="002D3A01">
      <w:pPr>
        <w:pStyle w:val="Heading3"/>
        <w:rPr>
          <w:rFonts w:cs="Arial"/>
          <w:sz w:val="20"/>
        </w:rPr>
      </w:pPr>
      <w:r w:rsidRPr="00A934E5">
        <w:rPr>
          <w:rFonts w:cs="Arial"/>
          <w:sz w:val="20"/>
        </w:rPr>
        <w:t>any member of the Supplier’s Staff; or</w:t>
      </w:r>
    </w:p>
    <w:p w14:paraId="70CCA68E" w14:textId="77777777" w:rsidR="007F075D" w:rsidRPr="00A934E5" w:rsidRDefault="007F075D" w:rsidP="002D3A01">
      <w:pPr>
        <w:pStyle w:val="Heading3"/>
        <w:rPr>
          <w:rFonts w:cs="Arial"/>
          <w:sz w:val="20"/>
        </w:rPr>
      </w:pPr>
      <w:r w:rsidRPr="00A934E5">
        <w:rPr>
          <w:rFonts w:cs="Arial"/>
          <w:sz w:val="20"/>
        </w:rPr>
        <w:t xml:space="preserve">any person employed or engaged by the Supplier or any member of the Staff, whose admission or continued presence would, in the reasonable opinion of the Customer, be undesirable. </w:t>
      </w:r>
    </w:p>
    <w:p w14:paraId="761E8B12" w14:textId="77777777" w:rsidR="007F075D" w:rsidRPr="00A934E5" w:rsidRDefault="007F075D" w:rsidP="00A934E5">
      <w:pPr>
        <w:pStyle w:val="Heading2"/>
        <w:tabs>
          <w:tab w:val="num" w:pos="720"/>
        </w:tabs>
        <w:ind w:left="720"/>
        <w:rPr>
          <w:rFonts w:cs="Arial"/>
          <w:sz w:val="20"/>
        </w:rPr>
      </w:pPr>
      <w:r w:rsidRPr="00A934E5">
        <w:rPr>
          <w:rFonts w:cs="Arial"/>
          <w:sz w:val="20"/>
        </w:rPr>
        <w:t>At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63"/>
    </w:p>
    <w:p w14:paraId="0CCA2A8D" w14:textId="77777777" w:rsidR="007F075D" w:rsidRPr="00A934E5" w:rsidRDefault="007F075D" w:rsidP="00A934E5">
      <w:pPr>
        <w:pStyle w:val="Heading2"/>
        <w:tabs>
          <w:tab w:val="num" w:pos="720"/>
        </w:tabs>
        <w:ind w:left="720"/>
        <w:rPr>
          <w:rFonts w:cs="Arial"/>
          <w:sz w:val="20"/>
        </w:rPr>
      </w:pPr>
      <w:bookmarkStart w:id="64" w:name="_Ref360019889"/>
      <w:r w:rsidRPr="00A934E5">
        <w:rPr>
          <w:rFonts w:cs="Arial"/>
          <w:sz w:val="20"/>
        </w:rPr>
        <w:t>The Supplier’s 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bookmarkEnd w:id="64"/>
    </w:p>
    <w:p w14:paraId="42CF2430" w14:textId="77777777" w:rsidR="007F075D" w:rsidRPr="00A934E5" w:rsidRDefault="007F075D" w:rsidP="00A934E5">
      <w:pPr>
        <w:pStyle w:val="Heading2"/>
        <w:tabs>
          <w:tab w:val="num" w:pos="720"/>
        </w:tabs>
        <w:ind w:left="720"/>
        <w:rPr>
          <w:rFonts w:cs="Arial"/>
          <w:sz w:val="20"/>
        </w:rPr>
      </w:pPr>
      <w:r w:rsidRPr="00A934E5">
        <w:rPr>
          <w:rFonts w:cs="Arial"/>
          <w:sz w:val="20"/>
        </w:rPr>
        <w:t xml:space="preserve">If the Supplier fails to comply with Clause </w:t>
      </w:r>
      <w:r w:rsidR="00751A5A">
        <w:rPr>
          <w:rFonts w:cs="Arial"/>
          <w:sz w:val="20"/>
        </w:rPr>
        <w:fldChar w:fldCharType="begin"/>
      </w:r>
      <w:r w:rsidR="0050595F">
        <w:rPr>
          <w:rFonts w:cs="Arial"/>
          <w:sz w:val="20"/>
        </w:rPr>
        <w:instrText xml:space="preserve"> REF _Ref360019889 \r \h </w:instrText>
      </w:r>
      <w:r w:rsidR="00751A5A">
        <w:rPr>
          <w:rFonts w:cs="Arial"/>
          <w:sz w:val="20"/>
        </w:rPr>
      </w:r>
      <w:r w:rsidR="00751A5A">
        <w:rPr>
          <w:rFonts w:cs="Arial"/>
          <w:sz w:val="20"/>
        </w:rPr>
        <w:fldChar w:fldCharType="separate"/>
      </w:r>
      <w:r w:rsidR="00AF355C">
        <w:rPr>
          <w:rFonts w:cs="Arial"/>
          <w:sz w:val="20"/>
        </w:rPr>
        <w:t>5.4</w:t>
      </w:r>
      <w:r w:rsidR="00751A5A">
        <w:rPr>
          <w:rFonts w:cs="Arial"/>
          <w:sz w:val="20"/>
        </w:rPr>
        <w:fldChar w:fldCharType="end"/>
      </w:r>
      <w:r w:rsidRPr="00A934E5">
        <w:rPr>
          <w:rFonts w:cs="Arial"/>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1FAC0B6C" w14:textId="77777777" w:rsidR="007F075D" w:rsidRPr="00A934E5" w:rsidRDefault="007F075D" w:rsidP="00A934E5">
      <w:pPr>
        <w:pStyle w:val="Heading2"/>
        <w:tabs>
          <w:tab w:val="num" w:pos="720"/>
        </w:tabs>
        <w:ind w:left="720"/>
        <w:rPr>
          <w:rFonts w:cs="Arial"/>
          <w:sz w:val="20"/>
        </w:rPr>
      </w:pPr>
      <w:r w:rsidRPr="00A934E5">
        <w:rPr>
          <w:rFonts w:cs="Arial"/>
          <w:sz w:val="20"/>
        </w:rPr>
        <w:t xml:space="preserve">The decision of the Customer as to whether any person is to be refused access to the Premises and as to whether the Supplier has failed to comply with Clause </w:t>
      </w:r>
      <w:r w:rsidR="00751A5A">
        <w:rPr>
          <w:rFonts w:cs="Arial"/>
          <w:sz w:val="20"/>
        </w:rPr>
        <w:fldChar w:fldCharType="begin"/>
      </w:r>
      <w:r w:rsidR="0050595F">
        <w:rPr>
          <w:rFonts w:cs="Arial"/>
          <w:sz w:val="20"/>
        </w:rPr>
        <w:instrText xml:space="preserve"> REF _Ref360019889 \r \h </w:instrText>
      </w:r>
      <w:r w:rsidR="00751A5A">
        <w:rPr>
          <w:rFonts w:cs="Arial"/>
          <w:sz w:val="20"/>
        </w:rPr>
      </w:r>
      <w:r w:rsidR="00751A5A">
        <w:rPr>
          <w:rFonts w:cs="Arial"/>
          <w:sz w:val="20"/>
        </w:rPr>
        <w:fldChar w:fldCharType="separate"/>
      </w:r>
      <w:r w:rsidR="00AF355C">
        <w:rPr>
          <w:rFonts w:cs="Arial"/>
          <w:sz w:val="20"/>
        </w:rPr>
        <w:t>5.4</w:t>
      </w:r>
      <w:r w:rsidR="00751A5A">
        <w:rPr>
          <w:rFonts w:cs="Arial"/>
          <w:sz w:val="20"/>
        </w:rPr>
        <w:fldChar w:fldCharType="end"/>
      </w:r>
      <w:r w:rsidRPr="00A934E5">
        <w:rPr>
          <w:rFonts w:cs="Arial"/>
          <w:sz w:val="20"/>
        </w:rPr>
        <w:t xml:space="preserve"> shall be final and conclusive.</w:t>
      </w:r>
      <w:bookmarkStart w:id="65" w:name="_Ref238890199"/>
    </w:p>
    <w:bookmarkEnd w:id="65"/>
    <w:p w14:paraId="263EFABD" w14:textId="77777777" w:rsidR="007F075D" w:rsidRPr="00A934E5" w:rsidRDefault="007F075D" w:rsidP="00A934E5">
      <w:pPr>
        <w:pStyle w:val="Heading2"/>
        <w:tabs>
          <w:tab w:val="num" w:pos="720"/>
        </w:tabs>
        <w:ind w:left="720"/>
        <w:rPr>
          <w:rFonts w:cs="Arial"/>
          <w:sz w:val="20"/>
        </w:rPr>
      </w:pPr>
      <w:r w:rsidRPr="00A934E5">
        <w:rPr>
          <w:rFonts w:cs="Arial"/>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between the Parties, unless specifically covered in the Contract. </w:t>
      </w:r>
    </w:p>
    <w:p w14:paraId="5925E998" w14:textId="77777777" w:rsidR="007F075D" w:rsidRPr="00A934E5" w:rsidRDefault="007F075D" w:rsidP="00A934E5">
      <w:pPr>
        <w:pStyle w:val="Heading2"/>
        <w:tabs>
          <w:tab w:val="num" w:pos="720"/>
        </w:tabs>
        <w:ind w:left="720"/>
        <w:rPr>
          <w:rFonts w:cs="Arial"/>
          <w:sz w:val="20"/>
        </w:rPr>
      </w:pPr>
      <w:r w:rsidRPr="00A934E5">
        <w:rPr>
          <w:rFonts w:cs="Arial"/>
          <w:sz w:val="20"/>
        </w:rPr>
        <w:t>The Supplier shall procure that Supplier’s Staff shall at all times during their engagement in the provision of the Contract Services remain servants of the Supplier and the Supplier shall not be relieved of any statutory or other responsibilities in relation to the Supplier’s Staff by virtue of this Contract.</w:t>
      </w:r>
      <w:bookmarkStart w:id="66" w:name="_Toc139080182"/>
    </w:p>
    <w:p w14:paraId="1E7F4A42" w14:textId="77777777" w:rsidR="007F075D" w:rsidRPr="00A4589E" w:rsidRDefault="007F075D">
      <w:pPr>
        <w:pStyle w:val="Heading1"/>
        <w:keepNext/>
        <w:rPr>
          <w:rFonts w:cs="Arial"/>
          <w:sz w:val="20"/>
        </w:rPr>
      </w:pPr>
      <w:bookmarkStart w:id="67" w:name="_Ref313371683"/>
      <w:bookmarkStart w:id="68" w:name="_Toc360021619"/>
      <w:bookmarkStart w:id="69" w:name="_Ref360030394"/>
      <w:bookmarkStart w:id="70" w:name="_Toc495426535"/>
      <w:bookmarkEnd w:id="66"/>
      <w:r w:rsidRPr="00A4589E">
        <w:rPr>
          <w:rFonts w:cs="Arial"/>
          <w:sz w:val="20"/>
        </w:rPr>
        <w:lastRenderedPageBreak/>
        <w:t xml:space="preserve">PAYMENT AND </w:t>
      </w:r>
      <w:bookmarkEnd w:id="67"/>
      <w:r w:rsidRPr="00A4589E">
        <w:rPr>
          <w:rFonts w:cs="Arial"/>
          <w:sz w:val="20"/>
        </w:rPr>
        <w:t>CHARGES</w:t>
      </w:r>
      <w:bookmarkEnd w:id="68"/>
      <w:bookmarkEnd w:id="69"/>
      <w:bookmarkEnd w:id="70"/>
    </w:p>
    <w:p w14:paraId="145077E2" w14:textId="77777777" w:rsidR="007F075D" w:rsidRPr="00A4589E" w:rsidRDefault="007F075D">
      <w:pPr>
        <w:pStyle w:val="Heading2"/>
        <w:keepNext/>
        <w:tabs>
          <w:tab w:val="num" w:pos="720"/>
        </w:tabs>
        <w:ind w:left="720"/>
        <w:rPr>
          <w:rFonts w:cs="Arial"/>
          <w:b/>
          <w:sz w:val="20"/>
        </w:rPr>
      </w:pPr>
      <w:r w:rsidRPr="00A4589E">
        <w:rPr>
          <w:rFonts w:cs="Arial"/>
          <w:b/>
          <w:sz w:val="20"/>
        </w:rPr>
        <w:t>Contract Charges and VAT</w:t>
      </w:r>
    </w:p>
    <w:p w14:paraId="6E13CB87" w14:textId="77777777" w:rsidR="007F075D" w:rsidRPr="00A4589E" w:rsidRDefault="007F075D">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Clause </w:t>
      </w:r>
      <w:r w:rsidR="0050595F">
        <w:rPr>
          <w:rFonts w:cs="Arial"/>
          <w:sz w:val="20"/>
        </w:rPr>
        <w:t>6.2 (</w:t>
      </w:r>
      <w:r w:rsidR="00751A5A">
        <w:fldChar w:fldCharType="begin"/>
      </w:r>
      <w:r w:rsidR="00A72EE9">
        <w:instrText xml:space="preserve"> REF _Ref313364329 \h  \* MERGEFORMAT </w:instrText>
      </w:r>
      <w:r w:rsidR="00751A5A">
        <w:fldChar w:fldCharType="separate"/>
      </w:r>
      <w:r w:rsidR="00AF355C" w:rsidRPr="00AF355C">
        <w:rPr>
          <w:rFonts w:cs="Arial"/>
          <w:sz w:val="20"/>
        </w:rPr>
        <w:t>Payment</w:t>
      </w:r>
      <w:r w:rsidR="00751A5A">
        <w:fldChar w:fldCharType="end"/>
      </w:r>
      <w:r w:rsidR="0050595F">
        <w:rPr>
          <w:rFonts w:cs="Arial"/>
          <w:sz w:val="20"/>
        </w:rPr>
        <w:t>)</w:t>
      </w:r>
      <w:r w:rsidRPr="00A4589E">
        <w:rPr>
          <w:rFonts w:cs="Arial"/>
          <w:sz w:val="20"/>
        </w:rPr>
        <w:t>.</w:t>
      </w:r>
    </w:p>
    <w:p w14:paraId="0873DD40" w14:textId="77777777" w:rsidR="007F075D" w:rsidRDefault="007F075D">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5FFBA69B" w14:textId="77777777" w:rsidR="007F075D" w:rsidRPr="00BF4104" w:rsidRDefault="007F075D">
      <w:pPr>
        <w:pStyle w:val="Heading3"/>
        <w:rPr>
          <w:rFonts w:cs="Arial"/>
          <w:sz w:val="20"/>
        </w:rPr>
      </w:pPr>
      <w:r w:rsidRPr="00BF4104">
        <w:rPr>
          <w:rFonts w:cs="Arial"/>
          <w:sz w:val="20"/>
        </w:rPr>
        <w:t>The provisions of paragraph</w:t>
      </w:r>
      <w:r>
        <w:rPr>
          <w:rFonts w:cs="Arial"/>
          <w:sz w:val="20"/>
        </w:rPr>
        <w:t xml:space="preserve"> 7</w:t>
      </w:r>
      <w:r w:rsidRPr="00BF4104">
        <w:rPr>
          <w:rFonts w:cs="Arial"/>
          <w:sz w:val="20"/>
        </w:rPr>
        <w:t xml:space="preserve"> of Framework Schedule 2 (Charging Structure) of the Framework Agreement shall apply in relation to the Contract Services.</w:t>
      </w:r>
    </w:p>
    <w:p w14:paraId="543377A7" w14:textId="77777777" w:rsidR="007F075D" w:rsidRPr="00BF4104" w:rsidRDefault="007F075D">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5582185C" w14:textId="77777777" w:rsidR="007F075D" w:rsidRPr="00A4589E" w:rsidRDefault="007F075D">
      <w:pPr>
        <w:pStyle w:val="Heading3"/>
        <w:rPr>
          <w:rFonts w:cs="Arial"/>
          <w:sz w:val="20"/>
        </w:rPr>
      </w:pPr>
      <w:bookmarkStart w:id="71" w:name="_Ref313368298"/>
      <w:bookmarkStart w:id="72" w:name="_Ref360020396"/>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Clause </w:t>
      </w:r>
      <w:r w:rsidR="00751A5A">
        <w:rPr>
          <w:rFonts w:cs="Arial"/>
          <w:sz w:val="20"/>
        </w:rPr>
        <w:fldChar w:fldCharType="begin"/>
      </w:r>
      <w:r w:rsidR="0050595F">
        <w:rPr>
          <w:rFonts w:cs="Arial"/>
          <w:sz w:val="20"/>
        </w:rPr>
        <w:instrText xml:space="preserve"> REF _Ref360020396 \r \h </w:instrText>
      </w:r>
      <w:r w:rsidR="00751A5A">
        <w:rPr>
          <w:rFonts w:cs="Arial"/>
          <w:sz w:val="20"/>
        </w:rPr>
      </w:r>
      <w:r w:rsidR="00751A5A">
        <w:rPr>
          <w:rFonts w:cs="Arial"/>
          <w:sz w:val="20"/>
        </w:rPr>
        <w:fldChar w:fldCharType="separate"/>
      </w:r>
      <w:r w:rsidR="00AF355C">
        <w:rPr>
          <w:rFonts w:cs="Arial"/>
          <w:sz w:val="20"/>
        </w:rPr>
        <w:t>6.1.5</w:t>
      </w:r>
      <w:r w:rsidR="00751A5A">
        <w:rPr>
          <w:rFonts w:cs="Arial"/>
          <w:sz w:val="20"/>
        </w:rPr>
        <w:fldChar w:fldCharType="end"/>
      </w:r>
      <w:r w:rsidR="0050595F">
        <w:rPr>
          <w:rFonts w:cs="Arial"/>
          <w:sz w:val="20"/>
        </w:rPr>
        <w:t xml:space="preserve"> </w:t>
      </w:r>
      <w:r w:rsidRPr="00A4589E">
        <w:rPr>
          <w:rFonts w:cs="Arial"/>
          <w:sz w:val="20"/>
        </w:rPr>
        <w:t xml:space="preserve">shall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71"/>
      <w:r>
        <w:rPr>
          <w:rFonts w:cs="Arial"/>
          <w:sz w:val="20"/>
        </w:rPr>
        <w:t>Customer</w:t>
      </w:r>
      <w:r w:rsidRPr="00A4589E">
        <w:rPr>
          <w:rFonts w:cs="Arial"/>
          <w:sz w:val="20"/>
        </w:rPr>
        <w:t>.</w:t>
      </w:r>
      <w:bookmarkEnd w:id="72"/>
    </w:p>
    <w:p w14:paraId="7AED6154" w14:textId="77777777" w:rsidR="007F075D" w:rsidRPr="00A4589E" w:rsidRDefault="007F075D">
      <w:pPr>
        <w:pStyle w:val="Heading2"/>
        <w:keepNext/>
        <w:tabs>
          <w:tab w:val="num" w:pos="720"/>
        </w:tabs>
        <w:ind w:left="720"/>
        <w:rPr>
          <w:rFonts w:cs="Arial"/>
          <w:b/>
          <w:sz w:val="20"/>
        </w:rPr>
      </w:pPr>
      <w:bookmarkStart w:id="73" w:name="_Ref313364329"/>
      <w:r w:rsidRPr="00A4589E">
        <w:rPr>
          <w:rFonts w:cs="Arial"/>
          <w:b/>
          <w:sz w:val="20"/>
        </w:rPr>
        <w:t>Payment</w:t>
      </w:r>
      <w:bookmarkEnd w:id="73"/>
    </w:p>
    <w:p w14:paraId="7FBBC088" w14:textId="77777777" w:rsidR="007F075D" w:rsidRPr="00A4589E" w:rsidRDefault="007F075D">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days after the date of a validly issued invoice </w:t>
      </w:r>
      <w:r>
        <w:rPr>
          <w:rFonts w:cs="Arial"/>
          <w:sz w:val="20"/>
        </w:rPr>
        <w:t>for such sums</w:t>
      </w:r>
      <w:r w:rsidRPr="00A4589E">
        <w:rPr>
          <w:rFonts w:cs="Arial"/>
          <w:sz w:val="20"/>
        </w:rPr>
        <w:t xml:space="preserve">. </w:t>
      </w:r>
    </w:p>
    <w:p w14:paraId="60D62CB2" w14:textId="77777777" w:rsidR="007F075D" w:rsidRPr="00A4589E" w:rsidRDefault="007F075D" w:rsidP="001243F1">
      <w:pPr>
        <w:pStyle w:val="Heading3"/>
        <w:rPr>
          <w:rFonts w:cs="Arial"/>
          <w:sz w:val="20"/>
        </w:rPr>
      </w:pPr>
      <w:bookmarkStart w:id="74"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74"/>
      <w:r w:rsidRPr="00A4589E">
        <w:rPr>
          <w:rFonts w:cs="Arial"/>
          <w:sz w:val="20"/>
        </w:rPr>
        <w:t xml:space="preserve"> </w:t>
      </w:r>
    </w:p>
    <w:p w14:paraId="137D9C48" w14:textId="77777777" w:rsidR="007F075D" w:rsidRPr="00A4589E" w:rsidRDefault="007F075D" w:rsidP="001243F1">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54E1340C" w14:textId="77777777" w:rsidR="007F075D" w:rsidRPr="00A4589E" w:rsidRDefault="007F075D" w:rsidP="00C93116">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5E968B8C" w14:textId="77777777" w:rsidR="007F075D" w:rsidRPr="00A4589E" w:rsidRDefault="007F075D">
      <w:pPr>
        <w:pStyle w:val="Heading3"/>
        <w:rPr>
          <w:rFonts w:cs="Arial"/>
          <w:sz w:val="20"/>
        </w:rPr>
      </w:pPr>
      <w:r>
        <w:rPr>
          <w:rFonts w:cs="Arial"/>
          <w:sz w:val="20"/>
        </w:rPr>
        <w:t>Subject always to the provisions of Clause </w:t>
      </w:r>
      <w:r w:rsidR="00751A5A">
        <w:rPr>
          <w:rFonts w:cs="Arial"/>
          <w:sz w:val="20"/>
        </w:rPr>
        <w:fldChar w:fldCharType="begin"/>
      </w:r>
      <w:r w:rsidR="0050595F">
        <w:rPr>
          <w:rFonts w:cs="Arial"/>
          <w:sz w:val="20"/>
        </w:rPr>
        <w:instrText xml:space="preserve"> REF _Ref313370605 \r \h </w:instrText>
      </w:r>
      <w:r w:rsidR="00751A5A">
        <w:rPr>
          <w:rFonts w:cs="Arial"/>
          <w:sz w:val="20"/>
        </w:rPr>
      </w:r>
      <w:r w:rsidR="00751A5A">
        <w:rPr>
          <w:rFonts w:cs="Arial"/>
          <w:sz w:val="20"/>
        </w:rPr>
        <w:fldChar w:fldCharType="separate"/>
      </w:r>
      <w:r w:rsidR="00AF355C">
        <w:rPr>
          <w:rFonts w:cs="Arial"/>
          <w:sz w:val="20"/>
        </w:rPr>
        <w:t>19</w:t>
      </w:r>
      <w:r w:rsidR="00751A5A">
        <w:rPr>
          <w:rFonts w:cs="Arial"/>
          <w:sz w:val="20"/>
        </w:rPr>
        <w:fldChar w:fldCharType="end"/>
      </w:r>
      <w:r>
        <w:rPr>
          <w:rFonts w:cs="Arial"/>
          <w:sz w:val="20"/>
        </w:rPr>
        <w:t>,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w:t>
      </w:r>
      <w:r w:rsidRPr="00A4589E">
        <w:rPr>
          <w:rFonts w:cs="Arial"/>
          <w:sz w:val="20"/>
        </w:rPr>
        <w:lastRenderedPageBreak/>
        <w:t xml:space="preserve">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days from the receipt of a validly issued invoice, in accordance with the terms of the Sub-Contract.</w:t>
      </w:r>
    </w:p>
    <w:p w14:paraId="507455DF" w14:textId="77777777" w:rsidR="007F075D" w:rsidRPr="00A4589E" w:rsidRDefault="007F075D">
      <w:pPr>
        <w:pStyle w:val="Heading3"/>
        <w:rPr>
          <w:rFonts w:cs="Arial"/>
          <w:sz w:val="20"/>
        </w:rPr>
      </w:pPr>
      <w:bookmarkStart w:id="75"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Clause </w:t>
      </w:r>
      <w:r w:rsidR="00751A5A">
        <w:rPr>
          <w:rFonts w:cs="Arial"/>
          <w:sz w:val="20"/>
        </w:rPr>
        <w:fldChar w:fldCharType="begin"/>
      </w:r>
      <w:r w:rsidR="0050595F">
        <w:rPr>
          <w:rFonts w:cs="Arial"/>
          <w:sz w:val="20"/>
        </w:rPr>
        <w:instrText xml:space="preserve"> REF _Ref360020502 \r \h </w:instrText>
      </w:r>
      <w:r w:rsidR="00751A5A">
        <w:rPr>
          <w:rFonts w:cs="Arial"/>
          <w:sz w:val="20"/>
        </w:rPr>
      </w:r>
      <w:r w:rsidR="00751A5A">
        <w:rPr>
          <w:rFonts w:cs="Arial"/>
          <w:sz w:val="20"/>
        </w:rPr>
        <w:fldChar w:fldCharType="separate"/>
      </w:r>
      <w:r w:rsidR="00AF355C">
        <w:rPr>
          <w:rFonts w:cs="Arial"/>
          <w:sz w:val="20"/>
        </w:rPr>
        <w:t>13.2.2</w:t>
      </w:r>
      <w:r w:rsidR="00751A5A">
        <w:rPr>
          <w:rFonts w:cs="Arial"/>
          <w:sz w:val="20"/>
        </w:rPr>
        <w:fldChar w:fldCharType="end"/>
      </w:r>
      <w:r w:rsidRPr="00A4589E">
        <w:rPr>
          <w:rFonts w:cs="Arial"/>
          <w:sz w:val="20"/>
        </w:rPr>
        <w:t xml:space="preserve"> on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75"/>
    </w:p>
    <w:p w14:paraId="1A0F27F4" w14:textId="77777777" w:rsidR="007F075D" w:rsidRPr="00A4589E" w:rsidRDefault="007F075D" w:rsidP="001243F1">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the Government Procurement Card as a means of payment for the </w:t>
      </w:r>
      <w:r>
        <w:rPr>
          <w:rFonts w:cs="Arial"/>
          <w:sz w:val="20"/>
        </w:rPr>
        <w:t xml:space="preserve">Contract Services </w:t>
      </w:r>
      <w:r w:rsidRPr="00A4589E">
        <w:rPr>
          <w:rFonts w:cs="Arial"/>
          <w:sz w:val="20"/>
        </w:rPr>
        <w:t xml:space="preserve">where such card is agreed with the </w:t>
      </w:r>
      <w:r>
        <w:rPr>
          <w:rFonts w:cs="Arial"/>
          <w:sz w:val="20"/>
        </w:rPr>
        <w:t>Customer</w:t>
      </w:r>
      <w:r w:rsidRPr="00A4589E">
        <w:rPr>
          <w:rFonts w:cs="Arial"/>
          <w:sz w:val="20"/>
        </w:rPr>
        <w:t xml:space="preserve"> to be a suitable means of payment.  The </w:t>
      </w:r>
      <w:r>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Pr>
          <w:rFonts w:cs="Arial"/>
          <w:sz w:val="20"/>
        </w:rPr>
        <w:t>Customer</w:t>
      </w:r>
      <w:r w:rsidRPr="00A4589E">
        <w:rPr>
          <w:rFonts w:cs="Arial"/>
          <w:sz w:val="20"/>
        </w:rPr>
        <w:t>.</w:t>
      </w:r>
    </w:p>
    <w:p w14:paraId="527C6A3F" w14:textId="77777777" w:rsidR="007F075D" w:rsidRPr="00A4589E" w:rsidRDefault="007F075D"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0A04CBFB" w14:textId="77777777" w:rsidR="007F075D" w:rsidRPr="00A4589E" w:rsidRDefault="007F075D">
      <w:pPr>
        <w:pStyle w:val="Heading2"/>
        <w:keepNext/>
        <w:tabs>
          <w:tab w:val="num" w:pos="720"/>
        </w:tabs>
        <w:ind w:left="720"/>
        <w:rPr>
          <w:rFonts w:cs="Arial"/>
          <w:b/>
          <w:sz w:val="20"/>
        </w:rPr>
      </w:pPr>
      <w:bookmarkStart w:id="76" w:name="_Ref313370178"/>
      <w:r w:rsidRPr="00A4589E">
        <w:rPr>
          <w:rFonts w:cs="Arial"/>
          <w:b/>
          <w:sz w:val="20"/>
        </w:rPr>
        <w:t>Recovery of Sums Due</w:t>
      </w:r>
      <w:bookmarkEnd w:id="76"/>
    </w:p>
    <w:p w14:paraId="75120E88" w14:textId="77777777" w:rsidR="007F075D" w:rsidRPr="00A4589E" w:rsidRDefault="007F075D" w:rsidP="001243F1">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50C47A01" w14:textId="77777777" w:rsidR="007F075D" w:rsidRDefault="007F075D">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1C896948" w14:textId="77777777" w:rsidR="001D7219" w:rsidRPr="001D7219" w:rsidRDefault="001D7219" w:rsidP="005668E9">
      <w:pPr>
        <w:pStyle w:val="Heading1"/>
        <w:keepNext/>
        <w:rPr>
          <w:rFonts w:cs="Arial"/>
          <w:sz w:val="20"/>
        </w:rPr>
      </w:pPr>
      <w:bookmarkStart w:id="77" w:name="_Ref360030643"/>
      <w:bookmarkStart w:id="78" w:name="_Toc360021620"/>
      <w:bookmarkStart w:id="79" w:name="_Toc495426536"/>
      <w:r w:rsidRPr="001D7219">
        <w:rPr>
          <w:rFonts w:cs="Arial"/>
          <w:sz w:val="20"/>
        </w:rPr>
        <w:t>ACCEPTANCE TESTING</w:t>
      </w:r>
      <w:bookmarkEnd w:id="77"/>
      <w:bookmarkEnd w:id="78"/>
      <w:bookmarkEnd w:id="79"/>
      <w:r w:rsidRPr="001D7219">
        <w:rPr>
          <w:rFonts w:cs="Arial"/>
          <w:sz w:val="20"/>
        </w:rPr>
        <w:t xml:space="preserve"> </w:t>
      </w:r>
    </w:p>
    <w:p w14:paraId="5E98BEBB" w14:textId="77777777" w:rsidR="005E3A0C" w:rsidRPr="005E3A0C" w:rsidRDefault="005E3A0C" w:rsidP="00A934E5">
      <w:pPr>
        <w:pStyle w:val="Heading2"/>
        <w:tabs>
          <w:tab w:val="num" w:pos="720"/>
        </w:tabs>
        <w:ind w:left="720"/>
        <w:rPr>
          <w:sz w:val="20"/>
        </w:rPr>
      </w:pPr>
      <w:bookmarkStart w:id="80" w:name="_Ref360020623"/>
      <w:r w:rsidRPr="00A934E5">
        <w:rPr>
          <w:rFonts w:cs="Arial"/>
          <w:sz w:val="20"/>
        </w:rPr>
        <w:t>The Supplier shall ensure that all Deliverables:</w:t>
      </w:r>
      <w:bookmarkEnd w:id="80"/>
      <w:r>
        <w:rPr>
          <w:sz w:val="20"/>
        </w:rPr>
        <w:t xml:space="preserve"> </w:t>
      </w:r>
    </w:p>
    <w:p w14:paraId="24D9E207" w14:textId="77777777" w:rsidR="00B04658" w:rsidRPr="00A934E5" w:rsidRDefault="005E3A0C" w:rsidP="00A934E5">
      <w:pPr>
        <w:pStyle w:val="Heading3"/>
        <w:rPr>
          <w:rFonts w:cs="Arial"/>
          <w:sz w:val="20"/>
        </w:rPr>
      </w:pPr>
      <w:r w:rsidRPr="00A934E5">
        <w:rPr>
          <w:rFonts w:cs="Arial"/>
          <w:sz w:val="20"/>
        </w:rPr>
        <w:t>are</w:t>
      </w:r>
      <w:r w:rsidR="00B04658" w:rsidRPr="00A934E5">
        <w:rPr>
          <w:rFonts w:cs="Arial"/>
          <w:sz w:val="20"/>
        </w:rPr>
        <w:t xml:space="preserve"> developed to agreed standards as identi</w:t>
      </w:r>
      <w:r w:rsidR="00FD5876" w:rsidRPr="00A934E5">
        <w:rPr>
          <w:rFonts w:cs="Arial"/>
          <w:sz w:val="20"/>
        </w:rPr>
        <w:t xml:space="preserve">fied in the Implementation Plan, </w:t>
      </w:r>
      <w:r w:rsidR="00A17B63">
        <w:rPr>
          <w:rFonts w:cs="Arial"/>
          <w:sz w:val="20"/>
        </w:rPr>
        <w:t>s</w:t>
      </w:r>
      <w:r w:rsidR="00B04658" w:rsidRPr="00A934E5">
        <w:rPr>
          <w:rFonts w:cs="Arial"/>
          <w:sz w:val="20"/>
        </w:rPr>
        <w:t xml:space="preserve">ervice </w:t>
      </w:r>
      <w:r w:rsidR="00A17B63">
        <w:rPr>
          <w:rFonts w:cs="Arial"/>
          <w:sz w:val="20"/>
        </w:rPr>
        <w:t>r</w:t>
      </w:r>
      <w:r w:rsidR="00B04658" w:rsidRPr="00A934E5">
        <w:rPr>
          <w:rFonts w:cs="Arial"/>
          <w:sz w:val="20"/>
        </w:rPr>
        <w:t>equirements</w:t>
      </w:r>
      <w:r w:rsidR="00FD5876" w:rsidRPr="00A934E5">
        <w:rPr>
          <w:rFonts w:cs="Arial"/>
          <w:sz w:val="20"/>
        </w:rPr>
        <w:t xml:space="preserve"> and any other standards which the Supplier is generally obliged to comply with under the Contract including </w:t>
      </w:r>
      <w:r w:rsidR="0023210C" w:rsidRPr="00A934E5">
        <w:rPr>
          <w:rFonts w:cs="Arial"/>
          <w:sz w:val="20"/>
        </w:rPr>
        <w:t xml:space="preserve">Clause </w:t>
      </w:r>
      <w:r w:rsidR="00751A5A">
        <w:fldChar w:fldCharType="begin"/>
      </w:r>
      <w:r w:rsidR="00A72EE9">
        <w:instrText xml:space="preserve"> REF _Ref359860314 \w \h  \* MERGEFORMAT </w:instrText>
      </w:r>
      <w:r w:rsidR="00751A5A">
        <w:fldChar w:fldCharType="separate"/>
      </w:r>
      <w:r w:rsidR="00AF355C" w:rsidRPr="00AF355C">
        <w:rPr>
          <w:rFonts w:cs="Arial"/>
          <w:sz w:val="20"/>
        </w:rPr>
        <w:t>12.2.3.1</w:t>
      </w:r>
      <w:r w:rsidR="00751A5A">
        <w:fldChar w:fldCharType="end"/>
      </w:r>
      <w:r w:rsidR="00B04658" w:rsidRPr="00A934E5">
        <w:rPr>
          <w:rFonts w:cs="Arial"/>
          <w:sz w:val="20"/>
        </w:rPr>
        <w:t>;</w:t>
      </w:r>
    </w:p>
    <w:p w14:paraId="55C0F511" w14:textId="77777777" w:rsidR="00B04658" w:rsidRPr="00A934E5" w:rsidRDefault="005E3A0C" w:rsidP="00A934E5">
      <w:pPr>
        <w:pStyle w:val="Heading3"/>
        <w:rPr>
          <w:rFonts w:cs="Arial"/>
          <w:sz w:val="20"/>
        </w:rPr>
      </w:pPr>
      <w:r w:rsidRPr="00A934E5">
        <w:rPr>
          <w:rFonts w:cs="Arial"/>
          <w:sz w:val="20"/>
        </w:rPr>
        <w:t>are</w:t>
      </w:r>
      <w:r w:rsidR="00B04658" w:rsidRPr="00A934E5">
        <w:rPr>
          <w:rFonts w:cs="Arial"/>
          <w:sz w:val="20"/>
        </w:rPr>
        <w:t xml:space="preserve"> materially complete with clearly defined action plan</w:t>
      </w:r>
      <w:r w:rsidRPr="00A934E5">
        <w:rPr>
          <w:rFonts w:cs="Arial"/>
          <w:sz w:val="20"/>
        </w:rPr>
        <w:t>s</w:t>
      </w:r>
      <w:r w:rsidR="00B04658" w:rsidRPr="00A934E5">
        <w:rPr>
          <w:rFonts w:cs="Arial"/>
          <w:sz w:val="20"/>
        </w:rPr>
        <w:t xml:space="preserve"> for completing </w:t>
      </w:r>
      <w:r w:rsidR="008432AE" w:rsidRPr="00A934E5">
        <w:rPr>
          <w:rFonts w:cs="Arial"/>
          <w:sz w:val="20"/>
        </w:rPr>
        <w:t xml:space="preserve">any </w:t>
      </w:r>
      <w:r w:rsidR="00B04658" w:rsidRPr="00A934E5">
        <w:rPr>
          <w:rFonts w:cs="Arial"/>
          <w:sz w:val="20"/>
        </w:rPr>
        <w:t>outstanding items;</w:t>
      </w:r>
      <w:r w:rsidR="0023210C" w:rsidRPr="00A934E5">
        <w:rPr>
          <w:rFonts w:cs="Arial"/>
          <w:sz w:val="20"/>
        </w:rPr>
        <w:t xml:space="preserve"> and</w:t>
      </w:r>
    </w:p>
    <w:p w14:paraId="668674CD" w14:textId="77777777" w:rsidR="00B04658" w:rsidRPr="00A934E5" w:rsidRDefault="00B04658" w:rsidP="00A934E5">
      <w:pPr>
        <w:pStyle w:val="Heading3"/>
        <w:rPr>
          <w:rFonts w:cs="Arial"/>
          <w:sz w:val="20"/>
        </w:rPr>
      </w:pPr>
      <w:r w:rsidRPr="00A934E5">
        <w:rPr>
          <w:rFonts w:cs="Arial"/>
          <w:sz w:val="20"/>
        </w:rPr>
        <w:t xml:space="preserve">reflect key </w:t>
      </w:r>
      <w:r w:rsidR="0023210C" w:rsidRPr="00A934E5">
        <w:rPr>
          <w:rFonts w:cs="Arial"/>
          <w:sz w:val="20"/>
        </w:rPr>
        <w:t>decisions that have been agreed.</w:t>
      </w:r>
    </w:p>
    <w:p w14:paraId="4F3BBE54" w14:textId="77777777" w:rsidR="001D7219" w:rsidRPr="005E3A0C" w:rsidRDefault="005E3A0C" w:rsidP="00A934E5">
      <w:pPr>
        <w:pStyle w:val="Heading2"/>
        <w:tabs>
          <w:tab w:val="num" w:pos="720"/>
        </w:tabs>
        <w:ind w:left="720"/>
        <w:rPr>
          <w:sz w:val="20"/>
        </w:rPr>
      </w:pPr>
      <w:r w:rsidRPr="005668E9">
        <w:rPr>
          <w:sz w:val="20"/>
        </w:rPr>
        <w:t>If the Customer, acting reasonably, determines that any Deliverable</w:t>
      </w:r>
      <w:r>
        <w:rPr>
          <w:sz w:val="20"/>
        </w:rPr>
        <w:t xml:space="preserve"> does not comply with terms of Clause </w:t>
      </w:r>
      <w:r w:rsidR="00751A5A">
        <w:rPr>
          <w:sz w:val="20"/>
        </w:rPr>
        <w:fldChar w:fldCharType="begin"/>
      </w:r>
      <w:r w:rsidR="00AC7AF1">
        <w:rPr>
          <w:sz w:val="20"/>
        </w:rPr>
        <w:instrText xml:space="preserve"> REF _Ref360020623 \r \h </w:instrText>
      </w:r>
      <w:r w:rsidR="00751A5A">
        <w:rPr>
          <w:sz w:val="20"/>
        </w:rPr>
      </w:r>
      <w:r w:rsidR="00751A5A">
        <w:rPr>
          <w:sz w:val="20"/>
        </w:rPr>
        <w:fldChar w:fldCharType="separate"/>
      </w:r>
      <w:r w:rsidR="00AF355C">
        <w:rPr>
          <w:sz w:val="20"/>
        </w:rPr>
        <w:t>7.1</w:t>
      </w:r>
      <w:r w:rsidR="00751A5A">
        <w:rPr>
          <w:sz w:val="20"/>
        </w:rPr>
        <w:fldChar w:fldCharType="end"/>
      </w:r>
      <w:r>
        <w:rPr>
          <w:sz w:val="20"/>
        </w:rPr>
        <w:t xml:space="preserve">, </w:t>
      </w:r>
      <w:r w:rsidR="001B45CB">
        <w:rPr>
          <w:sz w:val="20"/>
        </w:rPr>
        <w:t xml:space="preserve">the </w:t>
      </w:r>
      <w:r w:rsidR="00352035" w:rsidRPr="005668E9">
        <w:rPr>
          <w:sz w:val="20"/>
        </w:rPr>
        <w:t>Customer</w:t>
      </w:r>
      <w:r w:rsidR="001D7219" w:rsidRPr="005668E9">
        <w:rPr>
          <w:sz w:val="20"/>
        </w:rPr>
        <w:t xml:space="preserve"> will provide written notice to </w:t>
      </w:r>
      <w:r w:rsidR="00352035" w:rsidRPr="005668E9">
        <w:rPr>
          <w:sz w:val="20"/>
        </w:rPr>
        <w:t>the Supplier</w:t>
      </w:r>
      <w:r w:rsidR="001D7219" w:rsidRPr="005668E9">
        <w:rPr>
          <w:sz w:val="20"/>
        </w:rPr>
        <w:t xml:space="preserve"> within thirty (30) </w:t>
      </w:r>
      <w:r w:rsidR="00352035" w:rsidRPr="005668E9">
        <w:rPr>
          <w:sz w:val="20"/>
        </w:rPr>
        <w:t>Working Days</w:t>
      </w:r>
      <w:r w:rsidR="001D7219" w:rsidRPr="005668E9">
        <w:rPr>
          <w:sz w:val="20"/>
        </w:rPr>
        <w:t xml:space="preserve"> after </w:t>
      </w:r>
      <w:r w:rsidR="00352035" w:rsidRPr="005668E9">
        <w:rPr>
          <w:sz w:val="20"/>
        </w:rPr>
        <w:t>delivery of the applicable Deliverable to the Customer</w:t>
      </w:r>
      <w:r w:rsidR="001D7219" w:rsidRPr="005668E9">
        <w:rPr>
          <w:sz w:val="20"/>
        </w:rPr>
        <w:t xml:space="preserve"> (the “</w:t>
      </w:r>
      <w:r w:rsidR="001D7219" w:rsidRPr="00A934E5">
        <w:rPr>
          <w:sz w:val="20"/>
        </w:rPr>
        <w:t>Evaluation Period”</w:t>
      </w:r>
      <w:r w:rsidR="001D7219" w:rsidRPr="00BD63ED">
        <w:rPr>
          <w:sz w:val="20"/>
        </w:rPr>
        <w:t xml:space="preserve">) describing the areas of non-compliance.  </w:t>
      </w:r>
      <w:r w:rsidR="00352035" w:rsidRPr="00BD63ED">
        <w:rPr>
          <w:sz w:val="20"/>
        </w:rPr>
        <w:t>The Supplier</w:t>
      </w:r>
      <w:r w:rsidR="001D7219" w:rsidRPr="00BD63ED">
        <w:rPr>
          <w:sz w:val="20"/>
        </w:rPr>
        <w:t xml:space="preserve"> shall promptly correct any and all areas of non-compliance and modify the </w:t>
      </w:r>
      <w:r w:rsidR="00352035" w:rsidRPr="00BD63ED">
        <w:rPr>
          <w:sz w:val="20"/>
        </w:rPr>
        <w:t>Deliverables</w:t>
      </w:r>
      <w:r w:rsidR="001D7219" w:rsidRPr="00BD63ED">
        <w:rPr>
          <w:sz w:val="20"/>
        </w:rPr>
        <w:t xml:space="preserve"> to conform to the </w:t>
      </w:r>
      <w:r w:rsidR="00B13CEB">
        <w:rPr>
          <w:sz w:val="20"/>
        </w:rPr>
        <w:t>relevant specifications,</w:t>
      </w:r>
      <w:r w:rsidR="00352035" w:rsidRPr="00BD63ED">
        <w:rPr>
          <w:sz w:val="20"/>
        </w:rPr>
        <w:t xml:space="preserve"> requirements</w:t>
      </w:r>
      <w:r w:rsidR="00B13CEB">
        <w:rPr>
          <w:sz w:val="20"/>
        </w:rPr>
        <w:t xml:space="preserve"> and/or standards</w:t>
      </w:r>
      <w:r w:rsidR="001D7219" w:rsidRPr="00BD63ED">
        <w:rPr>
          <w:sz w:val="20"/>
        </w:rPr>
        <w:t xml:space="preserve">.  If </w:t>
      </w:r>
      <w:r w:rsidR="00352035" w:rsidRPr="00BD63ED">
        <w:rPr>
          <w:sz w:val="20"/>
        </w:rPr>
        <w:t>the Supplier</w:t>
      </w:r>
      <w:r w:rsidR="001D7219" w:rsidRPr="00BD63ED">
        <w:rPr>
          <w:sz w:val="20"/>
        </w:rPr>
        <w:t xml:space="preserve"> fails to perform its obligations fully within thirty (30) days after receipt of such notice, or within </w:t>
      </w:r>
      <w:r w:rsidR="00352035" w:rsidRPr="00BD63ED">
        <w:rPr>
          <w:sz w:val="20"/>
        </w:rPr>
        <w:t>such longer period as the Customer</w:t>
      </w:r>
      <w:r w:rsidR="001D7219" w:rsidRPr="00BD63ED">
        <w:rPr>
          <w:sz w:val="20"/>
        </w:rPr>
        <w:t xml:space="preserve"> may specify in writing, then </w:t>
      </w:r>
      <w:r w:rsidR="00352035" w:rsidRPr="00BD63ED">
        <w:rPr>
          <w:sz w:val="20"/>
        </w:rPr>
        <w:t>the Supplier</w:t>
      </w:r>
      <w:r w:rsidR="001D7219" w:rsidRPr="00BD63ED">
        <w:rPr>
          <w:sz w:val="20"/>
        </w:rPr>
        <w:t xml:space="preserve"> shall negotiate a corrective action plan or new d</w:t>
      </w:r>
      <w:r w:rsidR="00352035" w:rsidRPr="00BD63ED">
        <w:rPr>
          <w:sz w:val="20"/>
        </w:rPr>
        <w:t>elivery schedule with Customer</w:t>
      </w:r>
      <w:r w:rsidR="001D7219" w:rsidRPr="00BD63ED">
        <w:rPr>
          <w:sz w:val="20"/>
        </w:rPr>
        <w:t xml:space="preserve">.  If </w:t>
      </w:r>
      <w:r w:rsidR="00352035" w:rsidRPr="00BD63ED">
        <w:rPr>
          <w:sz w:val="20"/>
        </w:rPr>
        <w:t>the Supplier and the Customer</w:t>
      </w:r>
      <w:r w:rsidR="001D7219" w:rsidRPr="00BD63ED">
        <w:rPr>
          <w:sz w:val="20"/>
        </w:rPr>
        <w:t xml:space="preserve"> cannot reach </w:t>
      </w:r>
      <w:r w:rsidR="001B45CB">
        <w:rPr>
          <w:sz w:val="20"/>
        </w:rPr>
        <w:t xml:space="preserve">agreement on </w:t>
      </w:r>
      <w:r w:rsidR="001D7219" w:rsidRPr="00BD63ED">
        <w:rPr>
          <w:sz w:val="20"/>
        </w:rPr>
        <w:t xml:space="preserve">an acceptable corrective action </w:t>
      </w:r>
      <w:r w:rsidR="001B45CB">
        <w:rPr>
          <w:sz w:val="20"/>
        </w:rPr>
        <w:t xml:space="preserve">plan </w:t>
      </w:r>
      <w:r w:rsidR="001D7219" w:rsidRPr="00BD63ED">
        <w:rPr>
          <w:sz w:val="20"/>
        </w:rPr>
        <w:t>or delivery schedule wi</w:t>
      </w:r>
      <w:r w:rsidR="00352035" w:rsidRPr="00BD63ED">
        <w:rPr>
          <w:sz w:val="20"/>
        </w:rPr>
        <w:t>thin thirty (30) days</w:t>
      </w:r>
      <w:r w:rsidR="00D704F3">
        <w:rPr>
          <w:sz w:val="20"/>
        </w:rPr>
        <w:t xml:space="preserve"> of their first attempt to do so</w:t>
      </w:r>
      <w:r w:rsidR="00352035" w:rsidRPr="00BD63ED">
        <w:rPr>
          <w:sz w:val="20"/>
        </w:rPr>
        <w:t>, then</w:t>
      </w:r>
      <w:r w:rsidR="00BD63ED">
        <w:rPr>
          <w:sz w:val="20"/>
        </w:rPr>
        <w:t xml:space="preserve"> the Supplier shall be deemed to be </w:t>
      </w:r>
      <w:r w:rsidR="00741CDE">
        <w:rPr>
          <w:sz w:val="20"/>
        </w:rPr>
        <w:t xml:space="preserve">in Material Breach </w:t>
      </w:r>
      <w:r w:rsidR="00BD63ED">
        <w:rPr>
          <w:sz w:val="20"/>
        </w:rPr>
        <w:lastRenderedPageBreak/>
        <w:t>not capable of remedy and</w:t>
      </w:r>
      <w:r w:rsidR="00BD63ED" w:rsidRPr="00BD63ED">
        <w:rPr>
          <w:sz w:val="20"/>
        </w:rPr>
        <w:t xml:space="preserve"> the Customer</w:t>
      </w:r>
      <w:r w:rsidR="001D7219" w:rsidRPr="00BD63ED">
        <w:rPr>
          <w:sz w:val="20"/>
        </w:rPr>
        <w:t xml:space="preserve"> may terminate this Agreement </w:t>
      </w:r>
      <w:r w:rsidR="00BD63ED">
        <w:rPr>
          <w:sz w:val="20"/>
        </w:rPr>
        <w:t xml:space="preserve">in accordance with Clause </w:t>
      </w:r>
      <w:r w:rsidR="00751A5A">
        <w:rPr>
          <w:sz w:val="20"/>
        </w:rPr>
        <w:fldChar w:fldCharType="begin"/>
      </w:r>
      <w:r w:rsidR="00AC7AF1">
        <w:rPr>
          <w:sz w:val="20"/>
        </w:rPr>
        <w:instrText xml:space="preserve"> REF _Ref360020679 \r \h </w:instrText>
      </w:r>
      <w:r w:rsidR="00751A5A">
        <w:rPr>
          <w:sz w:val="20"/>
        </w:rPr>
      </w:r>
      <w:r w:rsidR="00751A5A">
        <w:rPr>
          <w:sz w:val="20"/>
        </w:rPr>
        <w:fldChar w:fldCharType="separate"/>
      </w:r>
      <w:r w:rsidR="00AF355C">
        <w:rPr>
          <w:sz w:val="20"/>
        </w:rPr>
        <w:t>13.2.1.1(b)</w:t>
      </w:r>
      <w:r w:rsidR="00751A5A">
        <w:rPr>
          <w:sz w:val="20"/>
        </w:rPr>
        <w:fldChar w:fldCharType="end"/>
      </w:r>
      <w:r w:rsidR="00BD63ED">
        <w:rPr>
          <w:sz w:val="20"/>
        </w:rPr>
        <w:t>.</w:t>
      </w:r>
    </w:p>
    <w:p w14:paraId="42017EE6" w14:textId="77777777" w:rsidR="007F075D" w:rsidRPr="00A4589E" w:rsidRDefault="007F075D">
      <w:pPr>
        <w:pStyle w:val="Heading1"/>
        <w:keepNext/>
        <w:rPr>
          <w:rFonts w:cs="Arial"/>
          <w:sz w:val="20"/>
        </w:rPr>
      </w:pPr>
      <w:bookmarkStart w:id="81" w:name="_Toc360021621"/>
      <w:bookmarkStart w:id="82" w:name="_Ref360030422"/>
      <w:bookmarkStart w:id="83" w:name="_Toc495426537"/>
      <w:bookmarkStart w:id="84" w:name="_Ref313371594"/>
      <w:r>
        <w:rPr>
          <w:rFonts w:cs="Arial"/>
          <w:sz w:val="20"/>
        </w:rPr>
        <w:t>LIABILITY AND INSURANCE</w:t>
      </w:r>
      <w:bookmarkEnd w:id="81"/>
      <w:bookmarkEnd w:id="82"/>
      <w:bookmarkEnd w:id="83"/>
    </w:p>
    <w:p w14:paraId="4E6E03FD" w14:textId="77777777" w:rsidR="007F075D" w:rsidRPr="003C6C6B" w:rsidRDefault="007F075D" w:rsidP="003C6C6B">
      <w:pPr>
        <w:pStyle w:val="Heading2"/>
        <w:keepNext/>
        <w:tabs>
          <w:tab w:val="num" w:pos="720"/>
        </w:tabs>
        <w:ind w:left="720"/>
        <w:rPr>
          <w:rFonts w:cs="Arial"/>
          <w:b/>
          <w:sz w:val="20"/>
        </w:rPr>
      </w:pPr>
      <w:r w:rsidRPr="003C6C6B">
        <w:rPr>
          <w:rFonts w:cs="Arial"/>
          <w:b/>
          <w:sz w:val="20"/>
        </w:rPr>
        <w:t>Liability</w:t>
      </w:r>
    </w:p>
    <w:p w14:paraId="6D9BD0DB" w14:textId="77777777" w:rsidR="007F075D" w:rsidRPr="006C3D9C" w:rsidRDefault="007F075D" w:rsidP="00CB2406">
      <w:pPr>
        <w:pStyle w:val="Heading3"/>
        <w:rPr>
          <w:sz w:val="20"/>
        </w:rPr>
      </w:pPr>
      <w:bookmarkStart w:id="85" w:name="_Ref311654936"/>
      <w:r w:rsidRPr="006C3D9C">
        <w:rPr>
          <w:sz w:val="20"/>
        </w:rPr>
        <w:t>Neither Party excludes or limits its liability for:</w:t>
      </w:r>
      <w:bookmarkEnd w:id="85"/>
    </w:p>
    <w:p w14:paraId="0DA85A7F" w14:textId="77777777" w:rsidR="007F075D" w:rsidRPr="00B014A2" w:rsidRDefault="007F075D" w:rsidP="00CB2406">
      <w:pPr>
        <w:pStyle w:val="Heading4"/>
        <w:rPr>
          <w:sz w:val="20"/>
        </w:rPr>
      </w:pPr>
      <w:r w:rsidRPr="00B014A2">
        <w:rPr>
          <w:sz w:val="20"/>
        </w:rPr>
        <w:t>death or personal injury; or</w:t>
      </w:r>
    </w:p>
    <w:p w14:paraId="0EA47436" w14:textId="77777777" w:rsidR="007F075D" w:rsidRPr="00B014A2" w:rsidRDefault="007F075D" w:rsidP="00CB2406">
      <w:pPr>
        <w:pStyle w:val="Heading4"/>
        <w:rPr>
          <w:sz w:val="20"/>
        </w:rPr>
      </w:pPr>
      <w:r w:rsidRPr="00B014A2">
        <w:rPr>
          <w:sz w:val="20"/>
        </w:rPr>
        <w:t>fraud or fraudulent misrepresentation by it or its employees.</w:t>
      </w:r>
    </w:p>
    <w:p w14:paraId="560AE653" w14:textId="77777777" w:rsidR="007F075D" w:rsidRDefault="007F075D" w:rsidP="003C6C6B">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7B32EC85" w14:textId="77777777" w:rsidR="007F075D" w:rsidRPr="00B10032" w:rsidRDefault="007F075D" w:rsidP="003C6C6B">
      <w:pPr>
        <w:pStyle w:val="Heading3"/>
        <w:rPr>
          <w:rFonts w:cs="Arial"/>
          <w:sz w:val="20"/>
        </w:rPr>
      </w:pPr>
      <w:r w:rsidRPr="003B5831">
        <w:rPr>
          <w:rFonts w:eastAsia="Times New Roman"/>
          <w:sz w:val="20"/>
        </w:rPr>
        <w:t xml:space="preserve">Subject to Clause </w:t>
      </w:r>
      <w:r w:rsidR="00751A5A">
        <w:rPr>
          <w:rFonts w:eastAsia="Times New Roman"/>
          <w:sz w:val="20"/>
        </w:rPr>
        <w:fldChar w:fldCharType="begin"/>
      </w:r>
      <w:r w:rsidR="00AC7AF1">
        <w:rPr>
          <w:rFonts w:eastAsia="Times New Roman"/>
          <w:sz w:val="20"/>
        </w:rPr>
        <w:instrText xml:space="preserve"> REF _Ref311654936 \r \h </w:instrText>
      </w:r>
      <w:r w:rsidR="00751A5A">
        <w:rPr>
          <w:rFonts w:eastAsia="Times New Roman"/>
          <w:sz w:val="20"/>
        </w:rPr>
      </w:r>
      <w:r w:rsidR="00751A5A">
        <w:rPr>
          <w:rFonts w:eastAsia="Times New Roman"/>
          <w:sz w:val="20"/>
        </w:rPr>
        <w:fldChar w:fldCharType="separate"/>
      </w:r>
      <w:r w:rsidR="00AF355C">
        <w:rPr>
          <w:rFonts w:eastAsia="Times New Roman"/>
          <w:sz w:val="20"/>
        </w:rPr>
        <w:t>8.1.1</w:t>
      </w:r>
      <w:r w:rsidR="00751A5A">
        <w:rPr>
          <w:rFonts w:eastAsia="Times New Roman"/>
          <w:sz w:val="20"/>
        </w:rPr>
        <w:fldChar w:fldCharType="end"/>
      </w:r>
      <w:r w:rsidRPr="003B5831">
        <w:rPr>
          <w:rFonts w:eastAsia="Times New Roman"/>
          <w:sz w:val="20"/>
        </w:rPr>
        <w:t xml:space="preserve"> above and </w:t>
      </w:r>
      <w:r>
        <w:rPr>
          <w:rFonts w:eastAsia="Times New Roman"/>
          <w:sz w:val="20"/>
        </w:rPr>
        <w:t xml:space="preserve">to the limits set out in Clause </w:t>
      </w:r>
      <w:r w:rsidR="00751A5A">
        <w:rPr>
          <w:rFonts w:eastAsia="Times New Roman"/>
          <w:sz w:val="20"/>
        </w:rPr>
        <w:fldChar w:fldCharType="begin"/>
      </w:r>
      <w:r w:rsidR="00AC7AF1">
        <w:rPr>
          <w:rFonts w:eastAsia="Times New Roman"/>
          <w:sz w:val="20"/>
        </w:rPr>
        <w:instrText xml:space="preserve"> REF _Ref360020745 \r \h </w:instrText>
      </w:r>
      <w:r w:rsidR="00751A5A">
        <w:rPr>
          <w:rFonts w:eastAsia="Times New Roman"/>
          <w:sz w:val="20"/>
        </w:rPr>
      </w:r>
      <w:r w:rsidR="00751A5A">
        <w:rPr>
          <w:rFonts w:eastAsia="Times New Roman"/>
          <w:sz w:val="20"/>
        </w:rPr>
        <w:fldChar w:fldCharType="separate"/>
      </w:r>
      <w:r w:rsidR="00AF355C">
        <w:rPr>
          <w:rFonts w:eastAsia="Times New Roman"/>
          <w:sz w:val="20"/>
        </w:rPr>
        <w:t>8.1.8</w:t>
      </w:r>
      <w:r w:rsidR="00751A5A">
        <w:rPr>
          <w:rFonts w:eastAsia="Times New Roman"/>
          <w:sz w:val="20"/>
        </w:rPr>
        <w:fldChar w:fldCharType="end"/>
      </w:r>
      <w:r w:rsidRPr="003B5831">
        <w:rPr>
          <w:rFonts w:eastAsia="Times New Roman"/>
          <w:sz w:val="20"/>
        </w:rPr>
        <w:t xml:space="preserve">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BA89982" w14:textId="77777777" w:rsidR="007F075D" w:rsidRPr="00D36EB0" w:rsidRDefault="007F075D" w:rsidP="00CB2406">
      <w:pPr>
        <w:pStyle w:val="Heading3"/>
        <w:rPr>
          <w:rFonts w:cs="Arial"/>
          <w:sz w:val="20"/>
        </w:rPr>
      </w:pPr>
      <w:bookmarkStart w:id="86"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 xml:space="preserve">Clause </w:t>
      </w:r>
      <w:r w:rsidR="00751A5A">
        <w:rPr>
          <w:rFonts w:eastAsia="Times New Roman"/>
          <w:sz w:val="20"/>
        </w:rPr>
        <w:fldChar w:fldCharType="begin"/>
      </w:r>
      <w:r w:rsidR="00AC7AF1">
        <w:rPr>
          <w:rFonts w:eastAsia="Times New Roman"/>
          <w:sz w:val="20"/>
        </w:rPr>
        <w:instrText xml:space="preserve"> REF _Ref360020745 \r \h </w:instrText>
      </w:r>
      <w:r w:rsidR="00751A5A">
        <w:rPr>
          <w:rFonts w:eastAsia="Times New Roman"/>
          <w:sz w:val="20"/>
        </w:rPr>
      </w:r>
      <w:r w:rsidR="00751A5A">
        <w:rPr>
          <w:rFonts w:eastAsia="Times New Roman"/>
          <w:sz w:val="20"/>
        </w:rPr>
        <w:fldChar w:fldCharType="separate"/>
      </w:r>
      <w:r w:rsidR="00AF355C">
        <w:rPr>
          <w:rFonts w:eastAsia="Times New Roman"/>
          <w:sz w:val="20"/>
        </w:rPr>
        <w:t>8.1.8</w:t>
      </w:r>
      <w:r w:rsidR="00751A5A">
        <w:rPr>
          <w:rFonts w:eastAsia="Times New Roman"/>
          <w:sz w:val="20"/>
        </w:rPr>
        <w:fldChar w:fldCharType="end"/>
      </w:r>
      <w:r>
        <w:rPr>
          <w:rFonts w:eastAsia="Times New Roman"/>
          <w:sz w:val="20"/>
        </w:rPr>
        <w:t xml:space="preserve"> below,</w:t>
      </w:r>
      <w:r w:rsidRPr="003B5831">
        <w:rPr>
          <w:rFonts w:eastAsia="Times New Roman"/>
          <w:sz w:val="20"/>
        </w:rPr>
        <w:t xml:space="preserve"> t</w:t>
      </w:r>
      <w:bookmarkEnd w:id="86"/>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3E15FF58" w14:textId="77777777" w:rsidR="007F075D" w:rsidRPr="00B014A2" w:rsidRDefault="007F075D" w:rsidP="009B51C7">
      <w:pPr>
        <w:pStyle w:val="Heading4"/>
        <w:ind w:left="2835" w:hanging="1035"/>
        <w:rPr>
          <w:sz w:val="20"/>
        </w:rPr>
      </w:pPr>
      <w:r w:rsidRPr="00B014A2">
        <w:rPr>
          <w:sz w:val="20"/>
        </w:rPr>
        <w:t>the additional operational and/or administrative costs and expenses arising from any Material Breach;</w:t>
      </w:r>
    </w:p>
    <w:p w14:paraId="6CF1BB31" w14:textId="77777777" w:rsidR="007F075D" w:rsidRPr="00B014A2" w:rsidRDefault="007F075D" w:rsidP="009B51C7">
      <w:pPr>
        <w:pStyle w:val="Heading4"/>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10A73A0B" w14:textId="77777777" w:rsidR="007F075D" w:rsidRPr="00B014A2" w:rsidRDefault="007F075D" w:rsidP="009B51C7">
      <w:pPr>
        <w:pStyle w:val="Heading4"/>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14:paraId="7A6A798E" w14:textId="77777777" w:rsidR="007F075D" w:rsidRPr="00B10032" w:rsidRDefault="007F075D" w:rsidP="0088767B">
      <w:pPr>
        <w:pStyle w:val="Heading3"/>
        <w:rPr>
          <w:rFonts w:cs="Arial"/>
          <w:sz w:val="20"/>
        </w:rPr>
      </w:pPr>
      <w:bookmarkStart w:id="87" w:name="_Ref311654962"/>
      <w:r>
        <w:rPr>
          <w:rFonts w:cs="Arial"/>
          <w:sz w:val="20"/>
        </w:rPr>
        <w:t>I</w:t>
      </w:r>
      <w:r w:rsidRPr="00B10032">
        <w:rPr>
          <w:rFonts w:cs="Arial"/>
          <w:sz w:val="20"/>
        </w:rPr>
        <w:t>n no event shall either Party be liable to the other for any:</w:t>
      </w:r>
      <w:bookmarkEnd w:id="87"/>
    </w:p>
    <w:p w14:paraId="61C63A50" w14:textId="77777777" w:rsidR="007F075D" w:rsidRPr="00B10032" w:rsidRDefault="007F075D" w:rsidP="0088767B">
      <w:pPr>
        <w:pStyle w:val="Heading4"/>
        <w:rPr>
          <w:rFonts w:cs="Arial"/>
          <w:sz w:val="20"/>
        </w:rPr>
      </w:pPr>
      <w:r w:rsidRPr="00B10032">
        <w:rPr>
          <w:rFonts w:cs="Arial"/>
          <w:sz w:val="20"/>
        </w:rPr>
        <w:t>loss of profits;</w:t>
      </w:r>
    </w:p>
    <w:p w14:paraId="0CB8077A" w14:textId="77777777" w:rsidR="007F075D" w:rsidRPr="00B10032" w:rsidRDefault="007F075D" w:rsidP="0088767B">
      <w:pPr>
        <w:pStyle w:val="Heading4"/>
        <w:rPr>
          <w:rFonts w:cs="Arial"/>
          <w:sz w:val="20"/>
        </w:rPr>
      </w:pPr>
      <w:r w:rsidRPr="00B10032">
        <w:rPr>
          <w:rFonts w:cs="Arial"/>
          <w:sz w:val="20"/>
        </w:rPr>
        <w:t xml:space="preserve">loss of business; </w:t>
      </w:r>
    </w:p>
    <w:p w14:paraId="0B0382D4" w14:textId="77777777" w:rsidR="007F075D" w:rsidRPr="00B10032" w:rsidRDefault="007F075D" w:rsidP="0088767B">
      <w:pPr>
        <w:pStyle w:val="Heading4"/>
        <w:rPr>
          <w:rFonts w:cs="Arial"/>
          <w:sz w:val="20"/>
        </w:rPr>
      </w:pPr>
      <w:r w:rsidRPr="00B10032">
        <w:rPr>
          <w:rFonts w:cs="Arial"/>
          <w:sz w:val="20"/>
        </w:rPr>
        <w:t xml:space="preserve">loss of revenue; </w:t>
      </w:r>
    </w:p>
    <w:p w14:paraId="20BEB8A3" w14:textId="77777777" w:rsidR="007F075D" w:rsidRPr="00B10032" w:rsidRDefault="007F075D" w:rsidP="0088767B">
      <w:pPr>
        <w:pStyle w:val="Heading4"/>
        <w:rPr>
          <w:rFonts w:cs="Arial"/>
          <w:sz w:val="20"/>
        </w:rPr>
      </w:pPr>
      <w:r w:rsidRPr="00B10032">
        <w:rPr>
          <w:rFonts w:cs="Arial"/>
          <w:sz w:val="20"/>
        </w:rPr>
        <w:lastRenderedPageBreak/>
        <w:t>loss of or damage to goodwill;</w:t>
      </w:r>
    </w:p>
    <w:p w14:paraId="4FBE12D7" w14:textId="77777777" w:rsidR="007F075D" w:rsidRPr="00B014A2" w:rsidRDefault="007F075D" w:rsidP="0088767B">
      <w:pPr>
        <w:pStyle w:val="Heading4"/>
        <w:rPr>
          <w:sz w:val="20"/>
        </w:rPr>
      </w:pPr>
      <w:r w:rsidRPr="00B014A2">
        <w:rPr>
          <w:sz w:val="20"/>
        </w:rPr>
        <w:t>loss of savings (whether anticipated or otherwise); and/or</w:t>
      </w:r>
    </w:p>
    <w:p w14:paraId="49E5A2D6" w14:textId="77777777" w:rsidR="007F075D" w:rsidRPr="00B014A2" w:rsidRDefault="007F075D" w:rsidP="0088767B">
      <w:pPr>
        <w:pStyle w:val="Heading4"/>
        <w:rPr>
          <w:sz w:val="20"/>
        </w:rPr>
      </w:pPr>
      <w:r w:rsidRPr="00B014A2">
        <w:rPr>
          <w:sz w:val="20"/>
        </w:rPr>
        <w:t>any indirect, special or consequential loss or damage.</w:t>
      </w:r>
    </w:p>
    <w:p w14:paraId="09A4D8B1" w14:textId="77777777" w:rsidR="007F075D" w:rsidRPr="00A4589E" w:rsidRDefault="007F075D" w:rsidP="003C6C6B">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1419B5D3" w14:textId="77777777" w:rsidR="007F075D" w:rsidRDefault="007F075D" w:rsidP="003C6C6B">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396129FB" w14:textId="77777777" w:rsidR="007F075D" w:rsidRDefault="007F075D" w:rsidP="00B10032">
      <w:pPr>
        <w:pStyle w:val="Heading3"/>
        <w:rPr>
          <w:rFonts w:cs="Arial"/>
          <w:sz w:val="20"/>
        </w:rPr>
      </w:pPr>
      <w:bookmarkStart w:id="88" w:name="_Ref360020745"/>
      <w:r>
        <w:rPr>
          <w:rFonts w:eastAsia="Times New Roman"/>
          <w:sz w:val="20"/>
        </w:rPr>
        <w:t>Subject always to Clause</w:t>
      </w:r>
      <w:r w:rsidR="0052631F">
        <w:rPr>
          <w:rFonts w:eastAsia="Times New Roman"/>
          <w:sz w:val="20"/>
        </w:rPr>
        <w:t>s</w:t>
      </w:r>
      <w:r>
        <w:rPr>
          <w:rFonts w:eastAsia="Times New Roman"/>
          <w:sz w:val="20"/>
        </w:rPr>
        <w:t xml:space="preserve"> </w:t>
      </w:r>
      <w:r w:rsidR="00751A5A">
        <w:rPr>
          <w:rFonts w:eastAsia="Times New Roman"/>
          <w:sz w:val="20"/>
        </w:rPr>
        <w:fldChar w:fldCharType="begin"/>
      </w:r>
      <w:r w:rsidR="00AC7AF1">
        <w:rPr>
          <w:rFonts w:eastAsia="Times New Roman"/>
          <w:sz w:val="20"/>
        </w:rPr>
        <w:instrText xml:space="preserve"> REF _Ref311654936 \r \h </w:instrText>
      </w:r>
      <w:r w:rsidR="00751A5A">
        <w:rPr>
          <w:rFonts w:eastAsia="Times New Roman"/>
          <w:sz w:val="20"/>
        </w:rPr>
      </w:r>
      <w:r w:rsidR="00751A5A">
        <w:rPr>
          <w:rFonts w:eastAsia="Times New Roman"/>
          <w:sz w:val="20"/>
        </w:rPr>
        <w:fldChar w:fldCharType="separate"/>
      </w:r>
      <w:r w:rsidR="00AF355C">
        <w:rPr>
          <w:rFonts w:eastAsia="Times New Roman"/>
          <w:sz w:val="20"/>
        </w:rPr>
        <w:t>8.1.1</w:t>
      </w:r>
      <w:r w:rsidR="00751A5A">
        <w:rPr>
          <w:rFonts w:eastAsia="Times New Roman"/>
          <w:sz w:val="20"/>
        </w:rPr>
        <w:fldChar w:fldCharType="end"/>
      </w:r>
      <w:r w:rsidR="0052631F">
        <w:rPr>
          <w:rFonts w:eastAsia="Times New Roman"/>
          <w:sz w:val="20"/>
        </w:rPr>
        <w:t xml:space="preserve"> and </w:t>
      </w:r>
      <w:r w:rsidR="00751A5A">
        <w:rPr>
          <w:rFonts w:eastAsia="Times New Roman"/>
          <w:sz w:val="20"/>
        </w:rPr>
        <w:fldChar w:fldCharType="begin"/>
      </w:r>
      <w:r w:rsidR="00AC7AF1">
        <w:rPr>
          <w:rFonts w:eastAsia="Times New Roman"/>
          <w:sz w:val="20"/>
        </w:rPr>
        <w:instrText xml:space="preserve"> REF _Ref360020873 \r \h </w:instrText>
      </w:r>
      <w:r w:rsidR="00751A5A">
        <w:rPr>
          <w:rFonts w:eastAsia="Times New Roman"/>
          <w:sz w:val="20"/>
        </w:rPr>
      </w:r>
      <w:r w:rsidR="00751A5A">
        <w:rPr>
          <w:rFonts w:eastAsia="Times New Roman"/>
          <w:sz w:val="20"/>
        </w:rPr>
        <w:fldChar w:fldCharType="separate"/>
      </w:r>
      <w:r w:rsidR="00AF355C">
        <w:rPr>
          <w:rFonts w:eastAsia="Times New Roman"/>
          <w:sz w:val="20"/>
        </w:rPr>
        <w:t>8.1.9</w:t>
      </w:r>
      <w:r w:rsidR="00751A5A">
        <w:rPr>
          <w:rFonts w:eastAsia="Times New Roman"/>
          <w:sz w:val="20"/>
        </w:rPr>
        <w:fldChar w:fldCharType="end"/>
      </w:r>
      <w:r>
        <w:rPr>
          <w:rFonts w:eastAsia="Times New Roman"/>
          <w:sz w:val="20"/>
        </w:rPr>
        <w:t>,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bookmarkEnd w:id="88"/>
    </w:p>
    <w:p w14:paraId="5F946337" w14:textId="77777777" w:rsidR="007F075D" w:rsidRPr="00985023" w:rsidRDefault="007F075D" w:rsidP="00985023">
      <w:pPr>
        <w:pStyle w:val="Heading4"/>
        <w:ind w:left="2835" w:hanging="1035"/>
        <w:rPr>
          <w:sz w:val="20"/>
        </w:rPr>
      </w:pPr>
      <w:r w:rsidRPr="00985023">
        <w:rPr>
          <w:sz w:val="20"/>
        </w:rPr>
        <w:t xml:space="preserve">for all defaults resulting in loss </w:t>
      </w:r>
      <w:r w:rsidR="0019474A" w:rsidRPr="00985023">
        <w:rPr>
          <w:sz w:val="20"/>
        </w:rPr>
        <w:t xml:space="preserve">of </w:t>
      </w:r>
      <w:r w:rsidRPr="00985023">
        <w:rPr>
          <w:sz w:val="20"/>
        </w:rPr>
        <w:t>or damage to the property of the other party shall be subject to a limit of £2 million (</w:t>
      </w:r>
      <w:r w:rsidR="00AC7AF1" w:rsidRPr="00985023">
        <w:rPr>
          <w:sz w:val="20"/>
        </w:rPr>
        <w:t>t</w:t>
      </w:r>
      <w:r w:rsidRPr="00985023">
        <w:rPr>
          <w:sz w:val="20"/>
        </w:rPr>
        <w:t xml:space="preserve">wo </w:t>
      </w:r>
      <w:r w:rsidR="0078686A">
        <w:rPr>
          <w:sz w:val="20"/>
        </w:rPr>
        <w:t>m</w:t>
      </w:r>
      <w:r w:rsidRPr="00985023">
        <w:rPr>
          <w:sz w:val="20"/>
        </w:rPr>
        <w:t xml:space="preserve">illion </w:t>
      </w:r>
      <w:r w:rsidR="00AC7AF1" w:rsidRPr="00985023">
        <w:rPr>
          <w:sz w:val="20"/>
        </w:rPr>
        <w:t>p</w:t>
      </w:r>
      <w:r w:rsidRPr="00985023">
        <w:rPr>
          <w:sz w:val="20"/>
        </w:rPr>
        <w:t>ounds) or such higher limit as may be stipulated by the Customer in the Letter of Appointment;</w:t>
      </w:r>
    </w:p>
    <w:p w14:paraId="5AAF176F" w14:textId="77777777" w:rsidR="0019474A" w:rsidRPr="00985023" w:rsidRDefault="007F075D" w:rsidP="00985023">
      <w:pPr>
        <w:pStyle w:val="Heading4"/>
        <w:ind w:left="2835" w:hanging="1035"/>
        <w:rPr>
          <w:sz w:val="20"/>
        </w:rPr>
      </w:pPr>
      <w:bookmarkStart w:id="89" w:name="_Ref360021413"/>
      <w:r w:rsidRPr="00985023">
        <w:rPr>
          <w:sz w:val="20"/>
        </w:rPr>
        <w:t>in respect of all other defaults, claims, losses or damages whether arising from breach of contract, misrepresentation (whether tortious or statutory), tort (including negligence), breach of statutory duty or otherwise</w:t>
      </w:r>
      <w:r w:rsidR="008C3BF1" w:rsidRPr="00985023">
        <w:rPr>
          <w:sz w:val="20"/>
        </w:rPr>
        <w:t xml:space="preserve"> ("</w:t>
      </w:r>
      <w:r w:rsidR="008C3BF1" w:rsidRPr="00B12D73">
        <w:rPr>
          <w:b/>
          <w:sz w:val="20"/>
        </w:rPr>
        <w:t>General Claims</w:t>
      </w:r>
      <w:r w:rsidR="008C3BF1" w:rsidRPr="00985023">
        <w:rPr>
          <w:sz w:val="20"/>
        </w:rPr>
        <w:t>")</w:t>
      </w:r>
      <w:r w:rsidRPr="00985023">
        <w:rPr>
          <w:sz w:val="20"/>
        </w:rPr>
        <w:t xml:space="preserve"> shall in no event exceed</w:t>
      </w:r>
      <w:r w:rsidR="0019474A" w:rsidRPr="00985023">
        <w:rPr>
          <w:sz w:val="20"/>
        </w:rPr>
        <w:t>:</w:t>
      </w:r>
      <w:bookmarkEnd w:id="89"/>
    </w:p>
    <w:p w14:paraId="0A22F118" w14:textId="77777777" w:rsidR="00082EA1" w:rsidRDefault="007F075D" w:rsidP="00985023">
      <w:pPr>
        <w:pStyle w:val="Heading5"/>
        <w:rPr>
          <w:rFonts w:cs="Arial"/>
          <w:sz w:val="20"/>
        </w:rPr>
      </w:pPr>
      <w:r>
        <w:rPr>
          <w:rFonts w:cs="Arial"/>
          <w:sz w:val="20"/>
        </w:rPr>
        <w:t>the greater of the sum of £2 million (</w:t>
      </w:r>
      <w:r w:rsidR="00AC7AF1">
        <w:rPr>
          <w:rFonts w:cs="Arial"/>
          <w:sz w:val="20"/>
        </w:rPr>
        <w:t>t</w:t>
      </w:r>
      <w:r>
        <w:rPr>
          <w:rFonts w:cs="Arial"/>
          <w:sz w:val="20"/>
        </w:rPr>
        <w:t xml:space="preserve">wo </w:t>
      </w:r>
      <w:r w:rsidR="00AC7AF1">
        <w:rPr>
          <w:rFonts w:cs="Arial"/>
          <w:sz w:val="20"/>
        </w:rPr>
        <w:t>m</w:t>
      </w:r>
      <w:r>
        <w:rPr>
          <w:rFonts w:cs="Arial"/>
          <w:sz w:val="20"/>
        </w:rPr>
        <w:t xml:space="preserve">illion </w:t>
      </w:r>
      <w:r w:rsidR="00AC7AF1">
        <w:rPr>
          <w:rFonts w:cs="Arial"/>
          <w:sz w:val="20"/>
        </w:rPr>
        <w:t>p</w:t>
      </w:r>
      <w:r>
        <w:rPr>
          <w:rFonts w:cs="Arial"/>
          <w:sz w:val="20"/>
        </w:rPr>
        <w:t xml:space="preserve">ounds) or a sum equivalent to </w:t>
      </w:r>
      <w:r w:rsidR="00AC7AF1">
        <w:rPr>
          <w:rFonts w:cs="Arial"/>
          <w:sz w:val="20"/>
        </w:rPr>
        <w:t>o</w:t>
      </w:r>
      <w:r>
        <w:rPr>
          <w:rFonts w:cs="Arial"/>
          <w:sz w:val="20"/>
        </w:rPr>
        <w:t xml:space="preserve">ne </w:t>
      </w:r>
      <w:r w:rsidR="00AC7AF1">
        <w:rPr>
          <w:rFonts w:cs="Arial"/>
          <w:sz w:val="20"/>
        </w:rPr>
        <w:t>h</w:t>
      </w:r>
      <w:r>
        <w:rPr>
          <w:rFonts w:cs="Arial"/>
          <w:sz w:val="20"/>
        </w:rPr>
        <w:t xml:space="preserve">undred and </w:t>
      </w:r>
      <w:r w:rsidR="00AC7AF1">
        <w:rPr>
          <w:rFonts w:cs="Arial"/>
          <w:sz w:val="20"/>
        </w:rPr>
        <w:t>t</w:t>
      </w:r>
      <w:r>
        <w:rPr>
          <w:rFonts w:cs="Arial"/>
          <w:sz w:val="20"/>
        </w:rPr>
        <w:t>wenty-</w:t>
      </w:r>
      <w:r w:rsidR="00AC7AF1">
        <w:rPr>
          <w:rFonts w:cs="Arial"/>
          <w:sz w:val="20"/>
        </w:rPr>
        <w:t>f</w:t>
      </w:r>
      <w:r>
        <w:rPr>
          <w:rFonts w:cs="Arial"/>
          <w:sz w:val="20"/>
        </w:rPr>
        <w:t xml:space="preserve">ive </w:t>
      </w:r>
      <w:r w:rsidR="00AC7AF1">
        <w:rPr>
          <w:rFonts w:cs="Arial"/>
          <w:sz w:val="20"/>
        </w:rPr>
        <w:t>p</w:t>
      </w:r>
      <w:r>
        <w:rPr>
          <w:rFonts w:cs="Arial"/>
          <w:sz w:val="20"/>
        </w:rPr>
        <w:t xml:space="preserve">er </w:t>
      </w:r>
      <w:r w:rsidR="00AC7AF1">
        <w:rPr>
          <w:rFonts w:cs="Arial"/>
          <w:sz w:val="20"/>
        </w:rPr>
        <w:t>c</w:t>
      </w:r>
      <w:r>
        <w:rPr>
          <w:rFonts w:cs="Arial"/>
          <w:sz w:val="20"/>
        </w:rPr>
        <w:t xml:space="preserve">ent (125%) of the Contract Charges paid or payable to the Supplier in the relevant </w:t>
      </w:r>
      <w:r w:rsidR="00AC7AF1">
        <w:rPr>
          <w:rFonts w:cs="Arial"/>
          <w:sz w:val="20"/>
        </w:rPr>
        <w:t>Y</w:t>
      </w:r>
      <w:r>
        <w:rPr>
          <w:rFonts w:cs="Arial"/>
          <w:sz w:val="20"/>
        </w:rPr>
        <w:t xml:space="preserve">ear of the Contract calculated at the date of the event giving rise to the liability (estimated for the full year if the event occurs in the first year of the Contract) or </w:t>
      </w:r>
    </w:p>
    <w:p w14:paraId="7987CB2E" w14:textId="77777777" w:rsidR="007F075D" w:rsidRDefault="007F075D" w:rsidP="00985023">
      <w:pPr>
        <w:pStyle w:val="Heading5"/>
        <w:rPr>
          <w:rFonts w:cs="Arial"/>
          <w:sz w:val="20"/>
        </w:rPr>
      </w:pPr>
      <w:r>
        <w:rPr>
          <w:rFonts w:cs="Arial"/>
          <w:sz w:val="20"/>
        </w:rPr>
        <w:t>such higher aggregate limit or limits as may be stipulated by the Customer in the Letter of Appointment.</w:t>
      </w:r>
    </w:p>
    <w:p w14:paraId="698A9D05" w14:textId="77777777" w:rsidR="000A1E59" w:rsidRDefault="005668E9" w:rsidP="00082EA1">
      <w:pPr>
        <w:pStyle w:val="Heading3"/>
        <w:rPr>
          <w:rFonts w:eastAsia="Times New Roman"/>
          <w:sz w:val="20"/>
        </w:rPr>
      </w:pPr>
      <w:bookmarkStart w:id="90" w:name="_Ref360020873"/>
      <w:r>
        <w:rPr>
          <w:rFonts w:eastAsia="Times New Roman"/>
          <w:sz w:val="20"/>
        </w:rPr>
        <w:t>Notwithsta</w:t>
      </w:r>
      <w:r w:rsidR="003322C3">
        <w:rPr>
          <w:rFonts w:eastAsia="Times New Roman"/>
          <w:sz w:val="20"/>
        </w:rPr>
        <w:t>nding an</w:t>
      </w:r>
      <w:r w:rsidR="000F535E">
        <w:rPr>
          <w:rFonts w:eastAsia="Times New Roman"/>
          <w:sz w:val="20"/>
        </w:rPr>
        <w:t>y other provision of the</w:t>
      </w:r>
      <w:r>
        <w:rPr>
          <w:rFonts w:eastAsia="Times New Roman"/>
          <w:sz w:val="20"/>
        </w:rPr>
        <w:t xml:space="preserve"> Contract</w:t>
      </w:r>
      <w:r w:rsidR="000A1E59">
        <w:rPr>
          <w:rFonts w:eastAsia="Times New Roman"/>
          <w:sz w:val="20"/>
        </w:rPr>
        <w:t>:</w:t>
      </w:r>
      <w:bookmarkEnd w:id="90"/>
    </w:p>
    <w:p w14:paraId="05B6A5A8" w14:textId="77777777" w:rsidR="000A1E59" w:rsidRPr="00985023" w:rsidRDefault="008C3BF1" w:rsidP="00985023">
      <w:pPr>
        <w:pStyle w:val="Heading4"/>
        <w:ind w:left="2835" w:hanging="1035"/>
        <w:rPr>
          <w:sz w:val="20"/>
        </w:rPr>
      </w:pPr>
      <w:r w:rsidRPr="00985023">
        <w:rPr>
          <w:sz w:val="20"/>
        </w:rPr>
        <w:t>in respect of the occurrence of a General Claim whe</w:t>
      </w:r>
      <w:r w:rsidR="003C78CC" w:rsidRPr="00985023">
        <w:rPr>
          <w:sz w:val="20"/>
        </w:rPr>
        <w:t>re under the terms of C</w:t>
      </w:r>
      <w:r w:rsidRPr="00985023">
        <w:rPr>
          <w:sz w:val="20"/>
        </w:rPr>
        <w:t xml:space="preserve">lause </w:t>
      </w:r>
      <w:r w:rsidR="00751A5A">
        <w:fldChar w:fldCharType="begin"/>
      </w:r>
      <w:r w:rsidR="00A72EE9">
        <w:instrText xml:space="preserve"> REF _Ref359589295 \r \h  \* MERGEFORMAT </w:instrText>
      </w:r>
      <w:r w:rsidR="00751A5A">
        <w:fldChar w:fldCharType="separate"/>
      </w:r>
      <w:r w:rsidR="00AF355C" w:rsidRPr="00AF355C">
        <w:rPr>
          <w:sz w:val="20"/>
        </w:rPr>
        <w:t>8.2</w:t>
      </w:r>
      <w:r w:rsidR="00751A5A">
        <w:fldChar w:fldCharType="end"/>
      </w:r>
      <w:r w:rsidR="00985023" w:rsidRPr="00985023">
        <w:rPr>
          <w:sz w:val="20"/>
        </w:rPr>
        <w:t xml:space="preserve"> </w:t>
      </w:r>
      <w:r w:rsidRPr="00985023">
        <w:rPr>
          <w:sz w:val="20"/>
        </w:rPr>
        <w:t xml:space="preserve">the </w:t>
      </w:r>
      <w:r w:rsidR="003C78CC" w:rsidRPr="00985023">
        <w:rPr>
          <w:sz w:val="20"/>
        </w:rPr>
        <w:t>Supplier</w:t>
      </w:r>
      <w:r w:rsidRPr="00985023">
        <w:rPr>
          <w:sz w:val="20"/>
        </w:rPr>
        <w:t xml:space="preserve"> hold</w:t>
      </w:r>
      <w:r w:rsidR="003C78CC" w:rsidRPr="00985023">
        <w:rPr>
          <w:sz w:val="20"/>
        </w:rPr>
        <w:t>s</w:t>
      </w:r>
      <w:r w:rsidRPr="00985023">
        <w:rPr>
          <w:sz w:val="20"/>
        </w:rPr>
        <w:t xml:space="preserve"> insurance in respect of the matter from which the General Claim arises, the Supplier's </w:t>
      </w:r>
      <w:r w:rsidR="00863804" w:rsidRPr="00985023">
        <w:rPr>
          <w:sz w:val="20"/>
        </w:rPr>
        <w:t xml:space="preserve">total </w:t>
      </w:r>
      <w:r w:rsidRPr="00985023">
        <w:rPr>
          <w:sz w:val="20"/>
        </w:rPr>
        <w:t>aggrega</w:t>
      </w:r>
      <w:r w:rsidR="00863804" w:rsidRPr="00985023">
        <w:rPr>
          <w:sz w:val="20"/>
        </w:rPr>
        <w:t xml:space="preserve">te liability for such General Claim </w:t>
      </w:r>
      <w:r w:rsidR="003C78CC" w:rsidRPr="00985023">
        <w:rPr>
          <w:sz w:val="20"/>
        </w:rPr>
        <w:t xml:space="preserve">shall be equal to the level of </w:t>
      </w:r>
      <w:r w:rsidR="00522BFA" w:rsidRPr="00985023">
        <w:rPr>
          <w:sz w:val="20"/>
        </w:rPr>
        <w:t>such</w:t>
      </w:r>
      <w:r w:rsidR="003C78CC" w:rsidRPr="00985023">
        <w:rPr>
          <w:sz w:val="20"/>
        </w:rPr>
        <w:t xml:space="preserve"> insurance </w:t>
      </w:r>
      <w:r w:rsidR="00522BFA" w:rsidRPr="00985023">
        <w:rPr>
          <w:sz w:val="20"/>
        </w:rPr>
        <w:t>cover</w:t>
      </w:r>
      <w:r w:rsidR="003C78CC" w:rsidRPr="00985023">
        <w:rPr>
          <w:sz w:val="20"/>
        </w:rPr>
        <w:t xml:space="preserve"> provided such level of cover is greater than the total aggregate liability calculated in accordance with Clause </w:t>
      </w:r>
      <w:r w:rsidR="00751A5A">
        <w:rPr>
          <w:sz w:val="20"/>
        </w:rPr>
        <w:fldChar w:fldCharType="begin"/>
      </w:r>
      <w:r w:rsidR="00985023">
        <w:rPr>
          <w:sz w:val="20"/>
        </w:rPr>
        <w:instrText xml:space="preserve"> REF _Ref360021413 \r \h </w:instrText>
      </w:r>
      <w:r w:rsidR="00751A5A">
        <w:rPr>
          <w:sz w:val="20"/>
        </w:rPr>
      </w:r>
      <w:r w:rsidR="00751A5A">
        <w:rPr>
          <w:sz w:val="20"/>
        </w:rPr>
        <w:fldChar w:fldCharType="separate"/>
      </w:r>
      <w:r w:rsidR="00AF355C">
        <w:rPr>
          <w:sz w:val="20"/>
        </w:rPr>
        <w:t>8.1.8.2</w:t>
      </w:r>
      <w:r w:rsidR="00751A5A">
        <w:rPr>
          <w:sz w:val="20"/>
        </w:rPr>
        <w:fldChar w:fldCharType="end"/>
      </w:r>
      <w:r w:rsidR="003C78CC" w:rsidRPr="00985023">
        <w:rPr>
          <w:sz w:val="20"/>
        </w:rPr>
        <w:t xml:space="preserve">; </w:t>
      </w:r>
    </w:p>
    <w:p w14:paraId="4AFDD388" w14:textId="77777777" w:rsidR="005668E9" w:rsidRPr="00985023" w:rsidRDefault="003322C3" w:rsidP="00985023">
      <w:pPr>
        <w:pStyle w:val="Heading4"/>
        <w:ind w:left="2835" w:hanging="1035"/>
        <w:rPr>
          <w:sz w:val="20"/>
        </w:rPr>
      </w:pPr>
      <w:r w:rsidRPr="00985023">
        <w:rPr>
          <w:sz w:val="20"/>
        </w:rPr>
        <w:lastRenderedPageBreak/>
        <w:t xml:space="preserve">the </w:t>
      </w:r>
      <w:r w:rsidR="0052631F" w:rsidRPr="00985023">
        <w:rPr>
          <w:sz w:val="20"/>
        </w:rPr>
        <w:t>Supplier's liability under Clause</w:t>
      </w:r>
      <w:r w:rsidRPr="00985023">
        <w:rPr>
          <w:sz w:val="20"/>
        </w:rPr>
        <w:t xml:space="preserve"> </w:t>
      </w:r>
      <w:r w:rsidR="00751A5A">
        <w:rPr>
          <w:sz w:val="20"/>
        </w:rPr>
        <w:fldChar w:fldCharType="begin"/>
      </w:r>
      <w:r w:rsidR="00985023">
        <w:rPr>
          <w:sz w:val="20"/>
        </w:rPr>
        <w:instrText xml:space="preserve"> REF _Ref360021493 \r \h </w:instrText>
      </w:r>
      <w:r w:rsidR="00751A5A">
        <w:rPr>
          <w:sz w:val="20"/>
        </w:rPr>
      </w:r>
      <w:r w:rsidR="00751A5A">
        <w:rPr>
          <w:sz w:val="20"/>
        </w:rPr>
        <w:fldChar w:fldCharType="separate"/>
      </w:r>
      <w:r w:rsidR="00AF355C">
        <w:rPr>
          <w:sz w:val="20"/>
        </w:rPr>
        <w:t>9.5</w:t>
      </w:r>
      <w:r w:rsidR="00751A5A">
        <w:rPr>
          <w:sz w:val="20"/>
        </w:rPr>
        <w:fldChar w:fldCharType="end"/>
      </w:r>
      <w:r w:rsidR="0052631F" w:rsidRPr="00985023">
        <w:rPr>
          <w:sz w:val="20"/>
        </w:rPr>
        <w:t xml:space="preserve"> or arising from a breach of Clause </w:t>
      </w:r>
      <w:r w:rsidR="00751A5A">
        <w:rPr>
          <w:sz w:val="20"/>
        </w:rPr>
        <w:fldChar w:fldCharType="begin"/>
      </w:r>
      <w:r w:rsidR="00985023">
        <w:rPr>
          <w:sz w:val="20"/>
        </w:rPr>
        <w:instrText xml:space="preserve"> REF _Ref313367297 \r \h </w:instrText>
      </w:r>
      <w:r w:rsidR="00751A5A">
        <w:rPr>
          <w:sz w:val="20"/>
        </w:rPr>
      </w:r>
      <w:r w:rsidR="00751A5A">
        <w:rPr>
          <w:sz w:val="20"/>
        </w:rPr>
        <w:fldChar w:fldCharType="separate"/>
      </w:r>
      <w:r w:rsidR="00AF355C">
        <w:rPr>
          <w:sz w:val="20"/>
        </w:rPr>
        <w:t>10.1</w:t>
      </w:r>
      <w:r w:rsidR="00751A5A">
        <w:rPr>
          <w:sz w:val="20"/>
        </w:rPr>
        <w:fldChar w:fldCharType="end"/>
      </w:r>
      <w:r w:rsidR="0052631F" w:rsidRPr="00985023">
        <w:rPr>
          <w:sz w:val="20"/>
        </w:rPr>
        <w:t xml:space="preserve">, </w:t>
      </w:r>
      <w:r w:rsidR="00751A5A">
        <w:rPr>
          <w:sz w:val="20"/>
        </w:rPr>
        <w:fldChar w:fldCharType="begin"/>
      </w:r>
      <w:r w:rsidR="00985023">
        <w:rPr>
          <w:sz w:val="20"/>
        </w:rPr>
        <w:instrText xml:space="preserve"> REF _Ref313367753 \r \h </w:instrText>
      </w:r>
      <w:r w:rsidR="00751A5A">
        <w:rPr>
          <w:sz w:val="20"/>
        </w:rPr>
      </w:r>
      <w:r w:rsidR="00751A5A">
        <w:rPr>
          <w:sz w:val="20"/>
        </w:rPr>
        <w:fldChar w:fldCharType="separate"/>
      </w:r>
      <w:r w:rsidR="00AF355C">
        <w:rPr>
          <w:sz w:val="20"/>
        </w:rPr>
        <w:t>10.2</w:t>
      </w:r>
      <w:r w:rsidR="00751A5A">
        <w:rPr>
          <w:sz w:val="20"/>
        </w:rPr>
        <w:fldChar w:fldCharType="end"/>
      </w:r>
      <w:r w:rsidR="00985023">
        <w:rPr>
          <w:sz w:val="20"/>
        </w:rPr>
        <w:t xml:space="preserve"> </w:t>
      </w:r>
      <w:r w:rsidR="0052631F" w:rsidRPr="00985023">
        <w:rPr>
          <w:sz w:val="20"/>
        </w:rPr>
        <w:t xml:space="preserve">and </w:t>
      </w:r>
      <w:r w:rsidR="00751A5A">
        <w:rPr>
          <w:sz w:val="20"/>
        </w:rPr>
        <w:fldChar w:fldCharType="begin"/>
      </w:r>
      <w:r w:rsidR="00985023">
        <w:rPr>
          <w:sz w:val="20"/>
        </w:rPr>
        <w:instrText xml:space="preserve"> REF _Ref313369966 \r \h </w:instrText>
      </w:r>
      <w:r w:rsidR="00751A5A">
        <w:rPr>
          <w:sz w:val="20"/>
        </w:rPr>
      </w:r>
      <w:r w:rsidR="00751A5A">
        <w:rPr>
          <w:sz w:val="20"/>
        </w:rPr>
        <w:fldChar w:fldCharType="separate"/>
      </w:r>
      <w:r w:rsidR="00AF355C">
        <w:rPr>
          <w:sz w:val="20"/>
        </w:rPr>
        <w:t>10.3</w:t>
      </w:r>
      <w:r w:rsidR="00751A5A">
        <w:rPr>
          <w:sz w:val="20"/>
        </w:rPr>
        <w:fldChar w:fldCharType="end"/>
      </w:r>
      <w:r w:rsidR="0052631F" w:rsidRPr="00985023">
        <w:rPr>
          <w:sz w:val="20"/>
        </w:rPr>
        <w:t xml:space="preserve"> shall be unlimited. </w:t>
      </w:r>
    </w:p>
    <w:p w14:paraId="06A8D669" w14:textId="77777777" w:rsidR="007F075D" w:rsidRDefault="007F075D" w:rsidP="003C6C6B">
      <w:pPr>
        <w:pStyle w:val="Heading2"/>
        <w:keepNext/>
        <w:tabs>
          <w:tab w:val="num" w:pos="720"/>
        </w:tabs>
        <w:ind w:left="720"/>
        <w:rPr>
          <w:rFonts w:cs="Arial"/>
          <w:b/>
          <w:sz w:val="20"/>
        </w:rPr>
      </w:pPr>
      <w:bookmarkStart w:id="91" w:name="_Ref359589295"/>
      <w:r w:rsidRPr="003C6C6B">
        <w:rPr>
          <w:rFonts w:cs="Arial"/>
          <w:b/>
          <w:sz w:val="20"/>
        </w:rPr>
        <w:t>Insurance</w:t>
      </w:r>
      <w:bookmarkEnd w:id="91"/>
    </w:p>
    <w:p w14:paraId="163630FF" w14:textId="77777777" w:rsidR="007F075D" w:rsidRDefault="007F075D" w:rsidP="003C6C6B">
      <w:pPr>
        <w:pStyle w:val="Heading3"/>
        <w:rPr>
          <w:rFonts w:cs="Arial"/>
          <w:sz w:val="20"/>
        </w:rPr>
      </w:pPr>
      <w:bookmarkStart w:id="92" w:name="_Ref360021505"/>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w:t>
      </w:r>
      <w:bookmarkEnd w:id="92"/>
      <w:r w:rsidRPr="0014427F">
        <w:rPr>
          <w:rFonts w:cs="Arial"/>
          <w:sz w:val="20"/>
        </w:rPr>
        <w:t xml:space="preserve"> </w:t>
      </w:r>
    </w:p>
    <w:p w14:paraId="3802589D" w14:textId="77777777" w:rsidR="007F075D" w:rsidRPr="0014427F" w:rsidRDefault="007F075D" w:rsidP="003C6C6B">
      <w:pPr>
        <w:pStyle w:val="Heading3"/>
        <w:rPr>
          <w:rFonts w:cs="Arial"/>
          <w:sz w:val="20"/>
        </w:rPr>
      </w:pPr>
      <w:r>
        <w:rPr>
          <w:rFonts w:cs="Arial"/>
          <w:sz w:val="20"/>
        </w:rPr>
        <w:t>It shall be the responsibility of the Supplier to determine the amount of insurance cover that will be adequate to enable the Supplier to satisfy any liability arising in respect of the risks referred to in Clause </w:t>
      </w:r>
      <w:r w:rsidR="00751A5A">
        <w:rPr>
          <w:rFonts w:cs="Arial"/>
          <w:sz w:val="20"/>
        </w:rPr>
        <w:fldChar w:fldCharType="begin"/>
      </w:r>
      <w:r w:rsidR="00985023">
        <w:rPr>
          <w:rFonts w:cs="Arial"/>
          <w:sz w:val="20"/>
        </w:rPr>
        <w:instrText xml:space="preserve"> REF _Ref360021505 \r \h </w:instrText>
      </w:r>
      <w:r w:rsidR="00751A5A">
        <w:rPr>
          <w:rFonts w:cs="Arial"/>
          <w:sz w:val="20"/>
        </w:rPr>
      </w:r>
      <w:r w:rsidR="00751A5A">
        <w:rPr>
          <w:rFonts w:cs="Arial"/>
          <w:sz w:val="20"/>
        </w:rPr>
        <w:fldChar w:fldCharType="separate"/>
      </w:r>
      <w:r w:rsidR="00AF355C">
        <w:rPr>
          <w:rFonts w:cs="Arial"/>
          <w:sz w:val="20"/>
        </w:rPr>
        <w:t>8.2.1</w:t>
      </w:r>
      <w:r w:rsidR="00751A5A">
        <w:rPr>
          <w:rFonts w:cs="Arial"/>
          <w:sz w:val="20"/>
        </w:rPr>
        <w:fldChar w:fldCharType="end"/>
      </w:r>
      <w:r>
        <w:rPr>
          <w:rFonts w:cs="Arial"/>
          <w:sz w:val="20"/>
        </w:rPr>
        <w:t>.</w:t>
      </w:r>
    </w:p>
    <w:p w14:paraId="4D0E5ECB" w14:textId="77777777" w:rsidR="007F075D" w:rsidRPr="0014427F" w:rsidRDefault="007F075D" w:rsidP="003C6C6B">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Clause </w:t>
      </w:r>
      <w:r w:rsidR="00751A5A">
        <w:rPr>
          <w:rFonts w:cs="Arial"/>
          <w:sz w:val="20"/>
        </w:rPr>
        <w:fldChar w:fldCharType="begin"/>
      </w:r>
      <w:r w:rsidR="00985023">
        <w:rPr>
          <w:rFonts w:cs="Arial"/>
          <w:sz w:val="20"/>
        </w:rPr>
        <w:instrText xml:space="preserve"> REF _Ref360021505 \r \h </w:instrText>
      </w:r>
      <w:r w:rsidR="00751A5A">
        <w:rPr>
          <w:rFonts w:cs="Arial"/>
          <w:sz w:val="20"/>
        </w:rPr>
      </w:r>
      <w:r w:rsidR="00751A5A">
        <w:rPr>
          <w:rFonts w:cs="Arial"/>
          <w:sz w:val="20"/>
        </w:rPr>
        <w:fldChar w:fldCharType="separate"/>
      </w:r>
      <w:r w:rsidR="00AF355C">
        <w:rPr>
          <w:rFonts w:cs="Arial"/>
          <w:sz w:val="20"/>
        </w:rPr>
        <w:t>8.2.1</w:t>
      </w:r>
      <w:r w:rsidR="00751A5A">
        <w:rPr>
          <w:rFonts w:cs="Arial"/>
          <w:sz w:val="20"/>
        </w:rPr>
        <w:fldChar w:fldCharType="end"/>
      </w:r>
      <w:r w:rsidRPr="0014427F">
        <w:rPr>
          <w:rFonts w:cs="Arial"/>
          <w:sz w:val="20"/>
        </w:rPr>
        <w:t xml:space="preserve">, the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3B5770D5" w14:textId="77777777" w:rsidR="007F075D" w:rsidRPr="0014427F" w:rsidRDefault="007F075D" w:rsidP="003C6C6B">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2490621D" w14:textId="77777777" w:rsidR="007F075D" w:rsidRPr="00A4589E" w:rsidRDefault="007F075D">
      <w:pPr>
        <w:pStyle w:val="Heading1"/>
        <w:keepNext/>
        <w:rPr>
          <w:rFonts w:cs="Arial"/>
          <w:sz w:val="20"/>
        </w:rPr>
      </w:pPr>
      <w:bookmarkStart w:id="93" w:name="_Ref313366946"/>
      <w:bookmarkStart w:id="94" w:name="_Toc360021622"/>
      <w:bookmarkStart w:id="95" w:name="_Toc495426538"/>
      <w:bookmarkEnd w:id="84"/>
      <w:r w:rsidRPr="00A4589E">
        <w:rPr>
          <w:rFonts w:cs="Arial"/>
          <w:sz w:val="20"/>
        </w:rPr>
        <w:t>INTELLECTUAL PROPERTY RIGHTS</w:t>
      </w:r>
      <w:bookmarkEnd w:id="93"/>
      <w:bookmarkEnd w:id="94"/>
      <w:bookmarkEnd w:id="95"/>
    </w:p>
    <w:p w14:paraId="5210B7FE" w14:textId="77777777" w:rsidR="00AD3071" w:rsidRDefault="007F075D" w:rsidP="00F14CCD">
      <w:pPr>
        <w:pStyle w:val="Heading2"/>
        <w:tabs>
          <w:tab w:val="num" w:pos="720"/>
        </w:tabs>
        <w:ind w:left="720"/>
        <w:rPr>
          <w:rFonts w:cs="Arial"/>
          <w:sz w:val="20"/>
        </w:rPr>
      </w:pPr>
      <w:bookmarkStart w:id="96" w:name="_Ref359861053"/>
      <w:bookmarkStart w:id="97" w:name="_Ref360027108"/>
      <w:bookmarkStart w:id="98" w:name="_Ref313373731"/>
      <w:r>
        <w:rPr>
          <w:rFonts w:cs="Arial"/>
          <w:sz w:val="20"/>
        </w:rPr>
        <w:t>All Intellectual Property Rights in the output</w:t>
      </w:r>
      <w:r w:rsidR="00CA19DB">
        <w:rPr>
          <w:rFonts w:cs="Arial"/>
          <w:sz w:val="20"/>
        </w:rPr>
        <w:t xml:space="preserve">, including the Deliverable and any work in progress or other partially completed Deliverable provided under Clause </w:t>
      </w:r>
      <w:r w:rsidR="00751A5A">
        <w:rPr>
          <w:rFonts w:cs="Arial"/>
          <w:sz w:val="20"/>
        </w:rPr>
        <w:fldChar w:fldCharType="begin"/>
      </w:r>
      <w:r w:rsidR="00985023">
        <w:rPr>
          <w:rFonts w:cs="Arial"/>
          <w:sz w:val="20"/>
        </w:rPr>
        <w:instrText xml:space="preserve"> REF _Ref359860972 \r \h </w:instrText>
      </w:r>
      <w:r w:rsidR="00751A5A">
        <w:rPr>
          <w:rFonts w:cs="Arial"/>
          <w:sz w:val="20"/>
        </w:rPr>
      </w:r>
      <w:r w:rsidR="00751A5A">
        <w:rPr>
          <w:rFonts w:cs="Arial"/>
          <w:sz w:val="20"/>
        </w:rPr>
        <w:fldChar w:fldCharType="separate"/>
      </w:r>
      <w:r w:rsidR="00AF355C">
        <w:rPr>
          <w:rFonts w:cs="Arial"/>
          <w:sz w:val="20"/>
        </w:rPr>
        <w:t>14.7</w:t>
      </w:r>
      <w:r w:rsidR="00751A5A">
        <w:rPr>
          <w:rFonts w:cs="Arial"/>
          <w:sz w:val="20"/>
        </w:rPr>
        <w:fldChar w:fldCharType="end"/>
      </w:r>
      <w:r w:rsidR="001D3995">
        <w:rPr>
          <w:rFonts w:cs="Arial"/>
          <w:sz w:val="20"/>
        </w:rPr>
        <w:t>,</w:t>
      </w:r>
      <w:r>
        <w:rPr>
          <w:rFonts w:cs="Arial"/>
          <w:sz w:val="20"/>
        </w:rPr>
        <w:t xml:space="preserve"> from the Contract Services shall vest in the Supplier</w:t>
      </w:r>
      <w:r w:rsidR="00AD3071">
        <w:rPr>
          <w:rFonts w:cs="Arial"/>
          <w:sz w:val="20"/>
        </w:rPr>
        <w:t>.</w:t>
      </w:r>
    </w:p>
    <w:p w14:paraId="666F73B9" w14:textId="77777777" w:rsidR="007F075D" w:rsidRDefault="00AD3071" w:rsidP="00F14CCD">
      <w:pPr>
        <w:pStyle w:val="Heading2"/>
        <w:tabs>
          <w:tab w:val="num" w:pos="720"/>
        </w:tabs>
        <w:ind w:left="720"/>
        <w:rPr>
          <w:rFonts w:cs="Arial"/>
          <w:sz w:val="20"/>
        </w:rPr>
      </w:pPr>
      <w:r>
        <w:rPr>
          <w:rFonts w:cs="Arial"/>
          <w:sz w:val="20"/>
        </w:rPr>
        <w:t>The Supplier</w:t>
      </w:r>
      <w:r w:rsidRPr="00B014A2">
        <w:rPr>
          <w:rFonts w:cs="Arial"/>
          <w:sz w:val="20"/>
        </w:rPr>
        <w:t xml:space="preserve"> </w:t>
      </w:r>
      <w:r w:rsidR="007F075D" w:rsidRPr="00B014A2">
        <w:rPr>
          <w:rFonts w:cs="Arial"/>
          <w:sz w:val="20"/>
        </w:rPr>
        <w:t>grant</w:t>
      </w:r>
      <w:r w:rsidR="00F45B87">
        <w:rPr>
          <w:rFonts w:cs="Arial"/>
          <w:sz w:val="20"/>
        </w:rPr>
        <w:t>s</w:t>
      </w:r>
      <w:r w:rsidR="007F075D" w:rsidRPr="00B014A2">
        <w:rPr>
          <w:rFonts w:cs="Arial"/>
          <w:sz w:val="20"/>
        </w:rPr>
        <w:t xml:space="preserve"> the </w:t>
      </w:r>
      <w:r w:rsidR="007F075D">
        <w:rPr>
          <w:rFonts w:cs="Arial"/>
          <w:sz w:val="20"/>
        </w:rPr>
        <w:t>Customer</w:t>
      </w:r>
      <w:r w:rsidR="007F075D" w:rsidRPr="00B014A2">
        <w:rPr>
          <w:rFonts w:cs="Arial"/>
          <w:sz w:val="20"/>
        </w:rPr>
        <w:t xml:space="preserve"> a</w:t>
      </w:r>
      <w:r w:rsidR="0078686A">
        <w:rPr>
          <w:rFonts w:cs="Arial"/>
          <w:sz w:val="20"/>
        </w:rPr>
        <w:t>n</w:t>
      </w:r>
      <w:r w:rsidR="007F075D" w:rsidRPr="00B014A2">
        <w:rPr>
          <w:rFonts w:cs="Arial"/>
          <w:sz w:val="20"/>
        </w:rPr>
        <w:t xml:space="preserve"> </w:t>
      </w:r>
      <w:r w:rsidR="00B87E0C">
        <w:rPr>
          <w:rFonts w:cs="Arial"/>
          <w:sz w:val="20"/>
        </w:rPr>
        <w:t xml:space="preserve">irrevocable, </w:t>
      </w:r>
      <w:r w:rsidR="00F45B87">
        <w:rPr>
          <w:rFonts w:cs="Arial"/>
          <w:sz w:val="20"/>
        </w:rPr>
        <w:t xml:space="preserve">worldwide, perpetual, </w:t>
      </w:r>
      <w:r w:rsidR="007F075D" w:rsidRPr="00B014A2">
        <w:rPr>
          <w:rFonts w:cs="Arial"/>
          <w:sz w:val="20"/>
        </w:rPr>
        <w:t xml:space="preserve">non-exclusive, </w:t>
      </w:r>
      <w:r w:rsidR="00F45B87">
        <w:rPr>
          <w:rFonts w:cs="Arial"/>
          <w:sz w:val="20"/>
        </w:rPr>
        <w:t xml:space="preserve">transferable, </w:t>
      </w:r>
      <w:r w:rsidR="007F075D">
        <w:rPr>
          <w:rFonts w:cs="Arial"/>
          <w:sz w:val="20"/>
        </w:rPr>
        <w:t>royalty-free</w:t>
      </w:r>
      <w:r w:rsidR="007F075D" w:rsidRPr="00B014A2">
        <w:rPr>
          <w:rFonts w:cs="Arial"/>
          <w:sz w:val="20"/>
        </w:rPr>
        <w:t xml:space="preserve"> licence</w:t>
      </w:r>
      <w:r w:rsidR="007F075D">
        <w:rPr>
          <w:rFonts w:cs="Arial"/>
          <w:sz w:val="20"/>
        </w:rPr>
        <w:t xml:space="preserve"> to use, publish, modify, </w:t>
      </w:r>
      <w:r w:rsidR="00F45B87">
        <w:rPr>
          <w:rFonts w:cs="Arial"/>
          <w:sz w:val="20"/>
        </w:rPr>
        <w:t xml:space="preserve">commercially </w:t>
      </w:r>
      <w:r w:rsidR="007F075D">
        <w:rPr>
          <w:rFonts w:cs="Arial"/>
          <w:sz w:val="20"/>
        </w:rPr>
        <w:t xml:space="preserve">exploit </w:t>
      </w:r>
      <w:r>
        <w:rPr>
          <w:rFonts w:cs="Arial"/>
          <w:sz w:val="20"/>
        </w:rPr>
        <w:t xml:space="preserve">(subject to clause 9.3) </w:t>
      </w:r>
      <w:r w:rsidR="007F075D">
        <w:rPr>
          <w:rFonts w:cs="Arial"/>
          <w:sz w:val="20"/>
        </w:rPr>
        <w:t>and sub-licen</w:t>
      </w:r>
      <w:r w:rsidR="00CA19DB">
        <w:rPr>
          <w:rFonts w:cs="Arial"/>
          <w:sz w:val="20"/>
        </w:rPr>
        <w:t>c</w:t>
      </w:r>
      <w:r w:rsidR="007F075D">
        <w:rPr>
          <w:rFonts w:cs="Arial"/>
          <w:sz w:val="20"/>
        </w:rPr>
        <w:t xml:space="preserve">e the </w:t>
      </w:r>
      <w:r>
        <w:rPr>
          <w:rFonts w:cs="Arial"/>
          <w:sz w:val="20"/>
        </w:rPr>
        <w:t xml:space="preserve">Intellectual Property Rights referred to in clause 9.1 </w:t>
      </w:r>
      <w:r w:rsidR="0083419F">
        <w:rPr>
          <w:rFonts w:cs="Arial"/>
          <w:sz w:val="20"/>
        </w:rPr>
        <w:t>at the Customer's absolute discretion</w:t>
      </w:r>
      <w:r w:rsidR="007F075D">
        <w:rPr>
          <w:rFonts w:cs="Arial"/>
          <w:sz w:val="20"/>
        </w:rPr>
        <w:t>.</w:t>
      </w:r>
      <w:r w:rsidR="00CA19DB">
        <w:rPr>
          <w:rFonts w:cs="Arial"/>
          <w:sz w:val="20"/>
        </w:rPr>
        <w:t xml:space="preserve"> For the avoidance of doubt, the licence granted to the Customer under this Clause </w:t>
      </w:r>
      <w:r w:rsidR="00751A5A">
        <w:rPr>
          <w:rFonts w:cs="Arial"/>
          <w:sz w:val="20"/>
        </w:rPr>
        <w:fldChar w:fldCharType="begin"/>
      </w:r>
      <w:r w:rsidR="00CA19DB">
        <w:rPr>
          <w:rFonts w:cs="Arial"/>
          <w:sz w:val="20"/>
        </w:rPr>
        <w:instrText xml:space="preserve"> REF _Ref359861053 \w \h </w:instrText>
      </w:r>
      <w:r w:rsidR="00751A5A">
        <w:rPr>
          <w:rFonts w:cs="Arial"/>
          <w:sz w:val="20"/>
        </w:rPr>
      </w:r>
      <w:r w:rsidR="00751A5A">
        <w:rPr>
          <w:rFonts w:cs="Arial"/>
          <w:sz w:val="20"/>
        </w:rPr>
        <w:fldChar w:fldCharType="separate"/>
      </w:r>
      <w:r w:rsidR="00AF355C">
        <w:rPr>
          <w:rFonts w:cs="Arial"/>
          <w:sz w:val="20"/>
        </w:rPr>
        <w:t>9.1</w:t>
      </w:r>
      <w:r w:rsidR="00751A5A">
        <w:rPr>
          <w:rFonts w:cs="Arial"/>
          <w:sz w:val="20"/>
        </w:rPr>
        <w:fldChar w:fldCharType="end"/>
      </w:r>
      <w:r w:rsidR="00CA19DB">
        <w:rPr>
          <w:rFonts w:cs="Arial"/>
          <w:sz w:val="20"/>
        </w:rPr>
        <w:t xml:space="preserve"> shall permit the Customer to sub-licence</w:t>
      </w:r>
      <w:bookmarkEnd w:id="96"/>
      <w:r w:rsidR="00CA19DB">
        <w:rPr>
          <w:rFonts w:cs="Arial"/>
          <w:sz w:val="20"/>
        </w:rPr>
        <w:t xml:space="preserve"> any such output on such terms as it so chooses in its absolute discretion.</w:t>
      </w:r>
      <w:bookmarkEnd w:id="97"/>
      <w:r w:rsidR="00CA19DB">
        <w:rPr>
          <w:rFonts w:cs="Arial"/>
          <w:sz w:val="20"/>
        </w:rPr>
        <w:t xml:space="preserve"> </w:t>
      </w:r>
    </w:p>
    <w:p w14:paraId="5CB761FD" w14:textId="77777777" w:rsidR="00AD3071" w:rsidRPr="00AD3071" w:rsidRDefault="00AD3071" w:rsidP="00AD3071">
      <w:pPr>
        <w:pStyle w:val="Heading2"/>
        <w:tabs>
          <w:tab w:val="clear" w:pos="1350"/>
          <w:tab w:val="num" w:pos="720"/>
        </w:tabs>
        <w:autoSpaceDE w:val="0"/>
        <w:autoSpaceDN w:val="0"/>
        <w:ind w:left="720"/>
        <w:rPr>
          <w:sz w:val="20"/>
        </w:rPr>
      </w:pPr>
      <w:r>
        <w:rPr>
          <w:sz w:val="20"/>
        </w:rPr>
        <w:t xml:space="preserve">Where the Customer intends to undertake commercial exploitation (pursuant to clause 9.2) of any Intellectual Property Rights belonging to the Supplier, it shall give the Supplier 14 days’ written notice of this intention before commencing such commercial exploitation. For the purposes of clause 9.2 and this clause 9.3, ‘commercial exploitation’ means use of substantial Intellectual Property Rights belonging to the Supplier for purposes unrelated to Government functions for the purpose of generating a commercial return. </w:t>
      </w:r>
    </w:p>
    <w:p w14:paraId="02370254" w14:textId="77777777" w:rsidR="007F075D" w:rsidRPr="00A4589E" w:rsidRDefault="007F075D" w:rsidP="00F14CCD">
      <w:pPr>
        <w:pStyle w:val="Heading2"/>
        <w:tabs>
          <w:tab w:val="num" w:pos="720"/>
        </w:tabs>
        <w:ind w:left="720"/>
        <w:rPr>
          <w:rFonts w:cs="Arial"/>
          <w:sz w:val="20"/>
        </w:rPr>
      </w:pPr>
      <w:r w:rsidRPr="00A4589E">
        <w:rPr>
          <w:rFonts w:cs="Arial"/>
          <w:sz w:val="20"/>
        </w:rPr>
        <w:t>S</w:t>
      </w:r>
      <w:r>
        <w:rPr>
          <w:rFonts w:cs="Arial"/>
          <w:sz w:val="20"/>
        </w:rPr>
        <w:t>ubject to Clause </w:t>
      </w:r>
      <w:r w:rsidR="00CD4810">
        <w:rPr>
          <w:rFonts w:cs="Arial"/>
          <w:sz w:val="20"/>
        </w:rPr>
        <w:t>9.1</w:t>
      </w:r>
      <w:r>
        <w:rPr>
          <w:rFonts w:cs="Arial"/>
          <w:sz w:val="20"/>
        </w:rPr>
        <w:t xml:space="preserve"> and s</w:t>
      </w:r>
      <w:r w:rsidRPr="00A4589E">
        <w:rPr>
          <w:rFonts w:cs="Arial"/>
          <w:sz w:val="20"/>
        </w:rPr>
        <w:t>ave as expressly granted elsewhere under the Contract</w:t>
      </w:r>
      <w:bookmarkEnd w:id="98"/>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1360F4B6" w14:textId="77777777" w:rsidR="007F075D" w:rsidRPr="00A4589E" w:rsidRDefault="007F075D" w:rsidP="0039658B">
      <w:pPr>
        <w:pStyle w:val="Heading2"/>
        <w:tabs>
          <w:tab w:val="num" w:pos="720"/>
        </w:tabs>
        <w:ind w:left="720"/>
        <w:rPr>
          <w:rFonts w:cs="Arial"/>
          <w:sz w:val="20"/>
        </w:rPr>
      </w:pPr>
      <w:bookmarkStart w:id="99" w:name="_Ref313366924"/>
      <w:bookmarkStart w:id="100" w:name="_Ref360021493"/>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w:t>
      </w:r>
      <w:r w:rsidRPr="00A4589E">
        <w:rPr>
          <w:rFonts w:cs="Arial"/>
          <w:sz w:val="20"/>
        </w:rPr>
        <w:lastRenderedPageBreak/>
        <w:t xml:space="preserve">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99"/>
      <w:r w:rsidRPr="00A4589E">
        <w:rPr>
          <w:rFonts w:cs="Arial"/>
          <w:sz w:val="20"/>
        </w:rPr>
        <w:t>.</w:t>
      </w:r>
      <w:bookmarkEnd w:id="100"/>
    </w:p>
    <w:p w14:paraId="09989355" w14:textId="77777777" w:rsidR="007F075D" w:rsidRPr="00A4589E" w:rsidRDefault="007F075D">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3D58EA9D" w14:textId="77777777" w:rsidR="007F075D" w:rsidRPr="00A4589E" w:rsidRDefault="007F075D">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14:paraId="172D4E7F" w14:textId="77777777" w:rsidR="007F075D" w:rsidRPr="00A4589E" w:rsidRDefault="007F075D">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14:paraId="40292039" w14:textId="77777777" w:rsidR="007F075D" w:rsidRPr="00A4589E" w:rsidRDefault="007F075D">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04C60C7E" w14:textId="77777777" w:rsidR="007F075D" w:rsidRPr="00A4589E" w:rsidRDefault="007F075D">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3CD9F2D3" w14:textId="77777777" w:rsidR="007F075D" w:rsidRDefault="007F075D">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10455336" w14:textId="77777777" w:rsidR="007F075D" w:rsidRPr="00777390" w:rsidRDefault="007F075D" w:rsidP="00777390">
      <w:pPr>
        <w:pStyle w:val="Heading2"/>
        <w:tabs>
          <w:tab w:val="num" w:pos="720"/>
        </w:tabs>
        <w:ind w:left="720"/>
        <w:rPr>
          <w:rFonts w:cs="Arial"/>
          <w:sz w:val="20"/>
        </w:rPr>
      </w:pPr>
      <w:r w:rsidRPr="00777390">
        <w:rPr>
          <w:rFonts w:cs="Arial"/>
          <w:sz w:val="20"/>
        </w:rPr>
        <w:t xml:space="preserve">Where the Customer supplies </w:t>
      </w:r>
      <w:r>
        <w:rPr>
          <w:rFonts w:cs="Arial"/>
          <w:sz w:val="20"/>
        </w:rPr>
        <w:t xml:space="preserve">any material containing Intellectual Property Rights belonging to the Supplier to a third party, the Customer shall insert an appropriate </w:t>
      </w:r>
      <w:r w:rsidRPr="00777390">
        <w:rPr>
          <w:rFonts w:cs="Arial"/>
          <w:sz w:val="20"/>
        </w:rPr>
        <w:t xml:space="preserve">notice making clear that the </w:t>
      </w:r>
      <w:r>
        <w:rPr>
          <w:rFonts w:cs="Arial"/>
          <w:sz w:val="20"/>
        </w:rPr>
        <w:t>Intellectual Property Rights</w:t>
      </w:r>
      <w:r w:rsidRPr="00777390">
        <w:rPr>
          <w:rFonts w:cs="Arial"/>
          <w:sz w:val="20"/>
        </w:rPr>
        <w:t xml:space="preserve"> in the </w:t>
      </w:r>
      <w:r>
        <w:rPr>
          <w:rFonts w:cs="Arial"/>
          <w:sz w:val="20"/>
        </w:rPr>
        <w:t>material belong</w:t>
      </w:r>
      <w:r w:rsidRPr="00777390">
        <w:rPr>
          <w:rFonts w:cs="Arial"/>
          <w:sz w:val="20"/>
        </w:rPr>
        <w:t xml:space="preserve"> to the Supplier.</w:t>
      </w:r>
      <w:r>
        <w:rPr>
          <w:rFonts w:cs="Arial"/>
          <w:sz w:val="20"/>
        </w:rPr>
        <w:t xml:space="preserve"> In the case of material which is subject to copyright, the legend “© Behavioural Insights Team [YEAR]” shall be an appropriate notice for the purposes of this </w:t>
      </w:r>
      <w:r w:rsidR="004F39CC">
        <w:rPr>
          <w:rFonts w:cs="Arial"/>
          <w:sz w:val="20"/>
        </w:rPr>
        <w:t>C</w:t>
      </w:r>
      <w:r>
        <w:rPr>
          <w:rFonts w:cs="Arial"/>
          <w:sz w:val="20"/>
        </w:rPr>
        <w:t>lause</w:t>
      </w:r>
      <w:r w:rsidR="004F39CC">
        <w:rPr>
          <w:rFonts w:cs="Arial"/>
          <w:sz w:val="20"/>
        </w:rPr>
        <w:t xml:space="preserve"> </w:t>
      </w:r>
      <w:r w:rsidR="00751A5A">
        <w:rPr>
          <w:rFonts w:cs="Arial"/>
          <w:sz w:val="20"/>
        </w:rPr>
        <w:fldChar w:fldCharType="begin"/>
      </w:r>
      <w:r w:rsidR="004F39CC">
        <w:rPr>
          <w:rFonts w:cs="Arial"/>
          <w:sz w:val="20"/>
        </w:rPr>
        <w:instrText xml:space="preserve"> REF _Ref313366946 \r \h </w:instrText>
      </w:r>
      <w:r w:rsidR="00751A5A">
        <w:rPr>
          <w:rFonts w:cs="Arial"/>
          <w:sz w:val="20"/>
        </w:rPr>
      </w:r>
      <w:r w:rsidR="00751A5A">
        <w:rPr>
          <w:rFonts w:cs="Arial"/>
          <w:sz w:val="20"/>
        </w:rPr>
        <w:fldChar w:fldCharType="separate"/>
      </w:r>
      <w:r w:rsidR="00AF355C">
        <w:rPr>
          <w:rFonts w:cs="Arial"/>
          <w:sz w:val="20"/>
        </w:rPr>
        <w:t>9</w:t>
      </w:r>
      <w:r w:rsidR="00751A5A">
        <w:rPr>
          <w:rFonts w:cs="Arial"/>
          <w:sz w:val="20"/>
        </w:rPr>
        <w:fldChar w:fldCharType="end"/>
      </w:r>
      <w:r>
        <w:rPr>
          <w:rFonts w:cs="Arial"/>
          <w:sz w:val="20"/>
        </w:rPr>
        <w:t>.</w:t>
      </w:r>
    </w:p>
    <w:p w14:paraId="4E95E7D4" w14:textId="77777777" w:rsidR="007F075D" w:rsidRPr="00A4589E" w:rsidRDefault="007F075D">
      <w:pPr>
        <w:pStyle w:val="Heading1"/>
        <w:keepNext/>
        <w:rPr>
          <w:rFonts w:cs="Arial"/>
          <w:sz w:val="20"/>
        </w:rPr>
      </w:pPr>
      <w:bookmarkStart w:id="101" w:name="_Ref313367870"/>
      <w:bookmarkStart w:id="102" w:name="_Toc360021623"/>
      <w:bookmarkStart w:id="103" w:name="_Toc495426539"/>
      <w:r w:rsidRPr="00A4589E">
        <w:rPr>
          <w:rFonts w:cs="Arial"/>
          <w:sz w:val="20"/>
        </w:rPr>
        <w:t>PROTECTION OF INFORMATION</w:t>
      </w:r>
      <w:bookmarkEnd w:id="101"/>
      <w:bookmarkEnd w:id="102"/>
      <w:bookmarkEnd w:id="103"/>
    </w:p>
    <w:p w14:paraId="67EB861B" w14:textId="77777777" w:rsidR="007F075D" w:rsidRPr="00A4589E" w:rsidRDefault="007F075D" w:rsidP="0014427F">
      <w:pPr>
        <w:pStyle w:val="Heading2"/>
        <w:keepNext/>
        <w:keepLines/>
        <w:tabs>
          <w:tab w:val="num" w:pos="720"/>
        </w:tabs>
        <w:ind w:left="720"/>
        <w:rPr>
          <w:rFonts w:cs="Arial"/>
          <w:b/>
          <w:sz w:val="20"/>
        </w:rPr>
      </w:pPr>
      <w:bookmarkStart w:id="104" w:name="_Ref313367297"/>
      <w:r w:rsidRPr="00A4589E">
        <w:rPr>
          <w:rFonts w:cs="Arial"/>
          <w:b/>
          <w:sz w:val="20"/>
        </w:rPr>
        <w:t>Protection of Personal Data</w:t>
      </w:r>
      <w:bookmarkEnd w:id="104"/>
    </w:p>
    <w:p w14:paraId="5184AEB2" w14:textId="77777777" w:rsidR="007F075D" w:rsidRPr="00A4589E" w:rsidRDefault="007F075D" w:rsidP="002015CC">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6A2ECA4A" w14:textId="77777777" w:rsidR="007F075D" w:rsidRPr="00A4589E" w:rsidRDefault="007F075D" w:rsidP="002015CC">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20135ABE" w14:textId="77777777" w:rsidR="007F075D" w:rsidRPr="00A4589E" w:rsidRDefault="007F075D" w:rsidP="002015CC">
      <w:pPr>
        <w:pStyle w:val="Heading4"/>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218CE70B" w14:textId="77777777" w:rsidR="007F075D" w:rsidRPr="00A4589E" w:rsidRDefault="007F075D" w:rsidP="002015CC">
      <w:pPr>
        <w:pStyle w:val="Heading4"/>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3588576E" w14:textId="77777777" w:rsidR="007F075D" w:rsidRPr="00A4589E" w:rsidRDefault="007F075D" w:rsidP="002015CC">
      <w:pPr>
        <w:pStyle w:val="Heading4"/>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4A8EE6E9" w14:textId="77777777" w:rsidR="007F075D" w:rsidRPr="00A4589E" w:rsidRDefault="007F075D" w:rsidP="002015CC">
      <w:pPr>
        <w:pStyle w:val="Heading4"/>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673D4B37" w14:textId="77777777" w:rsidR="007F075D" w:rsidRPr="00A4589E" w:rsidRDefault="007F075D" w:rsidP="002015CC">
      <w:pPr>
        <w:pStyle w:val="Heading4"/>
        <w:rPr>
          <w:rFonts w:cs="Arial"/>
          <w:sz w:val="20"/>
        </w:rPr>
      </w:pPr>
      <w:r w:rsidRPr="00A4589E">
        <w:rPr>
          <w:rFonts w:cs="Arial"/>
          <w:sz w:val="20"/>
        </w:rPr>
        <w:lastRenderedPageBreak/>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357B5D44" w14:textId="77777777" w:rsidR="007F075D" w:rsidRPr="00A4589E" w:rsidRDefault="007F075D" w:rsidP="002015CC">
      <w:pPr>
        <w:pStyle w:val="Heading4"/>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sidR="00751A5A">
        <w:rPr>
          <w:rFonts w:cs="Arial"/>
          <w:sz w:val="20"/>
        </w:rPr>
        <w:fldChar w:fldCharType="begin"/>
      </w:r>
      <w:r w:rsidR="00B12D73">
        <w:rPr>
          <w:rFonts w:cs="Arial"/>
          <w:sz w:val="20"/>
        </w:rPr>
        <w:instrText xml:space="preserve"> REF _Ref313367297 \r \h </w:instrText>
      </w:r>
      <w:r w:rsidR="00751A5A">
        <w:rPr>
          <w:rFonts w:cs="Arial"/>
          <w:sz w:val="20"/>
        </w:rPr>
      </w:r>
      <w:r w:rsidR="00751A5A">
        <w:rPr>
          <w:rFonts w:cs="Arial"/>
          <w:sz w:val="20"/>
        </w:rPr>
        <w:fldChar w:fldCharType="separate"/>
      </w:r>
      <w:r w:rsidR="00AF355C">
        <w:rPr>
          <w:rFonts w:cs="Arial"/>
          <w:sz w:val="20"/>
        </w:rPr>
        <w:t>10.1</w:t>
      </w:r>
      <w:r w:rsidR="00751A5A">
        <w:rPr>
          <w:rFonts w:cs="Arial"/>
          <w:sz w:val="20"/>
        </w:rPr>
        <w:fldChar w:fldCharType="end"/>
      </w:r>
      <w:r w:rsidRPr="00A4589E">
        <w:rPr>
          <w:rFonts w:cs="Arial"/>
          <w:sz w:val="20"/>
        </w:rPr>
        <w:t>;</w:t>
      </w:r>
    </w:p>
    <w:p w14:paraId="58B5BCD6" w14:textId="77777777" w:rsidR="007F075D" w:rsidRPr="00A4589E" w:rsidRDefault="007F075D" w:rsidP="002015CC">
      <w:pPr>
        <w:pStyle w:val="Heading4"/>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4F1A545A" w14:textId="77777777" w:rsidR="007F075D" w:rsidRPr="00A4589E" w:rsidRDefault="007F075D" w:rsidP="002015CC">
      <w:pPr>
        <w:pStyle w:val="Heading4"/>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4022EF24" w14:textId="77777777" w:rsidR="007F075D" w:rsidRPr="00A4589E" w:rsidRDefault="007F075D" w:rsidP="002015CC">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14:paraId="173D07E1" w14:textId="77777777" w:rsidR="007F075D" w:rsidRPr="00A4589E" w:rsidRDefault="007F075D" w:rsidP="002015CC">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14:paraId="1B640760" w14:textId="77777777" w:rsidR="007F075D" w:rsidRPr="00A4589E" w:rsidRDefault="007F075D" w:rsidP="002015CC">
      <w:pPr>
        <w:pStyle w:val="Heading4"/>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677BB009" w14:textId="77777777" w:rsidR="007F075D" w:rsidRPr="00A4589E" w:rsidRDefault="007F075D" w:rsidP="002015CC">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14:paraId="0F1D3206" w14:textId="77777777" w:rsidR="007F075D" w:rsidRPr="00A4589E" w:rsidRDefault="007F075D"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6E14C11B" w14:textId="77777777" w:rsidR="007F075D" w:rsidRPr="00A4589E" w:rsidRDefault="007F075D" w:rsidP="002015CC">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2D411A1A" w14:textId="77777777" w:rsidR="007F075D" w:rsidRPr="00A4589E" w:rsidRDefault="007F075D" w:rsidP="002015CC">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35932380" w14:textId="77777777" w:rsidR="007F075D" w:rsidRPr="00A4589E" w:rsidRDefault="007F075D" w:rsidP="002015CC">
      <w:pPr>
        <w:pStyle w:val="Heading4"/>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68C5A6FC" w14:textId="77777777" w:rsidR="007F075D" w:rsidRPr="00A4589E" w:rsidRDefault="007F075D" w:rsidP="002015CC">
      <w:pPr>
        <w:pStyle w:val="Heading4"/>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01A40850" w14:textId="77777777" w:rsidR="007F075D" w:rsidRPr="00A4589E" w:rsidRDefault="007F075D" w:rsidP="002015CC">
      <w:pPr>
        <w:pStyle w:val="Heading4"/>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0CDF94B8" w14:textId="77777777" w:rsidR="007F075D" w:rsidRPr="00A4589E" w:rsidRDefault="007F075D" w:rsidP="002015CC">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lastRenderedPageBreak/>
        <w:t>Customer</w:t>
      </w:r>
      <w:r w:rsidRPr="00A4589E">
        <w:rPr>
          <w:rFonts w:cs="Arial"/>
          <w:sz w:val="20"/>
        </w:rPr>
        <w:t xml:space="preserve"> to breach any of its applicable obligations under the Data Protection Legislation.</w:t>
      </w:r>
    </w:p>
    <w:p w14:paraId="78591E66" w14:textId="77777777" w:rsidR="007F075D" w:rsidRPr="00A4589E" w:rsidRDefault="007F075D" w:rsidP="002015CC">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0DF0264E" w14:textId="77777777" w:rsidR="007F075D" w:rsidRPr="00A4589E" w:rsidRDefault="007F075D" w:rsidP="002015CC">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50FA4824" w14:textId="77777777" w:rsidR="007F075D" w:rsidRPr="00A4589E" w:rsidRDefault="007F075D" w:rsidP="0014427F">
      <w:pPr>
        <w:pStyle w:val="Heading2"/>
        <w:keepNext/>
        <w:keepLines/>
        <w:tabs>
          <w:tab w:val="num" w:pos="720"/>
        </w:tabs>
        <w:ind w:left="720"/>
        <w:rPr>
          <w:rFonts w:cs="Arial"/>
          <w:b/>
          <w:sz w:val="20"/>
        </w:rPr>
      </w:pPr>
      <w:bookmarkStart w:id="105" w:name="_Ref313367753"/>
      <w:r w:rsidRPr="00A4589E">
        <w:rPr>
          <w:rFonts w:cs="Arial"/>
          <w:b/>
          <w:sz w:val="20"/>
        </w:rPr>
        <w:t>Confidentiality</w:t>
      </w:r>
      <w:bookmarkEnd w:id="105"/>
    </w:p>
    <w:p w14:paraId="2CAE63B2" w14:textId="77777777" w:rsidR="007F075D" w:rsidRPr="00A4589E" w:rsidRDefault="007F075D" w:rsidP="002015CC">
      <w:pPr>
        <w:pStyle w:val="Heading3"/>
        <w:keepNext/>
        <w:rPr>
          <w:rFonts w:cs="Arial"/>
          <w:sz w:val="20"/>
        </w:rPr>
      </w:pPr>
      <w:bookmarkStart w:id="106" w:name="_Ref313367575"/>
      <w:r w:rsidRPr="00A4589E">
        <w:rPr>
          <w:rFonts w:cs="Arial"/>
          <w:sz w:val="20"/>
        </w:rPr>
        <w:t>Except to the extent set out in this Clause </w:t>
      </w:r>
      <w:r w:rsidR="00751A5A">
        <w:rPr>
          <w:rFonts w:cs="Arial"/>
          <w:sz w:val="20"/>
        </w:rPr>
        <w:fldChar w:fldCharType="begin"/>
      </w:r>
      <w:r w:rsidR="00B12D73">
        <w:rPr>
          <w:rFonts w:cs="Arial"/>
          <w:sz w:val="20"/>
        </w:rPr>
        <w:instrText xml:space="preserve"> REF _Ref313367753 \r \h </w:instrText>
      </w:r>
      <w:r w:rsidR="00751A5A">
        <w:rPr>
          <w:rFonts w:cs="Arial"/>
          <w:sz w:val="20"/>
        </w:rPr>
      </w:r>
      <w:r w:rsidR="00751A5A">
        <w:rPr>
          <w:rFonts w:cs="Arial"/>
          <w:sz w:val="20"/>
        </w:rPr>
        <w:fldChar w:fldCharType="separate"/>
      </w:r>
      <w:r w:rsidR="00AF355C">
        <w:rPr>
          <w:rFonts w:cs="Arial"/>
          <w:sz w:val="20"/>
        </w:rPr>
        <w:t>10.2</w:t>
      </w:r>
      <w:r w:rsidR="00751A5A">
        <w:rPr>
          <w:rFonts w:cs="Arial"/>
          <w:sz w:val="20"/>
        </w:rPr>
        <w:fldChar w:fldCharType="end"/>
      </w:r>
      <w:r w:rsidR="00B12D73">
        <w:rPr>
          <w:rFonts w:cs="Arial"/>
          <w:sz w:val="20"/>
        </w:rPr>
        <w:t xml:space="preserve"> </w:t>
      </w:r>
      <w:r w:rsidRPr="00A4589E">
        <w:rPr>
          <w:rFonts w:cs="Arial"/>
          <w:sz w:val="20"/>
        </w:rPr>
        <w:t>or where disclosure is expressly permitted elsewhere in the Contract, each Party shall:</w:t>
      </w:r>
      <w:bookmarkEnd w:id="106"/>
    </w:p>
    <w:p w14:paraId="39337C9B" w14:textId="77777777" w:rsidR="007F075D" w:rsidRPr="00A4589E" w:rsidRDefault="007F075D">
      <w:pPr>
        <w:pStyle w:val="Heading4"/>
        <w:rPr>
          <w:rFonts w:cs="Arial"/>
          <w:sz w:val="20"/>
        </w:rPr>
      </w:pPr>
      <w:r w:rsidRPr="00A4589E">
        <w:rPr>
          <w:rFonts w:cs="Arial"/>
          <w:sz w:val="20"/>
        </w:rPr>
        <w:t>treat the other Party's Confidential Information as confidential and safeguard it accordingly; and</w:t>
      </w:r>
    </w:p>
    <w:p w14:paraId="07401117" w14:textId="77777777" w:rsidR="007F075D" w:rsidRPr="00A4589E" w:rsidRDefault="007F075D">
      <w:pPr>
        <w:pStyle w:val="Heading4"/>
        <w:rPr>
          <w:rFonts w:cs="Arial"/>
          <w:sz w:val="20"/>
        </w:rPr>
      </w:pPr>
      <w:r w:rsidRPr="00A4589E">
        <w:rPr>
          <w:rFonts w:cs="Arial"/>
          <w:sz w:val="20"/>
        </w:rPr>
        <w:t>not disclose the other Party's Confidential Information to any other person without the owner's prior written consent.</w:t>
      </w:r>
    </w:p>
    <w:p w14:paraId="3FDC5D79" w14:textId="77777777" w:rsidR="007F075D" w:rsidRPr="00A4589E" w:rsidRDefault="007F075D">
      <w:pPr>
        <w:pStyle w:val="Heading3"/>
        <w:keepNext/>
        <w:rPr>
          <w:rFonts w:cs="Arial"/>
          <w:sz w:val="20"/>
        </w:rPr>
      </w:pPr>
      <w:r w:rsidRPr="00A4589E">
        <w:rPr>
          <w:rFonts w:cs="Arial"/>
          <w:sz w:val="20"/>
        </w:rPr>
        <w:t>Clause </w:t>
      </w:r>
      <w:r w:rsidR="00751A5A">
        <w:rPr>
          <w:rFonts w:cs="Arial"/>
          <w:sz w:val="20"/>
        </w:rPr>
        <w:fldChar w:fldCharType="begin"/>
      </w:r>
      <w:r w:rsidR="00B12D73">
        <w:rPr>
          <w:rFonts w:cs="Arial"/>
          <w:sz w:val="20"/>
        </w:rPr>
        <w:instrText xml:space="preserve"> REF _Ref313367575 \r \h </w:instrText>
      </w:r>
      <w:r w:rsidR="00751A5A">
        <w:rPr>
          <w:rFonts w:cs="Arial"/>
          <w:sz w:val="20"/>
        </w:rPr>
      </w:r>
      <w:r w:rsidR="00751A5A">
        <w:rPr>
          <w:rFonts w:cs="Arial"/>
          <w:sz w:val="20"/>
        </w:rPr>
        <w:fldChar w:fldCharType="separate"/>
      </w:r>
      <w:r w:rsidR="00AF355C">
        <w:rPr>
          <w:rFonts w:cs="Arial"/>
          <w:sz w:val="20"/>
        </w:rPr>
        <w:t>10.2.1</w:t>
      </w:r>
      <w:r w:rsidR="00751A5A">
        <w:rPr>
          <w:rFonts w:cs="Arial"/>
          <w:sz w:val="20"/>
        </w:rPr>
        <w:fldChar w:fldCharType="end"/>
      </w:r>
      <w:r w:rsidRPr="00A4589E">
        <w:rPr>
          <w:rFonts w:cs="Arial"/>
          <w:sz w:val="20"/>
        </w:rPr>
        <w:t xml:space="preserve"> shall not apply to the extent that:</w:t>
      </w:r>
    </w:p>
    <w:p w14:paraId="03FAB4B1" w14:textId="77777777" w:rsidR="007F075D" w:rsidRDefault="00021BE8">
      <w:pPr>
        <w:pStyle w:val="Heading4"/>
        <w:rPr>
          <w:rFonts w:cs="Arial"/>
          <w:sz w:val="20"/>
        </w:rPr>
      </w:pPr>
      <w:r>
        <w:rPr>
          <w:rFonts w:cs="Arial"/>
          <w:sz w:val="20"/>
        </w:rPr>
        <w:t xml:space="preserve">it limits the exercise or enjoyment of any rights granted or licensed to the Customer under Clause </w:t>
      </w:r>
      <w:r w:rsidR="00751A5A">
        <w:rPr>
          <w:rFonts w:cs="Arial"/>
          <w:sz w:val="20"/>
        </w:rPr>
        <w:fldChar w:fldCharType="begin"/>
      </w:r>
      <w:r w:rsidR="00B12D73">
        <w:rPr>
          <w:rFonts w:cs="Arial"/>
          <w:sz w:val="20"/>
        </w:rPr>
        <w:instrText xml:space="preserve"> REF _Ref360027108 \r \h </w:instrText>
      </w:r>
      <w:r w:rsidR="00751A5A">
        <w:rPr>
          <w:rFonts w:cs="Arial"/>
          <w:sz w:val="20"/>
        </w:rPr>
      </w:r>
      <w:r w:rsidR="00751A5A">
        <w:rPr>
          <w:rFonts w:cs="Arial"/>
          <w:sz w:val="20"/>
        </w:rPr>
        <w:fldChar w:fldCharType="separate"/>
      </w:r>
      <w:r w:rsidR="00AF355C">
        <w:rPr>
          <w:rFonts w:cs="Arial"/>
          <w:sz w:val="20"/>
        </w:rPr>
        <w:t>9.1</w:t>
      </w:r>
      <w:r w:rsidR="00751A5A">
        <w:rPr>
          <w:rFonts w:cs="Arial"/>
          <w:sz w:val="20"/>
        </w:rPr>
        <w:fldChar w:fldCharType="end"/>
      </w:r>
      <w:r>
        <w:rPr>
          <w:rFonts w:cs="Arial"/>
          <w:sz w:val="20"/>
        </w:rPr>
        <w:t xml:space="preserve"> including the</w:t>
      </w:r>
      <w:r w:rsidR="007F075D">
        <w:rPr>
          <w:rFonts w:cs="Arial"/>
          <w:sz w:val="20"/>
        </w:rPr>
        <w:t xml:space="preserve"> disclosure by the Customer to a person to whom the Customer may </w:t>
      </w:r>
      <w:r w:rsidR="004D30CB">
        <w:rPr>
          <w:rFonts w:cs="Arial"/>
          <w:sz w:val="20"/>
        </w:rPr>
        <w:t xml:space="preserve">transfer or </w:t>
      </w:r>
      <w:r w:rsidR="007F075D">
        <w:rPr>
          <w:rFonts w:cs="Arial"/>
          <w:sz w:val="20"/>
        </w:rPr>
        <w:t>sub-licen</w:t>
      </w:r>
      <w:r w:rsidR="004D30CB">
        <w:rPr>
          <w:rFonts w:cs="Arial"/>
          <w:sz w:val="20"/>
        </w:rPr>
        <w:t>c</w:t>
      </w:r>
      <w:r w:rsidR="007F075D">
        <w:rPr>
          <w:rFonts w:cs="Arial"/>
          <w:sz w:val="20"/>
        </w:rPr>
        <w:t xml:space="preserve">e the Confidential Information </w:t>
      </w:r>
      <w:r>
        <w:rPr>
          <w:rFonts w:cs="Arial"/>
          <w:sz w:val="20"/>
        </w:rPr>
        <w:t xml:space="preserve">to </w:t>
      </w:r>
      <w:r w:rsidR="007F075D">
        <w:rPr>
          <w:rFonts w:cs="Arial"/>
          <w:sz w:val="20"/>
        </w:rPr>
        <w:t xml:space="preserve">under </w:t>
      </w:r>
      <w:r w:rsidR="00B12D73">
        <w:rPr>
          <w:rFonts w:cs="Arial"/>
          <w:sz w:val="20"/>
        </w:rPr>
        <w:t>C</w:t>
      </w:r>
      <w:r w:rsidR="007F075D">
        <w:rPr>
          <w:rFonts w:cs="Arial"/>
          <w:sz w:val="20"/>
        </w:rPr>
        <w:t xml:space="preserve">lause </w:t>
      </w:r>
      <w:r w:rsidR="00751A5A">
        <w:rPr>
          <w:rFonts w:cs="Arial"/>
          <w:sz w:val="20"/>
        </w:rPr>
        <w:fldChar w:fldCharType="begin"/>
      </w:r>
      <w:r w:rsidR="00B12D73">
        <w:rPr>
          <w:rFonts w:cs="Arial"/>
          <w:sz w:val="20"/>
        </w:rPr>
        <w:instrText xml:space="preserve"> REF _Ref360027108 \r \h </w:instrText>
      </w:r>
      <w:r w:rsidR="00751A5A">
        <w:rPr>
          <w:rFonts w:cs="Arial"/>
          <w:sz w:val="20"/>
        </w:rPr>
      </w:r>
      <w:r w:rsidR="00751A5A">
        <w:rPr>
          <w:rFonts w:cs="Arial"/>
          <w:sz w:val="20"/>
        </w:rPr>
        <w:fldChar w:fldCharType="separate"/>
      </w:r>
      <w:r w:rsidR="00AF355C">
        <w:rPr>
          <w:rFonts w:cs="Arial"/>
          <w:sz w:val="20"/>
        </w:rPr>
        <w:t>9.1</w:t>
      </w:r>
      <w:r w:rsidR="00751A5A">
        <w:rPr>
          <w:rFonts w:cs="Arial"/>
          <w:sz w:val="20"/>
        </w:rPr>
        <w:fldChar w:fldCharType="end"/>
      </w:r>
      <w:r w:rsidR="007F075D">
        <w:rPr>
          <w:rFonts w:cs="Arial"/>
          <w:sz w:val="20"/>
        </w:rPr>
        <w:t>;</w:t>
      </w:r>
    </w:p>
    <w:p w14:paraId="43F29396" w14:textId="77777777" w:rsidR="007F075D" w:rsidRDefault="007F075D">
      <w:pPr>
        <w:pStyle w:val="Heading4"/>
        <w:rPr>
          <w:rFonts w:cs="Arial"/>
          <w:sz w:val="20"/>
        </w:rPr>
      </w:pPr>
      <w:r>
        <w:rPr>
          <w:rFonts w:cs="Arial"/>
          <w:sz w:val="20"/>
        </w:rPr>
        <w:t>any such disclosure by the Customer is to a person which is:</w:t>
      </w:r>
    </w:p>
    <w:p w14:paraId="4C14BE8D" w14:textId="77777777" w:rsidR="007F075D" w:rsidRDefault="007F075D" w:rsidP="00523266">
      <w:pPr>
        <w:pStyle w:val="Heading4"/>
        <w:tabs>
          <w:tab w:val="clear" w:pos="1648"/>
          <w:tab w:val="num" w:pos="2781"/>
          <w:tab w:val="num" w:pos="2880"/>
        </w:tabs>
        <w:ind w:left="2880"/>
        <w:rPr>
          <w:rFonts w:cs="Arial"/>
          <w:sz w:val="20"/>
        </w:rPr>
      </w:pPr>
      <w:r w:rsidRPr="00523266">
        <w:rPr>
          <w:rFonts w:cs="Arial"/>
          <w:sz w:val="20"/>
        </w:rPr>
        <w:t xml:space="preserve"> a contracting authority as defined in the Public Contracts Regulations 2006</w:t>
      </w:r>
      <w:r>
        <w:rPr>
          <w:rFonts w:cs="Arial"/>
          <w:sz w:val="20"/>
        </w:rPr>
        <w:t>; and/or</w:t>
      </w:r>
    </w:p>
    <w:p w14:paraId="52DF17FD" w14:textId="77777777" w:rsidR="007F075D" w:rsidRPr="00523266" w:rsidRDefault="007F075D" w:rsidP="00523266">
      <w:pPr>
        <w:pStyle w:val="Heading4"/>
        <w:tabs>
          <w:tab w:val="clear" w:pos="1648"/>
          <w:tab w:val="num" w:pos="2781"/>
          <w:tab w:val="num" w:pos="2880"/>
        </w:tabs>
        <w:ind w:left="2880"/>
        <w:rPr>
          <w:rFonts w:cs="Arial"/>
          <w:sz w:val="20"/>
        </w:rPr>
      </w:pPr>
      <w:r>
        <w:rPr>
          <w:rFonts w:cs="Arial"/>
          <w:sz w:val="20"/>
        </w:rPr>
        <w:t>classified by the Office for National Statistics as a public sector body;</w:t>
      </w:r>
    </w:p>
    <w:p w14:paraId="53A82CE9" w14:textId="77777777" w:rsidR="007F075D" w:rsidRDefault="007F075D">
      <w:pPr>
        <w:pStyle w:val="Heading4"/>
        <w:rPr>
          <w:rFonts w:cs="Arial"/>
          <w:sz w:val="20"/>
        </w:rPr>
      </w:pPr>
      <w:r>
        <w:rPr>
          <w:rFonts w:cs="Arial"/>
          <w:sz w:val="20"/>
        </w:rPr>
        <w:t>such disclosure is required by the Framework Agreement;</w:t>
      </w:r>
    </w:p>
    <w:p w14:paraId="75CFC4FA" w14:textId="77777777" w:rsidR="007F075D" w:rsidRPr="00A4589E" w:rsidRDefault="007F075D">
      <w:pPr>
        <w:pStyle w:val="Heading4"/>
        <w:rPr>
          <w:rFonts w:cs="Arial"/>
          <w:sz w:val="20"/>
        </w:rPr>
      </w:pPr>
      <w:r w:rsidRPr="00A4589E">
        <w:rPr>
          <w:rFonts w:cs="Arial"/>
          <w:sz w:val="20"/>
        </w:rPr>
        <w:t xml:space="preserve">such disclosure is a requirement of Law </w:t>
      </w:r>
      <w:r w:rsidRPr="008447C4">
        <w:rPr>
          <w:rFonts w:cs="Arial"/>
          <w:sz w:val="20"/>
        </w:rPr>
        <w:t xml:space="preserve">or any competent </w:t>
      </w:r>
      <w:r w:rsidR="009D625D">
        <w:rPr>
          <w:rFonts w:cs="Arial"/>
          <w:sz w:val="20"/>
        </w:rPr>
        <w:t>R</w:t>
      </w:r>
      <w:r w:rsidRPr="008447C4">
        <w:rPr>
          <w:rFonts w:cs="Arial"/>
          <w:sz w:val="20"/>
        </w:rPr>
        <w:t xml:space="preserve">egulatory </w:t>
      </w:r>
      <w:r w:rsidR="009D625D">
        <w:rPr>
          <w:rFonts w:cs="Arial"/>
          <w:sz w:val="20"/>
        </w:rPr>
        <w:t>B</w:t>
      </w:r>
      <w:r w:rsidRPr="008447C4">
        <w:rPr>
          <w:rFonts w:cs="Arial"/>
          <w:sz w:val="20"/>
        </w:rPr>
        <w:t>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sidR="00751A5A">
        <w:rPr>
          <w:rFonts w:cs="Arial"/>
          <w:sz w:val="20"/>
        </w:rPr>
        <w:fldChar w:fldCharType="begin"/>
      </w:r>
      <w:r w:rsidR="009D625D">
        <w:rPr>
          <w:rFonts w:cs="Arial"/>
          <w:sz w:val="20"/>
        </w:rPr>
        <w:instrText xml:space="preserve"> REF _Ref313369975 \r \h </w:instrText>
      </w:r>
      <w:r w:rsidR="00751A5A">
        <w:rPr>
          <w:rFonts w:cs="Arial"/>
          <w:sz w:val="20"/>
        </w:rPr>
      </w:r>
      <w:r w:rsidR="00751A5A">
        <w:rPr>
          <w:rFonts w:cs="Arial"/>
          <w:sz w:val="20"/>
        </w:rPr>
        <w:fldChar w:fldCharType="separate"/>
      </w:r>
      <w:r w:rsidR="00AF355C">
        <w:rPr>
          <w:rFonts w:cs="Arial"/>
          <w:sz w:val="20"/>
        </w:rPr>
        <w:t>10.4</w:t>
      </w:r>
      <w:r w:rsidR="00751A5A">
        <w:rPr>
          <w:rFonts w:cs="Arial"/>
          <w:sz w:val="20"/>
        </w:rPr>
        <w:fldChar w:fldCharType="end"/>
      </w:r>
      <w:r w:rsidRPr="00A4589E">
        <w:rPr>
          <w:rFonts w:cs="Arial"/>
          <w:sz w:val="20"/>
        </w:rPr>
        <w:t xml:space="preserve"> (Freedom of Information);</w:t>
      </w:r>
      <w:r>
        <w:rPr>
          <w:rFonts w:cs="Arial"/>
          <w:sz w:val="20"/>
        </w:rPr>
        <w:t xml:space="preserve"> or</w:t>
      </w:r>
    </w:p>
    <w:p w14:paraId="3EC49EF6" w14:textId="77777777" w:rsidR="007F075D" w:rsidRPr="00A4589E" w:rsidRDefault="007F075D">
      <w:pPr>
        <w:pStyle w:val="Heading4"/>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p>
    <w:p w14:paraId="18130BD3" w14:textId="77777777" w:rsidR="007F075D" w:rsidRPr="00A4589E" w:rsidRDefault="007F075D">
      <w:pPr>
        <w:pStyle w:val="Heading4"/>
        <w:rPr>
          <w:rFonts w:cs="Arial"/>
          <w:sz w:val="20"/>
        </w:rPr>
      </w:pPr>
      <w:r w:rsidRPr="00A4589E">
        <w:rPr>
          <w:rFonts w:cs="Arial"/>
          <w:sz w:val="20"/>
        </w:rPr>
        <w:t>such information was obtained from a third party without obligation of confidentiality;</w:t>
      </w:r>
      <w:r>
        <w:rPr>
          <w:rFonts w:cs="Arial"/>
          <w:sz w:val="20"/>
        </w:rPr>
        <w:t xml:space="preserve"> </w:t>
      </w:r>
    </w:p>
    <w:p w14:paraId="2DB969EE" w14:textId="77777777" w:rsidR="007F075D" w:rsidRPr="00A4589E" w:rsidRDefault="007F075D">
      <w:pPr>
        <w:pStyle w:val="Heading4"/>
        <w:rPr>
          <w:rFonts w:cs="Arial"/>
          <w:sz w:val="20"/>
        </w:rPr>
      </w:pPr>
      <w:r w:rsidRPr="00A4589E">
        <w:rPr>
          <w:rFonts w:cs="Arial"/>
          <w:sz w:val="20"/>
        </w:rPr>
        <w:lastRenderedPageBreak/>
        <w:t>such information was already in the public domain at the time of disclosure otherwise than by a breach of the Contract; or</w:t>
      </w:r>
    </w:p>
    <w:p w14:paraId="3D21A5DB" w14:textId="77777777" w:rsidR="007F075D" w:rsidRPr="00A4589E" w:rsidRDefault="007F075D">
      <w:pPr>
        <w:pStyle w:val="Heading4"/>
        <w:rPr>
          <w:rFonts w:cs="Arial"/>
          <w:sz w:val="20"/>
        </w:rPr>
      </w:pPr>
      <w:r w:rsidRPr="00A4589E">
        <w:rPr>
          <w:rFonts w:cs="Arial"/>
          <w:sz w:val="20"/>
        </w:rPr>
        <w:t>it is independently developed without access to the other Party's Confidential Information.</w:t>
      </w:r>
    </w:p>
    <w:p w14:paraId="4EE48698" w14:textId="77777777" w:rsidR="007F075D" w:rsidRPr="00A4589E" w:rsidRDefault="007F075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300C4C5D" w14:textId="77777777" w:rsidR="007F075D" w:rsidRPr="00A4589E" w:rsidRDefault="007F075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62DA48C6" w14:textId="77777777" w:rsidR="007F075D" w:rsidRPr="00A4589E" w:rsidRDefault="007F075D">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6B26CE96" w14:textId="77777777" w:rsidR="007F075D" w:rsidRPr="00A4589E" w:rsidRDefault="007F075D">
      <w:pPr>
        <w:pStyle w:val="Heading3"/>
        <w:rPr>
          <w:rFonts w:cs="Arial"/>
          <w:sz w:val="20"/>
        </w:rPr>
      </w:pPr>
      <w:bookmarkStart w:id="107"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pursuant to </w:t>
      </w:r>
      <w:r w:rsidR="008F7D20">
        <w:rPr>
          <w:rFonts w:cs="Arial"/>
          <w:sz w:val="20"/>
        </w:rPr>
        <w:t>C</w:t>
      </w:r>
      <w:r w:rsidRPr="00A4589E">
        <w:rPr>
          <w:rFonts w:cs="Arial"/>
          <w:sz w:val="20"/>
        </w:rPr>
        <w:t>lause </w:t>
      </w:r>
      <w:r>
        <w:rPr>
          <w:rFonts w:cs="Arial"/>
          <w:sz w:val="20"/>
        </w:rPr>
        <w:t>1</w:t>
      </w:r>
      <w:r w:rsidR="008F7D20">
        <w:rPr>
          <w:rFonts w:cs="Arial"/>
          <w:sz w:val="20"/>
        </w:rPr>
        <w:t>5</w:t>
      </w:r>
      <w:r w:rsidRPr="00A4589E">
        <w:rPr>
          <w:rFonts w:cs="Arial"/>
          <w:sz w:val="20"/>
        </w:rPr>
        <w:t xml:space="preserve"> of the Framework Agreement):</w:t>
      </w:r>
      <w:bookmarkEnd w:id="107"/>
    </w:p>
    <w:p w14:paraId="4AD03798" w14:textId="77777777" w:rsidR="007F075D" w:rsidRPr="004E3E61" w:rsidRDefault="007F075D">
      <w:pPr>
        <w:pStyle w:val="Heading4"/>
        <w:rPr>
          <w:rFonts w:cs="Arial"/>
          <w:sz w:val="20"/>
        </w:rPr>
      </w:pPr>
      <w:r w:rsidRPr="004E3E61">
        <w:rPr>
          <w:rFonts w:cs="Arial"/>
          <w:sz w:val="20"/>
        </w:rPr>
        <w:t xml:space="preserve">to any Crown body or any other Contracting Body; </w:t>
      </w:r>
    </w:p>
    <w:p w14:paraId="30F199A9" w14:textId="77777777" w:rsidR="007F075D" w:rsidRPr="00A4589E" w:rsidRDefault="007F075D">
      <w:pPr>
        <w:pStyle w:val="Heading4"/>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3FA0C143" w14:textId="77777777" w:rsidR="007F075D" w:rsidRPr="00A4589E" w:rsidRDefault="007F075D">
      <w:pPr>
        <w:pStyle w:val="Heading4"/>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1522EB27" w14:textId="77777777" w:rsidR="007F075D" w:rsidRPr="00A4589E" w:rsidRDefault="007F075D">
      <w:pPr>
        <w:pStyle w:val="Heading4"/>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77A3F967" w14:textId="77777777" w:rsidR="007F075D" w:rsidRPr="00A4589E" w:rsidRDefault="007F075D">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sidR="00751A5A">
        <w:rPr>
          <w:rFonts w:cs="Arial"/>
          <w:sz w:val="20"/>
        </w:rPr>
        <w:fldChar w:fldCharType="begin"/>
      </w:r>
      <w:r w:rsidR="008F7D20">
        <w:rPr>
          <w:rFonts w:cs="Arial"/>
          <w:sz w:val="20"/>
        </w:rPr>
        <w:instrText xml:space="preserve"> REF _Ref313367748 \r \h </w:instrText>
      </w:r>
      <w:r w:rsidR="00751A5A">
        <w:rPr>
          <w:rFonts w:cs="Arial"/>
          <w:sz w:val="20"/>
        </w:rPr>
      </w:r>
      <w:r w:rsidR="00751A5A">
        <w:rPr>
          <w:rFonts w:cs="Arial"/>
          <w:sz w:val="20"/>
        </w:rPr>
        <w:fldChar w:fldCharType="separate"/>
      </w:r>
      <w:r w:rsidR="00AF355C">
        <w:rPr>
          <w:rFonts w:cs="Arial"/>
          <w:sz w:val="20"/>
        </w:rPr>
        <w:t>10.2.6</w:t>
      </w:r>
      <w:r w:rsidR="00751A5A">
        <w:rPr>
          <w:rFonts w:cs="Arial"/>
          <w:sz w:val="20"/>
        </w:rPr>
        <w:fldChar w:fldCharType="end"/>
      </w:r>
      <w:r>
        <w:rPr>
          <w:rFonts w:cs="Arial"/>
          <w:sz w:val="20"/>
        </w:rPr>
        <w:t xml:space="preserve">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68A3D422" w14:textId="77777777" w:rsidR="007F075D" w:rsidRPr="00A4589E" w:rsidRDefault="007F075D">
      <w:pPr>
        <w:pStyle w:val="Heading3"/>
        <w:rPr>
          <w:rFonts w:cs="Arial"/>
          <w:sz w:val="20"/>
        </w:rPr>
      </w:pPr>
      <w:r w:rsidRPr="00A4589E">
        <w:rPr>
          <w:rFonts w:cs="Arial"/>
          <w:sz w:val="20"/>
        </w:rPr>
        <w:t>Nothing in this Clause </w:t>
      </w:r>
      <w:r w:rsidR="00751A5A">
        <w:rPr>
          <w:rFonts w:cs="Arial"/>
          <w:sz w:val="20"/>
        </w:rPr>
        <w:fldChar w:fldCharType="begin"/>
      </w:r>
      <w:r w:rsidR="008F7D20">
        <w:rPr>
          <w:rFonts w:cs="Arial"/>
          <w:sz w:val="20"/>
        </w:rPr>
        <w:instrText xml:space="preserve"> REF _Ref313367753 \r \h </w:instrText>
      </w:r>
      <w:r w:rsidR="00751A5A">
        <w:rPr>
          <w:rFonts w:cs="Arial"/>
          <w:sz w:val="20"/>
        </w:rPr>
      </w:r>
      <w:r w:rsidR="00751A5A">
        <w:rPr>
          <w:rFonts w:cs="Arial"/>
          <w:sz w:val="20"/>
        </w:rPr>
        <w:fldChar w:fldCharType="separate"/>
      </w:r>
      <w:r w:rsidR="00AF355C">
        <w:rPr>
          <w:rFonts w:cs="Arial"/>
          <w:sz w:val="20"/>
        </w:rPr>
        <w:t>10.2</w:t>
      </w:r>
      <w:r w:rsidR="00751A5A">
        <w:rPr>
          <w:rFonts w:cs="Arial"/>
          <w:sz w:val="20"/>
        </w:rPr>
        <w:fldChar w:fldCharType="end"/>
      </w:r>
      <w:r w:rsidRPr="00A4589E">
        <w:rPr>
          <w:rFonts w:cs="Arial"/>
          <w:sz w:val="20"/>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700E15F5" w14:textId="77777777" w:rsidR="007F075D" w:rsidRPr="00A4589E" w:rsidRDefault="007F075D">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676D50A3" w14:textId="77777777" w:rsidR="007F075D" w:rsidRPr="00A4589E" w:rsidRDefault="007F075D" w:rsidP="001E31C6">
      <w:pPr>
        <w:pStyle w:val="Heading3"/>
        <w:rPr>
          <w:rFonts w:cs="Arial"/>
          <w:sz w:val="20"/>
        </w:rPr>
      </w:pPr>
      <w:bookmarkStart w:id="108" w:name="_Ref321322295"/>
      <w:r w:rsidRPr="00A4589E">
        <w:rPr>
          <w:rFonts w:cs="Arial"/>
          <w:sz w:val="20"/>
        </w:rPr>
        <w:lastRenderedPageBreak/>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sidR="00751A5A">
        <w:rPr>
          <w:rFonts w:cs="Arial"/>
          <w:sz w:val="20"/>
        </w:rPr>
        <w:fldChar w:fldCharType="begin"/>
      </w:r>
      <w:r w:rsidR="008F7D20">
        <w:rPr>
          <w:rFonts w:cs="Arial"/>
          <w:sz w:val="20"/>
        </w:rPr>
        <w:instrText xml:space="preserve"> REF _Ref313367753 \r \h </w:instrText>
      </w:r>
      <w:r w:rsidR="00751A5A">
        <w:rPr>
          <w:rFonts w:cs="Arial"/>
          <w:sz w:val="20"/>
        </w:rPr>
      </w:r>
      <w:r w:rsidR="00751A5A">
        <w:rPr>
          <w:rFonts w:cs="Arial"/>
          <w:sz w:val="20"/>
        </w:rPr>
        <w:fldChar w:fldCharType="separate"/>
      </w:r>
      <w:r w:rsidR="00AF355C">
        <w:rPr>
          <w:rFonts w:cs="Arial"/>
          <w:sz w:val="20"/>
        </w:rPr>
        <w:t>10.2</w:t>
      </w:r>
      <w:r w:rsidR="00751A5A">
        <w:rPr>
          <w:rFonts w:cs="Arial"/>
          <w:sz w:val="20"/>
        </w:rPr>
        <w:fldChar w:fldCharType="end"/>
      </w:r>
      <w:r w:rsidRPr="00A4589E">
        <w:rPr>
          <w:rFonts w:cs="Arial"/>
          <w:sz w:val="20"/>
        </w:rPr>
        <w:t xml:space="preserve"> except and to the extent that such liabilities have resulted directly from the </w:t>
      </w:r>
      <w:r>
        <w:rPr>
          <w:rFonts w:cs="Arial"/>
          <w:sz w:val="20"/>
        </w:rPr>
        <w:t>Customer</w:t>
      </w:r>
      <w:r w:rsidRPr="00A4589E">
        <w:rPr>
          <w:rFonts w:cs="Arial"/>
          <w:sz w:val="20"/>
        </w:rPr>
        <w:t>'s instructions.</w:t>
      </w:r>
      <w:bookmarkEnd w:id="108"/>
      <w:r w:rsidRPr="00A4589E">
        <w:rPr>
          <w:rFonts w:cs="Arial"/>
          <w:sz w:val="20"/>
        </w:rPr>
        <w:t xml:space="preserve"> </w:t>
      </w:r>
    </w:p>
    <w:p w14:paraId="67BB6823" w14:textId="77777777" w:rsidR="007F075D" w:rsidRPr="00A4589E" w:rsidRDefault="007F075D">
      <w:pPr>
        <w:pStyle w:val="Heading2"/>
        <w:keepNext/>
        <w:tabs>
          <w:tab w:val="num" w:pos="720"/>
        </w:tabs>
        <w:ind w:left="720"/>
        <w:rPr>
          <w:rFonts w:cs="Arial"/>
          <w:b/>
          <w:sz w:val="20"/>
        </w:rPr>
      </w:pPr>
      <w:bookmarkStart w:id="109"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109"/>
    </w:p>
    <w:p w14:paraId="1B96E846" w14:textId="77777777" w:rsidR="007F075D" w:rsidRPr="00A4589E" w:rsidRDefault="007F075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with and shall ensure that its Staff comply with, the provisions of:</w:t>
      </w:r>
    </w:p>
    <w:p w14:paraId="07598BF1" w14:textId="77777777" w:rsidR="007F075D" w:rsidRPr="00A4589E" w:rsidRDefault="007F075D">
      <w:pPr>
        <w:pStyle w:val="Heading4"/>
        <w:rPr>
          <w:rFonts w:cs="Arial"/>
          <w:sz w:val="20"/>
        </w:rPr>
      </w:pPr>
      <w:r w:rsidRPr="00A4589E">
        <w:rPr>
          <w:rFonts w:cs="Arial"/>
          <w:sz w:val="20"/>
        </w:rPr>
        <w:t>the Official Secrets Acts 1911 to 1989; and</w:t>
      </w:r>
    </w:p>
    <w:p w14:paraId="115A4D1C" w14:textId="77777777" w:rsidR="007F075D" w:rsidRPr="00A4589E" w:rsidRDefault="007F075D">
      <w:pPr>
        <w:pStyle w:val="Heading4"/>
        <w:rPr>
          <w:rFonts w:cs="Arial"/>
          <w:sz w:val="20"/>
        </w:rPr>
      </w:pPr>
      <w:r>
        <w:rPr>
          <w:rFonts w:cs="Arial"/>
          <w:sz w:val="20"/>
        </w:rPr>
        <w:t>section </w:t>
      </w:r>
      <w:r w:rsidRPr="00A4589E">
        <w:rPr>
          <w:rFonts w:cs="Arial"/>
          <w:sz w:val="20"/>
        </w:rPr>
        <w:t>182 of the Finance Act 1989.</w:t>
      </w:r>
    </w:p>
    <w:p w14:paraId="504CD342" w14:textId="77777777" w:rsidR="007F075D" w:rsidRPr="00A4589E" w:rsidRDefault="007F075D">
      <w:pPr>
        <w:pStyle w:val="Heading2"/>
        <w:keepNext/>
        <w:tabs>
          <w:tab w:val="num" w:pos="720"/>
        </w:tabs>
        <w:ind w:left="720"/>
        <w:rPr>
          <w:rFonts w:cs="Arial"/>
          <w:b/>
          <w:sz w:val="20"/>
        </w:rPr>
      </w:pPr>
      <w:bookmarkStart w:id="110" w:name="_Ref313369975"/>
      <w:r w:rsidRPr="00A4589E">
        <w:rPr>
          <w:rFonts w:cs="Arial"/>
          <w:b/>
          <w:sz w:val="20"/>
        </w:rPr>
        <w:t>Freedom of Information</w:t>
      </w:r>
      <w:bookmarkEnd w:id="110"/>
    </w:p>
    <w:p w14:paraId="2E516BA3" w14:textId="77777777" w:rsidR="007F075D" w:rsidRPr="00A4589E" w:rsidRDefault="007F075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049B0BD5" w14:textId="77777777" w:rsidR="007F075D" w:rsidRPr="00A4589E" w:rsidRDefault="007F075D">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4B21A605" w14:textId="77777777" w:rsidR="007F075D" w:rsidRPr="00A4589E" w:rsidRDefault="007F075D">
      <w:pPr>
        <w:pStyle w:val="Heading4"/>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64EAFE22" w14:textId="77777777" w:rsidR="007F075D" w:rsidRPr="00A4589E" w:rsidRDefault="007F075D">
      <w:pPr>
        <w:pStyle w:val="Heading4"/>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262442E8" w14:textId="77777777" w:rsidR="007F075D" w:rsidRPr="00A4589E" w:rsidRDefault="007F075D">
      <w:pPr>
        <w:pStyle w:val="Heading4"/>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58278EFA" w14:textId="77777777" w:rsidR="007F075D" w:rsidRPr="00A4589E" w:rsidRDefault="007F075D">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00A4FEB7" w14:textId="77777777" w:rsidR="007F075D" w:rsidRPr="00A4589E" w:rsidRDefault="007F075D">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54CC698D" w14:textId="77777777" w:rsidR="007F075D" w:rsidRPr="00A4589E" w:rsidRDefault="007F075D">
      <w:pPr>
        <w:pStyle w:val="Heading3"/>
        <w:rPr>
          <w:rFonts w:cs="Arial"/>
          <w:sz w:val="20"/>
        </w:rPr>
      </w:pPr>
      <w:bookmarkStart w:id="111"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provisions of Clause </w:t>
      </w:r>
      <w:r w:rsidR="00751A5A">
        <w:rPr>
          <w:rFonts w:cs="Arial"/>
          <w:sz w:val="20"/>
        </w:rPr>
        <w:fldChar w:fldCharType="begin"/>
      </w:r>
      <w:r w:rsidR="008F7D20">
        <w:rPr>
          <w:rFonts w:cs="Arial"/>
          <w:sz w:val="20"/>
        </w:rPr>
        <w:instrText xml:space="preserve"> REF _Ref313367753 \r \h </w:instrText>
      </w:r>
      <w:r w:rsidR="00751A5A">
        <w:rPr>
          <w:rFonts w:cs="Arial"/>
          <w:sz w:val="20"/>
        </w:rPr>
      </w:r>
      <w:r w:rsidR="00751A5A">
        <w:rPr>
          <w:rFonts w:cs="Arial"/>
          <w:sz w:val="20"/>
        </w:rPr>
        <w:fldChar w:fldCharType="separate"/>
      </w:r>
      <w:r w:rsidR="00AF355C">
        <w:rPr>
          <w:rFonts w:cs="Arial"/>
          <w:sz w:val="20"/>
        </w:rPr>
        <w:t>10.2</w:t>
      </w:r>
      <w:r w:rsidR="00751A5A">
        <w:rPr>
          <w:rFonts w:cs="Arial"/>
          <w:sz w:val="20"/>
        </w:rPr>
        <w:fldChar w:fldCharType="end"/>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111"/>
    </w:p>
    <w:p w14:paraId="40FA3378" w14:textId="77777777" w:rsidR="007F075D" w:rsidRPr="00A4589E" w:rsidRDefault="007F075D">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14:paraId="59956174" w14:textId="77777777" w:rsidR="007F075D" w:rsidRPr="00A4589E" w:rsidRDefault="007F075D">
      <w:pPr>
        <w:pStyle w:val="Heading4"/>
        <w:rPr>
          <w:rFonts w:cs="Arial"/>
          <w:sz w:val="20"/>
        </w:rPr>
      </w:pPr>
      <w:r w:rsidRPr="00A4589E">
        <w:rPr>
          <w:rFonts w:cs="Arial"/>
          <w:sz w:val="20"/>
        </w:rPr>
        <w:t xml:space="preserve">following consultation with the </w:t>
      </w:r>
      <w:r>
        <w:rPr>
          <w:rFonts w:cs="Arial"/>
          <w:sz w:val="20"/>
        </w:rPr>
        <w:t>Supplier</w:t>
      </w:r>
      <w:r w:rsidRPr="00A4589E">
        <w:rPr>
          <w:rFonts w:cs="Arial"/>
          <w:sz w:val="20"/>
        </w:rPr>
        <w:t xml:space="preserve"> and having taken the </w:t>
      </w:r>
      <w:r>
        <w:rPr>
          <w:rFonts w:cs="Arial"/>
          <w:sz w:val="20"/>
        </w:rPr>
        <w:t>Supplier</w:t>
      </w:r>
      <w:r w:rsidRPr="00A4589E">
        <w:rPr>
          <w:rFonts w:cs="Arial"/>
          <w:sz w:val="20"/>
        </w:rPr>
        <w:t>’s views into account,</w:t>
      </w:r>
    </w:p>
    <w:p w14:paraId="52C87755" w14:textId="77777777" w:rsidR="007F075D" w:rsidRPr="00A4589E" w:rsidRDefault="007F075D" w:rsidP="00630C13">
      <w:pPr>
        <w:pStyle w:val="BodyTextIndent"/>
        <w:tabs>
          <w:tab w:val="clear" w:pos="720"/>
          <w:tab w:val="num" w:pos="1800"/>
        </w:tabs>
        <w:ind w:left="1800"/>
        <w:rPr>
          <w:rFonts w:cs="Arial"/>
          <w:sz w:val="20"/>
        </w:rPr>
      </w:pPr>
      <w:r w:rsidRPr="00A4589E">
        <w:rPr>
          <w:rFonts w:cs="Arial"/>
          <w:sz w:val="20"/>
        </w:rPr>
        <w:lastRenderedPageBreak/>
        <w:t xml:space="preserve">provided always that where </w:t>
      </w:r>
      <w:r w:rsidR="008F7D20">
        <w:rPr>
          <w:rFonts w:cs="Arial"/>
          <w:sz w:val="20"/>
        </w:rPr>
        <w:t xml:space="preserve">this </w:t>
      </w:r>
      <w:r w:rsidRPr="00A4589E">
        <w:rPr>
          <w:rFonts w:cs="Arial"/>
          <w:sz w:val="20"/>
        </w:rPr>
        <w:t>Clause </w:t>
      </w:r>
      <w:r w:rsidR="00751A5A">
        <w:rPr>
          <w:rFonts w:cs="Arial"/>
          <w:sz w:val="20"/>
        </w:rPr>
        <w:fldChar w:fldCharType="begin"/>
      </w:r>
      <w:r w:rsidR="008F7D20">
        <w:rPr>
          <w:rFonts w:cs="Arial"/>
          <w:sz w:val="20"/>
        </w:rPr>
        <w:instrText xml:space="preserve"> REF _Ref313368004 \r \h </w:instrText>
      </w:r>
      <w:r w:rsidR="00751A5A">
        <w:rPr>
          <w:rFonts w:cs="Arial"/>
          <w:sz w:val="20"/>
        </w:rPr>
      </w:r>
      <w:r w:rsidR="00751A5A">
        <w:rPr>
          <w:rFonts w:cs="Arial"/>
          <w:sz w:val="20"/>
        </w:rPr>
        <w:fldChar w:fldCharType="separate"/>
      </w:r>
      <w:r w:rsidR="00AF355C">
        <w:rPr>
          <w:rFonts w:cs="Arial"/>
          <w:sz w:val="20"/>
        </w:rPr>
        <w:t>10.4.5</w:t>
      </w:r>
      <w:r w:rsidR="00751A5A">
        <w:rPr>
          <w:rFonts w:cs="Arial"/>
          <w:sz w:val="20"/>
        </w:rPr>
        <w:fldChar w:fldCharType="end"/>
      </w:r>
      <w:r w:rsidRPr="00A4589E">
        <w:rPr>
          <w:rFonts w:cs="Arial"/>
          <w:sz w:val="20"/>
        </w:rPr>
        <w:t xml:space="preserve"> applies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6F96C9B3" w14:textId="77777777" w:rsidR="007F075D" w:rsidRPr="00A4589E" w:rsidRDefault="007F075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06C4BF5B" w14:textId="77777777" w:rsidR="007F075D" w:rsidRPr="00A4589E" w:rsidRDefault="007F075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with Clause </w:t>
      </w:r>
      <w:r w:rsidR="00751A5A">
        <w:rPr>
          <w:rFonts w:cs="Arial"/>
          <w:sz w:val="20"/>
        </w:rPr>
        <w:fldChar w:fldCharType="begin"/>
      </w:r>
      <w:r w:rsidR="008F7D20">
        <w:rPr>
          <w:rFonts w:cs="Arial"/>
          <w:sz w:val="20"/>
        </w:rPr>
        <w:instrText xml:space="preserve"> REF _Ref313368004 \r \h </w:instrText>
      </w:r>
      <w:r w:rsidR="00751A5A">
        <w:rPr>
          <w:rFonts w:cs="Arial"/>
          <w:sz w:val="20"/>
        </w:rPr>
      </w:r>
      <w:r w:rsidR="00751A5A">
        <w:rPr>
          <w:rFonts w:cs="Arial"/>
          <w:sz w:val="20"/>
        </w:rPr>
        <w:fldChar w:fldCharType="separate"/>
      </w:r>
      <w:r w:rsidR="00AF355C">
        <w:rPr>
          <w:rFonts w:cs="Arial"/>
          <w:sz w:val="20"/>
        </w:rPr>
        <w:t>10.4.5</w:t>
      </w:r>
      <w:r w:rsidR="00751A5A">
        <w:rPr>
          <w:rFonts w:cs="Arial"/>
          <w:sz w:val="20"/>
        </w:rPr>
        <w:fldChar w:fldCharType="end"/>
      </w:r>
      <w:r w:rsidRPr="00A4589E">
        <w:rPr>
          <w:rFonts w:cs="Arial"/>
          <w:sz w:val="20"/>
        </w:rPr>
        <w:t>.</w:t>
      </w:r>
    </w:p>
    <w:p w14:paraId="44EDCC1E" w14:textId="77777777" w:rsidR="007F075D" w:rsidRPr="00A4589E" w:rsidRDefault="007F075D">
      <w:pPr>
        <w:pStyle w:val="Heading2"/>
        <w:keepNext/>
        <w:tabs>
          <w:tab w:val="num" w:pos="720"/>
        </w:tabs>
        <w:ind w:left="720"/>
        <w:rPr>
          <w:rFonts w:cs="Arial"/>
          <w:b/>
          <w:sz w:val="20"/>
        </w:rPr>
      </w:pPr>
      <w:r w:rsidRPr="00A4589E">
        <w:rPr>
          <w:rFonts w:cs="Arial"/>
          <w:b/>
          <w:sz w:val="20"/>
        </w:rPr>
        <w:t>Transparency</w:t>
      </w:r>
    </w:p>
    <w:p w14:paraId="71BC6E5E" w14:textId="77777777" w:rsidR="007F075D" w:rsidRPr="00A4589E" w:rsidRDefault="007F075D">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64E2F353" w14:textId="77777777" w:rsidR="007F075D" w:rsidRPr="00A4589E" w:rsidRDefault="007F075D">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719D95A2" w14:textId="77777777" w:rsidR="007F075D" w:rsidRPr="00A4589E" w:rsidRDefault="007F075D">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458269ED" w14:textId="77777777" w:rsidR="007F075D" w:rsidRDefault="007F075D">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14:paraId="37268F87" w14:textId="77777777" w:rsidR="007F075D" w:rsidRPr="00602978" w:rsidRDefault="007F075D" w:rsidP="008A3D66">
      <w:pPr>
        <w:pStyle w:val="Heading1"/>
        <w:keepNext/>
        <w:rPr>
          <w:rFonts w:cs="Arial"/>
          <w:b w:val="0"/>
          <w:sz w:val="20"/>
        </w:rPr>
      </w:pPr>
      <w:bookmarkStart w:id="112" w:name="_Toc360021624"/>
      <w:bookmarkStart w:id="113" w:name="_Toc495426540"/>
      <w:r w:rsidRPr="00602978">
        <w:rPr>
          <w:rFonts w:cs="Arial"/>
          <w:sz w:val="20"/>
        </w:rPr>
        <w:t>SECURITY REQUIREMENTS</w:t>
      </w:r>
      <w:bookmarkEnd w:id="112"/>
      <w:bookmarkEnd w:id="113"/>
    </w:p>
    <w:p w14:paraId="5D5CED22" w14:textId="77777777" w:rsidR="007F075D" w:rsidRPr="008A3D66" w:rsidRDefault="007F075D" w:rsidP="00C61EEB">
      <w:pPr>
        <w:pStyle w:val="Heading2"/>
        <w:numPr>
          <w:ilvl w:val="0"/>
          <w:numId w:val="0"/>
        </w:numPr>
        <w:tabs>
          <w:tab w:val="num" w:pos="1710"/>
          <w:tab w:val="num" w:pos="1980"/>
        </w:tabs>
        <w:ind w:left="1710" w:hanging="1710"/>
        <w:rPr>
          <w:rFonts w:cs="Arial"/>
          <w:sz w:val="20"/>
          <w:highlight w:val="yellow"/>
        </w:rPr>
      </w:pPr>
    </w:p>
    <w:p w14:paraId="510208F1" w14:textId="77777777" w:rsidR="007F075D" w:rsidRPr="007429AD" w:rsidRDefault="007F075D" w:rsidP="00CD48EC">
      <w:pPr>
        <w:pStyle w:val="Heading2"/>
        <w:numPr>
          <w:ilvl w:val="0"/>
          <w:numId w:val="0"/>
        </w:numPr>
        <w:tabs>
          <w:tab w:val="num" w:pos="1980"/>
        </w:tabs>
        <w:ind w:left="1350" w:hanging="720"/>
        <w:rPr>
          <w:b/>
          <w:sz w:val="20"/>
        </w:rPr>
      </w:pPr>
      <w:bookmarkStart w:id="114" w:name="_Ref172388386"/>
      <w:r w:rsidRPr="007429AD">
        <w:rPr>
          <w:b/>
          <w:sz w:val="20"/>
        </w:rPr>
        <w:t>Security of Premises</w:t>
      </w:r>
      <w:r>
        <w:rPr>
          <w:b/>
          <w:sz w:val="20"/>
        </w:rPr>
        <w:t xml:space="preserve"> </w:t>
      </w:r>
    </w:p>
    <w:p w14:paraId="561DEC5A" w14:textId="77777777" w:rsidR="007F075D" w:rsidRPr="008A3D66" w:rsidRDefault="007F075D" w:rsidP="008A3D66">
      <w:pPr>
        <w:pStyle w:val="Heading2"/>
        <w:keepNext/>
        <w:tabs>
          <w:tab w:val="num" w:pos="720"/>
        </w:tabs>
        <w:ind w:left="720"/>
        <w:rPr>
          <w:rFonts w:cs="Arial"/>
          <w:sz w:val="20"/>
        </w:rPr>
      </w:pPr>
      <w:r w:rsidRPr="008A3D66">
        <w:rPr>
          <w:rFonts w:cs="Arial"/>
          <w:sz w:val="20"/>
        </w:rPr>
        <w:t xml:space="preserve">The Customer shall be responsible for maintaining the security of the Premises in accordance with its standard security requirements. The Supplier shall comply with all </w:t>
      </w:r>
      <w:r w:rsidRPr="008A3D66">
        <w:rPr>
          <w:rFonts w:cs="Arial"/>
          <w:sz w:val="20"/>
        </w:rPr>
        <w:lastRenderedPageBreak/>
        <w:t>reasonable security requirements of the Customer while on the Premises and shall ensure that the Supplier’s Staff comply with such requirements.</w:t>
      </w:r>
      <w:bookmarkEnd w:id="114"/>
    </w:p>
    <w:p w14:paraId="55011AA0" w14:textId="77777777" w:rsidR="007F075D" w:rsidRPr="008A3D66" w:rsidRDefault="007F075D" w:rsidP="008A3D66">
      <w:pPr>
        <w:pStyle w:val="Heading2"/>
        <w:keepNext/>
        <w:tabs>
          <w:tab w:val="num" w:pos="720"/>
        </w:tabs>
        <w:ind w:left="720"/>
        <w:rPr>
          <w:rFonts w:cs="Arial"/>
          <w:sz w:val="20"/>
        </w:rPr>
      </w:pPr>
      <w:r w:rsidRPr="008A3D66">
        <w:rPr>
          <w:rFonts w:cs="Arial"/>
          <w:sz w:val="20"/>
        </w:rPr>
        <w:t>The Customer shall provide the Supplier upon request copies of its written security procedures and shall afford the Supplier upon request an opportunity to inspect its physical security arrangements.</w:t>
      </w:r>
      <w:bookmarkStart w:id="115" w:name="_Ref225518396"/>
    </w:p>
    <w:p w14:paraId="2667557A" w14:textId="77777777" w:rsidR="007F075D" w:rsidRPr="008A3D66" w:rsidRDefault="007F075D" w:rsidP="008A3D66">
      <w:pPr>
        <w:pStyle w:val="Heading2"/>
        <w:keepNext/>
        <w:tabs>
          <w:tab w:val="num" w:pos="720"/>
        </w:tabs>
        <w:ind w:left="720"/>
        <w:rPr>
          <w:rFonts w:cs="Arial"/>
          <w:sz w:val="20"/>
        </w:rPr>
      </w:pPr>
      <w:r w:rsidRPr="008A3D66">
        <w:rPr>
          <w:rFonts w:cs="Arial"/>
          <w:sz w:val="20"/>
        </w:rPr>
        <w:t>The Supplier shall provide the Customer upon request copies of its written security procedures and shall afford the Customer upon request an opportunity to inspect its physical security arrangements.</w:t>
      </w:r>
    </w:p>
    <w:p w14:paraId="6546EBA1" w14:textId="77777777" w:rsidR="007F075D" w:rsidRPr="00A4589E" w:rsidRDefault="007F075D">
      <w:pPr>
        <w:pStyle w:val="Heading1"/>
        <w:keepNext/>
        <w:rPr>
          <w:rFonts w:cs="Arial"/>
          <w:sz w:val="20"/>
        </w:rPr>
      </w:pPr>
      <w:bookmarkStart w:id="116" w:name="_Ref313372170"/>
      <w:bookmarkStart w:id="117" w:name="_Toc360021625"/>
      <w:bookmarkStart w:id="118" w:name="_Ref360029928"/>
      <w:bookmarkStart w:id="119" w:name="_Toc495426541"/>
      <w:bookmarkEnd w:id="115"/>
      <w:r w:rsidRPr="00A4589E">
        <w:rPr>
          <w:rFonts w:cs="Arial"/>
          <w:sz w:val="20"/>
        </w:rPr>
        <w:t>WARRANTIES</w:t>
      </w:r>
      <w:r>
        <w:rPr>
          <w:rFonts w:cs="Arial"/>
          <w:sz w:val="20"/>
        </w:rPr>
        <w:t>,</w:t>
      </w:r>
      <w:r w:rsidRPr="00A4589E">
        <w:rPr>
          <w:rFonts w:cs="Arial"/>
          <w:sz w:val="20"/>
        </w:rPr>
        <w:t xml:space="preserve"> REPRESENTATIONS</w:t>
      </w:r>
      <w:bookmarkEnd w:id="116"/>
      <w:r>
        <w:rPr>
          <w:rFonts w:cs="Arial"/>
          <w:sz w:val="20"/>
        </w:rPr>
        <w:t xml:space="preserve"> AND UNDERTAKINGS</w:t>
      </w:r>
      <w:bookmarkEnd w:id="117"/>
      <w:bookmarkEnd w:id="118"/>
      <w:bookmarkEnd w:id="119"/>
    </w:p>
    <w:p w14:paraId="6CCA762C" w14:textId="77777777" w:rsidR="007F075D" w:rsidRPr="00A4589E" w:rsidRDefault="007F075D">
      <w:pPr>
        <w:pStyle w:val="Heading2"/>
        <w:keepNext/>
        <w:tabs>
          <w:tab w:val="num" w:pos="720"/>
        </w:tabs>
        <w:ind w:left="720"/>
        <w:rPr>
          <w:rFonts w:cs="Arial"/>
          <w:sz w:val="20"/>
        </w:rPr>
      </w:pPr>
      <w:bookmarkStart w:id="120"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120"/>
    </w:p>
    <w:p w14:paraId="2E246B66" w14:textId="77777777" w:rsidR="007F075D" w:rsidRPr="00A4589E" w:rsidRDefault="007F075D">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4638F3CF" w14:textId="77777777" w:rsidR="007F075D" w:rsidRPr="00A4589E" w:rsidRDefault="007F075D">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14:paraId="11EE182E" w14:textId="77777777" w:rsidR="007F075D" w:rsidRPr="00A4589E" w:rsidRDefault="007F075D">
      <w:pPr>
        <w:pStyle w:val="Heading3"/>
        <w:rPr>
          <w:rFonts w:cs="Arial"/>
          <w:sz w:val="20"/>
        </w:rPr>
      </w:pPr>
      <w:r w:rsidRPr="00A4589E">
        <w:rPr>
          <w:rFonts w:cs="Arial"/>
          <w:sz w:val="20"/>
        </w:rPr>
        <w:t>in entering the Contract it has not committed any Fraud;</w:t>
      </w:r>
    </w:p>
    <w:p w14:paraId="7622573A" w14:textId="77777777" w:rsidR="007F075D" w:rsidRPr="00A4589E" w:rsidRDefault="007F075D">
      <w:pPr>
        <w:pStyle w:val="Heading3"/>
        <w:rPr>
          <w:rFonts w:cs="Arial"/>
          <w:sz w:val="20"/>
        </w:rPr>
      </w:pPr>
      <w:r w:rsidRPr="00A4589E">
        <w:rPr>
          <w:rFonts w:cs="Arial"/>
          <w:sz w:val="20"/>
        </w:rPr>
        <w:t>it has not committed any offence under the Prevention of Corruption Acts 1889 to 1916, or the Bribery Act 2010;</w:t>
      </w:r>
    </w:p>
    <w:p w14:paraId="1E7946F5" w14:textId="77777777" w:rsidR="007F075D" w:rsidRPr="007360EF" w:rsidRDefault="007F075D">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2DA3D449" w14:textId="77777777" w:rsidR="007F075D" w:rsidRPr="00A4589E" w:rsidRDefault="007F075D">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0113BF9A" w14:textId="77777777" w:rsidR="007F075D" w:rsidRDefault="007F075D">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14:paraId="6DAA2A92" w14:textId="77777777" w:rsidR="007F075D" w:rsidRPr="00A4589E" w:rsidRDefault="007F075D">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343002A6" w14:textId="77777777" w:rsidR="007F075D" w:rsidRPr="00A4589E" w:rsidRDefault="007F075D">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30E276FE" w14:textId="77777777" w:rsidR="007F075D" w:rsidRPr="00A4589E" w:rsidRDefault="007F075D"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BF3534">
        <w:rPr>
          <w:rFonts w:cs="Arial"/>
          <w:sz w:val="20"/>
        </w:rPr>
        <w:t>computing environment (including the hardware, software and/or telecommunications networks or equipment)</w:t>
      </w:r>
      <w:r w:rsidRPr="00A4589E">
        <w:rPr>
          <w:rFonts w:cs="Arial"/>
          <w:sz w:val="20"/>
        </w:rPr>
        <w:t xml:space="preserve">, data, </w:t>
      </w:r>
      <w:r w:rsidRPr="00A4589E">
        <w:rPr>
          <w:rFonts w:cs="Arial"/>
          <w:sz w:val="20"/>
        </w:rPr>
        <w:lastRenderedPageBreak/>
        <w:t xml:space="preserve">software or Confidential Information (held in electronic form) owned by or under the control of, or used by, the </w:t>
      </w:r>
      <w:r>
        <w:rPr>
          <w:rFonts w:cs="Arial"/>
          <w:sz w:val="20"/>
        </w:rPr>
        <w:t>Customer</w:t>
      </w:r>
      <w:r w:rsidRPr="00A4589E">
        <w:rPr>
          <w:rFonts w:cs="Arial"/>
          <w:sz w:val="20"/>
        </w:rPr>
        <w:t xml:space="preserve">; </w:t>
      </w:r>
    </w:p>
    <w:p w14:paraId="7AFBBC32" w14:textId="77777777" w:rsidR="00BF3534" w:rsidRDefault="007F075D">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00BF3534">
        <w:rPr>
          <w:rFonts w:cs="Arial"/>
          <w:sz w:val="20"/>
        </w:rPr>
        <w:t>; and</w:t>
      </w:r>
    </w:p>
    <w:p w14:paraId="266FC6C6" w14:textId="77777777" w:rsidR="007F075D" w:rsidRPr="00BF3534" w:rsidRDefault="00BF3534" w:rsidP="00BF3534">
      <w:pPr>
        <w:pStyle w:val="Heading3"/>
        <w:rPr>
          <w:rFonts w:cs="Arial"/>
          <w:sz w:val="20"/>
        </w:rPr>
      </w:pPr>
      <w:r w:rsidRPr="00DE34E4">
        <w:rPr>
          <w:rFonts w:cs="Arial"/>
          <w:sz w:val="20"/>
        </w:rPr>
        <w:t>it has notified the Authority</w:t>
      </w:r>
      <w:r>
        <w:rPr>
          <w:rFonts w:cs="Arial"/>
          <w:sz w:val="20"/>
        </w:rPr>
        <w:t xml:space="preserve"> and/or the Customer</w:t>
      </w:r>
      <w:r w:rsidRPr="00DE34E4">
        <w:rPr>
          <w:rFonts w:cs="Arial"/>
          <w:sz w:val="20"/>
        </w:rPr>
        <w:t xml:space="preserve"> in writing of any Occasions of Tax Non-Compliance or any litigation that it is involved in </w:t>
      </w:r>
      <w:r>
        <w:rPr>
          <w:rFonts w:cs="Arial"/>
          <w:sz w:val="20"/>
        </w:rPr>
        <w:t>relating to</w:t>
      </w:r>
      <w:r w:rsidRPr="00DE34E4">
        <w:rPr>
          <w:rFonts w:cs="Arial"/>
          <w:sz w:val="20"/>
        </w:rPr>
        <w:t xml:space="preserve"> any </w:t>
      </w:r>
      <w:r>
        <w:rPr>
          <w:rFonts w:cs="Arial"/>
          <w:sz w:val="20"/>
        </w:rPr>
        <w:t>Occasion of Tax Non Compliance.</w:t>
      </w:r>
    </w:p>
    <w:p w14:paraId="2929501B" w14:textId="77777777" w:rsidR="007F075D" w:rsidRPr="00A4589E" w:rsidRDefault="007F075D" w:rsidP="00A4589E">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30F2DBCC" w14:textId="77777777" w:rsidR="007F075D" w:rsidRDefault="007F075D" w:rsidP="00A4589E">
      <w:pPr>
        <w:pStyle w:val="Heading3"/>
        <w:rPr>
          <w:rFonts w:cs="Arial"/>
          <w:sz w:val="20"/>
        </w:rPr>
      </w:pPr>
      <w:r w:rsidRPr="00A4589E">
        <w:rPr>
          <w:rFonts w:cs="Arial"/>
          <w:sz w:val="20"/>
        </w:rPr>
        <w:t>it has read and fully understood the Letter of Appointment</w:t>
      </w:r>
      <w:r>
        <w:rPr>
          <w:rFonts w:cs="Arial"/>
          <w:sz w:val="20"/>
        </w:rPr>
        <w:t xml:space="preserve"> and these Call-Off Terms and</w:t>
      </w:r>
      <w:r w:rsidRPr="00A4589E">
        <w:rPr>
          <w:rFonts w:cs="Arial"/>
          <w:sz w:val="20"/>
        </w:rPr>
        <w:t xml:space="preserve"> is capable of performing the </w:t>
      </w:r>
      <w:r>
        <w:rPr>
          <w:rFonts w:cs="Arial"/>
          <w:sz w:val="20"/>
        </w:rPr>
        <w:t xml:space="preserve">Contract Services </w:t>
      </w:r>
      <w:r w:rsidRPr="00A4589E">
        <w:rPr>
          <w:rFonts w:cs="Arial"/>
          <w:sz w:val="20"/>
        </w:rPr>
        <w:t>in all respects in accordance with the Contract</w:t>
      </w:r>
      <w:r>
        <w:rPr>
          <w:rFonts w:cs="Arial"/>
          <w:sz w:val="20"/>
        </w:rPr>
        <w:t>;</w:t>
      </w:r>
    </w:p>
    <w:p w14:paraId="6FE6FF97" w14:textId="77777777" w:rsidR="007F075D" w:rsidRPr="00A4589E" w:rsidRDefault="007F075D" w:rsidP="00A4589E">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0BE845EF" w14:textId="77777777" w:rsidR="007F075D" w:rsidRPr="00A4589E" w:rsidRDefault="007F075D" w:rsidP="00A4589E">
      <w:pPr>
        <w:pStyle w:val="Heading3"/>
        <w:rPr>
          <w:rFonts w:cs="Arial"/>
          <w:sz w:val="20"/>
        </w:rPr>
      </w:pPr>
      <w:r w:rsidRPr="00A4589E">
        <w:rPr>
          <w:rFonts w:cs="Arial"/>
          <w:sz w:val="20"/>
        </w:rPr>
        <w:t>it will at all times:</w:t>
      </w:r>
    </w:p>
    <w:p w14:paraId="68CFA1E3" w14:textId="77777777" w:rsidR="007F075D" w:rsidRPr="00A4589E" w:rsidRDefault="007F075D" w:rsidP="00A4589E">
      <w:pPr>
        <w:pStyle w:val="Heading4"/>
        <w:rPr>
          <w:rFonts w:cs="Arial"/>
          <w:bCs/>
          <w:caps/>
          <w:sz w:val="20"/>
        </w:rPr>
      </w:pPr>
      <w:bookmarkStart w:id="121" w:name="_Ref359860314"/>
      <w:r w:rsidRPr="00A4589E">
        <w:rPr>
          <w:rFonts w:cs="Arial"/>
          <w:sz w:val="20"/>
        </w:rPr>
        <w:t>perform its obligations under the Contract with all reasonable care, skill and diligence and in accordance with Good Industry Practice;</w:t>
      </w:r>
      <w:bookmarkEnd w:id="121"/>
    </w:p>
    <w:p w14:paraId="008266EC" w14:textId="77777777" w:rsidR="007F075D" w:rsidRPr="00C10F77" w:rsidRDefault="007F075D" w:rsidP="00A4589E">
      <w:pPr>
        <w:pStyle w:val="Heading4"/>
        <w:rPr>
          <w:rFonts w:cs="Arial"/>
          <w:bCs/>
          <w:caps/>
          <w:sz w:val="20"/>
        </w:rPr>
      </w:pPr>
      <w:r w:rsidRPr="00A4589E">
        <w:rPr>
          <w:rFonts w:cs="Arial"/>
          <w:sz w:val="20"/>
        </w:rPr>
        <w:t xml:space="preserve">comply with all the KPIs and meet or exceed </w:t>
      </w:r>
      <w:r>
        <w:rPr>
          <w:rFonts w:cs="Arial"/>
          <w:sz w:val="20"/>
        </w:rPr>
        <w:t>the Service Levels;</w:t>
      </w:r>
    </w:p>
    <w:p w14:paraId="25B31CF7" w14:textId="77777777" w:rsidR="007F075D" w:rsidRPr="00A4589E" w:rsidRDefault="007F075D" w:rsidP="00A4589E">
      <w:pPr>
        <w:pStyle w:val="Heading4"/>
        <w:rPr>
          <w:rFonts w:cs="Arial"/>
          <w:bCs/>
          <w:caps/>
          <w:sz w:val="20"/>
        </w:rPr>
      </w:pPr>
      <w:r>
        <w:rPr>
          <w:rFonts w:cs="Arial"/>
          <w:sz w:val="20"/>
        </w:rPr>
        <w:t xml:space="preserve">carry out the Contract Services within the timeframe agreed with the Customer; </w:t>
      </w:r>
      <w:r w:rsidRPr="00A4589E">
        <w:rPr>
          <w:rFonts w:cs="Arial"/>
          <w:sz w:val="20"/>
        </w:rPr>
        <w:t>and</w:t>
      </w:r>
    </w:p>
    <w:p w14:paraId="636AF02B" w14:textId="77777777" w:rsidR="007F075D" w:rsidRPr="00A4589E" w:rsidRDefault="007F075D" w:rsidP="00A4589E">
      <w:pPr>
        <w:pStyle w:val="Heading4"/>
        <w:rPr>
          <w:rFonts w:cs="Arial"/>
          <w:sz w:val="20"/>
        </w:rPr>
      </w:pPr>
      <w:r w:rsidRPr="00A4589E">
        <w:rPr>
          <w:rFonts w:cs="Arial"/>
          <w:sz w:val="20"/>
        </w:rPr>
        <w:t xml:space="preserve">without prejudice to </w:t>
      </w:r>
      <w:r>
        <w:rPr>
          <w:rFonts w:cs="Arial"/>
          <w:sz w:val="20"/>
        </w:rPr>
        <w:t xml:space="preserve">its obligations under Clause </w:t>
      </w:r>
      <w:r w:rsidR="00751A5A">
        <w:rPr>
          <w:rFonts w:cs="Arial"/>
          <w:sz w:val="20"/>
        </w:rPr>
        <w:fldChar w:fldCharType="begin"/>
      </w:r>
      <w:r w:rsidR="000160BE">
        <w:rPr>
          <w:rFonts w:cs="Arial"/>
          <w:sz w:val="20"/>
        </w:rPr>
        <w:instrText xml:space="preserve"> REF _Ref360018223 \r \h </w:instrText>
      </w:r>
      <w:r w:rsidR="00751A5A">
        <w:rPr>
          <w:rFonts w:cs="Arial"/>
          <w:sz w:val="20"/>
        </w:rPr>
      </w:r>
      <w:r w:rsidR="00751A5A">
        <w:rPr>
          <w:rFonts w:cs="Arial"/>
          <w:sz w:val="20"/>
        </w:rPr>
        <w:fldChar w:fldCharType="separate"/>
      </w:r>
      <w:r w:rsidR="00AF355C">
        <w:rPr>
          <w:rFonts w:cs="Arial"/>
          <w:sz w:val="20"/>
        </w:rPr>
        <w:t>2.3</w:t>
      </w:r>
      <w:r w:rsidR="00751A5A">
        <w:rPr>
          <w:rFonts w:cs="Arial"/>
          <w:sz w:val="20"/>
        </w:rPr>
        <w:fldChar w:fldCharType="end"/>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188C8F0E" w14:textId="77777777" w:rsidR="007F075D" w:rsidRDefault="007F075D" w:rsidP="00241399">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6358DDC2" w14:textId="77777777" w:rsidR="007F075D" w:rsidRDefault="007F075D" w:rsidP="00A62B76">
      <w:pPr>
        <w:pStyle w:val="Heading3"/>
        <w:rPr>
          <w:rFonts w:cs="Arial"/>
          <w:sz w:val="20"/>
        </w:rPr>
      </w:pPr>
      <w:r>
        <w:rPr>
          <w:rFonts w:cs="Arial"/>
          <w:sz w:val="20"/>
        </w:rPr>
        <w:t>of any material detrimental change in the financial standing and/or credit rating of the Supplier;</w:t>
      </w:r>
    </w:p>
    <w:p w14:paraId="634034DD" w14:textId="77777777" w:rsidR="007F075D" w:rsidRDefault="007F075D" w:rsidP="00A62B76">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xml:space="preserve">; </w:t>
      </w:r>
    </w:p>
    <w:p w14:paraId="3138F6E0" w14:textId="77777777" w:rsidR="00BF3534" w:rsidRDefault="007F075D" w:rsidP="00A62B76">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r w:rsidR="00BF3534">
        <w:rPr>
          <w:rFonts w:cs="Arial"/>
          <w:sz w:val="20"/>
        </w:rPr>
        <w:t>; and</w:t>
      </w:r>
    </w:p>
    <w:p w14:paraId="7163BB20" w14:textId="77777777" w:rsidR="007F075D" w:rsidRPr="00BF3534" w:rsidRDefault="00BF3534" w:rsidP="00BF3534">
      <w:pPr>
        <w:pStyle w:val="Heading3"/>
        <w:rPr>
          <w:rFonts w:cs="Arial"/>
          <w:sz w:val="20"/>
        </w:rPr>
      </w:pPr>
      <w:r>
        <w:rPr>
          <w:rFonts w:cs="Arial"/>
          <w:sz w:val="20"/>
        </w:rPr>
        <w:t xml:space="preserve">if </w:t>
      </w:r>
      <w:r w:rsidRPr="00DE34E4">
        <w:rPr>
          <w:rFonts w:cs="Arial"/>
          <w:sz w:val="20"/>
        </w:rPr>
        <w:t>an Occasion of Tax Non-Compliance occurs</w:t>
      </w:r>
      <w:r w:rsidR="0032194E">
        <w:rPr>
          <w:rFonts w:cs="Arial"/>
          <w:sz w:val="20"/>
        </w:rPr>
        <w:t>. In this</w:t>
      </w:r>
      <w:r>
        <w:rPr>
          <w:rFonts w:cs="Arial"/>
          <w:sz w:val="20"/>
        </w:rPr>
        <w:t xml:space="preserve"> case the Supplier shall also promptly provide </w:t>
      </w:r>
      <w:r w:rsidRPr="00DE34E4">
        <w:rPr>
          <w:rFonts w:cs="Arial"/>
          <w:sz w:val="20"/>
        </w:rPr>
        <w:t>details of the steps which the Supplier is taking to address the Occasion of Tax Non-Compliance and to prevent the same from recurring, together with any mitigating factors that it considers relevant; and</w:t>
      </w:r>
      <w:r>
        <w:rPr>
          <w:rFonts w:cs="Arial"/>
          <w:sz w:val="20"/>
        </w:rPr>
        <w:t xml:space="preserve"> </w:t>
      </w:r>
      <w:r w:rsidRPr="00DE34E4">
        <w:rPr>
          <w:rFonts w:cs="Arial"/>
          <w:sz w:val="20"/>
        </w:rPr>
        <w:t xml:space="preserve">such other information in relation to the Occasion of Tax Non-Compliance as the </w:t>
      </w:r>
      <w:r>
        <w:rPr>
          <w:rFonts w:cs="Arial"/>
          <w:sz w:val="20"/>
        </w:rPr>
        <w:t>Customer may reasonably require.</w:t>
      </w:r>
    </w:p>
    <w:p w14:paraId="1A0EACF8" w14:textId="77777777" w:rsidR="007F075D" w:rsidRPr="00A4589E" w:rsidRDefault="007F075D">
      <w:pPr>
        <w:pStyle w:val="Heading2"/>
        <w:tabs>
          <w:tab w:val="num" w:pos="720"/>
        </w:tabs>
        <w:ind w:left="720"/>
        <w:rPr>
          <w:rFonts w:cs="Arial"/>
          <w:sz w:val="20"/>
        </w:rPr>
      </w:pPr>
      <w:r w:rsidRPr="00A4589E">
        <w:rPr>
          <w:rFonts w:cs="Arial"/>
          <w:sz w:val="20"/>
        </w:rPr>
        <w:lastRenderedPageBreak/>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400E60C3" w14:textId="77777777" w:rsidR="007F075D" w:rsidRPr="00A4589E" w:rsidRDefault="007F075D">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02A2FB4D" w14:textId="77777777" w:rsidR="007F075D" w:rsidRPr="00A4589E" w:rsidRDefault="007F075D">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418F6003" w14:textId="77777777" w:rsidR="007F075D" w:rsidRPr="00A4589E" w:rsidRDefault="007F075D" w:rsidP="00241399">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34631EEC" w14:textId="77777777" w:rsidR="007F075D" w:rsidRPr="00A4589E" w:rsidRDefault="007F075D">
      <w:pPr>
        <w:pStyle w:val="Heading1"/>
        <w:keepNext/>
        <w:rPr>
          <w:rFonts w:cs="Arial"/>
          <w:sz w:val="20"/>
        </w:rPr>
      </w:pPr>
      <w:bookmarkStart w:id="122" w:name="_Ref313373896"/>
      <w:bookmarkStart w:id="123" w:name="_Toc360021626"/>
      <w:bookmarkStart w:id="124" w:name="_Toc495426542"/>
      <w:r w:rsidRPr="00A4589E">
        <w:rPr>
          <w:rFonts w:cs="Arial"/>
          <w:sz w:val="20"/>
        </w:rPr>
        <w:t>TERMINATION</w:t>
      </w:r>
      <w:bookmarkEnd w:id="122"/>
      <w:bookmarkEnd w:id="123"/>
      <w:bookmarkEnd w:id="124"/>
    </w:p>
    <w:p w14:paraId="59A60752" w14:textId="77777777" w:rsidR="007F075D" w:rsidRPr="00A4589E" w:rsidRDefault="007F075D">
      <w:pPr>
        <w:pStyle w:val="Heading2"/>
        <w:keepNext/>
        <w:tabs>
          <w:tab w:val="num" w:pos="720"/>
        </w:tabs>
        <w:ind w:left="720"/>
        <w:rPr>
          <w:rFonts w:cs="Arial"/>
          <w:b/>
          <w:sz w:val="20"/>
        </w:rPr>
      </w:pPr>
      <w:bookmarkStart w:id="125" w:name="_Ref313371016"/>
      <w:r w:rsidRPr="00A4589E">
        <w:rPr>
          <w:rFonts w:cs="Arial"/>
          <w:b/>
          <w:sz w:val="20"/>
        </w:rPr>
        <w:t>Termination on Insolvency</w:t>
      </w:r>
      <w:bookmarkEnd w:id="125"/>
    </w:p>
    <w:p w14:paraId="5173A87C" w14:textId="77777777" w:rsidR="007F075D" w:rsidRPr="00A4589E" w:rsidRDefault="007F075D">
      <w:pPr>
        <w:pStyle w:val="Heading3"/>
        <w:rPr>
          <w:rFonts w:cs="Arial"/>
          <w:sz w:val="20"/>
        </w:rPr>
      </w:pPr>
      <w:bookmarkStart w:id="126" w:name="_Ref360028907"/>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bookmarkEnd w:id="126"/>
    </w:p>
    <w:p w14:paraId="5D1372C3" w14:textId="77777777" w:rsidR="007F075D" w:rsidRPr="00A4589E" w:rsidRDefault="007F075D">
      <w:pPr>
        <w:pStyle w:val="Heading4"/>
        <w:rPr>
          <w:rFonts w:cs="Arial"/>
          <w:sz w:val="20"/>
        </w:rPr>
      </w:pPr>
      <w:bookmarkStart w:id="127"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127"/>
    </w:p>
    <w:p w14:paraId="4E269B40" w14:textId="77777777" w:rsidR="007F075D" w:rsidRPr="00A4589E" w:rsidRDefault="007F075D">
      <w:pPr>
        <w:pStyle w:val="Heading4"/>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3A1EBC1E" w14:textId="77777777" w:rsidR="007F075D" w:rsidRPr="00A4589E" w:rsidRDefault="007F075D">
      <w:pPr>
        <w:pStyle w:val="Heading4"/>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4823AAE2" w14:textId="77777777" w:rsidR="007F075D" w:rsidRPr="00A4589E" w:rsidRDefault="007F075D">
      <w:pPr>
        <w:pStyle w:val="Heading4"/>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14:paraId="1B5F6DBB" w14:textId="77777777" w:rsidR="007F075D" w:rsidRPr="00A4589E" w:rsidRDefault="007F075D">
      <w:pPr>
        <w:pStyle w:val="Heading4"/>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3701594E" w14:textId="77777777" w:rsidR="007F075D" w:rsidRPr="00A4589E" w:rsidRDefault="007F075D">
      <w:pPr>
        <w:pStyle w:val="Heading4"/>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49CBCBEB" w14:textId="77777777" w:rsidR="007F075D" w:rsidRPr="00A4589E" w:rsidRDefault="007F075D">
      <w:pPr>
        <w:pStyle w:val="Heading4"/>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2A5AD442" w14:textId="77777777" w:rsidR="007F075D" w:rsidRDefault="007F075D">
      <w:pPr>
        <w:pStyle w:val="Heading4"/>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14:paraId="798DB24D" w14:textId="77777777" w:rsidR="007F075D" w:rsidRPr="00D36EB0" w:rsidRDefault="007F075D" w:rsidP="00991959">
      <w:pPr>
        <w:pStyle w:val="Heading4"/>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4BFE3B5E" w14:textId="77777777" w:rsidR="007F075D" w:rsidRPr="00511D27" w:rsidRDefault="007F075D" w:rsidP="00991959">
      <w:pPr>
        <w:pStyle w:val="Heading5"/>
        <w:rPr>
          <w:sz w:val="20"/>
        </w:rPr>
      </w:pPr>
      <w:r w:rsidRPr="00511D27">
        <w:rPr>
          <w:sz w:val="20"/>
        </w:rPr>
        <w:lastRenderedPageBreak/>
        <w:t>adversely impacts on the Supplier’s ability to supply the Contract Services in accordance with the Contract; or</w:t>
      </w:r>
    </w:p>
    <w:p w14:paraId="733867AD" w14:textId="77777777" w:rsidR="007F075D" w:rsidRPr="00511D27" w:rsidRDefault="007F075D" w:rsidP="00991959">
      <w:pPr>
        <w:pStyle w:val="Heading5"/>
        <w:rPr>
          <w:sz w:val="20"/>
        </w:rPr>
      </w:pPr>
      <w:r w:rsidRPr="00511D27">
        <w:rPr>
          <w:sz w:val="20"/>
        </w:rPr>
        <w:t>could reasonably be expected to have an adverse impact on the Supplier’s ability to supply the Contract Services in accordance with the Contract; or</w:t>
      </w:r>
    </w:p>
    <w:p w14:paraId="55EE5294" w14:textId="77777777" w:rsidR="007F075D" w:rsidRDefault="007F075D" w:rsidP="00C2656E">
      <w:pPr>
        <w:pStyle w:val="Heading4"/>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32E2E5FC" w14:textId="77777777" w:rsidR="007F075D" w:rsidRPr="00A4589E" w:rsidRDefault="007F075D">
      <w:pPr>
        <w:pStyle w:val="Heading4"/>
        <w:rPr>
          <w:rFonts w:cs="Arial"/>
          <w:sz w:val="20"/>
        </w:rPr>
      </w:pPr>
      <w:bookmarkStart w:id="128"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128"/>
    </w:p>
    <w:p w14:paraId="459DD5CE" w14:textId="77777777" w:rsidR="007F075D" w:rsidRPr="00A4589E" w:rsidRDefault="007F075D" w:rsidP="00A07C44">
      <w:pPr>
        <w:pStyle w:val="Heading4"/>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532010D5" w14:textId="77777777" w:rsidR="007F075D" w:rsidRPr="00A4589E" w:rsidRDefault="007F075D" w:rsidP="00A07C44">
      <w:pPr>
        <w:pStyle w:val="Heading4"/>
        <w:rPr>
          <w:rFonts w:cs="Arial"/>
          <w:sz w:val="20"/>
        </w:rPr>
      </w:pPr>
      <w:bookmarkStart w:id="129" w:name="_Ref360028918"/>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130"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bookmarkEnd w:id="129"/>
    </w:p>
    <w:p w14:paraId="1032A2C8" w14:textId="77777777" w:rsidR="007F075D" w:rsidRPr="00A4589E" w:rsidRDefault="007F075D" w:rsidP="00A6225C">
      <w:pPr>
        <w:pStyle w:val="Heading4"/>
        <w:rPr>
          <w:rFonts w:cs="Arial"/>
          <w:sz w:val="20"/>
        </w:rPr>
      </w:pPr>
      <w:r w:rsidRPr="00A4589E">
        <w:rPr>
          <w:rFonts w:cs="Arial"/>
          <w:sz w:val="20"/>
        </w:rPr>
        <w:t>any event similar to those listed in Clause</w:t>
      </w:r>
      <w:r>
        <w:rPr>
          <w:rFonts w:cs="Arial"/>
          <w:sz w:val="20"/>
        </w:rPr>
        <w:t>s</w:t>
      </w:r>
      <w:r w:rsidRPr="00A4589E">
        <w:rPr>
          <w:rFonts w:cs="Arial"/>
          <w:sz w:val="20"/>
        </w:rPr>
        <w:t> </w:t>
      </w:r>
      <w:r w:rsidR="00751A5A">
        <w:rPr>
          <w:rFonts w:cs="Arial"/>
          <w:sz w:val="20"/>
        </w:rPr>
        <w:fldChar w:fldCharType="begin"/>
      </w:r>
      <w:r w:rsidR="000160BE">
        <w:rPr>
          <w:rFonts w:cs="Arial"/>
          <w:sz w:val="20"/>
        </w:rPr>
        <w:instrText xml:space="preserve"> REF _Ref360028907 \r \h </w:instrText>
      </w:r>
      <w:r w:rsidR="00751A5A">
        <w:rPr>
          <w:rFonts w:cs="Arial"/>
          <w:sz w:val="20"/>
        </w:rPr>
      </w:r>
      <w:r w:rsidR="00751A5A">
        <w:rPr>
          <w:rFonts w:cs="Arial"/>
          <w:sz w:val="20"/>
        </w:rPr>
        <w:fldChar w:fldCharType="separate"/>
      </w:r>
      <w:r w:rsidR="00AF355C">
        <w:rPr>
          <w:rFonts w:cs="Arial"/>
          <w:sz w:val="20"/>
        </w:rPr>
        <w:t>13.1.1</w:t>
      </w:r>
      <w:r w:rsidR="00751A5A">
        <w:rPr>
          <w:rFonts w:cs="Arial"/>
          <w:sz w:val="20"/>
        </w:rPr>
        <w:fldChar w:fldCharType="end"/>
      </w:r>
      <w:r w:rsidRPr="00A4589E">
        <w:rPr>
          <w:rFonts w:cs="Arial"/>
          <w:sz w:val="20"/>
        </w:rPr>
        <w:t xml:space="preserve"> to </w:t>
      </w:r>
      <w:r w:rsidR="00751A5A">
        <w:rPr>
          <w:rFonts w:cs="Arial"/>
          <w:sz w:val="20"/>
        </w:rPr>
        <w:fldChar w:fldCharType="begin"/>
      </w:r>
      <w:r w:rsidR="000160BE">
        <w:rPr>
          <w:rFonts w:cs="Arial"/>
          <w:sz w:val="20"/>
        </w:rPr>
        <w:instrText xml:space="preserve"> REF _Ref360028918 \r \h </w:instrText>
      </w:r>
      <w:r w:rsidR="00751A5A">
        <w:rPr>
          <w:rFonts w:cs="Arial"/>
          <w:sz w:val="20"/>
        </w:rPr>
      </w:r>
      <w:r w:rsidR="00751A5A">
        <w:rPr>
          <w:rFonts w:cs="Arial"/>
          <w:sz w:val="20"/>
        </w:rPr>
        <w:fldChar w:fldCharType="separate"/>
      </w:r>
      <w:r w:rsidR="00AF355C">
        <w:rPr>
          <w:rFonts w:cs="Arial"/>
          <w:sz w:val="20"/>
        </w:rPr>
        <w:t>13.1.1.13</w:t>
      </w:r>
      <w:r w:rsidR="00751A5A">
        <w:rPr>
          <w:rFonts w:cs="Arial"/>
          <w:sz w:val="20"/>
        </w:rPr>
        <w:fldChar w:fldCharType="end"/>
      </w:r>
      <w:r w:rsidRPr="00A4589E">
        <w:rPr>
          <w:rFonts w:cs="Arial"/>
          <w:sz w:val="20"/>
        </w:rPr>
        <w:t xml:space="preserve"> occurs under the law of any other jurisdiction</w:t>
      </w:r>
      <w:bookmarkEnd w:id="130"/>
      <w:r w:rsidRPr="00A4589E">
        <w:rPr>
          <w:rFonts w:cs="Arial"/>
          <w:sz w:val="20"/>
        </w:rPr>
        <w:t>.</w:t>
      </w:r>
    </w:p>
    <w:p w14:paraId="019B9F9D" w14:textId="77777777" w:rsidR="007F075D" w:rsidRPr="00A4589E" w:rsidRDefault="007F075D">
      <w:pPr>
        <w:pStyle w:val="Heading2"/>
        <w:keepNext/>
        <w:tabs>
          <w:tab w:val="num" w:pos="720"/>
        </w:tabs>
        <w:ind w:left="720"/>
        <w:rPr>
          <w:rFonts w:cs="Arial"/>
          <w:b/>
          <w:sz w:val="20"/>
        </w:rPr>
      </w:pPr>
      <w:bookmarkStart w:id="131" w:name="_Ref313369326"/>
      <w:r w:rsidRPr="00A4589E">
        <w:rPr>
          <w:rFonts w:cs="Arial"/>
          <w:b/>
          <w:sz w:val="20"/>
        </w:rPr>
        <w:t xml:space="preserve">Termination on </w:t>
      </w:r>
      <w:bookmarkEnd w:id="131"/>
      <w:r>
        <w:rPr>
          <w:rFonts w:cs="Arial"/>
          <w:b/>
          <w:sz w:val="20"/>
        </w:rPr>
        <w:t>Material Breach, Persistent Failure or Grave Misconduct etc</w:t>
      </w:r>
    </w:p>
    <w:p w14:paraId="4A46EC0D" w14:textId="77777777" w:rsidR="007F075D" w:rsidRPr="007360EF" w:rsidRDefault="007F075D" w:rsidP="00363580">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1DDA9A66" w14:textId="77777777" w:rsidR="007F075D" w:rsidRPr="0086551D" w:rsidRDefault="007F075D" w:rsidP="007360EF">
      <w:pPr>
        <w:pStyle w:val="Heading4"/>
        <w:rPr>
          <w:sz w:val="20"/>
        </w:rPr>
      </w:pPr>
      <w:bookmarkStart w:id="132" w:name="_Ref360034109"/>
      <w:r w:rsidRPr="0086551D">
        <w:rPr>
          <w:sz w:val="20"/>
        </w:rPr>
        <w:t xml:space="preserve">the </w:t>
      </w:r>
      <w:r>
        <w:rPr>
          <w:sz w:val="20"/>
        </w:rPr>
        <w:t>Supplier</w:t>
      </w:r>
      <w:r w:rsidRPr="0086551D">
        <w:rPr>
          <w:sz w:val="20"/>
        </w:rPr>
        <w:t xml:space="preserve"> commits a Material Breach and if:</w:t>
      </w:r>
      <w:bookmarkEnd w:id="132"/>
    </w:p>
    <w:p w14:paraId="6661FAAB" w14:textId="77777777" w:rsidR="007F075D" w:rsidRPr="0086551D" w:rsidRDefault="007F075D" w:rsidP="007360EF">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57DA5420" w14:textId="77777777" w:rsidR="007F075D" w:rsidRPr="0086551D" w:rsidRDefault="007F075D" w:rsidP="007360EF">
      <w:pPr>
        <w:pStyle w:val="Heading6"/>
        <w:rPr>
          <w:sz w:val="20"/>
        </w:rPr>
      </w:pPr>
      <w:r w:rsidRPr="0086551D">
        <w:rPr>
          <w:sz w:val="20"/>
        </w:rPr>
        <w:t>remedied the Material Breach; and</w:t>
      </w:r>
    </w:p>
    <w:p w14:paraId="6DDA3FF1" w14:textId="77777777" w:rsidR="007F075D" w:rsidRPr="0086551D" w:rsidRDefault="007F075D" w:rsidP="007360EF">
      <w:pPr>
        <w:pStyle w:val="Heading6"/>
        <w:rPr>
          <w:sz w:val="20"/>
        </w:rPr>
      </w:pPr>
      <w:r w:rsidRPr="0086551D">
        <w:rPr>
          <w:sz w:val="20"/>
        </w:rPr>
        <w:t>put in place measures to ensure that such Material Breach does not recur,</w:t>
      </w:r>
    </w:p>
    <w:p w14:paraId="68D3E51A" w14:textId="77777777" w:rsidR="007F075D" w:rsidRPr="0086551D" w:rsidRDefault="007F075D" w:rsidP="007360EF">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14:paraId="24090DA9" w14:textId="77777777" w:rsidR="007F075D" w:rsidRPr="0086551D" w:rsidRDefault="007F075D" w:rsidP="007360EF">
      <w:pPr>
        <w:pStyle w:val="Heading5"/>
        <w:rPr>
          <w:sz w:val="20"/>
        </w:rPr>
      </w:pPr>
      <w:bookmarkStart w:id="133" w:name="_Ref360020679"/>
      <w:r w:rsidRPr="0086551D">
        <w:rPr>
          <w:sz w:val="20"/>
        </w:rPr>
        <w:lastRenderedPageBreak/>
        <w:t xml:space="preserve">the Material Breach is not, in the opinion of the </w:t>
      </w:r>
      <w:r>
        <w:rPr>
          <w:sz w:val="20"/>
        </w:rPr>
        <w:t>Customer</w:t>
      </w:r>
      <w:r w:rsidRPr="0086551D">
        <w:rPr>
          <w:sz w:val="20"/>
        </w:rPr>
        <w:t>, capable of remedy; or</w:t>
      </w:r>
      <w:bookmarkEnd w:id="133"/>
    </w:p>
    <w:p w14:paraId="0A5DBF80" w14:textId="77777777" w:rsidR="007F075D" w:rsidRPr="0086551D" w:rsidRDefault="007F075D" w:rsidP="0007028E">
      <w:pPr>
        <w:pStyle w:val="Heading4"/>
        <w:rPr>
          <w:sz w:val="20"/>
        </w:rPr>
      </w:pPr>
      <w:r w:rsidRPr="0086551D">
        <w:rPr>
          <w:sz w:val="20"/>
        </w:rPr>
        <w:t>if a Persistent Failure has occurred; or</w:t>
      </w:r>
    </w:p>
    <w:p w14:paraId="49884054" w14:textId="77777777" w:rsidR="007F075D" w:rsidRPr="0086551D" w:rsidRDefault="007F075D" w:rsidP="0007028E">
      <w:pPr>
        <w:pStyle w:val="Heading4"/>
        <w:rPr>
          <w:sz w:val="20"/>
        </w:rPr>
      </w:pPr>
      <w:r w:rsidRPr="0086551D">
        <w:rPr>
          <w:sz w:val="20"/>
        </w:rPr>
        <w:t>if Grave Misconduct has occurred; or</w:t>
      </w:r>
    </w:p>
    <w:p w14:paraId="0B18C484" w14:textId="77777777" w:rsidR="007F075D" w:rsidRPr="0086551D" w:rsidRDefault="007F075D" w:rsidP="0007028E">
      <w:pPr>
        <w:pStyle w:val="Heading4"/>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00751A5A">
        <w:rPr>
          <w:sz w:val="20"/>
        </w:rPr>
        <w:fldChar w:fldCharType="begin"/>
      </w:r>
      <w:r w:rsidR="00143E70">
        <w:rPr>
          <w:rFonts w:cs="Arial"/>
          <w:sz w:val="20"/>
        </w:rPr>
        <w:instrText xml:space="preserve"> REF _Ref313367297 \r \h </w:instrText>
      </w:r>
      <w:r w:rsidR="00751A5A">
        <w:rPr>
          <w:sz w:val="20"/>
        </w:rPr>
      </w:r>
      <w:r w:rsidR="00751A5A">
        <w:rPr>
          <w:sz w:val="20"/>
        </w:rPr>
        <w:fldChar w:fldCharType="separate"/>
      </w:r>
      <w:r w:rsidR="00AF355C">
        <w:rPr>
          <w:rFonts w:cs="Arial"/>
          <w:sz w:val="20"/>
        </w:rPr>
        <w:t>10.1</w:t>
      </w:r>
      <w:r w:rsidR="00751A5A">
        <w:rPr>
          <w:sz w:val="20"/>
        </w:rPr>
        <w:fldChar w:fldCharType="end"/>
      </w:r>
      <w:r w:rsidRPr="0086551D">
        <w:rPr>
          <w:sz w:val="20"/>
        </w:rPr>
        <w:t xml:space="preserve"> (Protection of Personal Data), Clause </w:t>
      </w:r>
      <w:r w:rsidR="00751A5A">
        <w:rPr>
          <w:sz w:val="20"/>
        </w:rPr>
        <w:fldChar w:fldCharType="begin"/>
      </w:r>
      <w:r w:rsidR="00143E70">
        <w:rPr>
          <w:sz w:val="20"/>
        </w:rPr>
        <w:instrText xml:space="preserve"> REF _Ref313367753 \r \h </w:instrText>
      </w:r>
      <w:r w:rsidR="00751A5A">
        <w:rPr>
          <w:sz w:val="20"/>
        </w:rPr>
      </w:r>
      <w:r w:rsidR="00751A5A">
        <w:rPr>
          <w:sz w:val="20"/>
        </w:rPr>
        <w:fldChar w:fldCharType="separate"/>
      </w:r>
      <w:r w:rsidR="00AF355C">
        <w:rPr>
          <w:sz w:val="20"/>
        </w:rPr>
        <w:t>10.2</w:t>
      </w:r>
      <w:r w:rsidR="00751A5A">
        <w:rPr>
          <w:sz w:val="20"/>
        </w:rPr>
        <w:fldChar w:fldCharType="end"/>
      </w:r>
      <w:r w:rsidRPr="0086551D">
        <w:rPr>
          <w:sz w:val="20"/>
        </w:rPr>
        <w:t xml:space="preserve"> (Confidentiality), Clause </w:t>
      </w:r>
      <w:r w:rsidR="00751A5A">
        <w:rPr>
          <w:sz w:val="20"/>
        </w:rPr>
        <w:fldChar w:fldCharType="begin"/>
      </w:r>
      <w:r w:rsidR="00143E70">
        <w:rPr>
          <w:sz w:val="20"/>
        </w:rPr>
        <w:instrText xml:space="preserve"> REF _Ref313369966 \r \h </w:instrText>
      </w:r>
      <w:r w:rsidR="00751A5A">
        <w:rPr>
          <w:sz w:val="20"/>
        </w:rPr>
      </w:r>
      <w:r w:rsidR="00751A5A">
        <w:rPr>
          <w:sz w:val="20"/>
        </w:rPr>
        <w:fldChar w:fldCharType="separate"/>
      </w:r>
      <w:r w:rsidR="00AF355C">
        <w:rPr>
          <w:sz w:val="20"/>
        </w:rPr>
        <w:t>10.3</w:t>
      </w:r>
      <w:r w:rsidR="00751A5A">
        <w:rPr>
          <w:sz w:val="20"/>
        </w:rPr>
        <w:fldChar w:fldCharType="end"/>
      </w:r>
      <w:r w:rsidRPr="0086551D">
        <w:rPr>
          <w:sz w:val="20"/>
        </w:rPr>
        <w:t xml:space="preserve"> (Official Secrets Acts 1911 to 1989), Clause </w:t>
      </w:r>
      <w:r w:rsidR="00751A5A">
        <w:rPr>
          <w:sz w:val="20"/>
        </w:rPr>
        <w:fldChar w:fldCharType="begin"/>
      </w:r>
      <w:r w:rsidR="00143E70">
        <w:rPr>
          <w:sz w:val="20"/>
        </w:rPr>
        <w:instrText xml:space="preserve"> REF _Ref360029928 \r \h </w:instrText>
      </w:r>
      <w:r w:rsidR="00751A5A">
        <w:rPr>
          <w:sz w:val="20"/>
        </w:rPr>
      </w:r>
      <w:r w:rsidR="00751A5A">
        <w:rPr>
          <w:sz w:val="20"/>
        </w:rPr>
        <w:fldChar w:fldCharType="separate"/>
      </w:r>
      <w:r w:rsidR="00AF355C">
        <w:rPr>
          <w:sz w:val="20"/>
        </w:rPr>
        <w:t>12</w:t>
      </w:r>
      <w:r w:rsidR="00751A5A">
        <w:rPr>
          <w:sz w:val="20"/>
        </w:rPr>
        <w:fldChar w:fldCharType="end"/>
      </w:r>
      <w:r w:rsidRPr="0086551D">
        <w:rPr>
          <w:sz w:val="20"/>
        </w:rPr>
        <w:t xml:space="preserve"> (Warranties, Representations and Undertakings), Clause </w:t>
      </w:r>
      <w:r w:rsidR="00751A5A">
        <w:rPr>
          <w:sz w:val="20"/>
        </w:rPr>
        <w:fldChar w:fldCharType="begin"/>
      </w:r>
      <w:r w:rsidR="00143E70">
        <w:rPr>
          <w:sz w:val="20"/>
        </w:rPr>
        <w:instrText xml:space="preserve"> REF _Ref313370019 \r \h </w:instrText>
      </w:r>
      <w:r w:rsidR="00751A5A">
        <w:rPr>
          <w:sz w:val="20"/>
        </w:rPr>
      </w:r>
      <w:r w:rsidR="00751A5A">
        <w:rPr>
          <w:sz w:val="20"/>
        </w:rPr>
        <w:fldChar w:fldCharType="separate"/>
      </w:r>
      <w:r w:rsidR="00AF355C">
        <w:rPr>
          <w:sz w:val="20"/>
        </w:rPr>
        <w:t>16</w:t>
      </w:r>
      <w:r w:rsidR="00751A5A">
        <w:rPr>
          <w:sz w:val="20"/>
        </w:rPr>
        <w:fldChar w:fldCharType="end"/>
      </w:r>
      <w:r w:rsidRPr="0086551D">
        <w:rPr>
          <w:sz w:val="20"/>
        </w:rPr>
        <w:t xml:space="preserve"> (Prevention of Bribery and Corruption), Clause </w:t>
      </w:r>
      <w:r w:rsidR="00751A5A">
        <w:rPr>
          <w:sz w:val="20"/>
        </w:rPr>
        <w:fldChar w:fldCharType="begin"/>
      </w:r>
      <w:r w:rsidR="00143E70">
        <w:rPr>
          <w:sz w:val="20"/>
        </w:rPr>
        <w:instrText xml:space="preserve"> REF _Ref360029960 \r \h </w:instrText>
      </w:r>
      <w:r w:rsidR="00751A5A">
        <w:rPr>
          <w:sz w:val="20"/>
        </w:rPr>
      </w:r>
      <w:r w:rsidR="00751A5A">
        <w:rPr>
          <w:sz w:val="20"/>
        </w:rPr>
        <w:fldChar w:fldCharType="separate"/>
      </w:r>
      <w:r w:rsidR="00AF355C">
        <w:rPr>
          <w:sz w:val="20"/>
        </w:rPr>
        <w:t>17</w:t>
      </w:r>
      <w:r w:rsidR="00751A5A">
        <w:rPr>
          <w:sz w:val="20"/>
        </w:rPr>
        <w:fldChar w:fldCharType="end"/>
      </w:r>
      <w:r w:rsidRPr="0086551D">
        <w:rPr>
          <w:sz w:val="20"/>
        </w:rPr>
        <w:t xml:space="preserve"> (</w:t>
      </w:r>
      <w:r>
        <w:rPr>
          <w:sz w:val="20"/>
        </w:rPr>
        <w:t xml:space="preserve">Non </w:t>
      </w:r>
      <w:r w:rsidRPr="0086551D">
        <w:rPr>
          <w:sz w:val="20"/>
        </w:rPr>
        <w:t>Discrimination), Clause </w:t>
      </w:r>
      <w:r w:rsidR="00751A5A">
        <w:rPr>
          <w:sz w:val="20"/>
        </w:rPr>
        <w:fldChar w:fldCharType="begin"/>
      </w:r>
      <w:r w:rsidR="00143E70">
        <w:rPr>
          <w:sz w:val="20"/>
        </w:rPr>
        <w:instrText xml:space="preserve"> REF _Ref313370082 \r \h </w:instrText>
      </w:r>
      <w:r w:rsidR="00751A5A">
        <w:rPr>
          <w:sz w:val="20"/>
        </w:rPr>
      </w:r>
      <w:r w:rsidR="00751A5A">
        <w:rPr>
          <w:sz w:val="20"/>
        </w:rPr>
        <w:fldChar w:fldCharType="separate"/>
      </w:r>
      <w:r w:rsidR="00AF355C">
        <w:rPr>
          <w:sz w:val="20"/>
        </w:rPr>
        <w:t>18</w:t>
      </w:r>
      <w:r w:rsidR="00751A5A">
        <w:rPr>
          <w:sz w:val="20"/>
        </w:rPr>
        <w:fldChar w:fldCharType="end"/>
      </w:r>
      <w:r w:rsidRPr="0086551D">
        <w:rPr>
          <w:sz w:val="20"/>
        </w:rPr>
        <w:t xml:space="preserve"> (Prevention of Fraud) and Clause </w:t>
      </w:r>
      <w:r w:rsidR="00751A5A">
        <w:rPr>
          <w:sz w:val="20"/>
        </w:rPr>
        <w:fldChar w:fldCharType="begin"/>
      </w:r>
      <w:r w:rsidR="00143E70">
        <w:rPr>
          <w:sz w:val="20"/>
        </w:rPr>
        <w:instrText xml:space="preserve"> REF _Ref313370605 \r \h </w:instrText>
      </w:r>
      <w:r w:rsidR="00751A5A">
        <w:rPr>
          <w:sz w:val="20"/>
        </w:rPr>
      </w:r>
      <w:r w:rsidR="00751A5A">
        <w:rPr>
          <w:sz w:val="20"/>
        </w:rPr>
        <w:fldChar w:fldCharType="separate"/>
      </w:r>
      <w:r w:rsidR="00AF355C">
        <w:rPr>
          <w:sz w:val="20"/>
        </w:rPr>
        <w:t>19</w:t>
      </w:r>
      <w:r w:rsidR="00751A5A">
        <w:rPr>
          <w:sz w:val="20"/>
        </w:rPr>
        <w:fldChar w:fldCharType="end"/>
      </w:r>
      <w:r w:rsidRPr="0086551D">
        <w:rPr>
          <w:sz w:val="20"/>
        </w:rPr>
        <w:t xml:space="preserve"> (Transfer and Sub-Contracting)</w:t>
      </w:r>
      <w:r w:rsidRPr="0086551D">
        <w:rPr>
          <w:rFonts w:cs="Arial"/>
          <w:sz w:val="20"/>
        </w:rPr>
        <w:t>; or</w:t>
      </w:r>
    </w:p>
    <w:p w14:paraId="5037A1F1" w14:textId="77777777" w:rsidR="00BF3534" w:rsidRDefault="007F075D" w:rsidP="0007028E">
      <w:pPr>
        <w:pStyle w:val="Heading4"/>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r w:rsidR="00BF3534">
        <w:rPr>
          <w:sz w:val="20"/>
        </w:rPr>
        <w:t>; or</w:t>
      </w:r>
    </w:p>
    <w:p w14:paraId="014C77EA" w14:textId="77777777" w:rsidR="00BF3534" w:rsidRDefault="00BF3534" w:rsidP="00BF3534">
      <w:pPr>
        <w:pStyle w:val="Heading4"/>
        <w:rPr>
          <w:sz w:val="20"/>
        </w:rPr>
      </w:pPr>
      <w:r w:rsidRPr="00DE34E4">
        <w:rPr>
          <w:sz w:val="20"/>
        </w:rPr>
        <w:t xml:space="preserve">the warranty given by the </w:t>
      </w:r>
      <w:r>
        <w:rPr>
          <w:sz w:val="20"/>
        </w:rPr>
        <w:t>Supplier pursuant to Clause 12.1.12</w:t>
      </w:r>
      <w:r w:rsidRPr="00DE34E4">
        <w:rPr>
          <w:sz w:val="20"/>
        </w:rPr>
        <w:t xml:space="preserve"> is materially untrue</w:t>
      </w:r>
      <w:r>
        <w:rPr>
          <w:sz w:val="20"/>
        </w:rPr>
        <w:t>; or</w:t>
      </w:r>
    </w:p>
    <w:p w14:paraId="6DA10BEB" w14:textId="77777777" w:rsidR="00E46534" w:rsidRDefault="00BF3534" w:rsidP="00BF3534">
      <w:pPr>
        <w:pStyle w:val="Heading4"/>
        <w:rPr>
          <w:sz w:val="20"/>
        </w:rPr>
      </w:pPr>
      <w:r w:rsidRPr="00DE34E4">
        <w:rPr>
          <w:sz w:val="20"/>
        </w:rPr>
        <w:t xml:space="preserve">the Supplier commits a material breach of its obligation to notify the </w:t>
      </w:r>
      <w:r>
        <w:rPr>
          <w:sz w:val="20"/>
        </w:rPr>
        <w:t>Customer</w:t>
      </w:r>
      <w:r w:rsidRPr="00DE34E4">
        <w:rPr>
          <w:sz w:val="20"/>
        </w:rPr>
        <w:t xml:space="preserve"> of any Occasion of Tax Non-Compliance as required by Clause</w:t>
      </w:r>
      <w:r w:rsidR="00E46534">
        <w:rPr>
          <w:sz w:val="20"/>
        </w:rPr>
        <w:t xml:space="preserve"> 12.3.4; or</w:t>
      </w:r>
    </w:p>
    <w:p w14:paraId="56533440" w14:textId="77777777" w:rsidR="007F075D" w:rsidRPr="00BF3534" w:rsidRDefault="00E46534" w:rsidP="00BF3534">
      <w:pPr>
        <w:pStyle w:val="Heading4"/>
        <w:rPr>
          <w:sz w:val="20"/>
        </w:rPr>
      </w:pPr>
      <w:r>
        <w:rPr>
          <w:sz w:val="20"/>
        </w:rPr>
        <w:t xml:space="preserve">an Occasion of Tax Non-Compliance occurs in relation to the Supplier and </w:t>
      </w:r>
      <w:r w:rsidRPr="00E46534">
        <w:rPr>
          <w:sz w:val="20"/>
        </w:rPr>
        <w:t xml:space="preserve">the </w:t>
      </w:r>
      <w:r>
        <w:rPr>
          <w:sz w:val="20"/>
        </w:rPr>
        <w:t>S</w:t>
      </w:r>
      <w:r w:rsidRPr="00E46534">
        <w:rPr>
          <w:sz w:val="20"/>
        </w:rPr>
        <w:t>upplier fails to provide details of proposed mitigating factors which in the reasonable opinion of the Authority, are acceptable</w:t>
      </w:r>
      <w:r>
        <w:rPr>
          <w:sz w:val="20"/>
        </w:rPr>
        <w:t>.</w:t>
      </w:r>
    </w:p>
    <w:p w14:paraId="5108669F" w14:textId="77777777" w:rsidR="007F075D" w:rsidRPr="0086551D" w:rsidRDefault="007F075D" w:rsidP="00F41C97">
      <w:pPr>
        <w:pStyle w:val="Heading3"/>
        <w:rPr>
          <w:rFonts w:cs="Arial"/>
          <w:sz w:val="20"/>
        </w:rPr>
      </w:pPr>
      <w:bookmarkStart w:id="134" w:name="_Ref311724175"/>
      <w:bookmarkStart w:id="135" w:name="_Ref360020502"/>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days from the receipt of such notice, the </w:t>
      </w:r>
      <w:r>
        <w:rPr>
          <w:rFonts w:cs="Arial"/>
          <w:sz w:val="20"/>
        </w:rPr>
        <w:t>Supplier</w:t>
      </w:r>
      <w:r w:rsidRPr="0086551D">
        <w:rPr>
          <w:rFonts w:cs="Arial"/>
          <w:sz w:val="20"/>
        </w:rPr>
        <w:t xml:space="preserve"> may terminate the Contract by ten (10) Working Days’ written notice to the </w:t>
      </w:r>
      <w:bookmarkEnd w:id="134"/>
      <w:r>
        <w:rPr>
          <w:rFonts w:cs="Arial"/>
          <w:sz w:val="20"/>
        </w:rPr>
        <w:t>Customer</w:t>
      </w:r>
      <w:r w:rsidRPr="0086551D">
        <w:rPr>
          <w:rFonts w:cs="Arial"/>
          <w:sz w:val="20"/>
        </w:rPr>
        <w:t>.</w:t>
      </w:r>
      <w:bookmarkEnd w:id="135"/>
    </w:p>
    <w:p w14:paraId="4A55C6C4" w14:textId="77777777" w:rsidR="007F075D" w:rsidRPr="00A4589E" w:rsidRDefault="007F075D" w:rsidP="00BB527F">
      <w:pPr>
        <w:pStyle w:val="Heading2"/>
        <w:keepNext/>
        <w:tabs>
          <w:tab w:val="num" w:pos="720"/>
        </w:tabs>
        <w:ind w:left="720"/>
        <w:rPr>
          <w:rFonts w:cs="Arial"/>
          <w:b/>
          <w:sz w:val="20"/>
        </w:rPr>
      </w:pPr>
      <w:bookmarkStart w:id="136" w:name="_Ref313371033"/>
      <w:bookmarkStart w:id="137" w:name="_Ref313369604"/>
      <w:r w:rsidRPr="00A4589E">
        <w:rPr>
          <w:rFonts w:cs="Arial"/>
          <w:b/>
          <w:sz w:val="20"/>
        </w:rPr>
        <w:t>Termination on Change of Control</w:t>
      </w:r>
      <w:bookmarkEnd w:id="136"/>
    </w:p>
    <w:p w14:paraId="57B72159" w14:textId="77777777" w:rsidR="007F075D" w:rsidRPr="00A4589E" w:rsidRDefault="007F075D" w:rsidP="00BB527F">
      <w:pPr>
        <w:pStyle w:val="Heading3"/>
        <w:rPr>
          <w:rFonts w:cs="Arial"/>
          <w:sz w:val="20"/>
        </w:rPr>
      </w:pPr>
      <w:bookmarkStart w:id="138"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138"/>
    </w:p>
    <w:p w14:paraId="27872C80" w14:textId="77777777" w:rsidR="007F075D" w:rsidRPr="00A4589E" w:rsidRDefault="007F075D" w:rsidP="00BB527F">
      <w:pPr>
        <w:pStyle w:val="Heading4"/>
        <w:rPr>
          <w:rFonts w:cs="Arial"/>
          <w:sz w:val="20"/>
        </w:rPr>
      </w:pPr>
      <w:r w:rsidRPr="00A4589E">
        <w:rPr>
          <w:rFonts w:cs="Arial"/>
          <w:sz w:val="20"/>
        </w:rPr>
        <w:t>being notified in writing that a Change of Control has occurred or is planned or in contemplation; or</w:t>
      </w:r>
    </w:p>
    <w:p w14:paraId="07C2E3D3" w14:textId="77777777" w:rsidR="007F075D" w:rsidRPr="00A4589E" w:rsidRDefault="007F075D" w:rsidP="00BB527F">
      <w:pPr>
        <w:pStyle w:val="Heading4"/>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14:paraId="5AAAC767" w14:textId="77777777" w:rsidR="007F075D" w:rsidRPr="00A4589E" w:rsidRDefault="007F075D"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64B0ABA2" w14:textId="77777777" w:rsidR="007F075D" w:rsidRPr="00A4589E" w:rsidRDefault="007F075D">
      <w:pPr>
        <w:pStyle w:val="Heading2"/>
        <w:keepNext/>
        <w:tabs>
          <w:tab w:val="num" w:pos="720"/>
        </w:tabs>
        <w:ind w:left="720"/>
        <w:rPr>
          <w:rFonts w:cs="Arial"/>
          <w:b/>
          <w:sz w:val="20"/>
        </w:rPr>
      </w:pPr>
      <w:bookmarkStart w:id="139" w:name="_Ref360030215"/>
      <w:r w:rsidRPr="00A4589E">
        <w:rPr>
          <w:rFonts w:cs="Arial"/>
          <w:b/>
          <w:sz w:val="20"/>
        </w:rPr>
        <w:t xml:space="preserve">Termination </w:t>
      </w:r>
      <w:bookmarkEnd w:id="137"/>
      <w:r w:rsidRPr="00A4589E">
        <w:rPr>
          <w:rFonts w:cs="Arial"/>
          <w:b/>
          <w:sz w:val="20"/>
        </w:rPr>
        <w:t xml:space="preserve">on </w:t>
      </w:r>
      <w:r>
        <w:rPr>
          <w:rFonts w:cs="Arial"/>
          <w:b/>
          <w:sz w:val="20"/>
        </w:rPr>
        <w:t xml:space="preserve">Summary </w:t>
      </w:r>
      <w:r w:rsidRPr="00A4589E">
        <w:rPr>
          <w:rFonts w:cs="Arial"/>
          <w:b/>
          <w:sz w:val="20"/>
        </w:rPr>
        <w:t>Notice</w:t>
      </w:r>
      <w:bookmarkEnd w:id="139"/>
    </w:p>
    <w:p w14:paraId="68B5514C" w14:textId="77777777" w:rsidR="007F075D" w:rsidRPr="00A4589E" w:rsidRDefault="007F075D" w:rsidP="00F26B3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0EFCBC96" w14:textId="77777777" w:rsidR="007F075D" w:rsidRPr="00A4589E" w:rsidRDefault="007F075D" w:rsidP="00F26B34">
      <w:pPr>
        <w:pStyle w:val="Heading2"/>
        <w:keepNext/>
        <w:tabs>
          <w:tab w:val="clear" w:pos="1350"/>
          <w:tab w:val="num" w:pos="720"/>
        </w:tabs>
        <w:ind w:left="720"/>
        <w:rPr>
          <w:rFonts w:cs="Arial"/>
          <w:b/>
          <w:sz w:val="20"/>
        </w:rPr>
      </w:pPr>
      <w:bookmarkStart w:id="140" w:name="_Ref360030236"/>
      <w:r w:rsidRPr="00A4589E">
        <w:rPr>
          <w:rFonts w:cs="Arial"/>
          <w:b/>
          <w:sz w:val="20"/>
        </w:rPr>
        <w:lastRenderedPageBreak/>
        <w:t>Termination of Framework Agreement</w:t>
      </w:r>
      <w:bookmarkEnd w:id="140"/>
    </w:p>
    <w:p w14:paraId="10DB7028" w14:textId="77777777" w:rsidR="007F075D" w:rsidRPr="00A4589E" w:rsidRDefault="007F075D" w:rsidP="00F26B3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4D6A61B5" w14:textId="77777777" w:rsidR="007F075D" w:rsidRPr="00A4589E" w:rsidRDefault="007F075D" w:rsidP="003554C5">
      <w:pPr>
        <w:pStyle w:val="Heading2"/>
        <w:keepNext/>
        <w:tabs>
          <w:tab w:val="clear" w:pos="1350"/>
          <w:tab w:val="num" w:pos="720"/>
        </w:tabs>
        <w:ind w:left="720"/>
        <w:rPr>
          <w:rFonts w:cs="Arial"/>
          <w:b/>
          <w:sz w:val="20"/>
        </w:rPr>
      </w:pPr>
      <w:r w:rsidRPr="00A4589E">
        <w:rPr>
          <w:rFonts w:cs="Arial"/>
          <w:b/>
          <w:sz w:val="20"/>
        </w:rPr>
        <w:t>Partial Termination</w:t>
      </w:r>
    </w:p>
    <w:p w14:paraId="053338EB" w14:textId="77777777" w:rsidR="007F075D" w:rsidRDefault="007F075D" w:rsidP="00F26B34">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sidR="00751A5A">
        <w:rPr>
          <w:rFonts w:cs="Arial"/>
          <w:sz w:val="20"/>
        </w:rPr>
        <w:fldChar w:fldCharType="begin"/>
      </w:r>
      <w:r w:rsidR="00143E70">
        <w:rPr>
          <w:rFonts w:cs="Arial"/>
          <w:sz w:val="20"/>
        </w:rPr>
        <w:instrText xml:space="preserve"> REF _Ref313373896 \r \h </w:instrText>
      </w:r>
      <w:r w:rsidR="00751A5A">
        <w:rPr>
          <w:rFonts w:cs="Arial"/>
          <w:sz w:val="20"/>
        </w:rPr>
      </w:r>
      <w:r w:rsidR="00751A5A">
        <w:rPr>
          <w:rFonts w:cs="Arial"/>
          <w:sz w:val="20"/>
        </w:rPr>
        <w:fldChar w:fldCharType="separate"/>
      </w:r>
      <w:r w:rsidR="00AF355C">
        <w:rPr>
          <w:rFonts w:cs="Arial"/>
          <w:sz w:val="20"/>
        </w:rPr>
        <w:t>13</w:t>
      </w:r>
      <w:r w:rsidR="00751A5A">
        <w:rPr>
          <w:rFonts w:cs="Arial"/>
          <w:sz w:val="20"/>
        </w:rPr>
        <w:fldChar w:fldCharType="end"/>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191B52E2" w14:textId="77777777" w:rsidR="007F075D" w:rsidRPr="00A4589E" w:rsidRDefault="007F075D">
      <w:pPr>
        <w:pStyle w:val="Heading1"/>
        <w:keepNext/>
        <w:rPr>
          <w:rFonts w:cs="Arial"/>
          <w:sz w:val="20"/>
        </w:rPr>
      </w:pPr>
      <w:bookmarkStart w:id="141" w:name="_Ref313370007"/>
      <w:bookmarkStart w:id="142" w:name="_Toc360021627"/>
      <w:bookmarkStart w:id="143" w:name="_Toc495426543"/>
      <w:r w:rsidRPr="00A4589E">
        <w:rPr>
          <w:rFonts w:cs="Arial"/>
          <w:sz w:val="20"/>
        </w:rPr>
        <w:t>CONSEQUENCES OF EXPIRY OR TERMINATION</w:t>
      </w:r>
      <w:bookmarkEnd w:id="141"/>
      <w:bookmarkEnd w:id="142"/>
      <w:bookmarkEnd w:id="143"/>
    </w:p>
    <w:p w14:paraId="484774D4" w14:textId="77777777" w:rsidR="007F075D" w:rsidRDefault="007F075D">
      <w:pPr>
        <w:pStyle w:val="Heading2"/>
        <w:tabs>
          <w:tab w:val="num" w:pos="720"/>
        </w:tabs>
        <w:ind w:left="720"/>
        <w:rPr>
          <w:rFonts w:cs="Arial"/>
          <w:sz w:val="20"/>
        </w:rPr>
      </w:pPr>
      <w:bookmarkStart w:id="144" w:name="_Ref360030189"/>
      <w:r>
        <w:rPr>
          <w:rFonts w:cs="Arial"/>
          <w:sz w:val="20"/>
        </w:rPr>
        <w:t>Subject to Clause </w:t>
      </w:r>
      <w:r w:rsidR="00751A5A">
        <w:rPr>
          <w:rFonts w:cs="Arial"/>
          <w:sz w:val="20"/>
        </w:rPr>
        <w:fldChar w:fldCharType="begin"/>
      </w:r>
      <w:r w:rsidR="00143E70">
        <w:rPr>
          <w:rFonts w:cs="Arial"/>
          <w:sz w:val="20"/>
        </w:rPr>
        <w:instrText xml:space="preserve"> REF _Ref360030175 \r \h </w:instrText>
      </w:r>
      <w:r w:rsidR="00751A5A">
        <w:rPr>
          <w:rFonts w:cs="Arial"/>
          <w:sz w:val="20"/>
        </w:rPr>
      </w:r>
      <w:r w:rsidR="00751A5A">
        <w:rPr>
          <w:rFonts w:cs="Arial"/>
          <w:sz w:val="20"/>
        </w:rPr>
        <w:fldChar w:fldCharType="separate"/>
      </w:r>
      <w:r w:rsidR="00AF355C">
        <w:rPr>
          <w:rFonts w:cs="Arial"/>
          <w:sz w:val="20"/>
        </w:rPr>
        <w:t>14.2</w:t>
      </w:r>
      <w:r w:rsidR="00751A5A">
        <w:rPr>
          <w:rFonts w:cs="Arial"/>
          <w:sz w:val="20"/>
        </w:rPr>
        <w:fldChar w:fldCharType="end"/>
      </w:r>
      <w:r>
        <w:rPr>
          <w:rFonts w:cs="Arial"/>
          <w:sz w:val="20"/>
        </w:rPr>
        <w:t>,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sidR="00751A5A">
        <w:rPr>
          <w:rFonts w:cs="Arial"/>
          <w:sz w:val="20"/>
        </w:rPr>
        <w:fldChar w:fldCharType="begin"/>
      </w:r>
      <w:r w:rsidR="004F39CC">
        <w:rPr>
          <w:rFonts w:cs="Arial"/>
          <w:sz w:val="20"/>
        </w:rPr>
        <w:instrText xml:space="preserve"> REF _Ref313373896 \r \h </w:instrText>
      </w:r>
      <w:r w:rsidR="00751A5A">
        <w:rPr>
          <w:rFonts w:cs="Arial"/>
          <w:sz w:val="20"/>
        </w:rPr>
      </w:r>
      <w:r w:rsidR="00751A5A">
        <w:rPr>
          <w:rFonts w:cs="Arial"/>
          <w:sz w:val="20"/>
        </w:rPr>
        <w:fldChar w:fldCharType="separate"/>
      </w:r>
      <w:r w:rsidR="00AF355C">
        <w:rPr>
          <w:rFonts w:cs="Arial"/>
          <w:sz w:val="20"/>
        </w:rPr>
        <w:t>13</w:t>
      </w:r>
      <w:r w:rsidR="00751A5A">
        <w:rPr>
          <w:rFonts w:cs="Arial"/>
          <w:sz w:val="20"/>
        </w:rPr>
        <w:fldChar w:fldCharType="end"/>
      </w:r>
      <w:r>
        <w:rPr>
          <w:rFonts w:cs="Arial"/>
          <w:sz w:val="20"/>
        </w:rPr>
        <w:t xml:space="preserve"> </w:t>
      </w:r>
      <w:r w:rsidRPr="00A4589E">
        <w:rPr>
          <w:rFonts w:cs="Arial"/>
          <w:sz w:val="20"/>
        </w:rPr>
        <w:t xml:space="preserve">(Termination) and then makes other arrangements for the supply of the </w:t>
      </w:r>
      <w:r>
        <w:rPr>
          <w:rFonts w:cs="Arial"/>
          <w:sz w:val="20"/>
        </w:rPr>
        <w:t>Contract Services:</w:t>
      </w:r>
      <w:bookmarkEnd w:id="144"/>
    </w:p>
    <w:p w14:paraId="7859C2DA" w14:textId="77777777" w:rsidR="007F075D" w:rsidRDefault="007F075D" w:rsidP="00527E29">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26951D3B" w14:textId="77777777" w:rsidR="007F075D" w:rsidRDefault="007F075D" w:rsidP="00527E29">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418F39F9" w14:textId="77777777" w:rsidR="007F075D" w:rsidRDefault="007F075D" w:rsidP="00527E29">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2EAFE19F" w14:textId="77777777" w:rsidR="007F075D" w:rsidRDefault="007F075D" w:rsidP="008C23FB">
      <w:pPr>
        <w:pStyle w:val="Heading2"/>
        <w:keepNext/>
        <w:tabs>
          <w:tab w:val="num" w:pos="720"/>
        </w:tabs>
        <w:ind w:left="720"/>
        <w:rPr>
          <w:rFonts w:cs="Arial"/>
          <w:sz w:val="20"/>
        </w:rPr>
      </w:pPr>
      <w:bookmarkStart w:id="145" w:name="_Ref360030175"/>
      <w:r>
        <w:rPr>
          <w:rFonts w:cs="Arial"/>
          <w:sz w:val="20"/>
        </w:rPr>
        <w:t xml:space="preserve">Clause </w:t>
      </w:r>
      <w:r w:rsidR="00751A5A">
        <w:rPr>
          <w:rFonts w:cs="Arial"/>
          <w:sz w:val="20"/>
        </w:rPr>
        <w:fldChar w:fldCharType="begin"/>
      </w:r>
      <w:r w:rsidR="00143E70">
        <w:rPr>
          <w:rFonts w:cs="Arial"/>
          <w:sz w:val="20"/>
        </w:rPr>
        <w:instrText xml:space="preserve"> REF _Ref360030189 \r \h </w:instrText>
      </w:r>
      <w:r w:rsidR="00751A5A">
        <w:rPr>
          <w:rFonts w:cs="Arial"/>
          <w:sz w:val="20"/>
        </w:rPr>
      </w:r>
      <w:r w:rsidR="00751A5A">
        <w:rPr>
          <w:rFonts w:cs="Arial"/>
          <w:sz w:val="20"/>
        </w:rPr>
        <w:fldChar w:fldCharType="separate"/>
      </w:r>
      <w:r w:rsidR="00AF355C">
        <w:rPr>
          <w:rFonts w:cs="Arial"/>
          <w:sz w:val="20"/>
        </w:rPr>
        <w:t>14.1</w:t>
      </w:r>
      <w:r w:rsidR="00751A5A">
        <w:rPr>
          <w:rFonts w:cs="Arial"/>
          <w:sz w:val="20"/>
        </w:rPr>
        <w:fldChar w:fldCharType="end"/>
      </w:r>
      <w:r w:rsidR="00143E70">
        <w:rPr>
          <w:rFonts w:cs="Arial"/>
          <w:sz w:val="20"/>
        </w:rPr>
        <w:t xml:space="preserve"> </w:t>
      </w:r>
      <w:r>
        <w:rPr>
          <w:rFonts w:cs="Arial"/>
          <w:sz w:val="20"/>
        </w:rPr>
        <w:t>shall not apply where the Customer terminates the Contract:</w:t>
      </w:r>
      <w:bookmarkEnd w:id="145"/>
    </w:p>
    <w:p w14:paraId="2C6F5446" w14:textId="77777777" w:rsidR="007F075D" w:rsidRDefault="007F075D" w:rsidP="00A14D96">
      <w:pPr>
        <w:pStyle w:val="Heading3"/>
        <w:rPr>
          <w:rFonts w:cs="Arial"/>
          <w:sz w:val="20"/>
        </w:rPr>
      </w:pPr>
      <w:r>
        <w:rPr>
          <w:rFonts w:cs="Arial"/>
          <w:sz w:val="20"/>
        </w:rPr>
        <w:t>solely pursuant to Clause </w:t>
      </w:r>
      <w:r w:rsidR="00751A5A">
        <w:rPr>
          <w:rFonts w:cs="Arial"/>
          <w:sz w:val="20"/>
        </w:rPr>
        <w:fldChar w:fldCharType="begin"/>
      </w:r>
      <w:r w:rsidR="00143E70">
        <w:rPr>
          <w:rFonts w:cs="Arial"/>
          <w:sz w:val="20"/>
        </w:rPr>
        <w:instrText xml:space="preserve"> REF _Ref313371033 \r \h </w:instrText>
      </w:r>
      <w:r w:rsidR="00751A5A">
        <w:rPr>
          <w:rFonts w:cs="Arial"/>
          <w:sz w:val="20"/>
        </w:rPr>
      </w:r>
      <w:r w:rsidR="00751A5A">
        <w:rPr>
          <w:rFonts w:cs="Arial"/>
          <w:sz w:val="20"/>
        </w:rPr>
        <w:fldChar w:fldCharType="separate"/>
      </w:r>
      <w:r w:rsidR="00AF355C">
        <w:rPr>
          <w:rFonts w:cs="Arial"/>
          <w:sz w:val="20"/>
        </w:rPr>
        <w:t>13.3</w:t>
      </w:r>
      <w:r w:rsidR="00751A5A">
        <w:rPr>
          <w:rFonts w:cs="Arial"/>
          <w:sz w:val="20"/>
        </w:rPr>
        <w:fldChar w:fldCharType="end"/>
      </w:r>
      <w:r>
        <w:rPr>
          <w:rFonts w:cs="Arial"/>
          <w:sz w:val="20"/>
        </w:rPr>
        <w:t xml:space="preserve"> or Clause </w:t>
      </w:r>
      <w:r w:rsidR="00751A5A">
        <w:rPr>
          <w:rFonts w:cs="Arial"/>
          <w:sz w:val="20"/>
        </w:rPr>
        <w:fldChar w:fldCharType="begin"/>
      </w:r>
      <w:r w:rsidR="00143E70">
        <w:rPr>
          <w:rFonts w:cs="Arial"/>
          <w:sz w:val="20"/>
        </w:rPr>
        <w:instrText xml:space="preserve"> REF _Ref360030215 \r \h </w:instrText>
      </w:r>
      <w:r w:rsidR="00751A5A">
        <w:rPr>
          <w:rFonts w:cs="Arial"/>
          <w:sz w:val="20"/>
        </w:rPr>
      </w:r>
      <w:r w:rsidR="00751A5A">
        <w:rPr>
          <w:rFonts w:cs="Arial"/>
          <w:sz w:val="20"/>
        </w:rPr>
        <w:fldChar w:fldCharType="separate"/>
      </w:r>
      <w:r w:rsidR="00AF355C">
        <w:rPr>
          <w:rFonts w:cs="Arial"/>
          <w:sz w:val="20"/>
        </w:rPr>
        <w:t>13.4</w:t>
      </w:r>
      <w:r w:rsidR="00751A5A">
        <w:rPr>
          <w:rFonts w:cs="Arial"/>
          <w:sz w:val="20"/>
        </w:rPr>
        <w:fldChar w:fldCharType="end"/>
      </w:r>
      <w:r>
        <w:rPr>
          <w:rFonts w:cs="Arial"/>
          <w:sz w:val="20"/>
        </w:rPr>
        <w:t>; or</w:t>
      </w:r>
    </w:p>
    <w:p w14:paraId="4600CE28" w14:textId="77777777" w:rsidR="007F075D" w:rsidRPr="00294B98" w:rsidRDefault="007F075D" w:rsidP="00041363">
      <w:pPr>
        <w:pStyle w:val="Heading3"/>
        <w:rPr>
          <w:sz w:val="20"/>
        </w:rPr>
      </w:pPr>
      <w:r w:rsidRPr="00294B98">
        <w:rPr>
          <w:sz w:val="20"/>
        </w:rPr>
        <w:t>solely pursuant to Clause </w:t>
      </w:r>
      <w:r w:rsidR="00751A5A">
        <w:rPr>
          <w:sz w:val="20"/>
        </w:rPr>
        <w:fldChar w:fldCharType="begin"/>
      </w:r>
      <w:r w:rsidR="00143E70">
        <w:rPr>
          <w:sz w:val="20"/>
        </w:rPr>
        <w:instrText xml:space="preserve"> REF _Ref360030236 \r \h </w:instrText>
      </w:r>
      <w:r w:rsidR="00751A5A">
        <w:rPr>
          <w:sz w:val="20"/>
        </w:rPr>
      </w:r>
      <w:r w:rsidR="00751A5A">
        <w:rPr>
          <w:sz w:val="20"/>
        </w:rPr>
        <w:fldChar w:fldCharType="separate"/>
      </w:r>
      <w:r w:rsidR="00AF355C">
        <w:rPr>
          <w:sz w:val="20"/>
        </w:rPr>
        <w:t>13.5</w:t>
      </w:r>
      <w:r w:rsidR="00751A5A">
        <w:rPr>
          <w:sz w:val="20"/>
        </w:rPr>
        <w:fldChar w:fldCharType="end"/>
      </w:r>
      <w:r w:rsidRPr="00294B98">
        <w:rPr>
          <w:sz w:val="20"/>
        </w:rPr>
        <w:t xml:space="preserve"> if termination pursuant to Clause </w:t>
      </w:r>
      <w:r w:rsidR="00751A5A">
        <w:rPr>
          <w:sz w:val="20"/>
        </w:rPr>
        <w:fldChar w:fldCharType="begin"/>
      </w:r>
      <w:r w:rsidR="00143E70">
        <w:rPr>
          <w:sz w:val="20"/>
        </w:rPr>
        <w:instrText xml:space="preserve"> REF _Ref360030236 \r \h </w:instrText>
      </w:r>
      <w:r w:rsidR="00751A5A">
        <w:rPr>
          <w:sz w:val="20"/>
        </w:rPr>
      </w:r>
      <w:r w:rsidR="00751A5A">
        <w:rPr>
          <w:sz w:val="20"/>
        </w:rPr>
        <w:fldChar w:fldCharType="separate"/>
      </w:r>
      <w:r w:rsidR="00AF355C">
        <w:rPr>
          <w:sz w:val="20"/>
        </w:rPr>
        <w:t>13.5</w:t>
      </w:r>
      <w:r w:rsidR="00751A5A">
        <w:rPr>
          <w:sz w:val="20"/>
        </w:rPr>
        <w:fldChar w:fldCharType="end"/>
      </w:r>
      <w:r w:rsidR="00143E70">
        <w:rPr>
          <w:sz w:val="20"/>
        </w:rPr>
        <w:t xml:space="preserve"> </w:t>
      </w:r>
      <w:r w:rsidRPr="00294B98">
        <w:rPr>
          <w:sz w:val="20"/>
        </w:rPr>
        <w:t>occurs as a result of termination of the Framework Agreement pursuant to the provisions of clauses 2</w:t>
      </w:r>
      <w:r w:rsidR="00143E70">
        <w:rPr>
          <w:sz w:val="20"/>
        </w:rPr>
        <w:t>7</w:t>
      </w:r>
      <w:r w:rsidRPr="00294B98">
        <w:rPr>
          <w:sz w:val="20"/>
        </w:rPr>
        <w:t>.6, 2</w:t>
      </w:r>
      <w:r w:rsidR="00143E70">
        <w:rPr>
          <w:sz w:val="20"/>
        </w:rPr>
        <w:t>7</w:t>
      </w:r>
      <w:r w:rsidRPr="00294B98">
        <w:rPr>
          <w:sz w:val="20"/>
        </w:rPr>
        <w:t>.11, 2</w:t>
      </w:r>
      <w:r w:rsidR="00143E70">
        <w:rPr>
          <w:sz w:val="20"/>
        </w:rPr>
        <w:t>7</w:t>
      </w:r>
      <w:r w:rsidRPr="00294B98">
        <w:rPr>
          <w:sz w:val="20"/>
        </w:rPr>
        <w:t>.12 or 2</w:t>
      </w:r>
      <w:r w:rsidR="00143E70">
        <w:rPr>
          <w:sz w:val="20"/>
        </w:rPr>
        <w:t>7</w:t>
      </w:r>
      <w:r w:rsidRPr="00294B98">
        <w:rPr>
          <w:sz w:val="20"/>
        </w:rPr>
        <w:t xml:space="preserve">.13 of the Framework Agreement. </w:t>
      </w:r>
    </w:p>
    <w:p w14:paraId="27F1AE5F" w14:textId="77777777" w:rsidR="007F075D" w:rsidRDefault="007F075D">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w:t>
      </w:r>
      <w:r w:rsidR="00751A5A">
        <w:rPr>
          <w:sz w:val="20"/>
        </w:rPr>
        <w:fldChar w:fldCharType="begin"/>
      </w:r>
      <w:r w:rsidR="00143E70">
        <w:rPr>
          <w:sz w:val="20"/>
        </w:rPr>
        <w:instrText xml:space="preserve"> REF _Ref313371033 \r \h </w:instrText>
      </w:r>
      <w:r w:rsidR="00751A5A">
        <w:rPr>
          <w:sz w:val="20"/>
        </w:rPr>
      </w:r>
      <w:r w:rsidR="00751A5A">
        <w:rPr>
          <w:sz w:val="20"/>
        </w:rPr>
        <w:fldChar w:fldCharType="separate"/>
      </w:r>
      <w:r w:rsidR="00AF355C">
        <w:rPr>
          <w:sz w:val="20"/>
        </w:rPr>
        <w:t>13.3</w:t>
      </w:r>
      <w:r w:rsidR="00751A5A">
        <w:rPr>
          <w:sz w:val="20"/>
        </w:rPr>
        <w:fldChar w:fldCharType="end"/>
      </w:r>
      <w:r w:rsidR="00143E70">
        <w:rPr>
          <w:sz w:val="20"/>
        </w:rPr>
        <w:t xml:space="preserve"> </w:t>
      </w:r>
      <w:r>
        <w:rPr>
          <w:sz w:val="20"/>
        </w:rPr>
        <w:t xml:space="preserve">or </w:t>
      </w:r>
      <w:r w:rsidR="00751A5A">
        <w:rPr>
          <w:sz w:val="20"/>
        </w:rPr>
        <w:fldChar w:fldCharType="begin"/>
      </w:r>
      <w:r w:rsidR="00143E70">
        <w:rPr>
          <w:sz w:val="20"/>
        </w:rPr>
        <w:instrText xml:space="preserve"> REF _Ref360030215 \r \h </w:instrText>
      </w:r>
      <w:r w:rsidR="00751A5A">
        <w:rPr>
          <w:sz w:val="20"/>
        </w:rPr>
      </w:r>
      <w:r w:rsidR="00751A5A">
        <w:rPr>
          <w:sz w:val="20"/>
        </w:rPr>
        <w:fldChar w:fldCharType="separate"/>
      </w:r>
      <w:r w:rsidR="00AF355C">
        <w:rPr>
          <w:sz w:val="20"/>
        </w:rPr>
        <w:t>13.4</w:t>
      </w:r>
      <w:r w:rsidR="00751A5A">
        <w:rPr>
          <w:sz w:val="20"/>
        </w:rPr>
        <w:fldChar w:fldCharType="end"/>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7DBB442E" w14:textId="77777777" w:rsidR="007F075D" w:rsidRPr="00A4589E" w:rsidRDefault="007F075D">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14339877" w14:textId="77777777" w:rsidR="007F075D" w:rsidRPr="00A4589E" w:rsidRDefault="007F075D">
      <w:pPr>
        <w:pStyle w:val="Heading3"/>
        <w:rPr>
          <w:rFonts w:cs="Arial"/>
          <w:sz w:val="20"/>
        </w:rPr>
      </w:pPr>
      <w:bookmarkStart w:id="146"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146"/>
    </w:p>
    <w:p w14:paraId="1A6CDB88" w14:textId="77777777" w:rsidR="007F075D" w:rsidRPr="00A4589E" w:rsidRDefault="007F075D">
      <w:pPr>
        <w:pStyle w:val="Heading3"/>
        <w:rPr>
          <w:rFonts w:cs="Arial"/>
          <w:sz w:val="20"/>
        </w:rPr>
      </w:pPr>
      <w:r w:rsidRPr="00A4589E">
        <w:rPr>
          <w:rFonts w:cs="Arial"/>
          <w:sz w:val="20"/>
        </w:rPr>
        <w:lastRenderedPageBreak/>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5D2EC320" w14:textId="77777777" w:rsidR="007F075D" w:rsidRDefault="007F075D">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660090D8" w14:textId="77777777" w:rsidR="007F075D" w:rsidRPr="00A4589E" w:rsidRDefault="007F075D">
      <w:pPr>
        <w:pStyle w:val="Heading3"/>
        <w:rPr>
          <w:rFonts w:cs="Arial"/>
          <w:sz w:val="20"/>
        </w:rPr>
      </w:pPr>
      <w:r>
        <w:rPr>
          <w:rFonts w:cs="Arial"/>
          <w:sz w:val="20"/>
        </w:rPr>
        <w:t>vacate, and procure that the Supplier’s Staff vacate, any premises of the Customer occupied for the purposes of providing the Contract Services;</w:t>
      </w:r>
    </w:p>
    <w:p w14:paraId="3EC18FBA" w14:textId="77777777" w:rsidR="007F075D" w:rsidRPr="00A4589E" w:rsidRDefault="007F075D">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22B3A392" w14:textId="77777777" w:rsidR="007F075D" w:rsidRPr="00A4589E" w:rsidRDefault="007F075D">
      <w:pPr>
        <w:pStyle w:val="Heading3"/>
        <w:rPr>
          <w:rFonts w:cs="Arial"/>
          <w:sz w:val="20"/>
        </w:rPr>
      </w:pPr>
      <w:bookmarkStart w:id="147"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147"/>
    </w:p>
    <w:p w14:paraId="6096D913" w14:textId="77777777" w:rsidR="00D93159" w:rsidRDefault="00D93159" w:rsidP="00D93159">
      <w:pPr>
        <w:pStyle w:val="Heading2"/>
        <w:tabs>
          <w:tab w:val="num" w:pos="720"/>
        </w:tabs>
        <w:ind w:left="720"/>
        <w:rPr>
          <w:rFonts w:cs="Arial"/>
          <w:sz w:val="20"/>
        </w:rPr>
      </w:pPr>
      <w:r>
        <w:rPr>
          <w:rFonts w:cs="Arial"/>
          <w:sz w:val="20"/>
        </w:rPr>
        <w:t>On the termination of the Contract the Supplier:</w:t>
      </w:r>
    </w:p>
    <w:p w14:paraId="1612A138" w14:textId="77777777" w:rsidR="00D93159" w:rsidRDefault="00D93159" w:rsidP="00D93159">
      <w:pPr>
        <w:pStyle w:val="Heading3"/>
        <w:rPr>
          <w:rFonts w:cs="Arial"/>
          <w:sz w:val="20"/>
        </w:rPr>
      </w:pPr>
      <w:r w:rsidRPr="00D93159">
        <w:rPr>
          <w:rFonts w:cs="Arial"/>
          <w:sz w:val="20"/>
        </w:rPr>
        <w:t xml:space="preserve">will co-operate with the Customer and with any new supplier under any arrangements notified to it by the Customer, to effect a full and orderly transition to the Customer or to such new supplier and will </w:t>
      </w:r>
      <w:r w:rsidR="00681301">
        <w:rPr>
          <w:rFonts w:cs="Arial"/>
          <w:sz w:val="20"/>
        </w:rPr>
        <w:t xml:space="preserve">promptly </w:t>
      </w:r>
      <w:r w:rsidRPr="00D93159">
        <w:rPr>
          <w:rFonts w:cs="Arial"/>
          <w:sz w:val="20"/>
        </w:rPr>
        <w:t xml:space="preserve">furnish </w:t>
      </w:r>
      <w:r w:rsidR="00681301">
        <w:rPr>
          <w:rFonts w:cs="Arial"/>
          <w:sz w:val="20"/>
        </w:rPr>
        <w:t xml:space="preserve">the Customer or </w:t>
      </w:r>
      <w:r w:rsidRPr="00D93159">
        <w:rPr>
          <w:rFonts w:cs="Arial"/>
          <w:sz w:val="20"/>
        </w:rPr>
        <w:t>any new supplier with any information or documentation reas</w:t>
      </w:r>
      <w:r>
        <w:rPr>
          <w:rFonts w:cs="Arial"/>
          <w:sz w:val="20"/>
        </w:rPr>
        <w:t>onably required by the Customer; and</w:t>
      </w:r>
    </w:p>
    <w:p w14:paraId="63BFA9B9" w14:textId="77777777" w:rsidR="00D93159" w:rsidRPr="00D93159" w:rsidRDefault="00D93159" w:rsidP="00D93159">
      <w:pPr>
        <w:pStyle w:val="Heading3"/>
        <w:rPr>
          <w:rFonts w:cs="Arial"/>
          <w:sz w:val="20"/>
        </w:rPr>
      </w:pPr>
      <w:r w:rsidRPr="00D93159">
        <w:rPr>
          <w:sz w:val="20"/>
        </w:rPr>
        <w:t>will comply with all reasonable instructions from the Customer with regard to termination and will take</w:t>
      </w:r>
      <w:r>
        <w:rPr>
          <w:sz w:val="20"/>
        </w:rPr>
        <w:t xml:space="preserve"> all</w:t>
      </w:r>
      <w:r w:rsidRPr="00D93159">
        <w:rPr>
          <w:sz w:val="20"/>
        </w:rPr>
        <w:t xml:space="preserve"> reasonable steps to mitigate any costs which the Customer will incur as a result of termination of this Agreement.</w:t>
      </w:r>
    </w:p>
    <w:p w14:paraId="4ADF09E1" w14:textId="77777777" w:rsidR="007F075D" w:rsidRPr="00A4589E" w:rsidRDefault="007F075D" w:rsidP="00A4589E">
      <w:pPr>
        <w:pStyle w:val="Heading2"/>
        <w:tabs>
          <w:tab w:val="num" w:pos="720"/>
        </w:tabs>
        <w:ind w:left="720"/>
        <w:rPr>
          <w:rFonts w:cs="Arial"/>
          <w:sz w:val="20"/>
        </w:rPr>
      </w:pPr>
      <w:r w:rsidRPr="00A4589E">
        <w:rPr>
          <w:rFonts w:cs="Arial"/>
          <w:sz w:val="20"/>
        </w:rPr>
        <w:t>Save as otherwise expressly provided in the Contract:</w:t>
      </w:r>
    </w:p>
    <w:p w14:paraId="698AD740" w14:textId="77777777" w:rsidR="007F075D" w:rsidRPr="00BF4104" w:rsidRDefault="007F075D"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0E709C47" w14:textId="77777777" w:rsidR="007F075D" w:rsidRDefault="007F075D" w:rsidP="00A4589E">
      <w:pPr>
        <w:pStyle w:val="Heading3"/>
        <w:rPr>
          <w:rFonts w:cs="Arial"/>
          <w:sz w:val="20"/>
        </w:rPr>
      </w:pPr>
      <w:r w:rsidRPr="00BF4104">
        <w:rPr>
          <w:rFonts w:cs="Arial"/>
          <w:sz w:val="20"/>
        </w:rPr>
        <w:t>termination of the Contract shall not affect the continuing rights, remedies or obligations of the Customer or the Supplier under the following Clauses: Clause </w:t>
      </w:r>
      <w:r w:rsidR="00751A5A">
        <w:rPr>
          <w:rFonts w:cs="Arial"/>
          <w:sz w:val="20"/>
        </w:rPr>
        <w:fldChar w:fldCharType="begin"/>
      </w:r>
      <w:r w:rsidR="0060032B">
        <w:rPr>
          <w:rFonts w:cs="Arial"/>
          <w:sz w:val="20"/>
        </w:rPr>
        <w:instrText xml:space="preserve"> REF _Ref360030394 \r \h </w:instrText>
      </w:r>
      <w:r w:rsidR="00751A5A">
        <w:rPr>
          <w:rFonts w:cs="Arial"/>
          <w:sz w:val="20"/>
        </w:rPr>
      </w:r>
      <w:r w:rsidR="00751A5A">
        <w:rPr>
          <w:rFonts w:cs="Arial"/>
          <w:sz w:val="20"/>
        </w:rPr>
        <w:fldChar w:fldCharType="separate"/>
      </w:r>
      <w:r w:rsidR="00AF355C">
        <w:rPr>
          <w:rFonts w:cs="Arial"/>
          <w:sz w:val="20"/>
        </w:rPr>
        <w:t>6</w:t>
      </w:r>
      <w:r w:rsidR="00751A5A">
        <w:rPr>
          <w:rFonts w:cs="Arial"/>
          <w:sz w:val="20"/>
        </w:rPr>
        <w:fldChar w:fldCharType="end"/>
      </w:r>
      <w:r w:rsidRPr="00BF4104">
        <w:rPr>
          <w:rFonts w:cs="Arial"/>
          <w:sz w:val="20"/>
        </w:rPr>
        <w:t xml:space="preserve"> (Payment and Charges); Clause </w:t>
      </w:r>
      <w:r w:rsidR="00751A5A">
        <w:rPr>
          <w:rFonts w:cs="Arial"/>
          <w:sz w:val="20"/>
        </w:rPr>
        <w:fldChar w:fldCharType="begin"/>
      </w:r>
      <w:r w:rsidR="0060032B">
        <w:rPr>
          <w:rFonts w:cs="Arial"/>
          <w:sz w:val="20"/>
        </w:rPr>
        <w:instrText xml:space="preserve"> REF _Ref360030422 \r \h </w:instrText>
      </w:r>
      <w:r w:rsidR="00751A5A">
        <w:rPr>
          <w:rFonts w:cs="Arial"/>
          <w:sz w:val="20"/>
        </w:rPr>
      </w:r>
      <w:r w:rsidR="00751A5A">
        <w:rPr>
          <w:rFonts w:cs="Arial"/>
          <w:sz w:val="20"/>
        </w:rPr>
        <w:fldChar w:fldCharType="separate"/>
      </w:r>
      <w:r w:rsidR="00AF355C">
        <w:rPr>
          <w:rFonts w:cs="Arial"/>
          <w:sz w:val="20"/>
        </w:rPr>
        <w:t>8</w:t>
      </w:r>
      <w:r w:rsidR="00751A5A">
        <w:rPr>
          <w:rFonts w:cs="Arial"/>
          <w:sz w:val="20"/>
        </w:rPr>
        <w:fldChar w:fldCharType="end"/>
      </w:r>
      <w:r w:rsidRPr="00BF4104">
        <w:rPr>
          <w:rFonts w:cs="Arial"/>
          <w:sz w:val="20"/>
        </w:rPr>
        <w:t xml:space="preserve"> (Limitations); Clause </w:t>
      </w:r>
      <w:r w:rsidR="00751A5A">
        <w:rPr>
          <w:rFonts w:cs="Arial"/>
          <w:sz w:val="20"/>
        </w:rPr>
        <w:fldChar w:fldCharType="begin"/>
      </w:r>
      <w:r w:rsidR="0060032B">
        <w:rPr>
          <w:rFonts w:cs="Arial"/>
          <w:sz w:val="20"/>
        </w:rPr>
        <w:instrText xml:space="preserve"> REF _Ref313366946 \r \h </w:instrText>
      </w:r>
      <w:r w:rsidR="00751A5A">
        <w:rPr>
          <w:rFonts w:cs="Arial"/>
          <w:sz w:val="20"/>
        </w:rPr>
      </w:r>
      <w:r w:rsidR="00751A5A">
        <w:rPr>
          <w:rFonts w:cs="Arial"/>
          <w:sz w:val="20"/>
        </w:rPr>
        <w:fldChar w:fldCharType="separate"/>
      </w:r>
      <w:r w:rsidR="00AF355C">
        <w:rPr>
          <w:rFonts w:cs="Arial"/>
          <w:sz w:val="20"/>
        </w:rPr>
        <w:t>9</w:t>
      </w:r>
      <w:r w:rsidR="00751A5A">
        <w:rPr>
          <w:rFonts w:cs="Arial"/>
          <w:sz w:val="20"/>
        </w:rPr>
        <w:fldChar w:fldCharType="end"/>
      </w:r>
      <w:r w:rsidRPr="00BF4104">
        <w:rPr>
          <w:rFonts w:cs="Arial"/>
          <w:sz w:val="20"/>
        </w:rPr>
        <w:t xml:space="preserve"> (Intellectual Property Rights); Clause </w:t>
      </w:r>
      <w:r w:rsidR="00751A5A">
        <w:rPr>
          <w:rFonts w:cs="Arial"/>
          <w:sz w:val="20"/>
        </w:rPr>
        <w:fldChar w:fldCharType="begin"/>
      </w:r>
      <w:r w:rsidR="0060032B">
        <w:rPr>
          <w:rFonts w:cs="Arial"/>
          <w:sz w:val="20"/>
        </w:rPr>
        <w:instrText xml:space="preserve"> REF _Ref313367297 \r \h </w:instrText>
      </w:r>
      <w:r w:rsidR="00751A5A">
        <w:rPr>
          <w:rFonts w:cs="Arial"/>
          <w:sz w:val="20"/>
        </w:rPr>
      </w:r>
      <w:r w:rsidR="00751A5A">
        <w:rPr>
          <w:rFonts w:cs="Arial"/>
          <w:sz w:val="20"/>
        </w:rPr>
        <w:fldChar w:fldCharType="separate"/>
      </w:r>
      <w:r w:rsidR="00AF355C">
        <w:rPr>
          <w:rFonts w:cs="Arial"/>
          <w:sz w:val="20"/>
        </w:rPr>
        <w:t>10.1</w:t>
      </w:r>
      <w:r w:rsidR="00751A5A">
        <w:rPr>
          <w:rFonts w:cs="Arial"/>
          <w:sz w:val="20"/>
        </w:rPr>
        <w:fldChar w:fldCharType="end"/>
      </w:r>
      <w:r w:rsidRPr="00BF4104">
        <w:rPr>
          <w:rFonts w:cs="Arial"/>
          <w:sz w:val="20"/>
        </w:rPr>
        <w:t xml:space="preserve"> (Protection of Personal Data); Clause </w:t>
      </w:r>
      <w:r w:rsidR="00751A5A">
        <w:rPr>
          <w:rFonts w:cs="Arial"/>
          <w:sz w:val="20"/>
        </w:rPr>
        <w:fldChar w:fldCharType="begin"/>
      </w:r>
      <w:r w:rsidR="0060032B">
        <w:rPr>
          <w:rFonts w:cs="Arial"/>
          <w:sz w:val="20"/>
        </w:rPr>
        <w:instrText xml:space="preserve"> REF _Ref313367753 \r \h </w:instrText>
      </w:r>
      <w:r w:rsidR="00751A5A">
        <w:rPr>
          <w:rFonts w:cs="Arial"/>
          <w:sz w:val="20"/>
        </w:rPr>
      </w:r>
      <w:r w:rsidR="00751A5A">
        <w:rPr>
          <w:rFonts w:cs="Arial"/>
          <w:sz w:val="20"/>
        </w:rPr>
        <w:fldChar w:fldCharType="separate"/>
      </w:r>
      <w:r w:rsidR="00AF355C">
        <w:rPr>
          <w:rFonts w:cs="Arial"/>
          <w:sz w:val="20"/>
        </w:rPr>
        <w:t>10.2</w:t>
      </w:r>
      <w:r w:rsidR="00751A5A">
        <w:rPr>
          <w:rFonts w:cs="Arial"/>
          <w:sz w:val="20"/>
        </w:rPr>
        <w:fldChar w:fldCharType="end"/>
      </w:r>
      <w:r w:rsidRPr="00BF4104">
        <w:rPr>
          <w:rFonts w:cs="Arial"/>
          <w:sz w:val="20"/>
        </w:rPr>
        <w:t xml:space="preserve"> (Confidentiality</w:t>
      </w:r>
      <w:r>
        <w:rPr>
          <w:rFonts w:cs="Arial"/>
          <w:sz w:val="20"/>
        </w:rPr>
        <w:t>)</w:t>
      </w:r>
      <w:r w:rsidRPr="00BF4104">
        <w:rPr>
          <w:rFonts w:cs="Arial"/>
          <w:sz w:val="20"/>
        </w:rPr>
        <w:t>;</w:t>
      </w:r>
      <w:r w:rsidRPr="00621BF7">
        <w:rPr>
          <w:rFonts w:cs="Arial"/>
          <w:sz w:val="20"/>
        </w:rPr>
        <w:t xml:space="preserve"> </w:t>
      </w:r>
      <w:r>
        <w:rPr>
          <w:rFonts w:cs="Arial"/>
          <w:sz w:val="20"/>
        </w:rPr>
        <w:t>Clause </w:t>
      </w:r>
      <w:r w:rsidR="00751A5A">
        <w:rPr>
          <w:rFonts w:cs="Arial"/>
          <w:sz w:val="20"/>
        </w:rPr>
        <w:fldChar w:fldCharType="begin"/>
      </w:r>
      <w:r w:rsidR="0060032B">
        <w:rPr>
          <w:rFonts w:cs="Arial"/>
          <w:sz w:val="20"/>
        </w:rPr>
        <w:instrText xml:space="preserve"> REF _Ref313369966 \r \h </w:instrText>
      </w:r>
      <w:r w:rsidR="00751A5A">
        <w:rPr>
          <w:rFonts w:cs="Arial"/>
          <w:sz w:val="20"/>
        </w:rPr>
      </w:r>
      <w:r w:rsidR="00751A5A">
        <w:rPr>
          <w:rFonts w:cs="Arial"/>
          <w:sz w:val="20"/>
        </w:rPr>
        <w:fldChar w:fldCharType="separate"/>
      </w:r>
      <w:r w:rsidR="00AF355C">
        <w:rPr>
          <w:rFonts w:cs="Arial"/>
          <w:sz w:val="20"/>
        </w:rPr>
        <w:t>10.3</w:t>
      </w:r>
      <w:r w:rsidR="00751A5A">
        <w:rPr>
          <w:rFonts w:cs="Arial"/>
          <w:sz w:val="20"/>
        </w:rPr>
        <w:fldChar w:fldCharType="end"/>
      </w:r>
      <w:r>
        <w:rPr>
          <w:rFonts w:cs="Arial"/>
          <w:sz w:val="20"/>
        </w:rPr>
        <w:t xml:space="preserve"> (</w:t>
      </w:r>
      <w:r w:rsidRPr="00621BF7">
        <w:rPr>
          <w:rFonts w:cs="Arial"/>
          <w:sz w:val="20"/>
        </w:rPr>
        <w:t>Official Secrets Act</w:t>
      </w:r>
      <w:r>
        <w:rPr>
          <w:rFonts w:cs="Arial"/>
          <w:sz w:val="20"/>
        </w:rPr>
        <w:t>)</w:t>
      </w:r>
      <w:r w:rsidRPr="00621BF7">
        <w:rPr>
          <w:rFonts w:cs="Arial"/>
          <w:sz w:val="20"/>
        </w:rPr>
        <w:t xml:space="preserve">; </w:t>
      </w:r>
      <w:r>
        <w:rPr>
          <w:rFonts w:cs="Arial"/>
          <w:sz w:val="20"/>
        </w:rPr>
        <w:t>Clause </w:t>
      </w:r>
      <w:r w:rsidR="00751A5A">
        <w:rPr>
          <w:rFonts w:cs="Arial"/>
          <w:sz w:val="20"/>
        </w:rPr>
        <w:fldChar w:fldCharType="begin"/>
      </w:r>
      <w:r w:rsidR="0060032B">
        <w:rPr>
          <w:rFonts w:cs="Arial"/>
          <w:sz w:val="20"/>
        </w:rPr>
        <w:instrText xml:space="preserve"> REF _Ref313369975 \r \h </w:instrText>
      </w:r>
      <w:r w:rsidR="00751A5A">
        <w:rPr>
          <w:rFonts w:cs="Arial"/>
          <w:sz w:val="20"/>
        </w:rPr>
      </w:r>
      <w:r w:rsidR="00751A5A">
        <w:rPr>
          <w:rFonts w:cs="Arial"/>
          <w:sz w:val="20"/>
        </w:rPr>
        <w:fldChar w:fldCharType="separate"/>
      </w:r>
      <w:r w:rsidR="00AF355C">
        <w:rPr>
          <w:rFonts w:cs="Arial"/>
          <w:sz w:val="20"/>
        </w:rPr>
        <w:t>10.4</w:t>
      </w:r>
      <w:r w:rsidR="00751A5A">
        <w:rPr>
          <w:rFonts w:cs="Arial"/>
          <w:sz w:val="20"/>
        </w:rPr>
        <w:fldChar w:fldCharType="end"/>
      </w:r>
      <w:r>
        <w:rPr>
          <w:rFonts w:cs="Arial"/>
          <w:sz w:val="20"/>
        </w:rPr>
        <w:t xml:space="preserve"> (</w:t>
      </w:r>
      <w:r w:rsidRPr="00621BF7">
        <w:rPr>
          <w:rFonts w:cs="Arial"/>
          <w:sz w:val="20"/>
        </w:rPr>
        <w:t>Freedom of Information</w:t>
      </w:r>
      <w:r>
        <w:rPr>
          <w:rFonts w:cs="Arial"/>
          <w:sz w:val="20"/>
        </w:rPr>
        <w:t>)</w:t>
      </w:r>
      <w:r w:rsidRPr="00621BF7">
        <w:rPr>
          <w:rFonts w:cs="Arial"/>
          <w:sz w:val="20"/>
        </w:rPr>
        <w:t xml:space="preserve">; </w:t>
      </w:r>
      <w:r>
        <w:rPr>
          <w:rFonts w:cs="Arial"/>
          <w:sz w:val="20"/>
        </w:rPr>
        <w:t>Clause </w:t>
      </w:r>
      <w:r w:rsidR="00751A5A">
        <w:rPr>
          <w:rFonts w:cs="Arial"/>
          <w:sz w:val="20"/>
        </w:rPr>
        <w:fldChar w:fldCharType="begin"/>
      </w:r>
      <w:r w:rsidR="0060032B">
        <w:rPr>
          <w:rFonts w:cs="Arial"/>
          <w:sz w:val="20"/>
        </w:rPr>
        <w:instrText xml:space="preserve"> REF _Ref313370019 \r \h </w:instrText>
      </w:r>
      <w:r w:rsidR="00751A5A">
        <w:rPr>
          <w:rFonts w:cs="Arial"/>
          <w:sz w:val="20"/>
        </w:rPr>
      </w:r>
      <w:r w:rsidR="00751A5A">
        <w:rPr>
          <w:rFonts w:cs="Arial"/>
          <w:sz w:val="20"/>
        </w:rPr>
        <w:fldChar w:fldCharType="separate"/>
      </w:r>
      <w:r w:rsidR="00AF355C">
        <w:rPr>
          <w:rFonts w:cs="Arial"/>
          <w:sz w:val="20"/>
        </w:rPr>
        <w:t>16</w:t>
      </w:r>
      <w:r w:rsidR="00751A5A">
        <w:rPr>
          <w:rFonts w:cs="Arial"/>
          <w:sz w:val="20"/>
        </w:rPr>
        <w:fldChar w:fldCharType="end"/>
      </w:r>
      <w:r>
        <w:rPr>
          <w:rFonts w:cs="Arial"/>
          <w:sz w:val="20"/>
        </w:rPr>
        <w:t xml:space="preserve"> (</w:t>
      </w:r>
      <w:r w:rsidRPr="00621BF7">
        <w:rPr>
          <w:rFonts w:cs="Arial"/>
          <w:sz w:val="20"/>
        </w:rPr>
        <w:t>Prevention of Bribery and Corruption</w:t>
      </w:r>
      <w:r>
        <w:rPr>
          <w:rFonts w:cs="Arial"/>
          <w:sz w:val="20"/>
        </w:rPr>
        <w:t>)</w:t>
      </w:r>
      <w:r w:rsidRPr="00621BF7">
        <w:rPr>
          <w:rFonts w:cs="Arial"/>
          <w:sz w:val="20"/>
        </w:rPr>
        <w:t xml:space="preserve">; </w:t>
      </w:r>
      <w:r>
        <w:rPr>
          <w:rFonts w:cs="Arial"/>
          <w:sz w:val="20"/>
        </w:rPr>
        <w:t>Clause </w:t>
      </w:r>
      <w:r w:rsidR="00751A5A">
        <w:rPr>
          <w:rFonts w:cs="Arial"/>
          <w:sz w:val="20"/>
        </w:rPr>
        <w:fldChar w:fldCharType="begin"/>
      </w:r>
      <w:r w:rsidR="0060032B">
        <w:rPr>
          <w:rFonts w:cs="Arial"/>
          <w:sz w:val="20"/>
        </w:rPr>
        <w:instrText xml:space="preserve"> REF _Ref313370082 \r \h </w:instrText>
      </w:r>
      <w:r w:rsidR="00751A5A">
        <w:rPr>
          <w:rFonts w:cs="Arial"/>
          <w:sz w:val="20"/>
        </w:rPr>
      </w:r>
      <w:r w:rsidR="00751A5A">
        <w:rPr>
          <w:rFonts w:cs="Arial"/>
          <w:sz w:val="20"/>
        </w:rPr>
        <w:fldChar w:fldCharType="separate"/>
      </w:r>
      <w:r w:rsidR="00AF355C">
        <w:rPr>
          <w:rFonts w:cs="Arial"/>
          <w:sz w:val="20"/>
        </w:rPr>
        <w:t>18</w:t>
      </w:r>
      <w:r w:rsidR="00751A5A">
        <w:rPr>
          <w:rFonts w:cs="Arial"/>
          <w:sz w:val="20"/>
        </w:rPr>
        <w:fldChar w:fldCharType="end"/>
      </w:r>
      <w:r>
        <w:rPr>
          <w:rFonts w:cs="Arial"/>
          <w:sz w:val="20"/>
        </w:rPr>
        <w:t xml:space="preserve"> (</w:t>
      </w:r>
      <w:r w:rsidRPr="00621BF7">
        <w:rPr>
          <w:rFonts w:cs="Arial"/>
          <w:sz w:val="20"/>
        </w:rPr>
        <w:t>Prevention of Fraud</w:t>
      </w:r>
      <w:r>
        <w:rPr>
          <w:rFonts w:cs="Arial"/>
          <w:sz w:val="20"/>
        </w:rPr>
        <w:t>)</w:t>
      </w:r>
      <w:r w:rsidRPr="00621BF7">
        <w:rPr>
          <w:rFonts w:cs="Arial"/>
          <w:sz w:val="20"/>
        </w:rPr>
        <w:t xml:space="preserve">; </w:t>
      </w:r>
      <w:r>
        <w:rPr>
          <w:rFonts w:cs="Arial"/>
          <w:sz w:val="20"/>
        </w:rPr>
        <w:t>Clause </w:t>
      </w:r>
      <w:r w:rsidR="00751A5A">
        <w:rPr>
          <w:rFonts w:cs="Arial"/>
          <w:sz w:val="20"/>
        </w:rPr>
        <w:fldChar w:fldCharType="begin"/>
      </w:r>
      <w:r w:rsidR="0060032B">
        <w:rPr>
          <w:rFonts w:cs="Arial"/>
          <w:sz w:val="20"/>
        </w:rPr>
        <w:instrText xml:space="preserve"> REF _Ref313370095 \r \h </w:instrText>
      </w:r>
      <w:r w:rsidR="00751A5A">
        <w:rPr>
          <w:rFonts w:cs="Arial"/>
          <w:sz w:val="20"/>
        </w:rPr>
      </w:r>
      <w:r w:rsidR="00751A5A">
        <w:rPr>
          <w:rFonts w:cs="Arial"/>
          <w:sz w:val="20"/>
        </w:rPr>
        <w:fldChar w:fldCharType="separate"/>
      </w:r>
      <w:r w:rsidR="00AF355C">
        <w:rPr>
          <w:rFonts w:cs="Arial"/>
          <w:sz w:val="20"/>
        </w:rPr>
        <w:t>26</w:t>
      </w:r>
      <w:r w:rsidR="00751A5A">
        <w:rPr>
          <w:rFonts w:cs="Arial"/>
          <w:sz w:val="20"/>
        </w:rPr>
        <w:fldChar w:fldCharType="end"/>
      </w:r>
      <w:r>
        <w:rPr>
          <w:rFonts w:cs="Arial"/>
          <w:sz w:val="20"/>
        </w:rPr>
        <w:t xml:space="preserve"> (</w:t>
      </w:r>
      <w:r w:rsidRPr="00621BF7">
        <w:rPr>
          <w:rFonts w:cs="Arial"/>
          <w:sz w:val="20"/>
        </w:rPr>
        <w:t xml:space="preserve">Contracts (Rights of </w:t>
      </w:r>
      <w:r>
        <w:rPr>
          <w:rFonts w:cs="Arial"/>
          <w:sz w:val="20"/>
        </w:rPr>
        <w:t>T</w:t>
      </w:r>
      <w:r w:rsidRPr="00621BF7">
        <w:rPr>
          <w:rFonts w:cs="Arial"/>
          <w:sz w:val="20"/>
        </w:rPr>
        <w:t>h</w:t>
      </w:r>
      <w:r>
        <w:rPr>
          <w:rFonts w:cs="Arial"/>
          <w:sz w:val="20"/>
        </w:rPr>
        <w:t>ird Parties) Act); Clause </w:t>
      </w:r>
      <w:r w:rsidR="00751A5A">
        <w:rPr>
          <w:rFonts w:cs="Arial"/>
          <w:sz w:val="20"/>
        </w:rPr>
        <w:fldChar w:fldCharType="begin"/>
      </w:r>
      <w:r w:rsidR="0060032B">
        <w:rPr>
          <w:rFonts w:cs="Arial"/>
          <w:sz w:val="20"/>
        </w:rPr>
        <w:instrText xml:space="preserve"> REF _Ref313370109 \r \h </w:instrText>
      </w:r>
      <w:r w:rsidR="00751A5A">
        <w:rPr>
          <w:rFonts w:cs="Arial"/>
          <w:sz w:val="20"/>
        </w:rPr>
      </w:r>
      <w:r w:rsidR="00751A5A">
        <w:rPr>
          <w:rFonts w:cs="Arial"/>
          <w:sz w:val="20"/>
        </w:rPr>
        <w:fldChar w:fldCharType="separate"/>
      </w:r>
      <w:r w:rsidR="00AF355C">
        <w:rPr>
          <w:rFonts w:cs="Arial"/>
          <w:sz w:val="20"/>
        </w:rPr>
        <w:t>28.1</w:t>
      </w:r>
      <w:r w:rsidR="00751A5A">
        <w:rPr>
          <w:rFonts w:cs="Arial"/>
          <w:sz w:val="20"/>
        </w:rPr>
        <w:fldChar w:fldCharType="end"/>
      </w:r>
      <w:r>
        <w:rPr>
          <w:rFonts w:cs="Arial"/>
          <w:sz w:val="20"/>
        </w:rPr>
        <w:t xml:space="preserve">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11280419" w14:textId="77777777" w:rsidR="00485F03" w:rsidRPr="00485F03" w:rsidRDefault="00497BE0" w:rsidP="00485F03">
      <w:pPr>
        <w:pStyle w:val="Heading2"/>
        <w:tabs>
          <w:tab w:val="num" w:pos="720"/>
        </w:tabs>
        <w:ind w:left="720"/>
        <w:rPr>
          <w:rFonts w:cs="Arial"/>
          <w:sz w:val="20"/>
        </w:rPr>
      </w:pPr>
      <w:bookmarkStart w:id="148" w:name="_Ref359860972"/>
      <w:r>
        <w:rPr>
          <w:rFonts w:cs="Arial"/>
          <w:sz w:val="20"/>
        </w:rPr>
        <w:t>If either P</w:t>
      </w:r>
      <w:r w:rsidR="00485F03" w:rsidRPr="00485F03">
        <w:rPr>
          <w:rFonts w:cs="Arial"/>
          <w:sz w:val="20"/>
        </w:rPr>
        <w:t>arty terminates this Agreement (for whatever reason) the Customer may (at the Customer's option) elect by notice in writing to the Supplier:</w:t>
      </w:r>
      <w:bookmarkEnd w:id="148"/>
      <w:r w:rsidR="00485F03" w:rsidRPr="00485F03">
        <w:rPr>
          <w:rFonts w:cs="Arial"/>
          <w:sz w:val="20"/>
        </w:rPr>
        <w:t xml:space="preserve"> </w:t>
      </w:r>
    </w:p>
    <w:p w14:paraId="4731DE51" w14:textId="77777777" w:rsidR="00485F03" w:rsidRPr="00485F03" w:rsidRDefault="00485F03" w:rsidP="00485F03">
      <w:pPr>
        <w:pStyle w:val="Heading3"/>
        <w:rPr>
          <w:rFonts w:cs="Arial"/>
          <w:sz w:val="20"/>
        </w:rPr>
      </w:pPr>
      <w:r w:rsidRPr="00485F03">
        <w:rPr>
          <w:rFonts w:cs="Arial"/>
          <w:sz w:val="20"/>
        </w:rPr>
        <w:lastRenderedPageBreak/>
        <w:t xml:space="preserve">to require the Supplier to deliver to the Customer such Deliverables or parts of Deliverables (in their state of development as at the date of termination) </w:t>
      </w:r>
      <w:r w:rsidR="00CE2AAA">
        <w:rPr>
          <w:rFonts w:cs="Arial"/>
          <w:sz w:val="20"/>
        </w:rPr>
        <w:t xml:space="preserve">or any other work in progress </w:t>
      </w:r>
      <w:r w:rsidRPr="00485F03">
        <w:rPr>
          <w:rFonts w:cs="Arial"/>
          <w:sz w:val="20"/>
        </w:rPr>
        <w:t>as the Customer may require.  Where the Customer makes an el</w:t>
      </w:r>
      <w:r w:rsidR="00CE2AAA">
        <w:rPr>
          <w:rFonts w:cs="Arial"/>
          <w:sz w:val="20"/>
        </w:rPr>
        <w:t xml:space="preserve">ection under this Clause </w:t>
      </w:r>
      <w:r w:rsidR="00751A5A">
        <w:rPr>
          <w:rFonts w:cs="Arial"/>
          <w:sz w:val="20"/>
        </w:rPr>
        <w:fldChar w:fldCharType="begin"/>
      </w:r>
      <w:r w:rsidR="0060032B">
        <w:rPr>
          <w:rFonts w:cs="Arial"/>
          <w:sz w:val="20"/>
        </w:rPr>
        <w:instrText xml:space="preserve"> REF _Ref359860972 \r \h </w:instrText>
      </w:r>
      <w:r w:rsidR="00751A5A">
        <w:rPr>
          <w:rFonts w:cs="Arial"/>
          <w:sz w:val="20"/>
        </w:rPr>
      </w:r>
      <w:r w:rsidR="00751A5A">
        <w:rPr>
          <w:rFonts w:cs="Arial"/>
          <w:sz w:val="20"/>
        </w:rPr>
        <w:fldChar w:fldCharType="separate"/>
      </w:r>
      <w:r w:rsidR="00AF355C">
        <w:rPr>
          <w:rFonts w:cs="Arial"/>
          <w:sz w:val="20"/>
        </w:rPr>
        <w:t>14.7</w:t>
      </w:r>
      <w:r w:rsidR="00751A5A">
        <w:rPr>
          <w:rFonts w:cs="Arial"/>
          <w:sz w:val="20"/>
        </w:rPr>
        <w:fldChar w:fldCharType="end"/>
      </w:r>
      <w:r w:rsidRPr="00485F03">
        <w:rPr>
          <w:rFonts w:cs="Arial"/>
          <w:sz w:val="20"/>
        </w:rPr>
        <w:t>, the Supplie</w:t>
      </w:r>
      <w:r w:rsidR="00CE2AAA">
        <w:rPr>
          <w:rFonts w:cs="Arial"/>
          <w:sz w:val="20"/>
        </w:rPr>
        <w:t>r shall invoice the Customer in accordance with the Charges</w:t>
      </w:r>
      <w:r w:rsidRPr="00485F03">
        <w:rPr>
          <w:rFonts w:cs="Arial"/>
          <w:sz w:val="20"/>
        </w:rPr>
        <w:t xml:space="preserve"> in respect of Services performed up to the date of termination in relation to the relevant Deliverables </w:t>
      </w:r>
      <w:r w:rsidR="00CE2AAA">
        <w:rPr>
          <w:rFonts w:cs="Arial"/>
          <w:sz w:val="20"/>
        </w:rPr>
        <w:t>and/or other work in progress</w:t>
      </w:r>
      <w:r w:rsidRPr="00485F03">
        <w:rPr>
          <w:rFonts w:cs="Arial"/>
          <w:sz w:val="20"/>
        </w:rPr>
        <w:t>;</w:t>
      </w:r>
      <w:r w:rsidR="004D30CB">
        <w:rPr>
          <w:rFonts w:cs="Arial"/>
          <w:sz w:val="20"/>
        </w:rPr>
        <w:t xml:space="preserve"> and/or</w:t>
      </w:r>
    </w:p>
    <w:p w14:paraId="5F2A9BD8" w14:textId="77777777" w:rsidR="00485F03" w:rsidRDefault="00485F03" w:rsidP="00485F03">
      <w:pPr>
        <w:pStyle w:val="Heading3"/>
        <w:rPr>
          <w:rFonts w:cs="Arial"/>
          <w:sz w:val="20"/>
        </w:rPr>
      </w:pPr>
      <w:bookmarkStart w:id="149" w:name="_Ref360030686"/>
      <w:r w:rsidRPr="00485F03">
        <w:rPr>
          <w:rFonts w:cs="Arial"/>
          <w:sz w:val="20"/>
        </w:rPr>
        <w:t xml:space="preserve">in respect of any Deliverable already delivered to the Customer but that, as at the date of termination, has not </w:t>
      </w:r>
      <w:r w:rsidR="00CE2AAA">
        <w:rPr>
          <w:rFonts w:cs="Arial"/>
          <w:sz w:val="20"/>
        </w:rPr>
        <w:t xml:space="preserve">been accepted by the Customer in accordance with Clause </w:t>
      </w:r>
      <w:r w:rsidR="00751A5A">
        <w:rPr>
          <w:rFonts w:cs="Arial"/>
          <w:sz w:val="20"/>
        </w:rPr>
        <w:fldChar w:fldCharType="begin"/>
      </w:r>
      <w:r w:rsidR="0060032B">
        <w:rPr>
          <w:rFonts w:cs="Arial"/>
          <w:sz w:val="20"/>
        </w:rPr>
        <w:instrText xml:space="preserve"> REF _Ref360030643 \r \h </w:instrText>
      </w:r>
      <w:r w:rsidR="00751A5A">
        <w:rPr>
          <w:rFonts w:cs="Arial"/>
          <w:sz w:val="20"/>
        </w:rPr>
      </w:r>
      <w:r w:rsidR="00751A5A">
        <w:rPr>
          <w:rFonts w:cs="Arial"/>
          <w:sz w:val="20"/>
        </w:rPr>
        <w:fldChar w:fldCharType="separate"/>
      </w:r>
      <w:r w:rsidR="00AF355C">
        <w:rPr>
          <w:rFonts w:cs="Arial"/>
          <w:sz w:val="20"/>
        </w:rPr>
        <w:t>7</w:t>
      </w:r>
      <w:r w:rsidR="00751A5A">
        <w:rPr>
          <w:rFonts w:cs="Arial"/>
          <w:sz w:val="20"/>
        </w:rPr>
        <w:fldChar w:fldCharType="end"/>
      </w:r>
      <w:r w:rsidRPr="00485F03">
        <w:rPr>
          <w:rFonts w:cs="Arial"/>
          <w:sz w:val="20"/>
        </w:rPr>
        <w:t>, either to accept and retain such Deliverable in its state of development as at the date of termination, or to reject such Deliverable.  Where the Customer elects to reject a Deliverable</w:t>
      </w:r>
      <w:r w:rsidR="00CE2AAA">
        <w:rPr>
          <w:rFonts w:cs="Arial"/>
          <w:sz w:val="20"/>
        </w:rPr>
        <w:t xml:space="preserve"> pursuant to this Clause </w:t>
      </w:r>
      <w:r w:rsidR="00751A5A">
        <w:rPr>
          <w:rFonts w:cs="Arial"/>
          <w:sz w:val="20"/>
        </w:rPr>
        <w:fldChar w:fldCharType="begin"/>
      </w:r>
      <w:r w:rsidR="00992FEA">
        <w:rPr>
          <w:rFonts w:cs="Arial"/>
          <w:sz w:val="20"/>
        </w:rPr>
        <w:instrText xml:space="preserve"> REF _Ref360030686 \r \h </w:instrText>
      </w:r>
      <w:r w:rsidR="00751A5A">
        <w:rPr>
          <w:rFonts w:cs="Arial"/>
          <w:sz w:val="20"/>
        </w:rPr>
      </w:r>
      <w:r w:rsidR="00751A5A">
        <w:rPr>
          <w:rFonts w:cs="Arial"/>
          <w:sz w:val="20"/>
        </w:rPr>
        <w:fldChar w:fldCharType="separate"/>
      </w:r>
      <w:r w:rsidR="00AF355C">
        <w:rPr>
          <w:rFonts w:cs="Arial"/>
          <w:sz w:val="20"/>
        </w:rPr>
        <w:t>14.7.2</w:t>
      </w:r>
      <w:r w:rsidR="00751A5A">
        <w:rPr>
          <w:rFonts w:cs="Arial"/>
          <w:sz w:val="20"/>
        </w:rPr>
        <w:fldChar w:fldCharType="end"/>
      </w:r>
      <w:r w:rsidRPr="00485F03">
        <w:rPr>
          <w:rFonts w:cs="Arial"/>
          <w:sz w:val="20"/>
        </w:rPr>
        <w:t xml:space="preserve">, the </w:t>
      </w:r>
      <w:r w:rsidR="00CE2AAA">
        <w:rPr>
          <w:rFonts w:cs="Arial"/>
          <w:sz w:val="20"/>
        </w:rPr>
        <w:t>Customer shall be entitled to a repayment from the Supplier of any Charges paid in respect of such Deliverable.</w:t>
      </w:r>
      <w:bookmarkEnd w:id="149"/>
      <w:r w:rsidR="00CE2AAA">
        <w:rPr>
          <w:rFonts w:cs="Arial"/>
          <w:sz w:val="20"/>
        </w:rPr>
        <w:t xml:space="preserve"> </w:t>
      </w:r>
    </w:p>
    <w:p w14:paraId="00A9A62F" w14:textId="77777777" w:rsidR="007F075D" w:rsidRPr="00A4589E" w:rsidRDefault="007F075D">
      <w:pPr>
        <w:pStyle w:val="Heading1"/>
        <w:keepNext/>
        <w:rPr>
          <w:rFonts w:cs="Arial"/>
          <w:sz w:val="20"/>
        </w:rPr>
      </w:pPr>
      <w:bookmarkStart w:id="150" w:name="_Ref313373915"/>
      <w:bookmarkStart w:id="151" w:name="_Toc360021628"/>
      <w:bookmarkStart w:id="152" w:name="_Toc495426544"/>
      <w:r w:rsidRPr="00A4589E">
        <w:rPr>
          <w:rFonts w:cs="Arial"/>
          <w:sz w:val="20"/>
        </w:rPr>
        <w:t>PUBLICITY, MEDIA AND OFFICIAL ENQUIRIES</w:t>
      </w:r>
      <w:bookmarkEnd w:id="150"/>
      <w:bookmarkEnd w:id="151"/>
      <w:bookmarkEnd w:id="152"/>
    </w:p>
    <w:p w14:paraId="0758FE18" w14:textId="77777777" w:rsidR="007F075D" w:rsidRPr="00A4589E" w:rsidRDefault="007F075D">
      <w:pPr>
        <w:pStyle w:val="Heading2"/>
        <w:tabs>
          <w:tab w:val="num" w:pos="720"/>
        </w:tabs>
        <w:ind w:left="720"/>
        <w:rPr>
          <w:rFonts w:cs="Arial"/>
          <w:sz w:val="20"/>
        </w:rPr>
      </w:pPr>
      <w:bookmarkStart w:id="153"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sidR="00751A5A">
        <w:rPr>
          <w:rFonts w:cs="Arial"/>
          <w:sz w:val="20"/>
        </w:rPr>
        <w:fldChar w:fldCharType="begin"/>
      </w:r>
      <w:r w:rsidR="00992FEA">
        <w:rPr>
          <w:rFonts w:cs="Arial"/>
          <w:sz w:val="20"/>
        </w:rPr>
        <w:instrText xml:space="preserve"> REF _Ref313373915 \r \h </w:instrText>
      </w:r>
      <w:r w:rsidR="00751A5A">
        <w:rPr>
          <w:rFonts w:cs="Arial"/>
          <w:sz w:val="20"/>
        </w:rPr>
      </w:r>
      <w:r w:rsidR="00751A5A">
        <w:rPr>
          <w:rFonts w:cs="Arial"/>
          <w:sz w:val="20"/>
        </w:rPr>
        <w:fldChar w:fldCharType="separate"/>
      </w:r>
      <w:r w:rsidR="00AF355C">
        <w:rPr>
          <w:rFonts w:cs="Arial"/>
          <w:sz w:val="20"/>
        </w:rPr>
        <w:t>15</w:t>
      </w:r>
      <w:r w:rsidR="00751A5A">
        <w:rPr>
          <w:rFonts w:cs="Arial"/>
          <w:sz w:val="20"/>
        </w:rPr>
        <w:fldChar w:fldCharType="end"/>
      </w:r>
      <w:r w:rsidRPr="00A4589E">
        <w:rPr>
          <w:rFonts w:cs="Arial"/>
          <w:sz w:val="20"/>
        </w:rPr>
        <w:t>.  Any such press announcements or publicity proposed under this Clause </w:t>
      </w:r>
      <w:r w:rsidR="00751A5A">
        <w:rPr>
          <w:rFonts w:cs="Arial"/>
          <w:sz w:val="20"/>
        </w:rPr>
        <w:fldChar w:fldCharType="begin"/>
      </w:r>
      <w:r w:rsidR="00992FEA">
        <w:rPr>
          <w:rFonts w:cs="Arial"/>
          <w:sz w:val="20"/>
        </w:rPr>
        <w:instrText xml:space="preserve"> REF _Ref313373915 \r \h </w:instrText>
      </w:r>
      <w:r w:rsidR="00751A5A">
        <w:rPr>
          <w:rFonts w:cs="Arial"/>
          <w:sz w:val="20"/>
        </w:rPr>
      </w:r>
      <w:r w:rsidR="00751A5A">
        <w:rPr>
          <w:rFonts w:cs="Arial"/>
          <w:sz w:val="20"/>
        </w:rPr>
        <w:fldChar w:fldCharType="separate"/>
      </w:r>
      <w:r w:rsidR="00AF355C">
        <w:rPr>
          <w:rFonts w:cs="Arial"/>
          <w:sz w:val="20"/>
        </w:rPr>
        <w:t>15</w:t>
      </w:r>
      <w:r w:rsidR="00751A5A">
        <w:rPr>
          <w:rFonts w:cs="Arial"/>
          <w:sz w:val="20"/>
        </w:rPr>
        <w:fldChar w:fldCharType="end"/>
      </w:r>
      <w:r w:rsidRPr="00A4589E">
        <w:rPr>
          <w:rFonts w:cs="Arial"/>
          <w:sz w:val="20"/>
        </w:rPr>
        <w:t xml:space="preserve"> shall remain subject to the rights relating to Confidential Information and Commercially Sensitive Information,</w:t>
      </w:r>
      <w:bookmarkEnd w:id="153"/>
    </w:p>
    <w:p w14:paraId="7C1887DA" w14:textId="77777777" w:rsidR="007F075D" w:rsidRPr="00A4589E" w:rsidRDefault="007F075D">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w:t>
      </w:r>
      <w:r>
        <w:rPr>
          <w:rFonts w:cs="Arial"/>
          <w:sz w:val="20"/>
        </w:rPr>
        <w:t xml:space="preserve"> at any time at its discretion, including</w:t>
      </w:r>
      <w:r w:rsidRPr="00A4589E">
        <w:rPr>
          <w:rFonts w:cs="Arial"/>
          <w:sz w:val="20"/>
        </w:rPr>
        <w:t xml:space="preserve"> in accordance with any legal obligation upon the </w:t>
      </w:r>
      <w:r>
        <w:rPr>
          <w:rFonts w:cs="Arial"/>
          <w:sz w:val="20"/>
        </w:rPr>
        <w:t>Customer</w:t>
      </w:r>
      <w:r w:rsidRPr="00A4589E">
        <w:rPr>
          <w:rFonts w:cs="Arial"/>
          <w:sz w:val="20"/>
        </w:rPr>
        <w:t xml:space="preserve"> </w:t>
      </w:r>
      <w:r>
        <w:rPr>
          <w:rFonts w:cs="Arial"/>
          <w:sz w:val="20"/>
        </w:rPr>
        <w:t>or</w:t>
      </w:r>
      <w:r w:rsidRPr="00A4589E">
        <w:rPr>
          <w:rFonts w:cs="Arial"/>
          <w:sz w:val="20"/>
        </w:rPr>
        <w:t xml:space="preserve"> any examination of the Contract by the Auditor</w:t>
      </w:r>
      <w:r>
        <w:rPr>
          <w:rFonts w:cs="Arial"/>
          <w:sz w:val="20"/>
        </w:rPr>
        <w:t>s</w:t>
      </w:r>
      <w:r w:rsidRPr="00A4589E">
        <w:rPr>
          <w:rFonts w:cs="Arial"/>
          <w:sz w:val="20"/>
        </w:rPr>
        <w:t>.</w:t>
      </w:r>
    </w:p>
    <w:p w14:paraId="5420B72F" w14:textId="77777777" w:rsidR="007F075D" w:rsidRPr="00A4589E" w:rsidRDefault="007F075D">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06206769" w14:textId="77777777" w:rsidR="007F075D" w:rsidRPr="00A4589E" w:rsidRDefault="007F075D">
      <w:pPr>
        <w:pStyle w:val="Heading1"/>
        <w:keepNext/>
        <w:rPr>
          <w:rFonts w:cs="Arial"/>
          <w:sz w:val="20"/>
        </w:rPr>
      </w:pPr>
      <w:bookmarkStart w:id="154" w:name="_Ref313370019"/>
      <w:bookmarkStart w:id="155" w:name="_Toc360021629"/>
      <w:bookmarkStart w:id="156" w:name="_Toc495426545"/>
      <w:r w:rsidRPr="00A4589E">
        <w:rPr>
          <w:rFonts w:cs="Arial"/>
          <w:sz w:val="20"/>
        </w:rPr>
        <w:t>PREVENTION OF BRIBERY AND CORRUPTION</w:t>
      </w:r>
      <w:bookmarkEnd w:id="154"/>
      <w:bookmarkEnd w:id="155"/>
      <w:bookmarkEnd w:id="156"/>
    </w:p>
    <w:p w14:paraId="242BD8C0" w14:textId="77777777" w:rsidR="007F075D" w:rsidRPr="00A4589E" w:rsidRDefault="007F075D">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4126FAAB" w14:textId="77777777" w:rsidR="007F075D" w:rsidRPr="00A4589E" w:rsidRDefault="007F075D">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0F6B3F73" w14:textId="77777777" w:rsidR="007F075D" w:rsidRPr="00A4589E" w:rsidRDefault="007F075D">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206DE3A4" w14:textId="77777777" w:rsidR="007F075D" w:rsidRPr="00A4589E" w:rsidRDefault="007F075D">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32C2BB48" w14:textId="77777777" w:rsidR="007F075D" w:rsidRPr="00A4589E" w:rsidRDefault="007F075D">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7397958A" w14:textId="77777777" w:rsidR="007F075D" w:rsidRPr="00A4589E" w:rsidRDefault="007F075D">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w:t>
      </w:r>
      <w:r w:rsidRPr="00A4589E">
        <w:rPr>
          <w:rFonts w:cs="Arial"/>
          <w:sz w:val="20"/>
        </w:rPr>
        <w:lastRenderedPageBreak/>
        <w:t xml:space="preserve">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1950CDEA" w14:textId="77777777" w:rsidR="007F075D" w:rsidRPr="00A4589E" w:rsidRDefault="007F075D">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4BF84A5F" w14:textId="77777777" w:rsidR="007F075D" w:rsidRPr="00A4589E" w:rsidRDefault="007F075D">
      <w:pPr>
        <w:pStyle w:val="Heading3"/>
        <w:rPr>
          <w:rFonts w:cs="Arial"/>
          <w:sz w:val="20"/>
        </w:rPr>
      </w:pPr>
      <w:r w:rsidRPr="00A4589E">
        <w:rPr>
          <w:rFonts w:cs="Arial"/>
          <w:sz w:val="20"/>
        </w:rPr>
        <w:t>in relation to the Contract, act in accordance with the Ministry of Justice Guidance;</w:t>
      </w:r>
    </w:p>
    <w:p w14:paraId="0F49F97A" w14:textId="77777777" w:rsidR="007F075D" w:rsidRPr="00A4589E" w:rsidRDefault="007F075D">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sidR="00751A5A">
        <w:rPr>
          <w:rFonts w:cs="Arial"/>
          <w:sz w:val="20"/>
        </w:rPr>
        <w:fldChar w:fldCharType="begin"/>
      </w:r>
      <w:r w:rsidR="00992FEA">
        <w:rPr>
          <w:rFonts w:cs="Arial"/>
          <w:sz w:val="20"/>
        </w:rPr>
        <w:instrText xml:space="preserve"> REF _Ref313370019 \r \h </w:instrText>
      </w:r>
      <w:r w:rsidR="00751A5A">
        <w:rPr>
          <w:rFonts w:cs="Arial"/>
          <w:sz w:val="20"/>
        </w:rPr>
      </w:r>
      <w:r w:rsidR="00751A5A">
        <w:rPr>
          <w:rFonts w:cs="Arial"/>
          <w:sz w:val="20"/>
        </w:rPr>
        <w:fldChar w:fldCharType="separate"/>
      </w:r>
      <w:r w:rsidR="00AF355C">
        <w:rPr>
          <w:rFonts w:cs="Arial"/>
          <w:sz w:val="20"/>
        </w:rPr>
        <w:t>16</w:t>
      </w:r>
      <w:r w:rsidR="00751A5A">
        <w:rPr>
          <w:rFonts w:cs="Arial"/>
          <w:sz w:val="20"/>
        </w:rPr>
        <w:fldChar w:fldCharType="end"/>
      </w:r>
      <w:r>
        <w:rPr>
          <w:rFonts w:cs="Arial"/>
          <w:sz w:val="20"/>
        </w:rPr>
        <w:t>;</w:t>
      </w:r>
    </w:p>
    <w:p w14:paraId="23F4846E" w14:textId="77777777" w:rsidR="007F075D" w:rsidRPr="00A4589E" w:rsidRDefault="007F075D">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sidR="00751A5A">
        <w:rPr>
          <w:rFonts w:cs="Arial"/>
          <w:sz w:val="20"/>
        </w:rPr>
        <w:fldChar w:fldCharType="begin"/>
      </w:r>
      <w:r w:rsidR="00992FEA">
        <w:rPr>
          <w:rFonts w:cs="Arial"/>
          <w:sz w:val="20"/>
        </w:rPr>
        <w:instrText xml:space="preserve"> REF _Ref313370019 \r \h </w:instrText>
      </w:r>
      <w:r w:rsidR="00751A5A">
        <w:rPr>
          <w:rFonts w:cs="Arial"/>
          <w:sz w:val="20"/>
        </w:rPr>
      </w:r>
      <w:r w:rsidR="00751A5A">
        <w:rPr>
          <w:rFonts w:cs="Arial"/>
          <w:sz w:val="20"/>
        </w:rPr>
        <w:fldChar w:fldCharType="separate"/>
      </w:r>
      <w:r w:rsidR="00AF355C">
        <w:rPr>
          <w:rFonts w:cs="Arial"/>
          <w:sz w:val="20"/>
        </w:rPr>
        <w:t>16</w:t>
      </w:r>
      <w:r w:rsidR="00751A5A">
        <w:rPr>
          <w:rFonts w:cs="Arial"/>
          <w:sz w:val="20"/>
        </w:rPr>
        <w:fldChar w:fldCharType="end"/>
      </w:r>
      <w:r w:rsidR="00992FEA">
        <w:rPr>
          <w:rFonts w:cs="Arial"/>
          <w:sz w:val="20"/>
        </w:rPr>
        <w:t xml:space="preserve"> </w:t>
      </w:r>
      <w:r w:rsidRPr="00A4589E">
        <w:rPr>
          <w:rFonts w:cs="Arial"/>
          <w:sz w:val="20"/>
        </w:rPr>
        <w:t xml:space="preserve">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768931E5" w14:textId="77777777" w:rsidR="007F075D" w:rsidRPr="00A4589E" w:rsidRDefault="007F075D">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sidR="00751A5A">
        <w:rPr>
          <w:rFonts w:cs="Arial"/>
          <w:sz w:val="20"/>
        </w:rPr>
        <w:fldChar w:fldCharType="begin"/>
      </w:r>
      <w:r w:rsidR="00992FEA">
        <w:rPr>
          <w:rFonts w:cs="Arial"/>
          <w:sz w:val="20"/>
        </w:rPr>
        <w:instrText xml:space="preserve"> REF _Ref313370019 \r \h </w:instrText>
      </w:r>
      <w:r w:rsidR="00751A5A">
        <w:rPr>
          <w:rFonts w:cs="Arial"/>
          <w:sz w:val="20"/>
        </w:rPr>
      </w:r>
      <w:r w:rsidR="00751A5A">
        <w:rPr>
          <w:rFonts w:cs="Arial"/>
          <w:sz w:val="20"/>
        </w:rPr>
        <w:fldChar w:fldCharType="separate"/>
      </w:r>
      <w:r w:rsidR="00AF355C">
        <w:rPr>
          <w:rFonts w:cs="Arial"/>
          <w:sz w:val="20"/>
        </w:rPr>
        <w:t>16</w:t>
      </w:r>
      <w:r w:rsidR="00751A5A">
        <w:rPr>
          <w:rFonts w:cs="Arial"/>
          <w:sz w:val="20"/>
        </w:rPr>
        <w:fldChar w:fldCharType="end"/>
      </w:r>
      <w:r w:rsidR="00992FEA">
        <w:rPr>
          <w:rFonts w:cs="Arial"/>
          <w:sz w:val="20"/>
        </w:rPr>
        <w:t xml:space="preserve"> </w:t>
      </w:r>
      <w:r w:rsidRPr="00A4589E">
        <w:rPr>
          <w:rFonts w:cs="Arial"/>
          <w:sz w:val="20"/>
        </w:rPr>
        <w:t xml:space="preserve">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084C1867" w14:textId="77777777" w:rsidR="007F075D" w:rsidRPr="00A4589E" w:rsidRDefault="007F075D">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6A50E4C8" w14:textId="77777777" w:rsidR="007F075D" w:rsidRPr="00A4589E" w:rsidRDefault="007F075D">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3C65C3CB" w14:textId="77777777" w:rsidR="007F075D" w:rsidRPr="00A4589E" w:rsidRDefault="007F075D">
      <w:pPr>
        <w:pStyle w:val="Heading3"/>
        <w:rPr>
          <w:rFonts w:cs="Arial"/>
          <w:sz w:val="20"/>
        </w:rPr>
      </w:pPr>
      <w:r w:rsidRPr="00A4589E">
        <w:rPr>
          <w:rFonts w:cs="Arial"/>
          <w:sz w:val="20"/>
        </w:rPr>
        <w:t>this Clause </w:t>
      </w:r>
      <w:r w:rsidR="00751A5A">
        <w:rPr>
          <w:rFonts w:cs="Arial"/>
          <w:sz w:val="20"/>
        </w:rPr>
        <w:fldChar w:fldCharType="begin"/>
      </w:r>
      <w:r w:rsidR="00992FEA">
        <w:rPr>
          <w:rFonts w:cs="Arial"/>
          <w:sz w:val="20"/>
        </w:rPr>
        <w:instrText xml:space="preserve"> REF _Ref313370019 \r \h </w:instrText>
      </w:r>
      <w:r w:rsidR="00751A5A">
        <w:rPr>
          <w:rFonts w:cs="Arial"/>
          <w:sz w:val="20"/>
        </w:rPr>
      </w:r>
      <w:r w:rsidR="00751A5A">
        <w:rPr>
          <w:rFonts w:cs="Arial"/>
          <w:sz w:val="20"/>
        </w:rPr>
        <w:fldChar w:fldCharType="separate"/>
      </w:r>
      <w:r w:rsidR="00AF355C">
        <w:rPr>
          <w:rFonts w:cs="Arial"/>
          <w:sz w:val="20"/>
        </w:rPr>
        <w:t>16</w:t>
      </w:r>
      <w:r w:rsidR="00751A5A">
        <w:rPr>
          <w:rFonts w:cs="Arial"/>
          <w:sz w:val="20"/>
        </w:rPr>
        <w:fldChar w:fldCharType="end"/>
      </w:r>
      <w:r w:rsidRPr="00A4589E">
        <w:rPr>
          <w:rFonts w:cs="Arial"/>
          <w:sz w:val="20"/>
        </w:rPr>
        <w:t>; or</w:t>
      </w:r>
    </w:p>
    <w:p w14:paraId="2715153E" w14:textId="77777777" w:rsidR="007F075D" w:rsidRPr="00A4589E" w:rsidRDefault="007F075D">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6EDCC4D6" w14:textId="77777777" w:rsidR="007F075D" w:rsidRPr="00A4589E" w:rsidRDefault="007F075D">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14:paraId="2678335D" w14:textId="77777777" w:rsidR="007F075D" w:rsidRPr="00A4589E" w:rsidRDefault="007F075D">
      <w:pPr>
        <w:pStyle w:val="Heading2"/>
        <w:tabs>
          <w:tab w:val="num" w:pos="720"/>
        </w:tabs>
        <w:ind w:left="720"/>
        <w:rPr>
          <w:rFonts w:cs="Arial"/>
          <w:sz w:val="20"/>
        </w:rPr>
      </w:pPr>
      <w:r w:rsidRPr="00A4589E">
        <w:rPr>
          <w:rFonts w:cs="Arial"/>
          <w:sz w:val="20"/>
        </w:rPr>
        <w:t>Without prejudice to its other rights and remedies under this Clause </w:t>
      </w:r>
      <w:r w:rsidR="00751A5A">
        <w:rPr>
          <w:rFonts w:cs="Arial"/>
          <w:sz w:val="20"/>
        </w:rPr>
        <w:fldChar w:fldCharType="begin"/>
      </w:r>
      <w:r w:rsidR="00992FEA">
        <w:rPr>
          <w:rFonts w:cs="Arial"/>
          <w:sz w:val="20"/>
        </w:rPr>
        <w:instrText xml:space="preserve"> REF _Ref313370019 \r \h </w:instrText>
      </w:r>
      <w:r w:rsidR="00751A5A">
        <w:rPr>
          <w:rFonts w:cs="Arial"/>
          <w:sz w:val="20"/>
        </w:rPr>
      </w:r>
      <w:r w:rsidR="00751A5A">
        <w:rPr>
          <w:rFonts w:cs="Arial"/>
          <w:sz w:val="20"/>
        </w:rPr>
        <w:fldChar w:fldCharType="separate"/>
      </w:r>
      <w:r w:rsidR="00AF355C">
        <w:rPr>
          <w:rFonts w:cs="Arial"/>
          <w:sz w:val="20"/>
        </w:rPr>
        <w:t>16</w:t>
      </w:r>
      <w:r w:rsidR="00751A5A">
        <w:rPr>
          <w:rFonts w:cs="Arial"/>
          <w:sz w:val="20"/>
        </w:rPr>
        <w:fldChar w:fldCharType="end"/>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6C5746BB" w14:textId="77777777" w:rsidR="007F075D" w:rsidRPr="00A4589E" w:rsidRDefault="007F075D">
      <w:pPr>
        <w:pStyle w:val="Heading3"/>
        <w:rPr>
          <w:rFonts w:cs="Arial"/>
          <w:sz w:val="20"/>
        </w:rPr>
      </w:pPr>
      <w:r w:rsidRPr="00A4589E">
        <w:rPr>
          <w:rFonts w:cs="Arial"/>
          <w:sz w:val="20"/>
        </w:rPr>
        <w:t>the amount of value of any such gift, consideration or commission; and</w:t>
      </w:r>
    </w:p>
    <w:p w14:paraId="6B416CDE" w14:textId="77777777" w:rsidR="007F075D" w:rsidRPr="00A4589E" w:rsidRDefault="007F075D">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sidR="00751A5A">
        <w:rPr>
          <w:rFonts w:cs="Arial"/>
          <w:sz w:val="20"/>
        </w:rPr>
        <w:fldChar w:fldCharType="begin"/>
      </w:r>
      <w:r w:rsidR="00992FEA">
        <w:rPr>
          <w:rFonts w:cs="Arial"/>
          <w:sz w:val="20"/>
        </w:rPr>
        <w:instrText xml:space="preserve"> REF _Ref313370019 \r \h </w:instrText>
      </w:r>
      <w:r w:rsidR="00751A5A">
        <w:rPr>
          <w:rFonts w:cs="Arial"/>
          <w:sz w:val="20"/>
        </w:rPr>
      </w:r>
      <w:r w:rsidR="00751A5A">
        <w:rPr>
          <w:rFonts w:cs="Arial"/>
          <w:sz w:val="20"/>
        </w:rPr>
        <w:fldChar w:fldCharType="separate"/>
      </w:r>
      <w:r w:rsidR="00AF355C">
        <w:rPr>
          <w:rFonts w:cs="Arial"/>
          <w:sz w:val="20"/>
        </w:rPr>
        <w:t>16</w:t>
      </w:r>
      <w:r w:rsidR="00751A5A">
        <w:rPr>
          <w:rFonts w:cs="Arial"/>
          <w:sz w:val="20"/>
        </w:rPr>
        <w:fldChar w:fldCharType="end"/>
      </w:r>
      <w:r w:rsidRPr="00A4589E">
        <w:rPr>
          <w:rFonts w:cs="Arial"/>
          <w:sz w:val="20"/>
        </w:rPr>
        <w:t>.</w:t>
      </w:r>
    </w:p>
    <w:p w14:paraId="47FA6115" w14:textId="77777777" w:rsidR="007F075D" w:rsidRPr="00A4589E" w:rsidRDefault="007F075D">
      <w:pPr>
        <w:pStyle w:val="Heading1"/>
        <w:keepNext/>
        <w:rPr>
          <w:rFonts w:cs="Arial"/>
          <w:sz w:val="20"/>
        </w:rPr>
      </w:pPr>
      <w:bookmarkStart w:id="157" w:name="_Toc360021630"/>
      <w:bookmarkStart w:id="158" w:name="_Ref360029960"/>
      <w:bookmarkStart w:id="159" w:name="_Toc495426546"/>
      <w:r w:rsidRPr="00A4589E">
        <w:rPr>
          <w:rFonts w:cs="Arial"/>
          <w:sz w:val="20"/>
        </w:rPr>
        <w:t>NON-DISCRIMINATION</w:t>
      </w:r>
      <w:bookmarkEnd w:id="157"/>
      <w:bookmarkEnd w:id="158"/>
      <w:bookmarkEnd w:id="159"/>
    </w:p>
    <w:p w14:paraId="6B6B33C6" w14:textId="77777777" w:rsidR="007F075D" w:rsidRPr="00A4589E" w:rsidRDefault="007F075D">
      <w:pPr>
        <w:pStyle w:val="Heading2"/>
        <w:tabs>
          <w:tab w:val="num" w:pos="720"/>
        </w:tabs>
        <w:ind w:left="720"/>
        <w:rPr>
          <w:rFonts w:cs="Arial"/>
          <w:sz w:val="20"/>
        </w:rPr>
      </w:pPr>
      <w:bookmarkStart w:id="160"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60"/>
    </w:p>
    <w:p w14:paraId="0AAE2845" w14:textId="77777777" w:rsidR="007F075D" w:rsidRPr="00A4589E" w:rsidRDefault="007F075D">
      <w:pPr>
        <w:pStyle w:val="Heading2"/>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take all reasonable steps to secure the observance of Clause </w:t>
      </w:r>
      <w:r w:rsidR="00751A5A">
        <w:rPr>
          <w:rFonts w:cs="Arial"/>
          <w:sz w:val="20"/>
        </w:rPr>
        <w:fldChar w:fldCharType="begin"/>
      </w:r>
      <w:r w:rsidR="00992FEA">
        <w:rPr>
          <w:rFonts w:cs="Arial"/>
          <w:sz w:val="20"/>
        </w:rPr>
        <w:instrText xml:space="preserve"> REF _Ref313370563 \r \h </w:instrText>
      </w:r>
      <w:r w:rsidR="00751A5A">
        <w:rPr>
          <w:rFonts w:cs="Arial"/>
          <w:sz w:val="20"/>
        </w:rPr>
      </w:r>
      <w:r w:rsidR="00751A5A">
        <w:rPr>
          <w:rFonts w:cs="Arial"/>
          <w:sz w:val="20"/>
        </w:rPr>
        <w:fldChar w:fldCharType="separate"/>
      </w:r>
      <w:r w:rsidR="00AF355C">
        <w:rPr>
          <w:rFonts w:cs="Arial"/>
          <w:sz w:val="20"/>
        </w:rPr>
        <w:t>17.1</w:t>
      </w:r>
      <w:r w:rsidR="00751A5A">
        <w:rPr>
          <w:rFonts w:cs="Arial"/>
          <w:sz w:val="20"/>
        </w:rPr>
        <w:fldChar w:fldCharType="end"/>
      </w:r>
      <w:r w:rsidRPr="00A4589E">
        <w:rPr>
          <w:rFonts w:cs="Arial"/>
          <w:sz w:val="20"/>
        </w:rPr>
        <w:t xml:space="preserve"> by all </w:t>
      </w:r>
      <w:r>
        <w:rPr>
          <w:rFonts w:cs="Arial"/>
          <w:sz w:val="20"/>
        </w:rPr>
        <w:t xml:space="preserve">the Supplier’s </w:t>
      </w:r>
      <w:r w:rsidRPr="00A4589E">
        <w:rPr>
          <w:rFonts w:cs="Arial"/>
          <w:sz w:val="20"/>
        </w:rPr>
        <w:t>Staff employed in the execution of the Contract.</w:t>
      </w:r>
    </w:p>
    <w:p w14:paraId="564BA3ED" w14:textId="77777777" w:rsidR="007F075D" w:rsidRPr="00A4589E" w:rsidRDefault="007F075D">
      <w:pPr>
        <w:pStyle w:val="Heading1"/>
        <w:keepNext/>
        <w:rPr>
          <w:rFonts w:cs="Arial"/>
          <w:sz w:val="20"/>
        </w:rPr>
      </w:pPr>
      <w:bookmarkStart w:id="161" w:name="_Ref313370082"/>
      <w:bookmarkStart w:id="162" w:name="_Toc360021631"/>
      <w:bookmarkStart w:id="163" w:name="_Toc495426547"/>
      <w:r w:rsidRPr="00A4589E">
        <w:rPr>
          <w:rFonts w:cs="Arial"/>
          <w:sz w:val="20"/>
        </w:rPr>
        <w:t>PREVENTION OF FRAUD</w:t>
      </w:r>
      <w:bookmarkEnd w:id="161"/>
      <w:bookmarkEnd w:id="162"/>
      <w:bookmarkEnd w:id="163"/>
    </w:p>
    <w:p w14:paraId="2EDC922A" w14:textId="77777777" w:rsidR="007F075D" w:rsidRPr="00A4589E" w:rsidRDefault="007F075D">
      <w:pPr>
        <w:pStyle w:val="Heading2"/>
        <w:tabs>
          <w:tab w:val="num" w:pos="720"/>
        </w:tabs>
        <w:ind w:left="720"/>
        <w:rPr>
          <w:rFonts w:cs="Arial"/>
          <w:sz w:val="20"/>
        </w:rPr>
      </w:pPr>
      <w:bookmarkStart w:id="164" w:name="_Ref360030860"/>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bookmarkEnd w:id="164"/>
    </w:p>
    <w:p w14:paraId="5EE031A5" w14:textId="77777777" w:rsidR="007F075D" w:rsidRPr="00A4589E" w:rsidRDefault="007F075D">
      <w:pPr>
        <w:pStyle w:val="Heading2"/>
        <w:tabs>
          <w:tab w:val="num" w:pos="720"/>
        </w:tabs>
        <w:ind w:left="720"/>
        <w:rPr>
          <w:rFonts w:cs="Arial"/>
          <w:sz w:val="20"/>
        </w:rPr>
      </w:pPr>
      <w:bookmarkStart w:id="165" w:name="_Ref360030870"/>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bookmarkEnd w:id="165"/>
    </w:p>
    <w:p w14:paraId="59DD5F5B" w14:textId="77777777" w:rsidR="007F075D" w:rsidRDefault="007F075D" w:rsidP="00CA6C27">
      <w:pPr>
        <w:pStyle w:val="Heading2"/>
        <w:keepNext/>
        <w:tabs>
          <w:tab w:val="num" w:pos="720"/>
        </w:tabs>
        <w:ind w:left="720"/>
        <w:rPr>
          <w:rFonts w:cs="Arial"/>
          <w:sz w:val="20"/>
        </w:rPr>
      </w:pPr>
      <w:r w:rsidRPr="00CA6C27">
        <w:rPr>
          <w:rFonts w:cs="Arial"/>
          <w:sz w:val="20"/>
        </w:rPr>
        <w:t>If</w:t>
      </w:r>
      <w:r>
        <w:rPr>
          <w:rFonts w:cs="Arial"/>
          <w:sz w:val="20"/>
        </w:rPr>
        <w:t>:</w:t>
      </w:r>
    </w:p>
    <w:p w14:paraId="1CA00CCA" w14:textId="77777777" w:rsidR="007F075D" w:rsidRDefault="007F075D" w:rsidP="0035256A">
      <w:pPr>
        <w:pStyle w:val="Heading3"/>
        <w:rPr>
          <w:rFonts w:cs="Arial"/>
          <w:sz w:val="20"/>
        </w:rPr>
      </w:pPr>
      <w:r>
        <w:rPr>
          <w:rFonts w:cs="Arial"/>
          <w:sz w:val="20"/>
        </w:rPr>
        <w:t>the Supplier breaches any of its obligations under Clause </w:t>
      </w:r>
      <w:r w:rsidR="00751A5A">
        <w:rPr>
          <w:rFonts w:cs="Arial"/>
          <w:sz w:val="20"/>
        </w:rPr>
        <w:fldChar w:fldCharType="begin"/>
      </w:r>
      <w:r w:rsidR="00992FEA">
        <w:rPr>
          <w:rFonts w:cs="Arial"/>
          <w:sz w:val="20"/>
        </w:rPr>
        <w:instrText xml:space="preserve"> REF _Ref360030860 \r \h </w:instrText>
      </w:r>
      <w:r w:rsidR="00751A5A">
        <w:rPr>
          <w:rFonts w:cs="Arial"/>
          <w:sz w:val="20"/>
        </w:rPr>
      </w:r>
      <w:r w:rsidR="00751A5A">
        <w:rPr>
          <w:rFonts w:cs="Arial"/>
          <w:sz w:val="20"/>
        </w:rPr>
        <w:fldChar w:fldCharType="separate"/>
      </w:r>
      <w:r w:rsidR="00AF355C">
        <w:rPr>
          <w:rFonts w:cs="Arial"/>
          <w:sz w:val="20"/>
        </w:rPr>
        <w:t>18.1</w:t>
      </w:r>
      <w:r w:rsidR="00751A5A">
        <w:rPr>
          <w:rFonts w:cs="Arial"/>
          <w:sz w:val="20"/>
        </w:rPr>
        <w:fldChar w:fldCharType="end"/>
      </w:r>
      <w:r>
        <w:rPr>
          <w:rFonts w:cs="Arial"/>
          <w:sz w:val="20"/>
        </w:rPr>
        <w:t xml:space="preserve"> and Clause </w:t>
      </w:r>
      <w:r w:rsidR="00751A5A">
        <w:rPr>
          <w:rFonts w:cs="Arial"/>
          <w:sz w:val="20"/>
        </w:rPr>
        <w:fldChar w:fldCharType="begin"/>
      </w:r>
      <w:r w:rsidR="00992FEA">
        <w:rPr>
          <w:rFonts w:cs="Arial"/>
          <w:sz w:val="20"/>
        </w:rPr>
        <w:instrText xml:space="preserve"> REF _Ref360030870 \r \h </w:instrText>
      </w:r>
      <w:r w:rsidR="00751A5A">
        <w:rPr>
          <w:rFonts w:cs="Arial"/>
          <w:sz w:val="20"/>
        </w:rPr>
      </w:r>
      <w:r w:rsidR="00751A5A">
        <w:rPr>
          <w:rFonts w:cs="Arial"/>
          <w:sz w:val="20"/>
        </w:rPr>
        <w:fldChar w:fldCharType="separate"/>
      </w:r>
      <w:r w:rsidR="00AF355C">
        <w:rPr>
          <w:rFonts w:cs="Arial"/>
          <w:sz w:val="20"/>
        </w:rPr>
        <w:t>18.2</w:t>
      </w:r>
      <w:r w:rsidR="00751A5A">
        <w:rPr>
          <w:rFonts w:cs="Arial"/>
          <w:sz w:val="20"/>
        </w:rPr>
        <w:fldChar w:fldCharType="end"/>
      </w:r>
      <w:r>
        <w:rPr>
          <w:rFonts w:cs="Arial"/>
          <w:sz w:val="20"/>
        </w:rPr>
        <w:t>; or</w:t>
      </w:r>
    </w:p>
    <w:p w14:paraId="431755FC" w14:textId="77777777" w:rsidR="007F075D" w:rsidRDefault="007F075D" w:rsidP="0035256A">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714A6BA7" w14:textId="77777777" w:rsidR="007F075D" w:rsidRPr="00CA6C27" w:rsidRDefault="007F075D" w:rsidP="0035256A">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4F10CDF8" w14:textId="77777777" w:rsidR="007F075D" w:rsidRPr="00A4589E" w:rsidRDefault="007F075D">
      <w:pPr>
        <w:pStyle w:val="Heading1"/>
        <w:keepNext/>
        <w:rPr>
          <w:rFonts w:cs="Arial"/>
          <w:sz w:val="20"/>
        </w:rPr>
      </w:pPr>
      <w:bookmarkStart w:id="166" w:name="_Ref313370605"/>
      <w:bookmarkStart w:id="167" w:name="_Toc360021632"/>
      <w:bookmarkStart w:id="168" w:name="_Toc495426548"/>
      <w:r w:rsidRPr="00A4589E">
        <w:rPr>
          <w:rFonts w:cs="Arial"/>
          <w:sz w:val="20"/>
        </w:rPr>
        <w:t>TRANSFER AND SUB-CONTRACTING</w:t>
      </w:r>
      <w:bookmarkEnd w:id="166"/>
      <w:bookmarkEnd w:id="167"/>
      <w:bookmarkEnd w:id="168"/>
    </w:p>
    <w:p w14:paraId="52BA76F0" w14:textId="77777777" w:rsidR="007F075D" w:rsidRPr="00A4589E" w:rsidRDefault="007F075D" w:rsidP="00E477FF">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engagement of any Sub-Contractors specifically identified in the Letter of Appointment. </w:t>
      </w:r>
    </w:p>
    <w:p w14:paraId="5671B8D7" w14:textId="77777777" w:rsidR="007F075D" w:rsidRPr="00A4589E" w:rsidRDefault="007F075D">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3CD0045" w14:textId="77777777" w:rsidR="007F075D" w:rsidRPr="00A4589E" w:rsidRDefault="007F075D">
      <w:pPr>
        <w:pStyle w:val="Heading2"/>
        <w:tabs>
          <w:tab w:val="num" w:pos="720"/>
        </w:tabs>
        <w:ind w:left="720"/>
        <w:rPr>
          <w:rFonts w:cs="Arial"/>
          <w:sz w:val="20"/>
        </w:rPr>
      </w:pPr>
      <w:bookmarkStart w:id="169"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69"/>
    </w:p>
    <w:p w14:paraId="4A90540C" w14:textId="77777777" w:rsidR="007F075D" w:rsidRPr="00A4589E" w:rsidRDefault="007F075D">
      <w:pPr>
        <w:pStyle w:val="Heading3"/>
        <w:rPr>
          <w:rFonts w:cs="Arial"/>
          <w:sz w:val="20"/>
        </w:rPr>
      </w:pPr>
      <w:r w:rsidRPr="00A4589E">
        <w:rPr>
          <w:rFonts w:cs="Arial"/>
          <w:sz w:val="20"/>
        </w:rPr>
        <w:t>any other Contracting Body; or</w:t>
      </w:r>
    </w:p>
    <w:p w14:paraId="1DF5294D" w14:textId="77777777" w:rsidR="007F075D" w:rsidRPr="00A4589E" w:rsidRDefault="007F075D">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613E39C0" w14:textId="77777777" w:rsidR="007F075D" w:rsidRPr="00A4589E" w:rsidRDefault="007F075D">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14:paraId="2B3A5F3B" w14:textId="77777777" w:rsidR="007F075D" w:rsidRPr="00A4589E" w:rsidRDefault="007F075D">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14:paraId="79642429" w14:textId="77777777" w:rsidR="007F075D" w:rsidRPr="00A4589E" w:rsidRDefault="007F075D">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sidR="00751A5A">
        <w:rPr>
          <w:rFonts w:cs="Arial"/>
          <w:sz w:val="20"/>
        </w:rPr>
        <w:fldChar w:fldCharType="begin"/>
      </w:r>
      <w:r w:rsidR="00992FEA">
        <w:rPr>
          <w:rFonts w:cs="Arial"/>
          <w:sz w:val="20"/>
        </w:rPr>
        <w:instrText xml:space="preserve"> REF _Ref313370925 \r \h </w:instrText>
      </w:r>
      <w:r w:rsidR="00751A5A">
        <w:rPr>
          <w:rFonts w:cs="Arial"/>
          <w:sz w:val="20"/>
        </w:rPr>
      </w:r>
      <w:r w:rsidR="00751A5A">
        <w:rPr>
          <w:rFonts w:cs="Arial"/>
          <w:sz w:val="20"/>
        </w:rPr>
        <w:fldChar w:fldCharType="separate"/>
      </w:r>
      <w:r w:rsidR="00AF355C">
        <w:rPr>
          <w:rFonts w:cs="Arial"/>
          <w:sz w:val="20"/>
        </w:rPr>
        <w:t>19.5</w:t>
      </w:r>
      <w:r w:rsidR="00751A5A">
        <w:rPr>
          <w:rFonts w:cs="Arial"/>
          <w:sz w:val="20"/>
        </w:rPr>
        <w:fldChar w:fldCharType="end"/>
      </w:r>
      <w:r w:rsidRPr="00A4589E">
        <w:rPr>
          <w:rFonts w:cs="Arial"/>
          <w:sz w:val="20"/>
        </w:rPr>
        <w:t xml:space="preserve">,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11CC2EE9" w14:textId="77777777" w:rsidR="007F075D" w:rsidRPr="00A4589E" w:rsidRDefault="007F075D">
      <w:pPr>
        <w:pStyle w:val="Heading2"/>
        <w:tabs>
          <w:tab w:val="num" w:pos="720"/>
        </w:tabs>
        <w:ind w:left="720"/>
        <w:rPr>
          <w:rFonts w:cs="Arial"/>
          <w:sz w:val="20"/>
        </w:rPr>
      </w:pPr>
      <w:bookmarkStart w:id="170" w:name="_Ref313370925"/>
      <w:r w:rsidRPr="00A4589E">
        <w:rPr>
          <w:rFonts w:cs="Arial"/>
          <w:sz w:val="20"/>
        </w:rPr>
        <w:lastRenderedPageBreak/>
        <w:t>If the rights and obligations under the Contract are assigned, novated or otherwise disposed of pursuant to Clause </w:t>
      </w:r>
      <w:r w:rsidR="00751A5A">
        <w:rPr>
          <w:rFonts w:cs="Arial"/>
          <w:sz w:val="20"/>
        </w:rPr>
        <w:fldChar w:fldCharType="begin"/>
      </w:r>
      <w:r w:rsidR="00992FEA">
        <w:rPr>
          <w:rFonts w:cs="Arial"/>
          <w:sz w:val="20"/>
        </w:rPr>
        <w:instrText xml:space="preserve"> REF _Ref313370972 \r \h </w:instrText>
      </w:r>
      <w:r w:rsidR="00751A5A">
        <w:rPr>
          <w:rFonts w:cs="Arial"/>
          <w:sz w:val="20"/>
        </w:rPr>
      </w:r>
      <w:r w:rsidR="00751A5A">
        <w:rPr>
          <w:rFonts w:cs="Arial"/>
          <w:sz w:val="20"/>
        </w:rPr>
        <w:fldChar w:fldCharType="separate"/>
      </w:r>
      <w:r w:rsidR="00AF355C">
        <w:rPr>
          <w:rFonts w:cs="Arial"/>
          <w:sz w:val="20"/>
        </w:rPr>
        <w:t>19.3</w:t>
      </w:r>
      <w:r w:rsidR="00751A5A">
        <w:rPr>
          <w:rFonts w:cs="Arial"/>
          <w:sz w:val="20"/>
        </w:rPr>
        <w:fldChar w:fldCharType="end"/>
      </w:r>
      <w:r w:rsidRPr="00A4589E">
        <w:rPr>
          <w:rFonts w:cs="Arial"/>
          <w:sz w:val="20"/>
        </w:rPr>
        <w:t xml:space="preserve">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00751A5A">
        <w:rPr>
          <w:rFonts w:cs="Arial"/>
          <w:sz w:val="20"/>
        </w:rPr>
        <w:fldChar w:fldCharType="begin"/>
      </w:r>
      <w:r w:rsidR="004F39CC">
        <w:rPr>
          <w:rFonts w:cs="Arial"/>
          <w:sz w:val="20"/>
        </w:rPr>
        <w:instrText xml:space="preserve"> REF _Ref313370605 \r \h </w:instrText>
      </w:r>
      <w:r w:rsidR="00751A5A">
        <w:rPr>
          <w:rFonts w:cs="Arial"/>
          <w:sz w:val="20"/>
        </w:rPr>
      </w:r>
      <w:r w:rsidR="00751A5A">
        <w:rPr>
          <w:rFonts w:cs="Arial"/>
          <w:sz w:val="20"/>
        </w:rPr>
        <w:fldChar w:fldCharType="separate"/>
      </w:r>
      <w:r w:rsidR="00AF355C">
        <w:rPr>
          <w:rFonts w:cs="Arial"/>
          <w:sz w:val="20"/>
        </w:rPr>
        <w:t>19</w:t>
      </w:r>
      <w:r w:rsidR="00751A5A">
        <w:rPr>
          <w:rFonts w:cs="Arial"/>
          <w:sz w:val="20"/>
        </w:rPr>
        <w:fldChar w:fldCharType="end"/>
      </w:r>
      <w:r w:rsidR="004F39CC">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70"/>
    </w:p>
    <w:p w14:paraId="6130576A" w14:textId="77777777" w:rsidR="007F075D" w:rsidRPr="00A4589E" w:rsidRDefault="007F075D">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sidR="00751A5A">
        <w:rPr>
          <w:rFonts w:cs="Arial"/>
          <w:sz w:val="20"/>
        </w:rPr>
        <w:fldChar w:fldCharType="begin"/>
      </w:r>
      <w:r w:rsidR="004F39CC">
        <w:rPr>
          <w:rFonts w:cs="Arial"/>
          <w:sz w:val="20"/>
        </w:rPr>
        <w:instrText xml:space="preserve"> REF _Ref313373896 \r \h </w:instrText>
      </w:r>
      <w:r w:rsidR="00751A5A">
        <w:rPr>
          <w:rFonts w:cs="Arial"/>
          <w:sz w:val="20"/>
        </w:rPr>
      </w:r>
      <w:r w:rsidR="00751A5A">
        <w:rPr>
          <w:rFonts w:cs="Arial"/>
          <w:sz w:val="20"/>
        </w:rPr>
        <w:fldChar w:fldCharType="separate"/>
      </w:r>
      <w:r w:rsidR="00AF355C">
        <w:rPr>
          <w:rFonts w:cs="Arial"/>
          <w:sz w:val="20"/>
        </w:rPr>
        <w:t>13</w:t>
      </w:r>
      <w:r w:rsidR="00751A5A">
        <w:rPr>
          <w:rFonts w:cs="Arial"/>
          <w:sz w:val="20"/>
        </w:rPr>
        <w:fldChar w:fldCharType="end"/>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1696753F" w14:textId="77777777" w:rsidR="007F075D" w:rsidRPr="00A4589E" w:rsidRDefault="007F075D">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251CAF68" w14:textId="77777777" w:rsidR="007F075D" w:rsidRPr="00A4589E" w:rsidRDefault="007F075D">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5881E120" w14:textId="77777777" w:rsidR="007F075D" w:rsidRPr="00A4589E" w:rsidRDefault="007F075D">
      <w:pPr>
        <w:pStyle w:val="Heading2"/>
        <w:tabs>
          <w:tab w:val="num" w:pos="720"/>
        </w:tabs>
        <w:ind w:left="720"/>
        <w:rPr>
          <w:rFonts w:cs="Arial"/>
          <w:sz w:val="20"/>
        </w:rPr>
      </w:pPr>
      <w:r w:rsidRPr="00A4589E">
        <w:rPr>
          <w:rFonts w:cs="Arial"/>
          <w:sz w:val="20"/>
        </w:rPr>
        <w:t>For the purposes of Clause </w:t>
      </w:r>
      <w:r w:rsidR="00751A5A">
        <w:rPr>
          <w:rFonts w:cs="Arial"/>
          <w:sz w:val="20"/>
        </w:rPr>
        <w:fldChar w:fldCharType="begin"/>
      </w:r>
      <w:r w:rsidR="00992FEA">
        <w:rPr>
          <w:rFonts w:cs="Arial"/>
          <w:sz w:val="20"/>
        </w:rPr>
        <w:instrText xml:space="preserve"> REF _Ref313370925 \r \h </w:instrText>
      </w:r>
      <w:r w:rsidR="00751A5A">
        <w:rPr>
          <w:rFonts w:cs="Arial"/>
          <w:sz w:val="20"/>
        </w:rPr>
      </w:r>
      <w:r w:rsidR="00751A5A">
        <w:rPr>
          <w:rFonts w:cs="Arial"/>
          <w:sz w:val="20"/>
        </w:rPr>
        <w:fldChar w:fldCharType="separate"/>
      </w:r>
      <w:r w:rsidR="00AF355C">
        <w:rPr>
          <w:rFonts w:cs="Arial"/>
          <w:sz w:val="20"/>
        </w:rPr>
        <w:t>19.5</w:t>
      </w:r>
      <w:r w:rsidR="00751A5A">
        <w:rPr>
          <w:rFonts w:cs="Arial"/>
          <w:sz w:val="20"/>
        </w:rPr>
        <w:fldChar w:fldCharType="end"/>
      </w:r>
      <w:r w:rsidR="00992FEA">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09A6793F" w14:textId="77777777" w:rsidR="007F075D" w:rsidRPr="00A4589E" w:rsidRDefault="007F075D">
      <w:pPr>
        <w:pStyle w:val="Heading1"/>
        <w:keepNext/>
        <w:rPr>
          <w:rFonts w:cs="Arial"/>
          <w:sz w:val="20"/>
        </w:rPr>
      </w:pPr>
      <w:bookmarkStart w:id="171" w:name="_Toc360021633"/>
      <w:bookmarkStart w:id="172" w:name="_Toc495426549"/>
      <w:r w:rsidRPr="00A4589E">
        <w:rPr>
          <w:rFonts w:cs="Arial"/>
          <w:sz w:val="20"/>
        </w:rPr>
        <w:t>WAIVER</w:t>
      </w:r>
      <w:bookmarkEnd w:id="171"/>
      <w:bookmarkEnd w:id="172"/>
    </w:p>
    <w:p w14:paraId="52861996" w14:textId="77777777" w:rsidR="007F075D" w:rsidRPr="00A4589E" w:rsidRDefault="007F075D">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D907611" w14:textId="77777777" w:rsidR="007F075D" w:rsidRPr="00A4589E" w:rsidRDefault="007F075D">
      <w:pPr>
        <w:pStyle w:val="Heading2"/>
        <w:tabs>
          <w:tab w:val="num" w:pos="720"/>
        </w:tabs>
        <w:ind w:left="720"/>
        <w:rPr>
          <w:rFonts w:cs="Arial"/>
          <w:sz w:val="20"/>
        </w:rPr>
      </w:pPr>
      <w:r w:rsidRPr="00A4589E">
        <w:rPr>
          <w:rFonts w:cs="Arial"/>
          <w:sz w:val="20"/>
        </w:rPr>
        <w:t>No waiver shall be effective unless it is expressly stated to be a waiver and communicated to the other Party in writing in accordance with Clause </w:t>
      </w:r>
      <w:r w:rsidR="00751A5A">
        <w:rPr>
          <w:rFonts w:cs="Arial"/>
          <w:sz w:val="20"/>
        </w:rPr>
        <w:fldChar w:fldCharType="begin"/>
      </w:r>
      <w:r w:rsidR="00992FEA">
        <w:rPr>
          <w:rFonts w:cs="Arial"/>
          <w:sz w:val="20"/>
        </w:rPr>
        <w:instrText xml:space="preserve"> REF _Ref360030975 \r \h </w:instrText>
      </w:r>
      <w:r w:rsidR="00751A5A">
        <w:rPr>
          <w:rFonts w:cs="Arial"/>
          <w:sz w:val="20"/>
        </w:rPr>
      </w:r>
      <w:r w:rsidR="00751A5A">
        <w:rPr>
          <w:rFonts w:cs="Arial"/>
          <w:sz w:val="20"/>
        </w:rPr>
        <w:fldChar w:fldCharType="separate"/>
      </w:r>
      <w:r w:rsidR="00AF355C">
        <w:rPr>
          <w:rFonts w:cs="Arial"/>
          <w:sz w:val="20"/>
        </w:rPr>
        <w:t>27</w:t>
      </w:r>
      <w:r w:rsidR="00751A5A">
        <w:rPr>
          <w:rFonts w:cs="Arial"/>
          <w:sz w:val="20"/>
        </w:rPr>
        <w:fldChar w:fldCharType="end"/>
      </w:r>
      <w:r w:rsidRPr="00A4589E">
        <w:rPr>
          <w:rFonts w:cs="Arial"/>
          <w:sz w:val="20"/>
        </w:rPr>
        <w:t xml:space="preserve">. </w:t>
      </w:r>
    </w:p>
    <w:p w14:paraId="2A0E5D91" w14:textId="77777777" w:rsidR="007F075D" w:rsidRPr="00A4589E" w:rsidRDefault="007F075D">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04285307" w14:textId="77777777" w:rsidR="007F075D" w:rsidRPr="00A4589E" w:rsidRDefault="007F075D">
      <w:pPr>
        <w:pStyle w:val="Heading1"/>
        <w:keepNext/>
        <w:rPr>
          <w:rFonts w:cs="Arial"/>
          <w:sz w:val="20"/>
        </w:rPr>
      </w:pPr>
      <w:bookmarkStart w:id="173" w:name="_Ref313370047"/>
      <w:bookmarkStart w:id="174" w:name="_Toc360021634"/>
      <w:bookmarkStart w:id="175" w:name="_Toc495426550"/>
      <w:r w:rsidRPr="00A4589E">
        <w:rPr>
          <w:rFonts w:cs="Arial"/>
          <w:sz w:val="20"/>
        </w:rPr>
        <w:t>CUMULATI</w:t>
      </w:r>
      <w:r w:rsidRPr="00A4589E">
        <w:rPr>
          <w:rFonts w:cs="Arial"/>
          <w:b w:val="0"/>
          <w:sz w:val="20"/>
        </w:rPr>
        <w:t>V</w:t>
      </w:r>
      <w:r w:rsidRPr="00A4589E">
        <w:rPr>
          <w:rFonts w:cs="Arial"/>
          <w:sz w:val="20"/>
        </w:rPr>
        <w:t>E REMEDIES</w:t>
      </w:r>
      <w:bookmarkEnd w:id="173"/>
      <w:bookmarkEnd w:id="174"/>
      <w:bookmarkEnd w:id="175"/>
    </w:p>
    <w:p w14:paraId="1A05F4BC" w14:textId="77777777" w:rsidR="007F075D" w:rsidRPr="00A4589E" w:rsidRDefault="007F075D">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18A84D2" w14:textId="77777777" w:rsidR="007F075D" w:rsidRPr="00A4589E" w:rsidRDefault="007F075D">
      <w:pPr>
        <w:pStyle w:val="Heading1"/>
        <w:keepNext/>
        <w:rPr>
          <w:rFonts w:cs="Arial"/>
          <w:sz w:val="20"/>
        </w:rPr>
      </w:pPr>
      <w:bookmarkStart w:id="176" w:name="_Toc360021635"/>
      <w:bookmarkStart w:id="177" w:name="_Toc495426551"/>
      <w:r w:rsidRPr="00A4589E">
        <w:rPr>
          <w:rFonts w:cs="Arial"/>
          <w:sz w:val="20"/>
        </w:rPr>
        <w:t>FURTHER ASSURANCES</w:t>
      </w:r>
      <w:bookmarkEnd w:id="176"/>
      <w:bookmarkEnd w:id="177"/>
    </w:p>
    <w:p w14:paraId="6A1652CA" w14:textId="77777777" w:rsidR="007F075D" w:rsidRPr="00A4589E" w:rsidRDefault="007F075D">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7572FBCD" w14:textId="77777777" w:rsidR="007F075D" w:rsidRPr="00A4589E" w:rsidRDefault="007F075D">
      <w:pPr>
        <w:pStyle w:val="Heading1"/>
        <w:keepNext/>
        <w:rPr>
          <w:rFonts w:cs="Arial"/>
          <w:sz w:val="20"/>
        </w:rPr>
      </w:pPr>
      <w:bookmarkStart w:id="178" w:name="_Toc360021636"/>
      <w:bookmarkStart w:id="179" w:name="_Toc495426552"/>
      <w:r w:rsidRPr="00A4589E">
        <w:rPr>
          <w:rFonts w:cs="Arial"/>
          <w:sz w:val="20"/>
        </w:rPr>
        <w:lastRenderedPageBreak/>
        <w:t>SEVERABILITY</w:t>
      </w:r>
      <w:bookmarkEnd w:id="178"/>
      <w:bookmarkEnd w:id="179"/>
    </w:p>
    <w:p w14:paraId="5732E14E" w14:textId="77777777" w:rsidR="007F075D" w:rsidRPr="00A4589E" w:rsidRDefault="007F075D">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55FA54A9" w14:textId="77777777" w:rsidR="007F075D" w:rsidRPr="00A4589E" w:rsidRDefault="007F075D">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7F8EC3BD" w14:textId="77777777" w:rsidR="007F075D" w:rsidRPr="00A4589E" w:rsidRDefault="007F075D">
      <w:pPr>
        <w:pStyle w:val="Heading1"/>
        <w:keepNext/>
        <w:rPr>
          <w:rFonts w:cs="Arial"/>
          <w:sz w:val="20"/>
        </w:rPr>
      </w:pPr>
      <w:bookmarkStart w:id="180" w:name="_Toc360021637"/>
      <w:bookmarkStart w:id="181" w:name="_Toc495426553"/>
      <w:r>
        <w:rPr>
          <w:rFonts w:cs="Arial"/>
          <w:sz w:val="20"/>
        </w:rPr>
        <w:t>SUPPLIER</w:t>
      </w:r>
      <w:r w:rsidRPr="00A4589E">
        <w:rPr>
          <w:rFonts w:cs="Arial"/>
          <w:sz w:val="20"/>
        </w:rPr>
        <w:t>’S STATUS</w:t>
      </w:r>
      <w:bookmarkEnd w:id="180"/>
      <w:bookmarkEnd w:id="181"/>
    </w:p>
    <w:p w14:paraId="22F81C87" w14:textId="77777777" w:rsidR="007F075D" w:rsidRPr="00A4589E" w:rsidRDefault="007F075D">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236B2C0E" w14:textId="77777777" w:rsidR="007F075D" w:rsidRPr="005B4C7D" w:rsidRDefault="007F075D">
      <w:pPr>
        <w:pStyle w:val="Heading1"/>
        <w:keepNext/>
        <w:rPr>
          <w:rFonts w:cs="Arial"/>
          <w:sz w:val="20"/>
        </w:rPr>
      </w:pPr>
      <w:bookmarkStart w:id="182" w:name="_Toc360021638"/>
      <w:bookmarkStart w:id="183" w:name="_Toc495426554"/>
      <w:r w:rsidRPr="005B4C7D">
        <w:rPr>
          <w:rFonts w:cs="Arial"/>
          <w:sz w:val="20"/>
        </w:rPr>
        <w:t>ENTIRE AGREEMENT</w:t>
      </w:r>
      <w:bookmarkEnd w:id="182"/>
      <w:bookmarkEnd w:id="183"/>
    </w:p>
    <w:p w14:paraId="6185D3B9" w14:textId="77777777" w:rsidR="007F075D" w:rsidRPr="005B4C7D" w:rsidRDefault="007F075D">
      <w:pPr>
        <w:pStyle w:val="Heading2"/>
        <w:tabs>
          <w:tab w:val="num" w:pos="720"/>
        </w:tabs>
        <w:ind w:left="720"/>
        <w:rPr>
          <w:rFonts w:cs="Arial"/>
          <w:sz w:val="20"/>
        </w:rPr>
      </w:pPr>
      <w:bookmarkStart w:id="184" w:name="_Ref313371230"/>
      <w:bookmarkStart w:id="185" w:name="_Ref360031231"/>
      <w:r w:rsidRPr="005B4C7D">
        <w:rPr>
          <w:rFonts w:cs="Arial"/>
          <w:sz w:val="20"/>
        </w:rPr>
        <w:t>The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84"/>
      <w:r w:rsidRPr="005B4C7D">
        <w:rPr>
          <w:rFonts w:cs="Arial"/>
          <w:sz w:val="20"/>
        </w:rPr>
        <w:t xml:space="preserve"> </w:t>
      </w:r>
      <w:bookmarkEnd w:id="185"/>
    </w:p>
    <w:p w14:paraId="66185AB6" w14:textId="77777777" w:rsidR="007F075D" w:rsidRPr="00A4589E" w:rsidRDefault="007F075D">
      <w:pPr>
        <w:pStyle w:val="Heading2"/>
        <w:tabs>
          <w:tab w:val="num" w:pos="720"/>
        </w:tabs>
        <w:ind w:left="720"/>
        <w:rPr>
          <w:rFonts w:cs="Arial"/>
          <w:sz w:val="20"/>
        </w:rPr>
      </w:pPr>
      <w:bookmarkStart w:id="186"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86"/>
      <w:r w:rsidRPr="00A4589E">
        <w:rPr>
          <w:rFonts w:cs="Arial"/>
          <w:sz w:val="20"/>
        </w:rPr>
        <w:t xml:space="preserve"> </w:t>
      </w:r>
    </w:p>
    <w:p w14:paraId="4F5CF7A5" w14:textId="77777777" w:rsidR="007F075D" w:rsidRDefault="007F075D">
      <w:pPr>
        <w:pStyle w:val="Heading2"/>
        <w:tabs>
          <w:tab w:val="num" w:pos="720"/>
        </w:tabs>
        <w:ind w:left="720"/>
        <w:rPr>
          <w:rFonts w:cs="Arial"/>
          <w:sz w:val="20"/>
        </w:rPr>
      </w:pPr>
      <w:r>
        <w:rPr>
          <w:rFonts w:cs="Arial"/>
          <w:sz w:val="20"/>
        </w:rPr>
        <w:t>Nothing in Clauses </w:t>
      </w:r>
      <w:r w:rsidR="00751A5A">
        <w:rPr>
          <w:rFonts w:cs="Arial"/>
          <w:sz w:val="20"/>
        </w:rPr>
        <w:fldChar w:fldCharType="begin"/>
      </w:r>
      <w:r w:rsidR="004B13BA">
        <w:rPr>
          <w:rFonts w:cs="Arial"/>
          <w:sz w:val="20"/>
        </w:rPr>
        <w:instrText xml:space="preserve"> REF _Ref360031231 \r \h </w:instrText>
      </w:r>
      <w:r w:rsidR="00751A5A">
        <w:rPr>
          <w:rFonts w:cs="Arial"/>
          <w:sz w:val="20"/>
        </w:rPr>
      </w:r>
      <w:r w:rsidR="00751A5A">
        <w:rPr>
          <w:rFonts w:cs="Arial"/>
          <w:sz w:val="20"/>
        </w:rPr>
        <w:fldChar w:fldCharType="separate"/>
      </w:r>
      <w:r w:rsidR="00AF355C">
        <w:rPr>
          <w:rFonts w:cs="Arial"/>
          <w:sz w:val="20"/>
        </w:rPr>
        <w:t>25.1</w:t>
      </w:r>
      <w:r w:rsidR="00751A5A">
        <w:rPr>
          <w:rFonts w:cs="Arial"/>
          <w:sz w:val="20"/>
        </w:rPr>
        <w:fldChar w:fldCharType="end"/>
      </w:r>
      <w:r>
        <w:rPr>
          <w:rFonts w:cs="Arial"/>
          <w:sz w:val="20"/>
        </w:rPr>
        <w:t xml:space="preserve"> and </w:t>
      </w:r>
      <w:r w:rsidR="00751A5A">
        <w:rPr>
          <w:rFonts w:cs="Arial"/>
          <w:sz w:val="20"/>
        </w:rPr>
        <w:fldChar w:fldCharType="begin"/>
      </w:r>
      <w:r w:rsidR="004B13BA">
        <w:rPr>
          <w:rFonts w:cs="Arial"/>
          <w:sz w:val="20"/>
        </w:rPr>
        <w:instrText xml:space="preserve"> REF _Ref313371232 \r \h </w:instrText>
      </w:r>
      <w:r w:rsidR="00751A5A">
        <w:rPr>
          <w:rFonts w:cs="Arial"/>
          <w:sz w:val="20"/>
        </w:rPr>
      </w:r>
      <w:r w:rsidR="00751A5A">
        <w:rPr>
          <w:rFonts w:cs="Arial"/>
          <w:sz w:val="20"/>
        </w:rPr>
        <w:fldChar w:fldCharType="separate"/>
      </w:r>
      <w:r w:rsidR="00AF355C">
        <w:rPr>
          <w:rFonts w:cs="Arial"/>
          <w:sz w:val="20"/>
        </w:rPr>
        <w:t>25.2</w:t>
      </w:r>
      <w:r w:rsidR="00751A5A">
        <w:rPr>
          <w:rFonts w:cs="Arial"/>
          <w:sz w:val="20"/>
        </w:rPr>
        <w:fldChar w:fldCharType="end"/>
      </w:r>
      <w:r w:rsidRPr="00A4589E">
        <w:rPr>
          <w:rFonts w:cs="Arial"/>
          <w:sz w:val="20"/>
        </w:rPr>
        <w:t xml:space="preserve"> shall operate</w:t>
      </w:r>
      <w:r>
        <w:rPr>
          <w:rFonts w:cs="Arial"/>
          <w:sz w:val="20"/>
        </w:rPr>
        <w:t>:</w:t>
      </w:r>
    </w:p>
    <w:p w14:paraId="3C9554A0" w14:textId="77777777" w:rsidR="007F075D" w:rsidRDefault="007F075D" w:rsidP="0035256A">
      <w:pPr>
        <w:pStyle w:val="Heading3"/>
        <w:rPr>
          <w:rFonts w:cs="Arial"/>
          <w:sz w:val="20"/>
        </w:rPr>
      </w:pPr>
      <w:r w:rsidRPr="00A4589E">
        <w:rPr>
          <w:rFonts w:cs="Arial"/>
          <w:sz w:val="20"/>
        </w:rPr>
        <w:t>to exclude Fraud or fraudulent misrepresentation</w:t>
      </w:r>
      <w:r>
        <w:rPr>
          <w:rFonts w:cs="Arial"/>
          <w:sz w:val="20"/>
        </w:rPr>
        <w:t>; or</w:t>
      </w:r>
    </w:p>
    <w:p w14:paraId="47DC563E" w14:textId="77777777" w:rsidR="007F075D" w:rsidRPr="00A4589E" w:rsidRDefault="007F075D" w:rsidP="0035256A">
      <w:pPr>
        <w:pStyle w:val="Heading3"/>
        <w:rPr>
          <w:rFonts w:cs="Arial"/>
          <w:sz w:val="20"/>
        </w:rPr>
      </w:pPr>
      <w:r>
        <w:rPr>
          <w:rFonts w:cs="Arial"/>
          <w:sz w:val="20"/>
        </w:rPr>
        <w:t>to limit the rights of the Customer pursuant to clause 3</w:t>
      </w:r>
      <w:r w:rsidR="004B13BA">
        <w:rPr>
          <w:rFonts w:cs="Arial"/>
          <w:sz w:val="20"/>
        </w:rPr>
        <w:t>4</w:t>
      </w:r>
      <w:r>
        <w:rPr>
          <w:rFonts w:cs="Arial"/>
          <w:sz w:val="20"/>
        </w:rPr>
        <w:t xml:space="preserve"> of the Framework Agreement (Rights of Third Parties)</w:t>
      </w:r>
      <w:r w:rsidRPr="00A4589E">
        <w:rPr>
          <w:rFonts w:cs="Arial"/>
          <w:sz w:val="20"/>
        </w:rPr>
        <w:t>.</w:t>
      </w:r>
    </w:p>
    <w:p w14:paraId="6AE55360" w14:textId="77777777" w:rsidR="007F075D" w:rsidRPr="00A4589E" w:rsidRDefault="007F075D">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7ABC7552" w14:textId="77777777" w:rsidR="007F075D" w:rsidRPr="00A4589E" w:rsidRDefault="007F075D">
      <w:pPr>
        <w:pStyle w:val="Heading1"/>
        <w:keepNext/>
        <w:rPr>
          <w:rFonts w:cs="Arial"/>
          <w:sz w:val="20"/>
        </w:rPr>
      </w:pPr>
      <w:bookmarkStart w:id="187" w:name="_Ref313370095"/>
      <w:bookmarkStart w:id="188" w:name="_Toc360021639"/>
      <w:bookmarkStart w:id="189" w:name="_Toc495426555"/>
      <w:r w:rsidRPr="00A4589E">
        <w:rPr>
          <w:rFonts w:cs="Arial"/>
          <w:sz w:val="20"/>
        </w:rPr>
        <w:t>CONTRACTS (RIGHTS OF THIRD PARTIES) ACT</w:t>
      </w:r>
      <w:bookmarkEnd w:id="187"/>
      <w:bookmarkEnd w:id="188"/>
      <w:bookmarkEnd w:id="189"/>
    </w:p>
    <w:p w14:paraId="2AEDB6EA" w14:textId="77777777" w:rsidR="007F075D" w:rsidRPr="00A4589E" w:rsidRDefault="007F075D">
      <w:pPr>
        <w:pStyle w:val="Heading2"/>
        <w:tabs>
          <w:tab w:val="num" w:pos="720"/>
        </w:tabs>
        <w:ind w:left="720"/>
        <w:rPr>
          <w:rFonts w:cs="Arial"/>
          <w:sz w:val="20"/>
        </w:rPr>
      </w:pPr>
      <w:bookmarkStart w:id="190" w:name="_Ref360031314"/>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Clause </w:t>
      </w:r>
      <w:r w:rsidR="00751A5A">
        <w:rPr>
          <w:rFonts w:cs="Arial"/>
          <w:sz w:val="20"/>
        </w:rPr>
        <w:fldChar w:fldCharType="begin"/>
      </w:r>
      <w:r w:rsidR="004B13BA">
        <w:rPr>
          <w:rFonts w:cs="Arial"/>
          <w:sz w:val="20"/>
        </w:rPr>
        <w:instrText xml:space="preserve"> REF _Ref360031314 \r \h </w:instrText>
      </w:r>
      <w:r w:rsidR="00751A5A">
        <w:rPr>
          <w:rFonts w:cs="Arial"/>
          <w:sz w:val="20"/>
        </w:rPr>
      </w:r>
      <w:r w:rsidR="00751A5A">
        <w:rPr>
          <w:rFonts w:cs="Arial"/>
          <w:sz w:val="20"/>
        </w:rPr>
        <w:fldChar w:fldCharType="separate"/>
      </w:r>
      <w:r w:rsidR="00AF355C">
        <w:rPr>
          <w:rFonts w:cs="Arial"/>
          <w:sz w:val="20"/>
        </w:rPr>
        <w:t>26.1</w:t>
      </w:r>
      <w:r w:rsidR="00751A5A">
        <w:rPr>
          <w:rFonts w:cs="Arial"/>
          <w:sz w:val="20"/>
        </w:rPr>
        <w:fldChar w:fldCharType="end"/>
      </w:r>
      <w:r>
        <w:rPr>
          <w:rFonts w:cs="Arial"/>
          <w:sz w:val="20"/>
        </w:rPr>
        <w:t xml:space="preserve"> </w:t>
      </w:r>
      <w:r w:rsidRPr="00A4589E">
        <w:rPr>
          <w:rFonts w:cs="Arial"/>
          <w:sz w:val="20"/>
        </w:rPr>
        <w:t>does not affect any right or remedy of any person which exists or is available otherwise than pursuant to that Act.</w:t>
      </w:r>
      <w:bookmarkEnd w:id="190"/>
      <w:r w:rsidRPr="00A4589E">
        <w:rPr>
          <w:rFonts w:cs="Arial"/>
          <w:sz w:val="20"/>
        </w:rPr>
        <w:t xml:space="preserve"> </w:t>
      </w:r>
    </w:p>
    <w:p w14:paraId="7C8EE6AD" w14:textId="77777777" w:rsidR="007F075D" w:rsidRDefault="007F075D">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1134797B" w14:textId="77777777" w:rsidR="007F075D" w:rsidRPr="000C628F" w:rsidRDefault="007F075D" w:rsidP="000C628F">
      <w:pPr>
        <w:pStyle w:val="Heading2"/>
        <w:tabs>
          <w:tab w:val="num" w:pos="720"/>
        </w:tabs>
        <w:ind w:left="720"/>
        <w:rPr>
          <w:rFonts w:cs="Arial"/>
          <w:sz w:val="20"/>
        </w:rPr>
      </w:pPr>
      <w:bookmarkStart w:id="191" w:name="_Ref313371113"/>
      <w:r w:rsidRPr="000C628F">
        <w:rPr>
          <w:rFonts w:cs="Arial"/>
          <w:sz w:val="20"/>
        </w:rPr>
        <w:t xml:space="preserve">Without prejudice to the </w:t>
      </w:r>
      <w:r>
        <w:rPr>
          <w:rFonts w:cs="Arial"/>
          <w:sz w:val="20"/>
        </w:rPr>
        <w:t>Customer</w:t>
      </w:r>
      <w:r w:rsidRPr="000C628F">
        <w:rPr>
          <w:rFonts w:cs="Arial"/>
          <w:sz w:val="20"/>
        </w:rPr>
        <w:t>’s rights as a Contracting Body under clause 3</w:t>
      </w:r>
      <w:r w:rsidR="004F39CC">
        <w:rPr>
          <w:rFonts w:cs="Arial"/>
          <w:sz w:val="20"/>
        </w:rPr>
        <w:t>4</w:t>
      </w:r>
      <w:r w:rsidRPr="000C628F">
        <w:rPr>
          <w:rFonts w:cs="Arial"/>
          <w:sz w:val="20"/>
        </w:rPr>
        <w:t xml:space="preserve">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in clause 3</w:t>
      </w:r>
      <w:r w:rsidR="004B13BA">
        <w:rPr>
          <w:rFonts w:cs="Arial"/>
          <w:sz w:val="20"/>
        </w:rPr>
        <w:t>4</w:t>
      </w:r>
      <w:r w:rsidRPr="000C628F">
        <w:rPr>
          <w:rFonts w:cs="Arial"/>
          <w:sz w:val="20"/>
        </w:rPr>
        <w:t>.2</w:t>
      </w:r>
      <w:r>
        <w:rPr>
          <w:rFonts w:cs="Arial"/>
          <w:sz w:val="20"/>
        </w:rPr>
        <w:t xml:space="preserve"> of </w:t>
      </w:r>
      <w:r w:rsidR="004B13BA">
        <w:rPr>
          <w:rFonts w:cs="Arial"/>
          <w:sz w:val="20"/>
        </w:rPr>
        <w:t xml:space="preserve">the Framework </w:t>
      </w:r>
      <w:r>
        <w:rPr>
          <w:rFonts w:cs="Arial"/>
          <w:sz w:val="20"/>
        </w:rPr>
        <w:lastRenderedPageBreak/>
        <w:t>Agreement</w:t>
      </w:r>
      <w:r w:rsidRPr="000C628F">
        <w:rPr>
          <w:rFonts w:cs="Arial"/>
          <w:sz w:val="20"/>
        </w:rPr>
        <w:t xml:space="preserve"> (with the exception of clauses </w:t>
      </w:r>
      <w:r w:rsidR="004B13BA" w:rsidRPr="000C628F">
        <w:rPr>
          <w:rFonts w:cs="Arial"/>
          <w:sz w:val="20"/>
        </w:rPr>
        <w:t>3</w:t>
      </w:r>
      <w:r w:rsidR="004B13BA">
        <w:rPr>
          <w:rFonts w:cs="Arial"/>
          <w:sz w:val="20"/>
        </w:rPr>
        <w:t>6</w:t>
      </w:r>
      <w:r w:rsidR="004B13BA" w:rsidRPr="000C628F">
        <w:rPr>
          <w:rFonts w:cs="Arial"/>
          <w:sz w:val="20"/>
        </w:rPr>
        <w:t xml:space="preserve"> </w:t>
      </w:r>
      <w:r w:rsidRPr="000C628F">
        <w:rPr>
          <w:rFonts w:cs="Arial"/>
          <w:sz w:val="20"/>
        </w:rPr>
        <w:t xml:space="preserve">and </w:t>
      </w:r>
      <w:r w:rsidR="004B13BA" w:rsidRPr="000C628F">
        <w:rPr>
          <w:rFonts w:cs="Arial"/>
          <w:sz w:val="20"/>
        </w:rPr>
        <w:t>3</w:t>
      </w:r>
      <w:r w:rsidR="004B13BA">
        <w:rPr>
          <w:rFonts w:cs="Arial"/>
          <w:sz w:val="20"/>
        </w:rPr>
        <w:t>7</w:t>
      </w:r>
      <w:r w:rsidRPr="000C628F">
        <w:rPr>
          <w:rFonts w:cs="Arial"/>
          <w:sz w:val="20"/>
        </w:rPr>
        <w:t>) as if they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25251643" w14:textId="77777777" w:rsidR="007F075D" w:rsidRPr="00A4589E" w:rsidRDefault="007F075D" w:rsidP="000C628F">
      <w:pPr>
        <w:pStyle w:val="Heading1"/>
        <w:keepNext/>
        <w:rPr>
          <w:rFonts w:cs="Arial"/>
          <w:sz w:val="20"/>
        </w:rPr>
      </w:pPr>
      <w:bookmarkStart w:id="192" w:name="_Toc360021640"/>
      <w:bookmarkStart w:id="193" w:name="_Ref360030975"/>
      <w:bookmarkStart w:id="194" w:name="_Ref360032042"/>
      <w:bookmarkStart w:id="195" w:name="_Toc495426556"/>
      <w:r w:rsidRPr="00A4589E">
        <w:rPr>
          <w:rFonts w:cs="Arial"/>
          <w:sz w:val="20"/>
        </w:rPr>
        <w:t>NOTICES</w:t>
      </w:r>
      <w:bookmarkEnd w:id="191"/>
      <w:bookmarkEnd w:id="192"/>
      <w:bookmarkEnd w:id="193"/>
      <w:bookmarkEnd w:id="194"/>
      <w:bookmarkEnd w:id="195"/>
    </w:p>
    <w:p w14:paraId="1AD3D31F" w14:textId="77777777" w:rsidR="007F075D" w:rsidRPr="00A4589E" w:rsidRDefault="007F075D">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w:t>
      </w:r>
      <w:r w:rsidR="004D30CB">
        <w:rPr>
          <w:rFonts w:cs="Arial"/>
          <w:sz w:val="20"/>
        </w:rPr>
        <w:t xml:space="preserve"> given under</w:t>
      </w:r>
      <w:r w:rsidR="00553AC5">
        <w:rPr>
          <w:rFonts w:cs="Arial"/>
          <w:sz w:val="20"/>
        </w:rPr>
        <w:t xml:space="preserve"> or in relation to the Contract</w:t>
      </w:r>
      <w:r w:rsidRPr="00A4589E">
        <w:rPr>
          <w:rFonts w:cs="Arial"/>
          <w:sz w:val="20"/>
        </w:rPr>
        <w:t xml:space="preserve"> from one Party to the other shall have any validity under the Contract unless </w:t>
      </w:r>
      <w:r>
        <w:rPr>
          <w:rFonts w:cs="Arial"/>
          <w:sz w:val="20"/>
        </w:rPr>
        <w:t xml:space="preserve">given or </w:t>
      </w:r>
      <w:r w:rsidRPr="00A4589E">
        <w:rPr>
          <w:rFonts w:cs="Arial"/>
          <w:sz w:val="20"/>
        </w:rPr>
        <w:t xml:space="preserve">made in writing by or on behalf of the Party sending the </w:t>
      </w:r>
      <w:r w:rsidR="00553AC5">
        <w:rPr>
          <w:rFonts w:cs="Arial"/>
          <w:sz w:val="20"/>
        </w:rPr>
        <w:t>notice</w:t>
      </w:r>
      <w:r w:rsidRPr="00A4589E">
        <w:rPr>
          <w:rFonts w:cs="Arial"/>
          <w:sz w:val="20"/>
        </w:rPr>
        <w:t>.</w:t>
      </w:r>
      <w:r>
        <w:rPr>
          <w:rFonts w:cs="Arial"/>
          <w:sz w:val="20"/>
        </w:rPr>
        <w:t xml:space="preserve"> </w:t>
      </w:r>
    </w:p>
    <w:p w14:paraId="4B570A60" w14:textId="77777777" w:rsidR="007F075D" w:rsidRDefault="007F075D">
      <w:pPr>
        <w:pStyle w:val="Heading2"/>
        <w:tabs>
          <w:tab w:val="num" w:pos="720"/>
        </w:tabs>
        <w:ind w:left="720"/>
        <w:rPr>
          <w:rFonts w:cs="Arial"/>
          <w:sz w:val="20"/>
        </w:rPr>
      </w:pPr>
      <w:bookmarkStart w:id="196" w:name="_Ref360032033"/>
      <w:bookmarkStart w:id="197" w:name="_Ref313371315"/>
      <w:r w:rsidRPr="00A4589E">
        <w:rPr>
          <w:rFonts w:cs="Arial"/>
          <w:sz w:val="20"/>
        </w:rPr>
        <w:t xml:space="preserve">Any notice given </w:t>
      </w:r>
      <w:r>
        <w:rPr>
          <w:rFonts w:cs="Arial"/>
          <w:sz w:val="20"/>
        </w:rPr>
        <w:t xml:space="preserve">or made </w:t>
      </w:r>
      <w:r w:rsidRPr="00A4589E">
        <w:rPr>
          <w:rFonts w:cs="Arial"/>
          <w:sz w:val="20"/>
        </w:rPr>
        <w:t>by either Party to the other shall</w:t>
      </w:r>
      <w:r>
        <w:rPr>
          <w:rFonts w:cs="Arial"/>
          <w:sz w:val="20"/>
        </w:rPr>
        <w:t>:</w:t>
      </w:r>
      <w:bookmarkEnd w:id="196"/>
    </w:p>
    <w:p w14:paraId="6535F4F7" w14:textId="77777777" w:rsidR="007F075D" w:rsidRPr="009A1902" w:rsidRDefault="007F075D" w:rsidP="00B93838">
      <w:pPr>
        <w:pStyle w:val="Heading3"/>
        <w:rPr>
          <w:sz w:val="20"/>
        </w:rPr>
      </w:pPr>
      <w:r w:rsidRPr="009A1902">
        <w:rPr>
          <w:sz w:val="20"/>
        </w:rPr>
        <w:t>be given by letter (sent by hand, post or a recorded signed for delivery service), facsmile or electronic mail confirmed by letter; and</w:t>
      </w:r>
    </w:p>
    <w:p w14:paraId="62039DBE" w14:textId="77777777" w:rsidR="007F075D" w:rsidRPr="009A1902" w:rsidRDefault="007F075D" w:rsidP="00B93838">
      <w:pPr>
        <w:pStyle w:val="Heading3"/>
        <w:rPr>
          <w:sz w:val="20"/>
        </w:rPr>
      </w:pPr>
      <w:r w:rsidRPr="009A1902">
        <w:rPr>
          <w:sz w:val="20"/>
        </w:rPr>
        <w:t xml:space="preserve">unless the other Party acknowledges receipt of such </w:t>
      </w:r>
      <w:r w:rsidR="00553AC5">
        <w:rPr>
          <w:sz w:val="20"/>
        </w:rPr>
        <w:t>notice</w:t>
      </w:r>
      <w:r w:rsidR="00553AC5" w:rsidRPr="009A1902">
        <w:rPr>
          <w:sz w:val="20"/>
        </w:rPr>
        <w:t xml:space="preserve"> </w:t>
      </w:r>
      <w:r w:rsidRPr="009A1902">
        <w:rPr>
          <w:sz w:val="20"/>
        </w:rPr>
        <w:t>at an earlier time, be deemed to have been given:</w:t>
      </w:r>
    </w:p>
    <w:p w14:paraId="3FC75F16" w14:textId="77777777" w:rsidR="007F075D" w:rsidRPr="00837B0E" w:rsidRDefault="007F075D" w:rsidP="00627FB5">
      <w:pPr>
        <w:pStyle w:val="Heading4"/>
        <w:rPr>
          <w:sz w:val="20"/>
        </w:rPr>
      </w:pPr>
      <w:r w:rsidRPr="00837B0E">
        <w:rPr>
          <w:sz w:val="20"/>
        </w:rPr>
        <w:t>if delivered personally, at the time of delivery;</w:t>
      </w:r>
    </w:p>
    <w:p w14:paraId="5E979965" w14:textId="77777777" w:rsidR="007F075D" w:rsidRPr="00837B0E" w:rsidRDefault="007F075D" w:rsidP="00627FB5">
      <w:pPr>
        <w:pStyle w:val="Heading4"/>
        <w:rPr>
          <w:sz w:val="20"/>
        </w:rPr>
      </w:pPr>
      <w:r w:rsidRPr="00837B0E">
        <w:rPr>
          <w:sz w:val="20"/>
        </w:rPr>
        <w:t xml:space="preserve">if sent by pre-paid post or a recorded signed for service two (2) Working Days after the day on which the letter was posted provided the relevant </w:t>
      </w:r>
      <w:r w:rsidR="00553AC5">
        <w:rPr>
          <w:sz w:val="20"/>
        </w:rPr>
        <w:t>notice</w:t>
      </w:r>
      <w:r w:rsidR="00553AC5" w:rsidRPr="00837B0E">
        <w:rPr>
          <w:sz w:val="20"/>
        </w:rPr>
        <w:t xml:space="preserve"> </w:t>
      </w:r>
      <w:r w:rsidRPr="00837B0E">
        <w:rPr>
          <w:sz w:val="20"/>
        </w:rPr>
        <w:t>is not returned as undelivered;</w:t>
      </w:r>
    </w:p>
    <w:p w14:paraId="78E49FB0" w14:textId="77777777" w:rsidR="007F075D" w:rsidRPr="00837B0E" w:rsidRDefault="007F075D" w:rsidP="00627FB5">
      <w:pPr>
        <w:pStyle w:val="Heading4"/>
        <w:rPr>
          <w:sz w:val="20"/>
        </w:rPr>
      </w:pPr>
      <w:r w:rsidRPr="00837B0E">
        <w:rPr>
          <w:sz w:val="20"/>
        </w:rPr>
        <w:t>if sent by electronic mail, two (2) Working Days after posting of a confirmation letter</w:t>
      </w:r>
      <w:r>
        <w:rPr>
          <w:sz w:val="20"/>
        </w:rPr>
        <w:t>, provided that neither the letter nor the electronic mail message are returned as undelivered</w:t>
      </w:r>
      <w:r w:rsidRPr="00837B0E">
        <w:rPr>
          <w:sz w:val="20"/>
        </w:rPr>
        <w:t>; and</w:t>
      </w:r>
    </w:p>
    <w:p w14:paraId="75CF27A2" w14:textId="77777777" w:rsidR="007F075D" w:rsidRPr="00837B0E" w:rsidRDefault="007F075D" w:rsidP="00627FB5">
      <w:pPr>
        <w:pStyle w:val="Heading4"/>
        <w:rPr>
          <w:sz w:val="20"/>
        </w:rPr>
      </w:pPr>
      <w:r w:rsidRPr="00837B0E">
        <w:rPr>
          <w:sz w:val="20"/>
        </w:rPr>
        <w:t xml:space="preserve">if sent by facsimile, on the day of transmission if sent before 16:00 hours on any Working Day and otherwise at 9:00 hours on the next Working Day and provided that at time of transmission of the facsimile an error-free transmission report is received by the Party sending the </w:t>
      </w:r>
      <w:r w:rsidR="00553AC5">
        <w:rPr>
          <w:sz w:val="20"/>
        </w:rPr>
        <w:t>notice</w:t>
      </w:r>
      <w:r w:rsidRPr="00837B0E">
        <w:rPr>
          <w:sz w:val="20"/>
        </w:rPr>
        <w:t>.</w:t>
      </w:r>
      <w:bookmarkEnd w:id="197"/>
    </w:p>
    <w:p w14:paraId="27306611" w14:textId="77777777" w:rsidR="007F075D" w:rsidRPr="00A4589E" w:rsidRDefault="007F075D">
      <w:pPr>
        <w:pStyle w:val="Heading2"/>
        <w:tabs>
          <w:tab w:val="num" w:pos="720"/>
        </w:tabs>
        <w:ind w:left="720"/>
        <w:rPr>
          <w:rFonts w:cs="Arial"/>
          <w:sz w:val="20"/>
        </w:rPr>
      </w:pPr>
      <w:bookmarkStart w:id="198" w:name="_Ref313371306"/>
      <w:r w:rsidRPr="00837B0E">
        <w:rPr>
          <w:rFonts w:cs="Arial"/>
          <w:sz w:val="20"/>
        </w:rPr>
        <w:t>For the purposes of Clause </w:t>
      </w:r>
      <w:r w:rsidR="00751A5A">
        <w:rPr>
          <w:rFonts w:cs="Arial"/>
          <w:sz w:val="20"/>
        </w:rPr>
        <w:fldChar w:fldCharType="begin"/>
      </w:r>
      <w:r w:rsidR="00353B84">
        <w:rPr>
          <w:rFonts w:cs="Arial"/>
          <w:sz w:val="20"/>
        </w:rPr>
        <w:instrText xml:space="preserve"> REF _Ref360032033 \r \h </w:instrText>
      </w:r>
      <w:r w:rsidR="00751A5A">
        <w:rPr>
          <w:rFonts w:cs="Arial"/>
          <w:sz w:val="20"/>
        </w:rPr>
      </w:r>
      <w:r w:rsidR="00751A5A">
        <w:rPr>
          <w:rFonts w:cs="Arial"/>
          <w:sz w:val="20"/>
        </w:rPr>
        <w:fldChar w:fldCharType="separate"/>
      </w:r>
      <w:r w:rsidR="00AF355C">
        <w:rPr>
          <w:rFonts w:cs="Arial"/>
          <w:sz w:val="20"/>
        </w:rPr>
        <w:t>27.2</w:t>
      </w:r>
      <w:r w:rsidR="00751A5A">
        <w:rPr>
          <w:rFonts w:cs="Arial"/>
          <w:sz w:val="20"/>
        </w:rPr>
        <w:fldChar w:fldCharType="end"/>
      </w:r>
      <w:r w:rsidRPr="00837B0E">
        <w:rPr>
          <w:rFonts w:cs="Arial"/>
          <w:sz w:val="20"/>
        </w:rPr>
        <w:t>,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98"/>
    </w:p>
    <w:p w14:paraId="06C86987" w14:textId="77777777" w:rsidR="007F075D" w:rsidRPr="00A4589E" w:rsidRDefault="007F075D">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sidR="00751A5A">
        <w:rPr>
          <w:rFonts w:cs="Arial"/>
          <w:sz w:val="20"/>
        </w:rPr>
        <w:fldChar w:fldCharType="begin"/>
      </w:r>
      <w:r w:rsidR="00353B84">
        <w:rPr>
          <w:rFonts w:cs="Arial"/>
          <w:sz w:val="20"/>
        </w:rPr>
        <w:instrText xml:space="preserve"> REF _Ref360032042 \r \h </w:instrText>
      </w:r>
      <w:r w:rsidR="00751A5A">
        <w:rPr>
          <w:rFonts w:cs="Arial"/>
          <w:sz w:val="20"/>
        </w:rPr>
      </w:r>
      <w:r w:rsidR="00751A5A">
        <w:rPr>
          <w:rFonts w:cs="Arial"/>
          <w:sz w:val="20"/>
        </w:rPr>
        <w:fldChar w:fldCharType="separate"/>
      </w:r>
      <w:r w:rsidR="00AF355C">
        <w:rPr>
          <w:rFonts w:cs="Arial"/>
          <w:sz w:val="20"/>
        </w:rPr>
        <w:t>27</w:t>
      </w:r>
      <w:r w:rsidR="00751A5A">
        <w:rPr>
          <w:rFonts w:cs="Arial"/>
          <w:sz w:val="20"/>
        </w:rPr>
        <w:fldChar w:fldCharType="end"/>
      </w:r>
      <w:r w:rsidRPr="00A4589E">
        <w:rPr>
          <w:rFonts w:cs="Arial"/>
          <w:sz w:val="20"/>
        </w:rPr>
        <w:t>.</w:t>
      </w:r>
    </w:p>
    <w:p w14:paraId="5185213B" w14:textId="77777777" w:rsidR="007F075D" w:rsidRDefault="007F075D" w:rsidP="00C1228D">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7B58AF51" w14:textId="77777777" w:rsidR="007F075D" w:rsidRPr="00837B0E" w:rsidRDefault="007F075D" w:rsidP="00185555">
      <w:pPr>
        <w:pStyle w:val="Heading1"/>
        <w:keepNext/>
        <w:rPr>
          <w:sz w:val="20"/>
        </w:rPr>
      </w:pPr>
      <w:bookmarkStart w:id="199" w:name="_Toc314810842"/>
      <w:bookmarkStart w:id="200" w:name="_Toc360021641"/>
      <w:bookmarkStart w:id="201" w:name="_Toc495426557"/>
      <w:r w:rsidRPr="00837B0E">
        <w:rPr>
          <w:sz w:val="20"/>
        </w:rPr>
        <w:t>DISPUTES AND LAW</w:t>
      </w:r>
      <w:bookmarkEnd w:id="199"/>
      <w:bookmarkEnd w:id="200"/>
      <w:bookmarkEnd w:id="201"/>
    </w:p>
    <w:p w14:paraId="144AC34B" w14:textId="77777777" w:rsidR="007F075D" w:rsidRPr="00837B0E" w:rsidRDefault="007F075D" w:rsidP="00185555">
      <w:pPr>
        <w:pStyle w:val="Heading2"/>
        <w:keepNext/>
        <w:tabs>
          <w:tab w:val="clear" w:pos="1350"/>
          <w:tab w:val="num" w:pos="720"/>
        </w:tabs>
        <w:ind w:left="720"/>
        <w:rPr>
          <w:b/>
          <w:sz w:val="20"/>
        </w:rPr>
      </w:pPr>
      <w:bookmarkStart w:id="202" w:name="_Ref313370109"/>
      <w:r w:rsidRPr="00837B0E">
        <w:rPr>
          <w:b/>
          <w:sz w:val="20"/>
        </w:rPr>
        <w:t>Governing Law and Jurisdiction</w:t>
      </w:r>
      <w:bookmarkEnd w:id="202"/>
    </w:p>
    <w:p w14:paraId="1332DA4F" w14:textId="77777777" w:rsidR="007F075D" w:rsidRPr="00837B0E" w:rsidRDefault="007F075D"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20EDB5CF" w14:textId="77777777" w:rsidR="007F075D" w:rsidRPr="00837B0E" w:rsidRDefault="007F075D" w:rsidP="00185555">
      <w:pPr>
        <w:pStyle w:val="Heading2"/>
        <w:keepNext/>
        <w:tabs>
          <w:tab w:val="num" w:pos="720"/>
        </w:tabs>
        <w:ind w:left="720"/>
        <w:rPr>
          <w:b/>
          <w:sz w:val="20"/>
        </w:rPr>
      </w:pPr>
      <w:bookmarkStart w:id="203" w:name="_Ref313372098"/>
      <w:r w:rsidRPr="00837B0E">
        <w:rPr>
          <w:b/>
          <w:sz w:val="20"/>
        </w:rPr>
        <w:t>Dispute Resolution</w:t>
      </w:r>
      <w:bookmarkEnd w:id="203"/>
    </w:p>
    <w:p w14:paraId="5A648703" w14:textId="77777777" w:rsidR="007F075D" w:rsidRPr="00837B0E" w:rsidRDefault="007F075D" w:rsidP="00185555">
      <w:pPr>
        <w:pStyle w:val="Heading3"/>
        <w:rPr>
          <w:sz w:val="20"/>
        </w:rPr>
      </w:pPr>
      <w:bookmarkStart w:id="204"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w:t>
      </w:r>
      <w:r w:rsidRPr="00837B0E">
        <w:rPr>
          <w:sz w:val="20"/>
        </w:rPr>
        <w:lastRenderedPageBreak/>
        <w:t>shall involve the escalation of the dispute to the level of representative of each Party specified in the Letter of Appointment.</w:t>
      </w:r>
      <w:bookmarkEnd w:id="204"/>
    </w:p>
    <w:p w14:paraId="5D9C5C7F" w14:textId="77777777" w:rsidR="007F075D" w:rsidRPr="00837B0E" w:rsidRDefault="007F075D"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52956F3E" w14:textId="77777777" w:rsidR="007F075D" w:rsidRPr="00837B0E" w:rsidRDefault="007F075D" w:rsidP="00185555">
      <w:pPr>
        <w:pStyle w:val="Heading3"/>
        <w:rPr>
          <w:sz w:val="20"/>
        </w:rPr>
      </w:pPr>
      <w:r w:rsidRPr="00837B0E">
        <w:rPr>
          <w:sz w:val="20"/>
        </w:rPr>
        <w:t xml:space="preserve">If the dispute cannot be resolved by the Parties pursuant to Clause </w:t>
      </w:r>
      <w:r w:rsidR="00751A5A">
        <w:rPr>
          <w:sz w:val="20"/>
        </w:rPr>
        <w:fldChar w:fldCharType="begin"/>
      </w:r>
      <w:r w:rsidR="00B61D3A">
        <w:rPr>
          <w:sz w:val="20"/>
        </w:rPr>
        <w:instrText xml:space="preserve"> REF _Ref313371365 \r \h </w:instrText>
      </w:r>
      <w:r w:rsidR="00751A5A">
        <w:rPr>
          <w:sz w:val="20"/>
        </w:rPr>
      </w:r>
      <w:r w:rsidR="00751A5A">
        <w:rPr>
          <w:sz w:val="20"/>
        </w:rPr>
        <w:fldChar w:fldCharType="separate"/>
      </w:r>
      <w:r w:rsidR="00AF355C">
        <w:rPr>
          <w:sz w:val="20"/>
        </w:rPr>
        <w:t>28.2.1</w:t>
      </w:r>
      <w:r w:rsidR="00751A5A">
        <w:rPr>
          <w:sz w:val="20"/>
        </w:rPr>
        <w:fldChar w:fldCharType="end"/>
      </w:r>
      <w:r w:rsidRPr="00837B0E">
        <w:rPr>
          <w:sz w:val="20"/>
        </w:rPr>
        <w:t xml:space="preserve">, the Parties shall refer it to mediation pursuant to the procedure set out in Clause </w:t>
      </w:r>
      <w:r w:rsidR="00751A5A">
        <w:rPr>
          <w:sz w:val="20"/>
        </w:rPr>
        <w:fldChar w:fldCharType="begin"/>
      </w:r>
      <w:r w:rsidR="00B61D3A">
        <w:rPr>
          <w:sz w:val="20"/>
        </w:rPr>
        <w:instrText xml:space="preserve"> REF _Ref313371432 \r \h </w:instrText>
      </w:r>
      <w:r w:rsidR="00751A5A">
        <w:rPr>
          <w:sz w:val="20"/>
        </w:rPr>
      </w:r>
      <w:r w:rsidR="00751A5A">
        <w:rPr>
          <w:sz w:val="20"/>
        </w:rPr>
        <w:fldChar w:fldCharType="separate"/>
      </w:r>
      <w:r w:rsidR="00AF355C">
        <w:rPr>
          <w:sz w:val="20"/>
        </w:rPr>
        <w:t>28.2.5</w:t>
      </w:r>
      <w:r w:rsidR="00751A5A">
        <w:rPr>
          <w:sz w:val="20"/>
        </w:rPr>
        <w:fldChar w:fldCharType="end"/>
      </w:r>
      <w:r w:rsidRPr="00837B0E">
        <w:rPr>
          <w:sz w:val="20"/>
        </w:rPr>
        <w:t xml:space="preserve"> unless:</w:t>
      </w:r>
    </w:p>
    <w:p w14:paraId="49D98812" w14:textId="77777777" w:rsidR="007F075D" w:rsidRPr="00837B0E" w:rsidRDefault="007F075D" w:rsidP="00185555">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14:paraId="3945FF9E" w14:textId="77777777" w:rsidR="007F075D" w:rsidRPr="00837B0E" w:rsidRDefault="007F075D" w:rsidP="00185555">
      <w:pPr>
        <w:pStyle w:val="Heading4"/>
        <w:rPr>
          <w:sz w:val="20"/>
        </w:rPr>
      </w:pPr>
      <w:r w:rsidRPr="00837B0E">
        <w:rPr>
          <w:sz w:val="20"/>
        </w:rPr>
        <w:t xml:space="preserve">the </w:t>
      </w:r>
      <w:r>
        <w:rPr>
          <w:sz w:val="20"/>
        </w:rPr>
        <w:t>Supplier</w:t>
      </w:r>
      <w:r w:rsidRPr="00837B0E">
        <w:rPr>
          <w:sz w:val="20"/>
        </w:rPr>
        <w:t xml:space="preserve"> does not agree to mediation.</w:t>
      </w:r>
    </w:p>
    <w:p w14:paraId="4D6C2B83" w14:textId="77777777" w:rsidR="007F075D" w:rsidRPr="00837B0E" w:rsidRDefault="007F075D"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49CE15A2" w14:textId="77777777" w:rsidR="007F075D" w:rsidRPr="00837B0E" w:rsidRDefault="007F075D" w:rsidP="00185555">
      <w:pPr>
        <w:pStyle w:val="Heading3"/>
        <w:keepNext/>
        <w:rPr>
          <w:sz w:val="20"/>
        </w:rPr>
      </w:pPr>
      <w:bookmarkStart w:id="205" w:name="_Ref313371432"/>
      <w:r w:rsidRPr="00837B0E">
        <w:rPr>
          <w:sz w:val="20"/>
        </w:rPr>
        <w:t>The procedure for mediation is as follows:</w:t>
      </w:r>
      <w:bookmarkEnd w:id="205"/>
    </w:p>
    <w:p w14:paraId="0220C7EA" w14:textId="77777777" w:rsidR="007F075D" w:rsidRPr="00837B0E" w:rsidRDefault="007F075D" w:rsidP="00185555">
      <w:pPr>
        <w:pStyle w:val="Heading4"/>
        <w:rPr>
          <w:sz w:val="20"/>
        </w:rPr>
      </w:pPr>
      <w:bookmarkStart w:id="206" w:name="_Ref360014546"/>
      <w:r w:rsidRPr="00837B0E">
        <w:rPr>
          <w:sz w:val="20"/>
        </w:rPr>
        <w:t>a neutral adviser or mediator (the</w:t>
      </w:r>
      <w:r w:rsidRPr="00837B0E">
        <w:rPr>
          <w:b/>
          <w:sz w:val="20"/>
        </w:rPr>
        <w:t xml:space="preserve"> “Contract Mediator</w:t>
      </w:r>
      <w:r w:rsidRPr="00B61D3A">
        <w:rPr>
          <w:sz w:val="20"/>
        </w:rPr>
        <w:t>")</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bookmarkEnd w:id="206"/>
    </w:p>
    <w:p w14:paraId="3EA20A3D" w14:textId="77777777" w:rsidR="007F075D" w:rsidRPr="00837B0E" w:rsidRDefault="007F075D"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696FA2C6" w14:textId="77777777" w:rsidR="007F075D" w:rsidRPr="00837B0E" w:rsidRDefault="007F075D" w:rsidP="00185555">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14:paraId="7AC463E3" w14:textId="77777777" w:rsidR="007F075D" w:rsidRPr="00837B0E" w:rsidRDefault="007F075D" w:rsidP="00185555">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5B38F320" w14:textId="77777777" w:rsidR="007F075D" w:rsidRPr="00837B0E" w:rsidRDefault="007F075D" w:rsidP="00185555">
      <w:pPr>
        <w:pStyle w:val="Heading4"/>
        <w:rPr>
          <w:sz w:val="20"/>
        </w:rPr>
      </w:pPr>
      <w:bookmarkStart w:id="207"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7"/>
    </w:p>
    <w:p w14:paraId="32D3EF9D" w14:textId="77777777" w:rsidR="007F075D" w:rsidRPr="00837B0E" w:rsidRDefault="007F075D" w:rsidP="00185555">
      <w:pPr>
        <w:pStyle w:val="Heading4"/>
        <w:rPr>
          <w:sz w:val="20"/>
        </w:rPr>
      </w:pPr>
      <w:r w:rsidRPr="00837B0E">
        <w:rPr>
          <w:sz w:val="20"/>
        </w:rPr>
        <w:t xml:space="preserve">if the Parties fail to reach agreement in the structured negotiations within sixty (60) Working Days of the Contract Mediator being appointed, or such longer period as may be agreed by the Parties, </w:t>
      </w:r>
      <w:r>
        <w:rPr>
          <w:sz w:val="20"/>
        </w:rPr>
        <w:t xml:space="preserve">or if the parties do not consent to mediation, </w:t>
      </w:r>
      <w:r w:rsidRPr="00837B0E">
        <w:rPr>
          <w:sz w:val="20"/>
        </w:rPr>
        <w:t>then any dispute or difference between them may be referred to the courts.</w:t>
      </w:r>
    </w:p>
    <w:p w14:paraId="079C1D79" w14:textId="77777777" w:rsidR="007F075D" w:rsidRPr="00837B0E" w:rsidRDefault="007F075D" w:rsidP="00185555">
      <w:pPr>
        <w:pStyle w:val="Heading2"/>
        <w:numPr>
          <w:ilvl w:val="0"/>
          <w:numId w:val="0"/>
        </w:numPr>
        <w:ind w:left="720"/>
        <w:rPr>
          <w:rFonts w:cs="Arial"/>
          <w:sz w:val="20"/>
        </w:rPr>
      </w:pPr>
    </w:p>
    <w:p w14:paraId="0B2370B8" w14:textId="77777777" w:rsidR="007F075D" w:rsidRPr="00837B0E" w:rsidRDefault="007F075D" w:rsidP="005E35C4">
      <w:pPr>
        <w:pStyle w:val="Heading2"/>
        <w:keepNext/>
        <w:numPr>
          <w:ilvl w:val="0"/>
          <w:numId w:val="0"/>
        </w:numPr>
        <w:spacing w:before="120" w:after="120"/>
        <w:rPr>
          <w:rFonts w:cs="Arial"/>
          <w:sz w:val="20"/>
        </w:rPr>
      </w:pPr>
      <w:bookmarkStart w:id="208" w:name="_Toc127759065"/>
      <w:bookmarkStart w:id="209" w:name="_Toc139080105"/>
      <w:bookmarkStart w:id="210" w:name="_Toc296514644"/>
      <w:bookmarkStart w:id="211" w:name="_Toc297577110"/>
      <w:bookmarkStart w:id="212" w:name="_Toc297577509"/>
      <w:bookmarkStart w:id="213" w:name="_Toc297624436"/>
    </w:p>
    <w:bookmarkEnd w:id="208"/>
    <w:bookmarkEnd w:id="209"/>
    <w:bookmarkEnd w:id="210"/>
    <w:bookmarkEnd w:id="211"/>
    <w:bookmarkEnd w:id="212"/>
    <w:bookmarkEnd w:id="213"/>
    <w:p w14:paraId="69A7FA70" w14:textId="77777777" w:rsidR="007F075D" w:rsidRPr="00A4589E" w:rsidRDefault="007F075D" w:rsidP="005E35C4">
      <w:pPr>
        <w:pStyle w:val="Heading4"/>
        <w:rPr>
          <w:rFonts w:cs="Arial"/>
          <w:sz w:val="20"/>
        </w:rPr>
        <w:sectPr w:rsidR="007F075D" w:rsidRPr="00A4589E" w:rsidSect="005B48E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40" w:right="1701" w:bottom="1440" w:left="1440" w:header="709" w:footer="709" w:gutter="0"/>
          <w:cols w:space="720"/>
        </w:sectPr>
      </w:pPr>
    </w:p>
    <w:p w14:paraId="6C3F9258" w14:textId="77777777" w:rsidR="007F075D" w:rsidRPr="00A4589E" w:rsidRDefault="007F075D" w:rsidP="008C67DA">
      <w:pPr>
        <w:pStyle w:val="SchHead"/>
        <w:numPr>
          <w:ilvl w:val="0"/>
          <w:numId w:val="0"/>
        </w:numPr>
        <w:rPr>
          <w:rFonts w:ascii="Arial" w:hAnsi="Arial" w:cs="Arial"/>
          <w:sz w:val="20"/>
        </w:rPr>
      </w:pPr>
      <w:bookmarkStart w:id="214" w:name="_Toc360021642"/>
      <w:bookmarkStart w:id="215" w:name="_Toc495426558"/>
      <w:bookmarkStart w:id="216" w:name="_Ref313382807"/>
      <w:bookmarkStart w:id="217"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214"/>
      <w:bookmarkEnd w:id="215"/>
      <w:r w:rsidRPr="00A4589E">
        <w:rPr>
          <w:rFonts w:ascii="Arial" w:hAnsi="Arial" w:cs="Arial"/>
          <w:sz w:val="20"/>
        </w:rPr>
        <w:t xml:space="preserve"> </w:t>
      </w:r>
    </w:p>
    <w:p w14:paraId="5DDE3D3E" w14:textId="77777777" w:rsidR="007F075D" w:rsidRPr="00942CB1" w:rsidRDefault="007F075D" w:rsidP="00942CB1">
      <w:pPr>
        <w:pStyle w:val="MarginText"/>
        <w:keepNext/>
        <w:numPr>
          <w:ilvl w:val="0"/>
          <w:numId w:val="18"/>
        </w:numPr>
        <w:rPr>
          <w:sz w:val="20"/>
        </w:rPr>
      </w:pPr>
      <w:r w:rsidRPr="00942CB1">
        <w:rPr>
          <w:b/>
          <w:bCs/>
          <w:sz w:val="20"/>
        </w:rPr>
        <w:t xml:space="preserve">SCOPE </w:t>
      </w:r>
    </w:p>
    <w:p w14:paraId="31E0565B" w14:textId="77777777" w:rsidR="007F075D" w:rsidRPr="00942CB1" w:rsidRDefault="007F075D" w:rsidP="00942CB1">
      <w:pPr>
        <w:pStyle w:val="MarginText"/>
        <w:keepNext/>
        <w:numPr>
          <w:ilvl w:val="1"/>
          <w:numId w:val="19"/>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065DAAF1" w14:textId="77777777" w:rsidR="007F075D" w:rsidRDefault="007F075D" w:rsidP="00942CB1">
      <w:pPr>
        <w:pStyle w:val="ColorfulList-Accent12"/>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527396C6" w14:textId="77777777" w:rsidR="007F075D" w:rsidRDefault="007F075D" w:rsidP="009B51C7">
      <w:pPr>
        <w:pStyle w:val="ColorfulList-Accent12"/>
        <w:overflowPunct/>
        <w:autoSpaceDE/>
        <w:autoSpaceDN/>
        <w:adjustRightInd/>
        <w:spacing w:before="240" w:line="276" w:lineRule="auto"/>
        <w:ind w:left="1430"/>
        <w:contextualSpacing/>
        <w:textAlignment w:val="auto"/>
        <w:rPr>
          <w:sz w:val="20"/>
        </w:rPr>
      </w:pPr>
    </w:p>
    <w:p w14:paraId="376BFEC0" w14:textId="77777777" w:rsidR="007F075D" w:rsidRPr="007B26E7" w:rsidRDefault="007F075D" w:rsidP="007B26E7">
      <w:pPr>
        <w:pStyle w:val="ColorfulList-Accent12"/>
        <w:numPr>
          <w:ilvl w:val="2"/>
          <w:numId w:val="19"/>
        </w:numPr>
        <w:spacing w:line="240" w:lineRule="auto"/>
        <w:rPr>
          <w:rFonts w:cs="Arial"/>
          <w:sz w:val="20"/>
        </w:rPr>
      </w:pPr>
      <w:r w:rsidRPr="007B26E7">
        <w:rPr>
          <w:rFonts w:cs="Arial"/>
          <w:sz w:val="20"/>
        </w:rPr>
        <w:t>at Framework level by the Authority, by:</w:t>
      </w:r>
    </w:p>
    <w:p w14:paraId="4518D6E7" w14:textId="77777777" w:rsidR="007F075D" w:rsidRPr="007B26E7" w:rsidRDefault="007F075D" w:rsidP="007B26E7">
      <w:pPr>
        <w:pStyle w:val="ColorfulList-Accent12"/>
        <w:numPr>
          <w:ilvl w:val="3"/>
          <w:numId w:val="19"/>
        </w:numPr>
        <w:spacing w:line="240" w:lineRule="auto"/>
        <w:rPr>
          <w:rFonts w:cs="Arial"/>
          <w:sz w:val="20"/>
        </w:rPr>
      </w:pPr>
      <w:bookmarkStart w:id="218" w:name="_Ref360032171"/>
      <w:r w:rsidRPr="007B26E7">
        <w:rPr>
          <w:rFonts w:cs="Arial"/>
          <w:sz w:val="20"/>
        </w:rPr>
        <w:t>the monitoring of performance against KPIs</w:t>
      </w:r>
      <w:bookmarkEnd w:id="218"/>
    </w:p>
    <w:p w14:paraId="64F93CE0" w14:textId="77777777" w:rsidR="007F075D" w:rsidRDefault="007F075D" w:rsidP="009B51C7">
      <w:pPr>
        <w:pStyle w:val="ColorfulList-Accent12"/>
        <w:numPr>
          <w:ilvl w:val="3"/>
          <w:numId w:val="19"/>
        </w:numPr>
        <w:spacing w:after="0" w:line="240" w:lineRule="auto"/>
        <w:rPr>
          <w:rFonts w:cs="Arial"/>
          <w:sz w:val="20"/>
        </w:rPr>
      </w:pPr>
      <w:r w:rsidRPr="007B26E7">
        <w:rPr>
          <w:rFonts w:cs="Arial"/>
          <w:sz w:val="20"/>
        </w:rPr>
        <w:t xml:space="preserve">by review of Contracting Body Satisfaction Surveys.  </w:t>
      </w:r>
    </w:p>
    <w:p w14:paraId="48A138DD" w14:textId="77777777" w:rsidR="007F075D" w:rsidRPr="007B26E7" w:rsidRDefault="007F075D" w:rsidP="009B51C7">
      <w:pPr>
        <w:pStyle w:val="ColorfulList-Accent12"/>
        <w:spacing w:after="0" w:line="240" w:lineRule="auto"/>
        <w:ind w:left="2880"/>
        <w:rPr>
          <w:rFonts w:cs="Arial"/>
          <w:sz w:val="20"/>
        </w:rPr>
      </w:pPr>
    </w:p>
    <w:p w14:paraId="6C0F47CE" w14:textId="77777777" w:rsidR="007F075D" w:rsidRPr="007B26E7" w:rsidRDefault="007F075D" w:rsidP="007B26E7">
      <w:pPr>
        <w:pStyle w:val="ColorfulList-Accent12"/>
        <w:numPr>
          <w:ilvl w:val="2"/>
          <w:numId w:val="19"/>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21429BA7" w14:textId="77777777" w:rsidR="007F075D" w:rsidRPr="007B26E7" w:rsidRDefault="007F075D" w:rsidP="007B26E7">
      <w:pPr>
        <w:pStyle w:val="ColorfulList-Accent12"/>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135A2C37" w14:textId="77777777" w:rsidR="007F075D" w:rsidRPr="00942CB1" w:rsidRDefault="007F075D" w:rsidP="007B26E7">
      <w:pPr>
        <w:pStyle w:val="ColorfulList-Accent12"/>
        <w:numPr>
          <w:ilvl w:val="3"/>
          <w:numId w:val="19"/>
        </w:numPr>
        <w:spacing w:line="240" w:lineRule="auto"/>
        <w:contextualSpacing/>
        <w:rPr>
          <w:sz w:val="20"/>
        </w:rPr>
      </w:pPr>
      <w:r>
        <w:rPr>
          <w:sz w:val="20"/>
        </w:rPr>
        <w:t xml:space="preserve">In support of </w:t>
      </w:r>
      <w:r w:rsidR="00B61D3A">
        <w:rPr>
          <w:sz w:val="20"/>
        </w:rPr>
        <w:t xml:space="preserve">Paragraph </w:t>
      </w:r>
      <w:r w:rsidR="00751A5A">
        <w:rPr>
          <w:sz w:val="20"/>
        </w:rPr>
        <w:fldChar w:fldCharType="begin"/>
      </w:r>
      <w:r w:rsidR="00B61D3A">
        <w:rPr>
          <w:sz w:val="20"/>
        </w:rPr>
        <w:instrText xml:space="preserve"> REF _Ref360032171 \r \h </w:instrText>
      </w:r>
      <w:r w:rsidR="00751A5A">
        <w:rPr>
          <w:sz w:val="20"/>
        </w:rPr>
      </w:r>
      <w:r w:rsidR="00751A5A">
        <w:rPr>
          <w:sz w:val="20"/>
        </w:rPr>
        <w:fldChar w:fldCharType="separate"/>
      </w:r>
      <w:r w:rsidR="00AF355C">
        <w:rPr>
          <w:sz w:val="20"/>
        </w:rPr>
        <w:t>1.2.1.1</w:t>
      </w:r>
      <w:r w:rsidR="00751A5A">
        <w:rPr>
          <w:sz w:val="20"/>
        </w:rPr>
        <w:fldChar w:fldCharType="end"/>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w:t>
      </w:r>
      <w:r w:rsidR="00067777" w:rsidRPr="00067777">
        <w:rPr>
          <w:b/>
          <w:sz w:val="20"/>
        </w:rPr>
        <w:t>"</w:t>
      </w:r>
      <w:r w:rsidRPr="00067777">
        <w:rPr>
          <w:b/>
          <w:sz w:val="20"/>
        </w:rPr>
        <w:t>PAR</w:t>
      </w:r>
      <w:r w:rsidR="00067777" w:rsidRPr="00067777">
        <w:rPr>
          <w:b/>
          <w:sz w:val="20"/>
        </w:rPr>
        <w:t>"</w:t>
      </w:r>
      <w:r w:rsidRPr="00942CB1">
        <w:rPr>
          <w:sz w:val="20"/>
        </w:rPr>
        <w:t xml:space="preserve">),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055EE598" w14:textId="77777777" w:rsidR="007F075D" w:rsidRPr="00942CB1" w:rsidRDefault="007F075D" w:rsidP="004A2E40">
      <w:pPr>
        <w:pStyle w:val="ColorfulList-Accent12"/>
        <w:spacing w:after="0" w:line="240" w:lineRule="auto"/>
        <w:ind w:left="1440"/>
        <w:rPr>
          <w:sz w:val="20"/>
        </w:rPr>
      </w:pPr>
    </w:p>
    <w:p w14:paraId="249AA0C2" w14:textId="77777777" w:rsidR="007F075D" w:rsidRDefault="007F075D"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5B15F037" w14:textId="77777777" w:rsidR="007F075D" w:rsidRDefault="007F075D" w:rsidP="00067777">
      <w:pPr>
        <w:pStyle w:val="ColorfulList-Accent12"/>
        <w:overflowPunct/>
        <w:autoSpaceDE/>
        <w:autoSpaceDN/>
        <w:adjustRightInd/>
        <w:spacing w:before="240" w:after="0" w:line="240" w:lineRule="auto"/>
        <w:ind w:left="2880"/>
        <w:contextualSpacing/>
        <w:textAlignment w:val="auto"/>
        <w:rPr>
          <w:sz w:val="20"/>
        </w:rPr>
      </w:pPr>
      <w:r w:rsidRPr="00832A71">
        <w:rPr>
          <w:sz w:val="20"/>
        </w:rPr>
        <w:t xml:space="preserve">This PAR process is recognised as best practice by Central Government. </w:t>
      </w:r>
    </w:p>
    <w:p w14:paraId="73AD6198" w14:textId="77777777" w:rsidR="007F075D" w:rsidRPr="007B26E7" w:rsidRDefault="007F075D" w:rsidP="00067777">
      <w:pPr>
        <w:pStyle w:val="ColorfulList-Accent12"/>
        <w:overflowPunct/>
        <w:autoSpaceDE/>
        <w:autoSpaceDN/>
        <w:adjustRightInd/>
        <w:spacing w:before="240" w:after="0" w:line="240" w:lineRule="auto"/>
        <w:ind w:left="1430"/>
        <w:contextualSpacing/>
        <w:textAlignment w:val="auto"/>
        <w:rPr>
          <w:sz w:val="20"/>
        </w:rPr>
      </w:pPr>
    </w:p>
    <w:p w14:paraId="5D85E879" w14:textId="77777777" w:rsidR="007F075D" w:rsidRPr="007B26E7" w:rsidRDefault="007F075D" w:rsidP="00067777">
      <w:pPr>
        <w:pStyle w:val="ColorfulList-Accent12"/>
        <w:numPr>
          <w:ilvl w:val="1"/>
          <w:numId w:val="19"/>
        </w:numPr>
        <w:overflowPunct/>
        <w:autoSpaceDE/>
        <w:autoSpaceDN/>
        <w:adjustRightInd/>
        <w:spacing w:before="240" w:line="240" w:lineRule="auto"/>
        <w:contextualSpacing/>
        <w:textAlignment w:val="auto"/>
        <w:rPr>
          <w:sz w:val="20"/>
        </w:rPr>
      </w:pPr>
      <w:r w:rsidRPr="007B26E7">
        <w:rPr>
          <w:sz w:val="20"/>
        </w:rPr>
        <w:t xml:space="preserve">Remedies in the event of inadequate performance of the Contract Services are set out in </w:t>
      </w:r>
      <w:r w:rsidR="00B61D3A">
        <w:rPr>
          <w:sz w:val="20"/>
        </w:rPr>
        <w:t>C</w:t>
      </w:r>
      <w:r w:rsidRPr="007B26E7">
        <w:rPr>
          <w:sz w:val="20"/>
        </w:rPr>
        <w:t xml:space="preserve">lause </w:t>
      </w:r>
      <w:r w:rsidR="00751A5A">
        <w:rPr>
          <w:sz w:val="20"/>
        </w:rPr>
        <w:fldChar w:fldCharType="begin"/>
      </w:r>
      <w:r w:rsidR="00B61D3A">
        <w:rPr>
          <w:sz w:val="20"/>
        </w:rPr>
        <w:instrText xml:space="preserve"> REF _Ref360032212 \r \h </w:instrText>
      </w:r>
      <w:r w:rsidR="00751A5A">
        <w:rPr>
          <w:sz w:val="20"/>
        </w:rPr>
      </w:r>
      <w:r w:rsidR="00751A5A">
        <w:rPr>
          <w:sz w:val="20"/>
        </w:rPr>
        <w:fldChar w:fldCharType="separate"/>
      </w:r>
      <w:r w:rsidR="00AF355C">
        <w:rPr>
          <w:sz w:val="20"/>
        </w:rPr>
        <w:t>4</w:t>
      </w:r>
      <w:r w:rsidR="00751A5A">
        <w:rPr>
          <w:sz w:val="20"/>
        </w:rPr>
        <w:fldChar w:fldCharType="end"/>
      </w:r>
      <w:r w:rsidRPr="007B26E7">
        <w:rPr>
          <w:sz w:val="20"/>
        </w:rPr>
        <w:t xml:space="preserve"> of this Contract.</w:t>
      </w:r>
    </w:p>
    <w:p w14:paraId="7534454B" w14:textId="77777777" w:rsidR="007F075D" w:rsidRPr="007B26E7" w:rsidRDefault="007F075D" w:rsidP="00067777">
      <w:pPr>
        <w:pStyle w:val="MarginText"/>
        <w:numPr>
          <w:ilvl w:val="0"/>
          <w:numId w:val="19"/>
        </w:numPr>
        <w:rPr>
          <w:b/>
          <w:bCs/>
          <w:sz w:val="20"/>
        </w:rPr>
      </w:pPr>
      <w:r w:rsidRPr="007B26E7">
        <w:rPr>
          <w:b/>
          <w:bCs/>
          <w:sz w:val="20"/>
        </w:rPr>
        <w:t>PRINCIPLES</w:t>
      </w:r>
    </w:p>
    <w:p w14:paraId="71533831" w14:textId="77777777" w:rsidR="007F075D" w:rsidRPr="007B26E7" w:rsidRDefault="007F075D" w:rsidP="00067777">
      <w:pPr>
        <w:pStyle w:val="MarginText"/>
        <w:ind w:firstLine="710"/>
        <w:rPr>
          <w:sz w:val="20"/>
        </w:rPr>
      </w:pPr>
      <w:r w:rsidRPr="007B26E7">
        <w:rPr>
          <w:sz w:val="20"/>
        </w:rPr>
        <w:t>The objectives of this Annex 1 are to:</w:t>
      </w:r>
    </w:p>
    <w:p w14:paraId="209FAA03" w14:textId="77777777" w:rsidR="007F075D" w:rsidRPr="00942CB1" w:rsidRDefault="007F075D" w:rsidP="00067777">
      <w:pPr>
        <w:pStyle w:val="MarginT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2849F275" w14:textId="77777777" w:rsidR="007F075D" w:rsidRPr="00942CB1" w:rsidRDefault="007F075D" w:rsidP="00067777">
      <w:pPr>
        <w:pStyle w:val="MarginText"/>
        <w:numPr>
          <w:ilvl w:val="1"/>
          <w:numId w:val="19"/>
        </w:numPr>
        <w:rPr>
          <w:sz w:val="20"/>
        </w:rPr>
      </w:pPr>
      <w:r w:rsidRPr="00942CB1">
        <w:rPr>
          <w:sz w:val="20"/>
        </w:rPr>
        <w:t>incentivise the Supplier to meet the Service Levels and to remedy any failure to meet the Service Levels expeditiously.</w:t>
      </w:r>
    </w:p>
    <w:p w14:paraId="37E74347" w14:textId="77777777" w:rsidR="007F075D" w:rsidRPr="00F03D5D" w:rsidRDefault="007F075D" w:rsidP="00067777">
      <w:pPr>
        <w:pStyle w:val="MarginText"/>
        <w:keepNext/>
        <w:numPr>
          <w:ilvl w:val="0"/>
          <w:numId w:val="19"/>
        </w:numPr>
        <w:rPr>
          <w:b/>
          <w:bCs/>
          <w:sz w:val="20"/>
        </w:rPr>
      </w:pPr>
      <w:bookmarkStart w:id="219" w:name="_Toc26780124"/>
      <w:r w:rsidRPr="00F03D5D">
        <w:rPr>
          <w:b/>
          <w:bCs/>
          <w:sz w:val="20"/>
        </w:rPr>
        <w:t>SERVICE LEVELS</w:t>
      </w:r>
    </w:p>
    <w:p w14:paraId="3E0CCD4A" w14:textId="77777777" w:rsidR="007F075D" w:rsidRPr="00F03D5D" w:rsidRDefault="007F075D" w:rsidP="00067777">
      <w:pPr>
        <w:pStyle w:val="MarginText"/>
        <w:numPr>
          <w:ilvl w:val="1"/>
          <w:numId w:val="19"/>
        </w:numPr>
        <w:rPr>
          <w:sz w:val="20"/>
        </w:rPr>
      </w:pPr>
      <w:r w:rsidRPr="00F03D5D">
        <w:rPr>
          <w:sz w:val="20"/>
        </w:rPr>
        <w:t xml:space="preserve">The Supplier shall measure the performance of each and every Service provided pursuant to this Contract using the </w:t>
      </w:r>
      <w:r w:rsidR="00B61D3A">
        <w:rPr>
          <w:sz w:val="20"/>
        </w:rPr>
        <w:t>PAR</w:t>
      </w:r>
      <w:r w:rsidRPr="00F03D5D">
        <w:rPr>
          <w:sz w:val="20"/>
        </w:rPr>
        <w:t xml:space="preserve"> template in Annex 1 (Part 2) or such other </w:t>
      </w:r>
      <w:r w:rsidRPr="00F03D5D">
        <w:rPr>
          <w:sz w:val="20"/>
        </w:rPr>
        <w:lastRenderedPageBreak/>
        <w:t>format as the Customer may require. The Supplier shall report this to the Customer, within ten (10) days from the completion of the Services (or other agreed milestone).  The Customer and Supplier shall review the outcomes of the PAR and agree any arising actions.</w:t>
      </w:r>
    </w:p>
    <w:p w14:paraId="0C2C6933" w14:textId="77777777" w:rsidR="007F075D" w:rsidRPr="00F03D5D" w:rsidRDefault="007F075D" w:rsidP="00A9567E">
      <w:pPr>
        <w:pStyle w:val="MarginText"/>
        <w:numPr>
          <w:ilvl w:val="1"/>
          <w:numId w:val="19"/>
        </w:numPr>
        <w:rPr>
          <w:sz w:val="20"/>
        </w:rPr>
      </w:pPr>
      <w:r w:rsidRPr="00F03D5D">
        <w:rPr>
          <w:sz w:val="20"/>
        </w:rPr>
        <w:t>The Supplier shall achieve</w:t>
      </w:r>
      <w:r w:rsidR="00A9567E">
        <w:rPr>
          <w:sz w:val="20"/>
        </w:rPr>
        <w:t xml:space="preserve"> </w:t>
      </w:r>
      <w:r w:rsidRPr="00F03D5D">
        <w:rPr>
          <w:sz w:val="20"/>
        </w:rPr>
        <w:t>a performance score of at least 2 (Satisfactory) for every measurable criteria within Part 4 of the PAR</w:t>
      </w:r>
      <w:r w:rsidR="00A9567E">
        <w:rPr>
          <w:sz w:val="20"/>
        </w:rPr>
        <w:t xml:space="preserve">. </w:t>
      </w:r>
      <w:r w:rsidRPr="00F03D5D">
        <w:rPr>
          <w:sz w:val="20"/>
        </w:rPr>
        <w:t>Failure to achieve this measure will deem the entire Service as inadequate</w:t>
      </w:r>
      <w:r w:rsidR="00A9567E">
        <w:rPr>
          <w:sz w:val="20"/>
        </w:rPr>
        <w:t xml:space="preserve"> and the provisions of Clause </w:t>
      </w:r>
      <w:r w:rsidR="00751A5A">
        <w:rPr>
          <w:sz w:val="20"/>
        </w:rPr>
        <w:fldChar w:fldCharType="begin"/>
      </w:r>
      <w:r w:rsidR="00A9567E">
        <w:rPr>
          <w:sz w:val="20"/>
        </w:rPr>
        <w:instrText xml:space="preserve"> REF _Ref360117909 \r \h </w:instrText>
      </w:r>
      <w:r w:rsidR="00751A5A">
        <w:rPr>
          <w:sz w:val="20"/>
        </w:rPr>
      </w:r>
      <w:r w:rsidR="00751A5A">
        <w:rPr>
          <w:sz w:val="20"/>
        </w:rPr>
        <w:fldChar w:fldCharType="separate"/>
      </w:r>
      <w:r w:rsidR="00AF355C">
        <w:rPr>
          <w:sz w:val="20"/>
        </w:rPr>
        <w:t>4</w:t>
      </w:r>
      <w:r w:rsidR="00751A5A">
        <w:rPr>
          <w:sz w:val="20"/>
        </w:rPr>
        <w:fldChar w:fldCharType="end"/>
      </w:r>
      <w:r w:rsidR="00A9567E">
        <w:rPr>
          <w:sz w:val="20"/>
        </w:rPr>
        <w:t xml:space="preserve"> shall apply</w:t>
      </w:r>
      <w:r w:rsidRPr="00F03D5D">
        <w:rPr>
          <w:sz w:val="20"/>
        </w:rPr>
        <w:t>.</w:t>
      </w:r>
      <w:r w:rsidRPr="00F03D5D" w:rsidDel="004B6878">
        <w:rPr>
          <w:sz w:val="20"/>
        </w:rPr>
        <w:t xml:space="preserve"> </w:t>
      </w:r>
    </w:p>
    <w:bookmarkEnd w:id="219"/>
    <w:p w14:paraId="1ECC90C9" w14:textId="77777777" w:rsidR="007F075D" w:rsidRPr="00F03D5D" w:rsidRDefault="007F075D" w:rsidP="00067777">
      <w:pPr>
        <w:pStyle w:val="MarginText"/>
        <w:numPr>
          <w:ilvl w:val="0"/>
          <w:numId w:val="19"/>
        </w:numPr>
        <w:rPr>
          <w:b/>
          <w:bCs/>
          <w:sz w:val="20"/>
        </w:rPr>
      </w:pPr>
      <w:r w:rsidRPr="00F03D5D">
        <w:rPr>
          <w:b/>
          <w:bCs/>
          <w:sz w:val="20"/>
        </w:rPr>
        <w:t>SERVICE PERFORMANCE REVIEW</w:t>
      </w:r>
    </w:p>
    <w:p w14:paraId="28DB3EE5" w14:textId="77777777" w:rsidR="007F075D" w:rsidRPr="00942CB1" w:rsidRDefault="007F075D" w:rsidP="00067777">
      <w:pPr>
        <w:pStyle w:val="MarginText"/>
        <w:numPr>
          <w:ilvl w:val="1"/>
          <w:numId w:val="19"/>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7E08A2CA" w14:textId="77777777" w:rsidR="007F075D" w:rsidRPr="00942CB1" w:rsidRDefault="007F075D" w:rsidP="00067777">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r w:rsidR="0081600C">
        <w:rPr>
          <w:sz w:val="20"/>
        </w:rPr>
        <w:t>;</w:t>
      </w:r>
    </w:p>
    <w:p w14:paraId="2C5A2A27" w14:textId="77777777" w:rsidR="007F075D" w:rsidRPr="00942CB1" w:rsidRDefault="007F075D" w:rsidP="00067777">
      <w:pPr>
        <w:pStyle w:val="MarginText"/>
        <w:numPr>
          <w:ilvl w:val="2"/>
          <w:numId w:val="19"/>
        </w:numPr>
        <w:rPr>
          <w:sz w:val="20"/>
        </w:rPr>
      </w:pPr>
      <w:r w:rsidRPr="00942CB1">
        <w:rPr>
          <w:sz w:val="20"/>
        </w:rPr>
        <w:t>be attended by the Supplier's Representative and the Customer's Representative</w:t>
      </w:r>
      <w:r w:rsidR="0081600C">
        <w:rPr>
          <w:sz w:val="20"/>
        </w:rPr>
        <w:t>; and</w:t>
      </w:r>
    </w:p>
    <w:p w14:paraId="1A0FDCEF" w14:textId="77777777" w:rsidR="007F075D" w:rsidRDefault="007F075D" w:rsidP="00067777">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D9B6A3A" w14:textId="77777777" w:rsidR="007F075D" w:rsidRDefault="007F075D">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7E47361E" w14:textId="77777777" w:rsidR="007F075D" w:rsidRPr="00A4589E" w:rsidRDefault="007F075D" w:rsidP="004A2E40">
      <w:pPr>
        <w:pStyle w:val="SchHead"/>
        <w:numPr>
          <w:ilvl w:val="0"/>
          <w:numId w:val="0"/>
        </w:numPr>
        <w:rPr>
          <w:rFonts w:ascii="Arial" w:hAnsi="Arial" w:cs="Arial"/>
          <w:sz w:val="20"/>
        </w:rPr>
      </w:pPr>
      <w:bookmarkStart w:id="220" w:name="_Toc360021643"/>
      <w:bookmarkStart w:id="221" w:name="_Toc49542655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220"/>
      <w:bookmarkEnd w:id="221"/>
    </w:p>
    <w:p w14:paraId="0CF41144" w14:textId="77777777" w:rsidR="007F075D" w:rsidRPr="00942CB1" w:rsidRDefault="007F075D" w:rsidP="00942CB1">
      <w:pPr>
        <w:pStyle w:val="MarginText"/>
        <w:jc w:val="center"/>
        <w:rPr>
          <w:b/>
          <w:bCs/>
          <w:sz w:val="20"/>
        </w:rPr>
      </w:pPr>
    </w:p>
    <w:p w14:paraId="0A4714A1" w14:textId="77777777" w:rsidR="007F075D" w:rsidRPr="00942CB1" w:rsidRDefault="007F075D" w:rsidP="00942CB1">
      <w:pPr>
        <w:pStyle w:val="MarginText"/>
        <w:jc w:val="left"/>
        <w:rPr>
          <w:b/>
          <w:bCs/>
          <w:sz w:val="20"/>
        </w:rPr>
      </w:pPr>
      <w:r w:rsidRPr="00942CB1">
        <w:rPr>
          <w:b/>
          <w:bCs/>
          <w:sz w:val="20"/>
        </w:rPr>
        <w:t>Part 1 – Assignment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7"/>
        <w:gridCol w:w="4319"/>
      </w:tblGrid>
      <w:tr w:rsidR="007F075D" w:rsidRPr="00942CB1" w14:paraId="779CEAD3" w14:textId="77777777" w:rsidTr="008418D9">
        <w:tc>
          <w:tcPr>
            <w:tcW w:w="4523" w:type="dxa"/>
            <w:shd w:val="clear" w:color="auto" w:fill="BFBFBF"/>
          </w:tcPr>
          <w:p w14:paraId="63EF1D6F"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Name of Supplier</w:t>
            </w:r>
          </w:p>
        </w:tc>
        <w:tc>
          <w:tcPr>
            <w:tcW w:w="4459" w:type="dxa"/>
            <w:shd w:val="clear" w:color="auto" w:fill="C6D9F1"/>
          </w:tcPr>
          <w:p w14:paraId="674906F6"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1D5C7CB7" w14:textId="77777777" w:rsidTr="008418D9">
        <w:tc>
          <w:tcPr>
            <w:tcW w:w="4523" w:type="dxa"/>
            <w:shd w:val="clear" w:color="auto" w:fill="BFBFBF"/>
          </w:tcPr>
          <w:p w14:paraId="59E98A3A"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Name of Customer</w:t>
            </w:r>
          </w:p>
        </w:tc>
        <w:tc>
          <w:tcPr>
            <w:tcW w:w="4459" w:type="dxa"/>
            <w:shd w:val="clear" w:color="auto" w:fill="C6D9F1"/>
          </w:tcPr>
          <w:p w14:paraId="6F68AA5C"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3A9E9D60" w14:textId="77777777" w:rsidTr="008418D9">
        <w:tc>
          <w:tcPr>
            <w:tcW w:w="4523" w:type="dxa"/>
            <w:shd w:val="clear" w:color="auto" w:fill="BFBFBF"/>
          </w:tcPr>
          <w:p w14:paraId="00294489"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Name of Project/Assignment</w:t>
            </w:r>
          </w:p>
        </w:tc>
        <w:tc>
          <w:tcPr>
            <w:tcW w:w="4459" w:type="dxa"/>
            <w:shd w:val="clear" w:color="auto" w:fill="C6D9F1"/>
          </w:tcPr>
          <w:p w14:paraId="4A36FD42"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4D1CB737" w14:textId="77777777" w:rsidTr="008418D9">
        <w:tc>
          <w:tcPr>
            <w:tcW w:w="4523" w:type="dxa"/>
            <w:shd w:val="clear" w:color="auto" w:fill="BFBFBF"/>
          </w:tcPr>
          <w:p w14:paraId="72085047"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Supplier Reference (if any)</w:t>
            </w:r>
          </w:p>
        </w:tc>
        <w:tc>
          <w:tcPr>
            <w:tcW w:w="4459" w:type="dxa"/>
            <w:shd w:val="clear" w:color="auto" w:fill="C6D9F1"/>
          </w:tcPr>
          <w:p w14:paraId="43FC9CEB"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3F380D6F" w14:textId="77777777" w:rsidTr="008418D9">
        <w:tc>
          <w:tcPr>
            <w:tcW w:w="4523" w:type="dxa"/>
            <w:shd w:val="clear" w:color="auto" w:fill="BFBFBF"/>
          </w:tcPr>
          <w:p w14:paraId="61AD9CA2"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Customer Reference (if any)</w:t>
            </w:r>
          </w:p>
        </w:tc>
        <w:tc>
          <w:tcPr>
            <w:tcW w:w="4459" w:type="dxa"/>
            <w:shd w:val="clear" w:color="auto" w:fill="C6D9F1"/>
          </w:tcPr>
          <w:p w14:paraId="5C5EE305"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6BEF5629" w14:textId="77777777" w:rsidTr="008418D9">
        <w:tc>
          <w:tcPr>
            <w:tcW w:w="4523" w:type="dxa"/>
            <w:shd w:val="clear" w:color="auto" w:fill="BFBFBF"/>
          </w:tcPr>
          <w:p w14:paraId="64683443"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Date of completion of Service (or other milestone if applicable)</w:t>
            </w:r>
          </w:p>
        </w:tc>
        <w:tc>
          <w:tcPr>
            <w:tcW w:w="4459" w:type="dxa"/>
            <w:shd w:val="clear" w:color="auto" w:fill="C6D9F1"/>
          </w:tcPr>
          <w:p w14:paraId="0CA9DF7C"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40A0E203" w14:textId="77777777" w:rsidTr="008418D9">
        <w:tc>
          <w:tcPr>
            <w:tcW w:w="4523" w:type="dxa"/>
            <w:shd w:val="clear" w:color="auto" w:fill="BFBFBF"/>
          </w:tcPr>
          <w:p w14:paraId="57C952FC"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Date PAR signed off</w:t>
            </w:r>
          </w:p>
        </w:tc>
        <w:tc>
          <w:tcPr>
            <w:tcW w:w="4459" w:type="dxa"/>
            <w:shd w:val="clear" w:color="auto" w:fill="C6D9F1"/>
          </w:tcPr>
          <w:p w14:paraId="6181838F"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6DAEDE43" w14:textId="77777777" w:rsidTr="008418D9">
        <w:tc>
          <w:tcPr>
            <w:tcW w:w="4523" w:type="dxa"/>
            <w:shd w:val="clear" w:color="auto" w:fill="BFBFBF"/>
          </w:tcPr>
          <w:p w14:paraId="770B577E"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Signed off for Supplier by</w:t>
            </w:r>
          </w:p>
        </w:tc>
        <w:tc>
          <w:tcPr>
            <w:tcW w:w="4459" w:type="dxa"/>
            <w:shd w:val="clear" w:color="auto" w:fill="C6D9F1"/>
          </w:tcPr>
          <w:p w14:paraId="092864C7" w14:textId="77777777" w:rsidR="007F075D" w:rsidRPr="008418D9" w:rsidRDefault="007F075D" w:rsidP="008418D9">
            <w:pPr>
              <w:overflowPunct/>
              <w:autoSpaceDE/>
              <w:autoSpaceDN/>
              <w:adjustRightInd/>
              <w:spacing w:after="200" w:line="276" w:lineRule="auto"/>
              <w:jc w:val="left"/>
              <w:textAlignment w:val="auto"/>
              <w:rPr>
                <w:sz w:val="20"/>
              </w:rPr>
            </w:pPr>
          </w:p>
        </w:tc>
      </w:tr>
      <w:tr w:rsidR="007F075D" w:rsidRPr="00942CB1" w14:paraId="1400F05C" w14:textId="77777777" w:rsidTr="008418D9">
        <w:tc>
          <w:tcPr>
            <w:tcW w:w="4523" w:type="dxa"/>
            <w:shd w:val="clear" w:color="auto" w:fill="BFBFBF"/>
          </w:tcPr>
          <w:p w14:paraId="6891A47A" w14:textId="77777777" w:rsidR="007F075D" w:rsidRPr="008418D9" w:rsidRDefault="007F075D" w:rsidP="008418D9">
            <w:pPr>
              <w:overflowPunct/>
              <w:autoSpaceDE/>
              <w:autoSpaceDN/>
              <w:adjustRightInd/>
              <w:spacing w:after="200" w:line="276" w:lineRule="auto"/>
              <w:jc w:val="left"/>
              <w:textAlignment w:val="auto"/>
              <w:rPr>
                <w:sz w:val="20"/>
              </w:rPr>
            </w:pPr>
            <w:r w:rsidRPr="008418D9">
              <w:rPr>
                <w:sz w:val="20"/>
              </w:rPr>
              <w:t>Signed off for Customer by</w:t>
            </w:r>
          </w:p>
        </w:tc>
        <w:tc>
          <w:tcPr>
            <w:tcW w:w="4459" w:type="dxa"/>
            <w:shd w:val="clear" w:color="auto" w:fill="C6D9F1"/>
          </w:tcPr>
          <w:p w14:paraId="365FCB24" w14:textId="77777777" w:rsidR="007F075D" w:rsidRPr="008418D9" w:rsidRDefault="007F075D" w:rsidP="008418D9">
            <w:pPr>
              <w:overflowPunct/>
              <w:autoSpaceDE/>
              <w:autoSpaceDN/>
              <w:adjustRightInd/>
              <w:spacing w:after="200" w:line="276" w:lineRule="auto"/>
              <w:jc w:val="left"/>
              <w:textAlignment w:val="auto"/>
              <w:rPr>
                <w:sz w:val="20"/>
              </w:rPr>
            </w:pPr>
          </w:p>
        </w:tc>
      </w:tr>
    </w:tbl>
    <w:p w14:paraId="0311A974" w14:textId="77777777" w:rsidR="007F075D" w:rsidRPr="00942CB1" w:rsidRDefault="007F075D" w:rsidP="00942CB1">
      <w:pPr>
        <w:overflowPunct/>
        <w:autoSpaceDE/>
        <w:autoSpaceDN/>
        <w:adjustRightInd/>
        <w:spacing w:after="200" w:line="276" w:lineRule="auto"/>
        <w:jc w:val="left"/>
        <w:textAlignment w:val="auto"/>
        <w:rPr>
          <w:b/>
          <w:bCs/>
          <w:sz w:val="20"/>
        </w:rPr>
      </w:pPr>
    </w:p>
    <w:p w14:paraId="579E8B2D" w14:textId="77777777" w:rsidR="007F075D" w:rsidRPr="00942CB1" w:rsidRDefault="007F075D"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784E147D" w14:textId="77777777" w:rsidR="007F075D" w:rsidRPr="00942CB1" w:rsidRDefault="007F075D" w:rsidP="00942CB1">
      <w:pPr>
        <w:overflowPunct/>
        <w:autoSpaceDE/>
        <w:autoSpaceDN/>
        <w:adjustRightInd/>
        <w:spacing w:after="200" w:line="276" w:lineRule="auto"/>
        <w:jc w:val="left"/>
        <w:textAlignment w:val="auto"/>
        <w:rPr>
          <w:sz w:val="20"/>
        </w:rPr>
      </w:pPr>
      <w:r w:rsidRPr="00942CB1">
        <w:rPr>
          <w:sz w:val="20"/>
        </w:rPr>
        <w:t>Each part of the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7F075D" w:rsidRPr="00942CB1" w14:paraId="3595DBBE" w14:textId="77777777" w:rsidTr="00942CB1">
        <w:tc>
          <w:tcPr>
            <w:tcW w:w="1526" w:type="dxa"/>
            <w:shd w:val="clear" w:color="auto" w:fill="D9D9D9"/>
          </w:tcPr>
          <w:p w14:paraId="6674F9C4"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309EC5DF" w14:textId="77777777" w:rsidR="007F075D" w:rsidRPr="00942CB1" w:rsidRDefault="007F075D"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5619C48B" w14:textId="77777777" w:rsidR="007F075D" w:rsidRPr="00942CB1" w:rsidRDefault="007F075D"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7F075D" w:rsidRPr="00942CB1" w14:paraId="6C38A86F" w14:textId="77777777" w:rsidTr="00942CB1">
        <w:tc>
          <w:tcPr>
            <w:tcW w:w="1526" w:type="dxa"/>
          </w:tcPr>
          <w:p w14:paraId="511BDA4B"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34925A05"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D94456F"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7F075D" w:rsidRPr="00942CB1" w14:paraId="43D0688B" w14:textId="77777777" w:rsidTr="00942CB1">
        <w:tc>
          <w:tcPr>
            <w:tcW w:w="1526" w:type="dxa"/>
          </w:tcPr>
          <w:p w14:paraId="54A2A6EE"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7EEAD4FE"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11FA20FE"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7F075D" w:rsidRPr="00942CB1" w14:paraId="55CDD610" w14:textId="77777777" w:rsidTr="00942CB1">
        <w:tc>
          <w:tcPr>
            <w:tcW w:w="1526" w:type="dxa"/>
          </w:tcPr>
          <w:p w14:paraId="2D478625"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2BF217A1"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01813B55"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7F075D" w:rsidRPr="00942CB1" w14:paraId="55523C81" w14:textId="77777777" w:rsidTr="00942CB1">
        <w:tc>
          <w:tcPr>
            <w:tcW w:w="1526" w:type="dxa"/>
          </w:tcPr>
          <w:p w14:paraId="549A07C4"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3428DB59"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1E73A373"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7F075D" w:rsidRPr="00942CB1" w14:paraId="07038D5C" w14:textId="77777777" w:rsidTr="00942CB1">
        <w:tc>
          <w:tcPr>
            <w:tcW w:w="1526" w:type="dxa"/>
          </w:tcPr>
          <w:p w14:paraId="4EE816E0"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38C26C70"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15C6CF18"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7F075D" w:rsidRPr="00942CB1" w14:paraId="565B4542" w14:textId="77777777" w:rsidTr="00942CB1">
        <w:tc>
          <w:tcPr>
            <w:tcW w:w="1526" w:type="dxa"/>
          </w:tcPr>
          <w:p w14:paraId="2E52BA65"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36C58278"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522AFDE6"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067CD39D" w14:textId="77777777" w:rsidR="007F075D" w:rsidRDefault="007F075D" w:rsidP="00942CB1">
      <w:pPr>
        <w:overflowPunct/>
        <w:autoSpaceDE/>
        <w:autoSpaceDN/>
        <w:adjustRightInd/>
        <w:spacing w:after="200" w:line="276" w:lineRule="auto"/>
        <w:jc w:val="left"/>
        <w:textAlignment w:val="auto"/>
        <w:rPr>
          <w:b/>
          <w:bCs/>
          <w:sz w:val="20"/>
          <w:lang w:eastAsia="en-GB"/>
        </w:rPr>
      </w:pPr>
    </w:p>
    <w:p w14:paraId="7DCEF151" w14:textId="77777777" w:rsidR="007F075D" w:rsidRPr="00942CB1" w:rsidRDefault="007F075D" w:rsidP="00942CB1">
      <w:pPr>
        <w:overflowPunct/>
        <w:autoSpaceDE/>
        <w:autoSpaceDN/>
        <w:adjustRightInd/>
        <w:spacing w:after="200" w:line="276" w:lineRule="auto"/>
        <w:jc w:val="left"/>
        <w:textAlignment w:val="auto"/>
        <w:rPr>
          <w:b/>
          <w:bCs/>
          <w:sz w:val="20"/>
          <w:lang w:eastAsia="en-GB"/>
        </w:rPr>
      </w:pPr>
    </w:p>
    <w:p w14:paraId="070CB4FA" w14:textId="77777777" w:rsidR="007F075D" w:rsidRPr="00942CB1" w:rsidRDefault="007F075D" w:rsidP="0081600C">
      <w:pPr>
        <w:keepNext/>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7F075D" w:rsidRPr="00942CB1" w14:paraId="7D1E64BE" w14:textId="77777777" w:rsidTr="00942CB1">
        <w:tc>
          <w:tcPr>
            <w:tcW w:w="6204" w:type="dxa"/>
            <w:shd w:val="clear" w:color="auto" w:fill="BFBFBF"/>
          </w:tcPr>
          <w:p w14:paraId="0D879ABD"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cPr>
          <w:p w14:paraId="2647F5D1"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cPr>
          <w:p w14:paraId="31AE0C66"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7F075D" w:rsidRPr="00942CB1" w14:paraId="3768D8C4" w14:textId="77777777" w:rsidTr="00942CB1">
        <w:tc>
          <w:tcPr>
            <w:tcW w:w="6204" w:type="dxa"/>
          </w:tcPr>
          <w:p w14:paraId="120BB600"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shd w:val="clear" w:color="auto" w:fill="C6D9F1"/>
          </w:tcPr>
          <w:p w14:paraId="6651E3E8"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cPr>
          <w:p w14:paraId="6EA1272D" w14:textId="77777777" w:rsidR="007F075D" w:rsidRPr="00942CB1" w:rsidRDefault="007F075D" w:rsidP="00942CB1">
            <w:pPr>
              <w:overflowPunct/>
              <w:autoSpaceDE/>
              <w:autoSpaceDN/>
              <w:adjustRightInd/>
              <w:spacing w:after="200" w:line="276" w:lineRule="auto"/>
              <w:jc w:val="center"/>
              <w:textAlignment w:val="auto"/>
              <w:rPr>
                <w:b/>
                <w:bCs/>
                <w:color w:val="FF0000"/>
                <w:sz w:val="20"/>
                <w:lang w:eastAsia="en-GB"/>
              </w:rPr>
            </w:pPr>
          </w:p>
        </w:tc>
      </w:tr>
      <w:tr w:rsidR="007F075D" w:rsidRPr="00942CB1" w14:paraId="79A2935B" w14:textId="77777777" w:rsidTr="00942CB1">
        <w:tc>
          <w:tcPr>
            <w:tcW w:w="6204" w:type="dxa"/>
            <w:shd w:val="clear" w:color="auto" w:fill="BFBFBF"/>
          </w:tcPr>
          <w:p w14:paraId="4C50B4F0"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cPr>
          <w:p w14:paraId="4F3A3DF1"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cPr>
          <w:p w14:paraId="08672FD4" w14:textId="77777777" w:rsidR="007F075D" w:rsidRPr="00942CB1" w:rsidRDefault="007F075D"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7F075D" w:rsidRPr="00942CB1" w14:paraId="79298211" w14:textId="77777777" w:rsidTr="00942CB1">
        <w:tc>
          <w:tcPr>
            <w:tcW w:w="6204" w:type="dxa"/>
          </w:tcPr>
          <w:p w14:paraId="6CFC04DD"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shd w:val="clear" w:color="auto" w:fill="C6D9F1"/>
          </w:tcPr>
          <w:p w14:paraId="1B538767"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cPr>
          <w:p w14:paraId="6E7E2A4B" w14:textId="77777777" w:rsidR="007F075D" w:rsidRPr="00942CB1" w:rsidRDefault="007F075D" w:rsidP="00942CB1">
            <w:pPr>
              <w:overflowPunct/>
              <w:autoSpaceDE/>
              <w:autoSpaceDN/>
              <w:adjustRightInd/>
              <w:spacing w:after="200" w:line="276" w:lineRule="auto"/>
              <w:jc w:val="center"/>
              <w:textAlignment w:val="auto"/>
              <w:rPr>
                <w:b/>
                <w:bCs/>
                <w:color w:val="FF0000"/>
                <w:sz w:val="20"/>
                <w:lang w:eastAsia="en-GB"/>
              </w:rPr>
            </w:pPr>
          </w:p>
        </w:tc>
      </w:tr>
      <w:tr w:rsidR="007F075D" w:rsidRPr="00942CB1" w14:paraId="0A391CCD" w14:textId="77777777" w:rsidTr="00942CB1">
        <w:tc>
          <w:tcPr>
            <w:tcW w:w="6204" w:type="dxa"/>
            <w:shd w:val="clear" w:color="auto" w:fill="BFBFBF"/>
          </w:tcPr>
          <w:p w14:paraId="486FCC13"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cPr>
          <w:p w14:paraId="03F4BF29"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cPr>
          <w:p w14:paraId="5F563B98" w14:textId="77777777" w:rsidR="007F075D" w:rsidRPr="00942CB1" w:rsidRDefault="007F075D" w:rsidP="00942CB1">
            <w:pPr>
              <w:overflowPunct/>
              <w:autoSpaceDE/>
              <w:autoSpaceDN/>
              <w:adjustRightInd/>
              <w:spacing w:after="200" w:line="276" w:lineRule="auto"/>
              <w:jc w:val="center"/>
              <w:textAlignment w:val="auto"/>
              <w:rPr>
                <w:b/>
                <w:bCs/>
                <w:color w:val="FF0000"/>
                <w:sz w:val="20"/>
                <w:lang w:eastAsia="en-GB"/>
              </w:rPr>
            </w:pPr>
          </w:p>
        </w:tc>
      </w:tr>
      <w:tr w:rsidR="007F075D" w:rsidRPr="00942CB1" w14:paraId="468F78D3" w14:textId="77777777" w:rsidTr="00942CB1">
        <w:tc>
          <w:tcPr>
            <w:tcW w:w="6204" w:type="dxa"/>
          </w:tcPr>
          <w:p w14:paraId="4C128B23"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shd w:val="clear" w:color="auto" w:fill="C6D9F1"/>
          </w:tcPr>
          <w:p w14:paraId="7E708D0F"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cPr>
          <w:p w14:paraId="3EE0865D" w14:textId="77777777" w:rsidR="007F075D" w:rsidRPr="00942CB1" w:rsidRDefault="007F075D" w:rsidP="00942CB1">
            <w:pPr>
              <w:overflowPunct/>
              <w:autoSpaceDE/>
              <w:autoSpaceDN/>
              <w:adjustRightInd/>
              <w:spacing w:after="200" w:line="276" w:lineRule="auto"/>
              <w:jc w:val="center"/>
              <w:textAlignment w:val="auto"/>
              <w:rPr>
                <w:b/>
                <w:bCs/>
                <w:color w:val="FF0000"/>
                <w:sz w:val="20"/>
                <w:lang w:eastAsia="en-GB"/>
              </w:rPr>
            </w:pPr>
          </w:p>
        </w:tc>
      </w:tr>
      <w:tr w:rsidR="007F075D" w:rsidRPr="00942CB1" w14:paraId="22A3CE3B" w14:textId="77777777" w:rsidTr="00942CB1">
        <w:tc>
          <w:tcPr>
            <w:tcW w:w="6204" w:type="dxa"/>
            <w:shd w:val="clear" w:color="auto" w:fill="BFBFBF"/>
          </w:tcPr>
          <w:p w14:paraId="091B04BB" w14:textId="77777777" w:rsidR="007F075D" w:rsidRPr="00942CB1" w:rsidRDefault="007F075D"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cPr>
          <w:p w14:paraId="6C9137BF" w14:textId="77777777" w:rsidR="007F075D" w:rsidRPr="00942CB1" w:rsidRDefault="007F075D"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cPr>
          <w:p w14:paraId="1A1494F9" w14:textId="77777777" w:rsidR="007F075D" w:rsidRPr="00942CB1" w:rsidRDefault="007F075D" w:rsidP="00942CB1">
            <w:pPr>
              <w:overflowPunct/>
              <w:autoSpaceDE/>
              <w:autoSpaceDN/>
              <w:adjustRightInd/>
              <w:spacing w:after="200" w:line="276" w:lineRule="auto"/>
              <w:jc w:val="center"/>
              <w:textAlignment w:val="auto"/>
              <w:rPr>
                <w:b/>
                <w:bCs/>
                <w:color w:val="FF0000"/>
                <w:sz w:val="20"/>
                <w:lang w:eastAsia="en-GB"/>
              </w:rPr>
            </w:pPr>
          </w:p>
        </w:tc>
      </w:tr>
    </w:tbl>
    <w:p w14:paraId="012B62A3" w14:textId="77777777" w:rsidR="007F075D" w:rsidRPr="00942CB1" w:rsidRDefault="007F075D" w:rsidP="00942CB1">
      <w:pPr>
        <w:overflowPunct/>
        <w:autoSpaceDE/>
        <w:autoSpaceDN/>
        <w:adjustRightInd/>
        <w:spacing w:after="200" w:line="276" w:lineRule="auto"/>
        <w:jc w:val="left"/>
        <w:textAlignment w:val="auto"/>
        <w:rPr>
          <w:b/>
          <w:bCs/>
          <w:sz w:val="20"/>
          <w:lang w:eastAsia="en-GB"/>
        </w:rPr>
      </w:pPr>
    </w:p>
    <w:p w14:paraId="7873B957" w14:textId="77777777" w:rsidR="007F075D" w:rsidRPr="00942CB1" w:rsidRDefault="007F075D"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7F075D" w:rsidRPr="00942CB1" w14:paraId="179F51C8" w14:textId="77777777" w:rsidTr="00942CB1">
        <w:trPr>
          <w:trHeight w:val="327"/>
        </w:trPr>
        <w:tc>
          <w:tcPr>
            <w:tcW w:w="1630" w:type="dxa"/>
          </w:tcPr>
          <w:p w14:paraId="0A9A2C4E"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57A2685A"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0C8A317F"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Pr>
          <w:p w14:paraId="2C997EB9" w14:textId="77777777" w:rsidR="007F075D" w:rsidRPr="00942CB1" w:rsidRDefault="007F075D"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7F075D" w:rsidRPr="00942CB1" w14:paraId="64AEDB56" w14:textId="77777777" w:rsidTr="00942CB1">
        <w:trPr>
          <w:trHeight w:val="730"/>
        </w:trPr>
        <w:tc>
          <w:tcPr>
            <w:tcW w:w="1630" w:type="dxa"/>
            <w:vMerge w:val="restart"/>
          </w:tcPr>
          <w:p w14:paraId="56111F93"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9F533E6"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7ED4F52A"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cPr>
          <w:p w14:paraId="4ACE3AB4"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77FD010C" w14:textId="77777777" w:rsidTr="00942CB1">
        <w:trPr>
          <w:trHeight w:val="1155"/>
        </w:trPr>
        <w:tc>
          <w:tcPr>
            <w:tcW w:w="1630" w:type="dxa"/>
            <w:vMerge/>
          </w:tcPr>
          <w:p w14:paraId="23216B2E"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54197DA1"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1.2</w:t>
            </w:r>
            <w:r w:rsidRPr="00942CB1">
              <w:rPr>
                <w:sz w:val="20"/>
                <w:lang w:eastAsia="en-GB"/>
              </w:rPr>
              <w:t xml:space="preserve">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70F572FC"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cPr>
          <w:p w14:paraId="13492429"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0C834F8A" w14:textId="77777777" w:rsidTr="00942CB1">
        <w:trPr>
          <w:trHeight w:val="600"/>
        </w:trPr>
        <w:tc>
          <w:tcPr>
            <w:tcW w:w="1630" w:type="dxa"/>
            <w:vMerge w:val="restart"/>
          </w:tcPr>
          <w:p w14:paraId="401E267D"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5FB7706F" w14:textId="77777777" w:rsidR="007F075D" w:rsidRPr="00942CB1" w:rsidRDefault="007F075D" w:rsidP="00584A71">
            <w:pPr>
              <w:overflowPunct/>
              <w:autoSpaceDE/>
              <w:autoSpaceDN/>
              <w:adjustRightInd/>
              <w:spacing w:after="0"/>
              <w:jc w:val="left"/>
              <w:textAlignment w:val="auto"/>
              <w:rPr>
                <w:sz w:val="20"/>
                <w:lang w:eastAsia="en-GB"/>
              </w:rPr>
            </w:pPr>
            <w:r>
              <w:rPr>
                <w:sz w:val="20"/>
                <w:lang w:eastAsia="en-GB"/>
              </w:rPr>
              <w:t>2.1</w:t>
            </w:r>
            <w:r w:rsidRPr="00942CB1">
              <w:rPr>
                <w:sz w:val="20"/>
                <w:lang w:eastAsia="en-GB"/>
              </w:rPr>
              <w:t xml:space="preserve"> Supplier is open and proactive in </w:t>
            </w:r>
            <w:r w:rsidRPr="00942CB1">
              <w:rPr>
                <w:b/>
                <w:bCs/>
                <w:sz w:val="20"/>
                <w:lang w:eastAsia="en-GB"/>
              </w:rPr>
              <w:t>optimising costs</w:t>
            </w:r>
          </w:p>
        </w:tc>
        <w:tc>
          <w:tcPr>
            <w:tcW w:w="4552" w:type="dxa"/>
          </w:tcPr>
          <w:p w14:paraId="1B61492A" w14:textId="77777777" w:rsidR="007F075D" w:rsidRPr="00942CB1" w:rsidRDefault="007F075D" w:rsidP="00584A71">
            <w:pPr>
              <w:overflowPunct/>
              <w:autoSpaceDE/>
              <w:autoSpaceDN/>
              <w:adjustRightInd/>
              <w:spacing w:after="0"/>
              <w:jc w:val="left"/>
              <w:textAlignment w:val="auto"/>
              <w:rPr>
                <w:sz w:val="20"/>
                <w:lang w:eastAsia="en-GB"/>
              </w:rPr>
            </w:pPr>
            <w:r w:rsidRPr="00942CB1">
              <w:rPr>
                <w:sz w:val="20"/>
                <w:lang w:eastAsia="en-GB"/>
              </w:rPr>
              <w:t xml:space="preserve">Efforts made to minimise expenses - Prices are in line with market expectations - Supplier is open in explaining price breakdown and working with the Customer to identify opportunities to </w:t>
            </w:r>
            <w:r w:rsidRPr="00942CB1">
              <w:rPr>
                <w:sz w:val="20"/>
                <w:lang w:eastAsia="en-GB"/>
              </w:rPr>
              <w:lastRenderedPageBreak/>
              <w:t>reduce cost - Invoices provided in line with Customer requirements</w:t>
            </w:r>
          </w:p>
        </w:tc>
        <w:tc>
          <w:tcPr>
            <w:tcW w:w="983" w:type="dxa"/>
            <w:shd w:val="clear" w:color="auto" w:fill="C6D9F1"/>
          </w:tcPr>
          <w:p w14:paraId="7E4086E1"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7F075D" w:rsidRPr="00942CB1" w14:paraId="5D3C2C17" w14:textId="77777777" w:rsidTr="00942CB1">
        <w:trPr>
          <w:trHeight w:val="1425"/>
        </w:trPr>
        <w:tc>
          <w:tcPr>
            <w:tcW w:w="1630" w:type="dxa"/>
            <w:vMerge/>
          </w:tcPr>
          <w:p w14:paraId="248F26E5"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22D3D6CA" w14:textId="77777777" w:rsidR="007F075D" w:rsidRPr="00942CB1" w:rsidRDefault="007F075D" w:rsidP="00584A71">
            <w:pPr>
              <w:overflowPunct/>
              <w:autoSpaceDE/>
              <w:autoSpaceDN/>
              <w:adjustRightInd/>
              <w:spacing w:after="0"/>
              <w:jc w:val="left"/>
              <w:textAlignment w:val="auto"/>
              <w:rPr>
                <w:sz w:val="20"/>
                <w:lang w:eastAsia="en-GB"/>
              </w:rPr>
            </w:pPr>
            <w:r>
              <w:rPr>
                <w:sz w:val="20"/>
                <w:lang w:eastAsia="en-GB"/>
              </w:rPr>
              <w:t>2.2</w:t>
            </w:r>
            <w:r w:rsidRPr="00942CB1">
              <w:rPr>
                <w:sz w:val="20"/>
                <w:lang w:eastAsia="en-GB"/>
              </w:rPr>
              <w:t xml:space="preserve"> Supplier is proactive in identifying and </w:t>
            </w:r>
            <w:r w:rsidRPr="00942CB1">
              <w:rPr>
                <w:b/>
                <w:bCs/>
                <w:sz w:val="20"/>
                <w:lang w:eastAsia="en-GB"/>
              </w:rPr>
              <w:t>managing risks</w:t>
            </w:r>
          </w:p>
        </w:tc>
        <w:tc>
          <w:tcPr>
            <w:tcW w:w="4552" w:type="dxa"/>
          </w:tcPr>
          <w:p w14:paraId="33E3D4AE" w14:textId="77777777" w:rsidR="007F075D" w:rsidRPr="00942CB1" w:rsidRDefault="007F075D" w:rsidP="00584A7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cPr>
          <w:p w14:paraId="4662F41F"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3D6AE8D9" w14:textId="77777777" w:rsidTr="00942CB1">
        <w:trPr>
          <w:trHeight w:val="1140"/>
        </w:trPr>
        <w:tc>
          <w:tcPr>
            <w:tcW w:w="1630" w:type="dxa"/>
            <w:vMerge w:val="restart"/>
          </w:tcPr>
          <w:p w14:paraId="68745E99"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535DF12B"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55F9D370"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cPr>
          <w:p w14:paraId="6C316134"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0A65A5ED" w14:textId="77777777" w:rsidTr="00942CB1">
        <w:trPr>
          <w:trHeight w:val="1639"/>
        </w:trPr>
        <w:tc>
          <w:tcPr>
            <w:tcW w:w="1630" w:type="dxa"/>
            <w:vMerge/>
          </w:tcPr>
          <w:p w14:paraId="4973A878"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7512E30D"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709D534B"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cPr>
          <w:p w14:paraId="5E9161E6"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3B504EE5" w14:textId="77777777" w:rsidTr="00942CB1">
        <w:trPr>
          <w:trHeight w:val="1563"/>
        </w:trPr>
        <w:tc>
          <w:tcPr>
            <w:tcW w:w="1630" w:type="dxa"/>
            <w:vMerge w:val="restart"/>
          </w:tcPr>
          <w:p w14:paraId="789B21C0"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726ACCD7"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06414B52" w14:textId="77777777" w:rsidR="007F075D" w:rsidRPr="00942CB1" w:rsidRDefault="007F075D"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cPr>
          <w:p w14:paraId="11F33BF8"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208C2A45" w14:textId="77777777" w:rsidTr="00942CB1">
        <w:trPr>
          <w:trHeight w:val="585"/>
        </w:trPr>
        <w:tc>
          <w:tcPr>
            <w:tcW w:w="1630" w:type="dxa"/>
            <w:vMerge/>
          </w:tcPr>
          <w:p w14:paraId="12EF6AB4"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05DD481F"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152480BE"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cPr>
          <w:p w14:paraId="346BA455"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7D290FE8" w14:textId="77777777" w:rsidTr="00942CB1">
        <w:trPr>
          <w:trHeight w:val="1367"/>
        </w:trPr>
        <w:tc>
          <w:tcPr>
            <w:tcW w:w="1630" w:type="dxa"/>
            <w:vMerge/>
          </w:tcPr>
          <w:p w14:paraId="3C3E674B"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410D7400"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3C27EFFA"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cPr>
          <w:p w14:paraId="632E2AB3"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4005B279" w14:textId="77777777" w:rsidTr="00942CB1">
        <w:trPr>
          <w:trHeight w:val="706"/>
        </w:trPr>
        <w:tc>
          <w:tcPr>
            <w:tcW w:w="1630" w:type="dxa"/>
            <w:vMerge/>
          </w:tcPr>
          <w:p w14:paraId="2B54334A"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58406909"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3A0A5F3A"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cPr>
          <w:p w14:paraId="3AF40F8F"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391914D5" w14:textId="77777777" w:rsidTr="00942CB1">
        <w:trPr>
          <w:trHeight w:val="284"/>
        </w:trPr>
        <w:tc>
          <w:tcPr>
            <w:tcW w:w="1630" w:type="dxa"/>
            <w:vMerge w:val="restart"/>
          </w:tcPr>
          <w:p w14:paraId="359C9769"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53696D9C"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0E9EEB0B"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01ABB1A8"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cPr>
          <w:p w14:paraId="32CB3766"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515D6D32" w14:textId="77777777" w:rsidTr="00942CB1">
        <w:trPr>
          <w:trHeight w:val="300"/>
        </w:trPr>
        <w:tc>
          <w:tcPr>
            <w:tcW w:w="1630" w:type="dxa"/>
            <w:vMerge/>
          </w:tcPr>
          <w:p w14:paraId="1240F285"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60A48233"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2223CCF9"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527B3C41"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cPr>
          <w:p w14:paraId="5CC3749C"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34B0B12F" w14:textId="77777777" w:rsidTr="00942CB1">
        <w:trPr>
          <w:trHeight w:val="511"/>
        </w:trPr>
        <w:tc>
          <w:tcPr>
            <w:tcW w:w="1630" w:type="dxa"/>
            <w:vMerge/>
          </w:tcPr>
          <w:p w14:paraId="0832FFEB"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201" w:type="dxa"/>
          </w:tcPr>
          <w:p w14:paraId="27908B4D"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F3CD3E6"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0B9A10F9"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cPr>
          <w:p w14:paraId="3089E205"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57E307C6" w14:textId="77777777" w:rsidTr="00942CB1">
        <w:trPr>
          <w:trHeight w:val="702"/>
        </w:trPr>
        <w:tc>
          <w:tcPr>
            <w:tcW w:w="1630" w:type="dxa"/>
          </w:tcPr>
          <w:p w14:paraId="798A29F8"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4478FD63"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709DA730"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cPr>
          <w:p w14:paraId="6B23CFAD"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013456BA" w14:textId="77777777" w:rsidTr="00942CB1">
        <w:trPr>
          <w:trHeight w:val="585"/>
        </w:trPr>
        <w:tc>
          <w:tcPr>
            <w:tcW w:w="1630" w:type="dxa"/>
          </w:tcPr>
          <w:p w14:paraId="3BAE0E5F"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1F6A2B61"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470EEC0C"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cPr>
          <w:p w14:paraId="228270F6"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41E436ED" w14:textId="77777777" w:rsidTr="00942CB1">
        <w:trPr>
          <w:trHeight w:val="585"/>
        </w:trPr>
        <w:tc>
          <w:tcPr>
            <w:tcW w:w="1630" w:type="dxa"/>
          </w:tcPr>
          <w:p w14:paraId="4FEFCA60"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3D33B68B"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cPr>
          <w:p w14:paraId="03EEC67F"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7A419B00"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B1BF989" w14:textId="77777777" w:rsidR="007F075D" w:rsidRPr="00942CB1" w:rsidRDefault="007F075D" w:rsidP="00942CB1">
      <w:pPr>
        <w:overflowPunct/>
        <w:autoSpaceDE/>
        <w:autoSpaceDN/>
        <w:adjustRightInd/>
        <w:spacing w:after="200" w:line="276" w:lineRule="auto"/>
        <w:jc w:val="left"/>
        <w:textAlignment w:val="auto"/>
        <w:rPr>
          <w:b/>
          <w:bCs/>
          <w:sz w:val="20"/>
          <w:lang w:eastAsia="en-GB"/>
        </w:rPr>
      </w:pPr>
    </w:p>
    <w:p w14:paraId="2B40FC00" w14:textId="77777777" w:rsidR="007F075D" w:rsidRPr="00942CB1" w:rsidRDefault="007F075D"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7F075D" w:rsidRPr="00942CB1" w14:paraId="09282043" w14:textId="77777777" w:rsidTr="00942CB1">
        <w:trPr>
          <w:trHeight w:val="327"/>
        </w:trPr>
        <w:tc>
          <w:tcPr>
            <w:tcW w:w="1810" w:type="dxa"/>
            <w:shd w:val="clear" w:color="auto" w:fill="D9D9D9"/>
          </w:tcPr>
          <w:p w14:paraId="77104FF5"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47D8608A"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52FC75C2"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shd w:val="clear" w:color="auto" w:fill="D9D9D9"/>
          </w:tcPr>
          <w:p w14:paraId="3A3E7555" w14:textId="77777777" w:rsidR="007F075D" w:rsidRPr="00942CB1" w:rsidRDefault="007F075D"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7F075D" w:rsidRPr="00942CB1" w14:paraId="65DB4AB1" w14:textId="77777777" w:rsidTr="00942CB1">
        <w:trPr>
          <w:trHeight w:val="730"/>
        </w:trPr>
        <w:tc>
          <w:tcPr>
            <w:tcW w:w="1810" w:type="dxa"/>
          </w:tcPr>
          <w:p w14:paraId="636A70C5" w14:textId="77777777" w:rsidR="007F075D" w:rsidRPr="00942CB1" w:rsidRDefault="007F075D"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05752BE2"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1.1 </w:t>
            </w:r>
            <w:r>
              <w:rPr>
                <w:sz w:val="20"/>
                <w:lang w:eastAsia="en-GB"/>
              </w:rPr>
              <w:t>A</w:t>
            </w:r>
            <w:r w:rsidRPr="00942CB1">
              <w:rPr>
                <w:sz w:val="20"/>
                <w:lang w:eastAsia="en-GB"/>
              </w:rPr>
              <w:t>ssignment is supported by a robust Business case</w:t>
            </w:r>
          </w:p>
          <w:p w14:paraId="7B21294E" w14:textId="77777777" w:rsidR="007F075D" w:rsidRPr="00942CB1" w:rsidRDefault="007F075D" w:rsidP="00942CB1">
            <w:pPr>
              <w:overflowPunct/>
              <w:autoSpaceDE/>
              <w:autoSpaceDN/>
              <w:adjustRightInd/>
              <w:spacing w:after="0"/>
              <w:jc w:val="left"/>
              <w:textAlignment w:val="auto"/>
              <w:rPr>
                <w:sz w:val="20"/>
                <w:lang w:eastAsia="en-GB"/>
              </w:rPr>
            </w:pPr>
          </w:p>
        </w:tc>
        <w:tc>
          <w:tcPr>
            <w:tcW w:w="4557" w:type="dxa"/>
          </w:tcPr>
          <w:p w14:paraId="423A9BFB"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Customer shares relevant elements of the business case with the Supplier - The link between the assignment and wider business objectives in clear - Expected benefits are clearly </w:t>
            </w:r>
            <w:r w:rsidRPr="00942CB1">
              <w:rPr>
                <w:sz w:val="20"/>
                <w:lang w:eastAsia="en-GB"/>
              </w:rPr>
              <w:lastRenderedPageBreak/>
              <w:t>defined and means of measurement is identified - Business case is used as a reference point throughout the assignment</w:t>
            </w:r>
          </w:p>
        </w:tc>
        <w:tc>
          <w:tcPr>
            <w:tcW w:w="983" w:type="dxa"/>
            <w:shd w:val="clear" w:color="auto" w:fill="C6D9F1"/>
          </w:tcPr>
          <w:p w14:paraId="5D7ED5C2"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7F075D" w:rsidRPr="00942CB1" w14:paraId="4024DFE4" w14:textId="77777777" w:rsidTr="00942CB1">
        <w:trPr>
          <w:trHeight w:val="1140"/>
        </w:trPr>
        <w:tc>
          <w:tcPr>
            <w:tcW w:w="1810" w:type="dxa"/>
            <w:vMerge w:val="restart"/>
          </w:tcPr>
          <w:p w14:paraId="28CD52A0" w14:textId="77777777" w:rsidR="007F075D" w:rsidRPr="00942CB1" w:rsidRDefault="007F075D" w:rsidP="00942CB1">
            <w:pPr>
              <w:overflowPunct/>
              <w:autoSpaceDE/>
              <w:autoSpaceDN/>
              <w:adjustRightInd/>
              <w:spacing w:after="0"/>
              <w:jc w:val="left"/>
              <w:textAlignment w:val="auto"/>
              <w:rPr>
                <w:b/>
                <w:bCs/>
                <w:sz w:val="20"/>
                <w:lang w:eastAsia="en-GB"/>
              </w:rPr>
            </w:pPr>
            <w:r>
              <w:rPr>
                <w:b/>
                <w:bCs/>
                <w:sz w:val="20"/>
                <w:lang w:eastAsia="en-GB"/>
              </w:rPr>
              <w:t>2</w:t>
            </w:r>
            <w:r w:rsidRPr="00942CB1">
              <w:rPr>
                <w:b/>
                <w:bCs/>
                <w:sz w:val="20"/>
                <w:lang w:eastAsia="en-GB"/>
              </w:rPr>
              <w:t>. Engagement &amp; relationship</w:t>
            </w:r>
          </w:p>
        </w:tc>
        <w:tc>
          <w:tcPr>
            <w:tcW w:w="2016" w:type="dxa"/>
          </w:tcPr>
          <w:p w14:paraId="67E7944C"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2</w:t>
            </w:r>
            <w:r w:rsidRPr="00942CB1">
              <w:rPr>
                <w:sz w:val="20"/>
                <w:lang w:eastAsia="en-GB"/>
              </w:rPr>
              <w:t>.1 Customer ensures that its engagement is with the Supplier is effective</w:t>
            </w:r>
          </w:p>
          <w:p w14:paraId="3A310F16" w14:textId="77777777" w:rsidR="007F075D" w:rsidRPr="00942CB1" w:rsidRDefault="007F075D" w:rsidP="00942CB1">
            <w:pPr>
              <w:overflowPunct/>
              <w:autoSpaceDE/>
              <w:autoSpaceDN/>
              <w:adjustRightInd/>
              <w:spacing w:after="0"/>
              <w:jc w:val="left"/>
              <w:textAlignment w:val="auto"/>
              <w:rPr>
                <w:sz w:val="20"/>
                <w:lang w:eastAsia="en-GB"/>
              </w:rPr>
            </w:pPr>
          </w:p>
        </w:tc>
        <w:tc>
          <w:tcPr>
            <w:tcW w:w="4557" w:type="dxa"/>
          </w:tcPr>
          <w:p w14:paraId="071C92EA"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E3CDF44" w14:textId="77777777" w:rsidR="007F075D" w:rsidRPr="00942CB1" w:rsidRDefault="007F075D" w:rsidP="00942CB1">
            <w:pPr>
              <w:overflowPunct/>
              <w:autoSpaceDE/>
              <w:autoSpaceDN/>
              <w:adjustRightInd/>
              <w:spacing w:after="0"/>
              <w:jc w:val="left"/>
              <w:textAlignment w:val="auto"/>
              <w:rPr>
                <w:sz w:val="20"/>
                <w:lang w:eastAsia="en-GB"/>
              </w:rPr>
            </w:pPr>
          </w:p>
        </w:tc>
        <w:tc>
          <w:tcPr>
            <w:tcW w:w="983" w:type="dxa"/>
            <w:shd w:val="clear" w:color="auto" w:fill="C6D9F1"/>
          </w:tcPr>
          <w:p w14:paraId="304E1FC0"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0129362B" w14:textId="77777777" w:rsidTr="00942CB1">
        <w:trPr>
          <w:trHeight w:val="1639"/>
        </w:trPr>
        <w:tc>
          <w:tcPr>
            <w:tcW w:w="1810" w:type="dxa"/>
            <w:vMerge/>
            <w:vAlign w:val="center"/>
          </w:tcPr>
          <w:p w14:paraId="61AE112E"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016" w:type="dxa"/>
          </w:tcPr>
          <w:p w14:paraId="6DD60C5E"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2</w:t>
            </w:r>
            <w:r w:rsidRPr="00942CB1">
              <w:rPr>
                <w:sz w:val="20"/>
                <w:lang w:eastAsia="en-GB"/>
              </w:rPr>
              <w:t>.2 Customer establishes effective working relationships with the Supplier</w:t>
            </w:r>
          </w:p>
        </w:tc>
        <w:tc>
          <w:tcPr>
            <w:tcW w:w="4557" w:type="dxa"/>
          </w:tcPr>
          <w:p w14:paraId="47A55940"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cPr>
          <w:p w14:paraId="2D5DC3B1"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w:t>
            </w:r>
          </w:p>
        </w:tc>
      </w:tr>
      <w:tr w:rsidR="007F075D" w:rsidRPr="00942CB1" w14:paraId="3AF89EB7" w14:textId="77777777" w:rsidTr="00942CB1">
        <w:trPr>
          <w:trHeight w:val="1563"/>
        </w:trPr>
        <w:tc>
          <w:tcPr>
            <w:tcW w:w="1810" w:type="dxa"/>
            <w:vMerge w:val="restart"/>
          </w:tcPr>
          <w:p w14:paraId="250FD36F" w14:textId="77777777" w:rsidR="007F075D" w:rsidRPr="00942CB1" w:rsidRDefault="007F075D" w:rsidP="00942CB1">
            <w:pPr>
              <w:overflowPunct/>
              <w:autoSpaceDE/>
              <w:autoSpaceDN/>
              <w:adjustRightInd/>
              <w:spacing w:after="0"/>
              <w:jc w:val="left"/>
              <w:textAlignment w:val="auto"/>
              <w:rPr>
                <w:b/>
                <w:bCs/>
                <w:sz w:val="20"/>
                <w:lang w:eastAsia="en-GB"/>
              </w:rPr>
            </w:pPr>
            <w:r>
              <w:rPr>
                <w:b/>
                <w:bCs/>
                <w:sz w:val="20"/>
                <w:lang w:eastAsia="en-GB"/>
              </w:rPr>
              <w:t>3</w:t>
            </w:r>
            <w:r w:rsidRPr="00942CB1">
              <w:rPr>
                <w:b/>
                <w:bCs/>
                <w:sz w:val="20"/>
                <w:lang w:eastAsia="en-GB"/>
              </w:rPr>
              <w:t>. Project management</w:t>
            </w:r>
          </w:p>
        </w:tc>
        <w:tc>
          <w:tcPr>
            <w:tcW w:w="2016" w:type="dxa"/>
          </w:tcPr>
          <w:p w14:paraId="6B2F0B8F"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3</w:t>
            </w:r>
            <w:r w:rsidRPr="00942CB1">
              <w:rPr>
                <w:sz w:val="20"/>
                <w:lang w:eastAsia="en-GB"/>
              </w:rPr>
              <w:t>.1  Customer ensures that the internal resources are available at the right place and time to support benefit delivery</w:t>
            </w:r>
          </w:p>
          <w:p w14:paraId="06DB682C"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2A381B8E"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cPr>
          <w:p w14:paraId="4585D992"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243DD415" w14:textId="77777777" w:rsidTr="00942CB1">
        <w:trPr>
          <w:trHeight w:val="585"/>
        </w:trPr>
        <w:tc>
          <w:tcPr>
            <w:tcW w:w="1810" w:type="dxa"/>
            <w:vMerge/>
            <w:vAlign w:val="center"/>
          </w:tcPr>
          <w:p w14:paraId="6EEDA2CD"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016" w:type="dxa"/>
          </w:tcPr>
          <w:p w14:paraId="2D8B87E3"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3</w:t>
            </w:r>
            <w:r w:rsidRPr="00942CB1">
              <w:rPr>
                <w:sz w:val="20"/>
                <w:lang w:eastAsia="en-GB"/>
              </w:rPr>
              <w:t>.2 Roles and responsibilities of Customer team are clear</w:t>
            </w:r>
          </w:p>
          <w:p w14:paraId="5CE8DB37"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4557" w:type="dxa"/>
          </w:tcPr>
          <w:p w14:paraId="6C2EBF52"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cPr>
          <w:p w14:paraId="586E8DAC"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5E35367B" w14:textId="77777777" w:rsidTr="00942CB1">
        <w:trPr>
          <w:trHeight w:val="1367"/>
        </w:trPr>
        <w:tc>
          <w:tcPr>
            <w:tcW w:w="1810" w:type="dxa"/>
            <w:vMerge/>
            <w:vAlign w:val="center"/>
          </w:tcPr>
          <w:p w14:paraId="72FDDFE0"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016" w:type="dxa"/>
          </w:tcPr>
          <w:p w14:paraId="108281B3"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3</w:t>
            </w:r>
            <w:r w:rsidRPr="00942CB1">
              <w:rPr>
                <w:sz w:val="20"/>
                <w:lang w:eastAsia="en-GB"/>
              </w:rPr>
              <w:t>.3 Customer governance and project management is effective in ensuring the assignment is successful</w:t>
            </w:r>
          </w:p>
          <w:p w14:paraId="79B66419" w14:textId="77777777" w:rsidR="007F075D" w:rsidRPr="00942CB1" w:rsidRDefault="007F075D" w:rsidP="00942CB1">
            <w:pPr>
              <w:overflowPunct/>
              <w:autoSpaceDE/>
              <w:autoSpaceDN/>
              <w:adjustRightInd/>
              <w:spacing w:after="0"/>
              <w:jc w:val="left"/>
              <w:textAlignment w:val="auto"/>
              <w:rPr>
                <w:sz w:val="20"/>
                <w:lang w:eastAsia="en-GB"/>
              </w:rPr>
            </w:pPr>
          </w:p>
        </w:tc>
        <w:tc>
          <w:tcPr>
            <w:tcW w:w="4557" w:type="dxa"/>
          </w:tcPr>
          <w:p w14:paraId="652B1C80"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 xml:space="preserve">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w:t>
            </w:r>
            <w:r w:rsidRPr="00942CB1">
              <w:rPr>
                <w:sz w:val="20"/>
                <w:lang w:eastAsia="en-GB"/>
              </w:rPr>
              <w:lastRenderedPageBreak/>
              <w:t>requirements were clarified at the outset and compliance was monitored</w:t>
            </w:r>
          </w:p>
        </w:tc>
        <w:tc>
          <w:tcPr>
            <w:tcW w:w="983" w:type="dxa"/>
            <w:shd w:val="clear" w:color="auto" w:fill="C6D9F1"/>
          </w:tcPr>
          <w:p w14:paraId="41F1396F"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3C8A4064" w14:textId="77777777" w:rsidTr="00942CB1">
        <w:trPr>
          <w:trHeight w:val="706"/>
        </w:trPr>
        <w:tc>
          <w:tcPr>
            <w:tcW w:w="1810" w:type="dxa"/>
            <w:vMerge/>
            <w:vAlign w:val="center"/>
          </w:tcPr>
          <w:p w14:paraId="3A7800C0"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016" w:type="dxa"/>
          </w:tcPr>
          <w:p w14:paraId="28C18717"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3</w:t>
            </w:r>
            <w:r w:rsidRPr="00942CB1">
              <w:rPr>
                <w:sz w:val="20"/>
                <w:lang w:eastAsia="en-GB"/>
              </w:rPr>
              <w:t>.4 Changes to the assignment are limited and well managed by the Customer where necessary.</w:t>
            </w:r>
          </w:p>
          <w:p w14:paraId="23683FD2" w14:textId="77777777" w:rsidR="007F075D" w:rsidRPr="00942CB1" w:rsidRDefault="007F075D" w:rsidP="00942CB1">
            <w:pPr>
              <w:overflowPunct/>
              <w:autoSpaceDE/>
              <w:autoSpaceDN/>
              <w:adjustRightInd/>
              <w:spacing w:after="0"/>
              <w:jc w:val="left"/>
              <w:textAlignment w:val="auto"/>
              <w:rPr>
                <w:sz w:val="20"/>
                <w:lang w:eastAsia="en-GB"/>
              </w:rPr>
            </w:pPr>
          </w:p>
        </w:tc>
        <w:tc>
          <w:tcPr>
            <w:tcW w:w="4557" w:type="dxa"/>
          </w:tcPr>
          <w:p w14:paraId="7165132F"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cPr>
          <w:p w14:paraId="4D9DDF3F"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31D1BC99" w14:textId="77777777" w:rsidTr="00942CB1">
        <w:trPr>
          <w:trHeight w:val="546"/>
        </w:trPr>
        <w:tc>
          <w:tcPr>
            <w:tcW w:w="1810" w:type="dxa"/>
            <w:vMerge/>
            <w:vAlign w:val="center"/>
          </w:tcPr>
          <w:p w14:paraId="1ED50144"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016" w:type="dxa"/>
          </w:tcPr>
          <w:p w14:paraId="6C9E455F" w14:textId="77777777" w:rsidR="007F075D" w:rsidRPr="00942CB1" w:rsidRDefault="007F075D" w:rsidP="00942CB1">
            <w:pPr>
              <w:overflowPunct/>
              <w:autoSpaceDE/>
              <w:autoSpaceDN/>
              <w:adjustRightInd/>
              <w:spacing w:after="0"/>
              <w:jc w:val="left"/>
              <w:textAlignment w:val="auto"/>
              <w:rPr>
                <w:b/>
                <w:bCs/>
                <w:sz w:val="20"/>
                <w:lang w:eastAsia="en-GB"/>
              </w:rPr>
            </w:pPr>
            <w:r>
              <w:rPr>
                <w:sz w:val="20"/>
                <w:lang w:eastAsia="en-GB"/>
              </w:rPr>
              <w:t>3</w:t>
            </w:r>
            <w:r w:rsidRPr="00942CB1">
              <w:rPr>
                <w:sz w:val="20"/>
                <w:lang w:eastAsia="en-GB"/>
              </w:rPr>
              <w:t>.5 Customer monitors benefit delivery against agreed plan</w:t>
            </w:r>
          </w:p>
        </w:tc>
        <w:tc>
          <w:tcPr>
            <w:tcW w:w="4557" w:type="dxa"/>
          </w:tcPr>
          <w:p w14:paraId="0ED84C25"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cPr>
          <w:p w14:paraId="1AEDDA05"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7DFC44D8" w14:textId="77777777" w:rsidTr="00942CB1">
        <w:trPr>
          <w:trHeight w:val="284"/>
        </w:trPr>
        <w:tc>
          <w:tcPr>
            <w:tcW w:w="1810" w:type="dxa"/>
            <w:vMerge w:val="restart"/>
          </w:tcPr>
          <w:p w14:paraId="563CF7B2" w14:textId="77777777" w:rsidR="007F075D" w:rsidRPr="00942CB1" w:rsidRDefault="007F075D" w:rsidP="00942CB1">
            <w:pPr>
              <w:overflowPunct/>
              <w:autoSpaceDE/>
              <w:autoSpaceDN/>
              <w:adjustRightInd/>
              <w:spacing w:after="0"/>
              <w:jc w:val="left"/>
              <w:textAlignment w:val="auto"/>
              <w:rPr>
                <w:b/>
                <w:bCs/>
                <w:sz w:val="20"/>
                <w:lang w:eastAsia="en-GB"/>
              </w:rPr>
            </w:pPr>
            <w:r>
              <w:rPr>
                <w:b/>
                <w:bCs/>
                <w:sz w:val="20"/>
                <w:lang w:eastAsia="en-GB"/>
              </w:rPr>
              <w:t>4</w:t>
            </w:r>
            <w:r w:rsidRPr="00942CB1">
              <w:rPr>
                <w:b/>
                <w:bCs/>
                <w:sz w:val="20"/>
                <w:lang w:eastAsia="en-GB"/>
              </w:rPr>
              <w:t>. Value for Money</w:t>
            </w:r>
            <w:r w:rsidR="00B61D3A">
              <w:rPr>
                <w:b/>
                <w:bCs/>
                <w:sz w:val="20"/>
                <w:lang w:eastAsia="en-GB"/>
              </w:rPr>
              <w:t xml:space="preserve"> (VFM)</w:t>
            </w:r>
          </w:p>
        </w:tc>
        <w:tc>
          <w:tcPr>
            <w:tcW w:w="2016" w:type="dxa"/>
          </w:tcPr>
          <w:p w14:paraId="7BF757C1"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4</w:t>
            </w:r>
            <w:r w:rsidRPr="00942CB1">
              <w:rPr>
                <w:sz w:val="20"/>
                <w:lang w:eastAsia="en-GB"/>
              </w:rPr>
              <w:t>.1 Delivery of Customer obligations on time</w:t>
            </w:r>
          </w:p>
          <w:p w14:paraId="5AEE7D20" w14:textId="77777777" w:rsidR="007F075D" w:rsidRPr="00942CB1" w:rsidRDefault="007F075D" w:rsidP="00942CB1">
            <w:pPr>
              <w:overflowPunct/>
              <w:autoSpaceDE/>
              <w:autoSpaceDN/>
              <w:adjustRightInd/>
              <w:spacing w:after="0"/>
              <w:jc w:val="left"/>
              <w:textAlignment w:val="auto"/>
              <w:rPr>
                <w:sz w:val="20"/>
                <w:lang w:eastAsia="en-GB"/>
              </w:rPr>
            </w:pPr>
          </w:p>
        </w:tc>
        <w:tc>
          <w:tcPr>
            <w:tcW w:w="4557" w:type="dxa"/>
          </w:tcPr>
          <w:p w14:paraId="0A4311C4"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4A0D3736" w14:textId="77777777" w:rsidR="007F075D" w:rsidRPr="00942CB1" w:rsidRDefault="007F075D" w:rsidP="00942CB1">
            <w:pPr>
              <w:overflowPunct/>
              <w:autoSpaceDE/>
              <w:autoSpaceDN/>
              <w:adjustRightInd/>
              <w:spacing w:after="0"/>
              <w:jc w:val="left"/>
              <w:textAlignment w:val="auto"/>
              <w:rPr>
                <w:sz w:val="20"/>
                <w:lang w:eastAsia="en-GB"/>
              </w:rPr>
            </w:pPr>
          </w:p>
        </w:tc>
        <w:tc>
          <w:tcPr>
            <w:tcW w:w="983" w:type="dxa"/>
            <w:shd w:val="clear" w:color="auto" w:fill="C6D9F1"/>
          </w:tcPr>
          <w:p w14:paraId="780BF67E"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65C0D4D3" w14:textId="77777777" w:rsidTr="00942CB1">
        <w:trPr>
          <w:trHeight w:val="300"/>
        </w:trPr>
        <w:tc>
          <w:tcPr>
            <w:tcW w:w="1810" w:type="dxa"/>
            <w:vMerge/>
            <w:vAlign w:val="center"/>
          </w:tcPr>
          <w:p w14:paraId="51EA0316"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016" w:type="dxa"/>
          </w:tcPr>
          <w:p w14:paraId="19853D22"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4</w:t>
            </w:r>
            <w:r w:rsidRPr="00942CB1">
              <w:rPr>
                <w:sz w:val="20"/>
                <w:lang w:eastAsia="en-GB"/>
              </w:rPr>
              <w:t>.2 Good Customer budget management</w:t>
            </w:r>
          </w:p>
          <w:p w14:paraId="27870889" w14:textId="77777777" w:rsidR="007F075D" w:rsidRPr="00942CB1" w:rsidRDefault="007F075D" w:rsidP="00942CB1">
            <w:pPr>
              <w:overflowPunct/>
              <w:autoSpaceDE/>
              <w:autoSpaceDN/>
              <w:adjustRightInd/>
              <w:spacing w:after="0"/>
              <w:jc w:val="left"/>
              <w:textAlignment w:val="auto"/>
              <w:rPr>
                <w:sz w:val="20"/>
                <w:lang w:eastAsia="en-GB"/>
              </w:rPr>
            </w:pPr>
          </w:p>
        </w:tc>
        <w:tc>
          <w:tcPr>
            <w:tcW w:w="4557" w:type="dxa"/>
          </w:tcPr>
          <w:p w14:paraId="025F38AE"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1A0E1493" w14:textId="77777777" w:rsidR="007F075D" w:rsidRPr="00942CB1" w:rsidRDefault="007F075D" w:rsidP="00942CB1">
            <w:pPr>
              <w:overflowPunct/>
              <w:autoSpaceDE/>
              <w:autoSpaceDN/>
              <w:adjustRightInd/>
              <w:spacing w:after="0"/>
              <w:jc w:val="left"/>
              <w:textAlignment w:val="auto"/>
              <w:rPr>
                <w:sz w:val="20"/>
                <w:lang w:eastAsia="en-GB"/>
              </w:rPr>
            </w:pPr>
          </w:p>
        </w:tc>
        <w:tc>
          <w:tcPr>
            <w:tcW w:w="983" w:type="dxa"/>
            <w:shd w:val="clear" w:color="auto" w:fill="C6D9F1"/>
          </w:tcPr>
          <w:p w14:paraId="29380913"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1DEF2482" w14:textId="77777777" w:rsidTr="00942CB1">
        <w:trPr>
          <w:trHeight w:val="511"/>
        </w:trPr>
        <w:tc>
          <w:tcPr>
            <w:tcW w:w="1810" w:type="dxa"/>
            <w:vMerge/>
            <w:vAlign w:val="center"/>
          </w:tcPr>
          <w:p w14:paraId="31B181F6" w14:textId="77777777" w:rsidR="007F075D" w:rsidRPr="00942CB1" w:rsidRDefault="007F075D" w:rsidP="00942CB1">
            <w:pPr>
              <w:overflowPunct/>
              <w:autoSpaceDE/>
              <w:autoSpaceDN/>
              <w:adjustRightInd/>
              <w:spacing w:after="0"/>
              <w:jc w:val="left"/>
              <w:textAlignment w:val="auto"/>
              <w:rPr>
                <w:b/>
                <w:bCs/>
                <w:sz w:val="20"/>
                <w:lang w:eastAsia="en-GB"/>
              </w:rPr>
            </w:pPr>
          </w:p>
        </w:tc>
        <w:tc>
          <w:tcPr>
            <w:tcW w:w="2016" w:type="dxa"/>
          </w:tcPr>
          <w:p w14:paraId="01D39602"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4</w:t>
            </w:r>
            <w:r w:rsidRPr="00942CB1">
              <w:rPr>
                <w:sz w:val="20"/>
                <w:lang w:eastAsia="en-GB"/>
              </w:rPr>
              <w:t>.3 VFM</w:t>
            </w:r>
          </w:p>
        </w:tc>
        <w:tc>
          <w:tcPr>
            <w:tcW w:w="4557" w:type="dxa"/>
          </w:tcPr>
          <w:p w14:paraId="2D2E83D3"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cPr>
          <w:p w14:paraId="6C83F8DD"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0D848A03" w14:textId="77777777" w:rsidTr="00942CB1">
        <w:trPr>
          <w:trHeight w:val="702"/>
        </w:trPr>
        <w:tc>
          <w:tcPr>
            <w:tcW w:w="1810" w:type="dxa"/>
          </w:tcPr>
          <w:p w14:paraId="7A584A31" w14:textId="77777777" w:rsidR="007F075D" w:rsidRPr="00942CB1" w:rsidRDefault="007F075D" w:rsidP="00942CB1">
            <w:pPr>
              <w:overflowPunct/>
              <w:autoSpaceDE/>
              <w:autoSpaceDN/>
              <w:adjustRightInd/>
              <w:spacing w:after="0"/>
              <w:jc w:val="left"/>
              <w:textAlignment w:val="auto"/>
              <w:rPr>
                <w:b/>
                <w:bCs/>
                <w:sz w:val="20"/>
                <w:lang w:eastAsia="en-GB"/>
              </w:rPr>
            </w:pPr>
            <w:r>
              <w:rPr>
                <w:b/>
                <w:bCs/>
                <w:sz w:val="20"/>
                <w:lang w:eastAsia="en-GB"/>
              </w:rPr>
              <w:t>5</w:t>
            </w:r>
            <w:r w:rsidRPr="00942CB1">
              <w:rPr>
                <w:b/>
                <w:bCs/>
                <w:sz w:val="20"/>
                <w:lang w:eastAsia="en-GB"/>
              </w:rPr>
              <w:t>. Skills transfer</w:t>
            </w:r>
          </w:p>
        </w:tc>
        <w:tc>
          <w:tcPr>
            <w:tcW w:w="2016" w:type="dxa"/>
          </w:tcPr>
          <w:p w14:paraId="28233822"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5</w:t>
            </w:r>
            <w:r w:rsidRPr="00942CB1">
              <w:rPr>
                <w:sz w:val="20"/>
                <w:lang w:eastAsia="en-GB"/>
              </w:rPr>
              <w:t>.1 Skills transfer</w:t>
            </w:r>
          </w:p>
          <w:p w14:paraId="6A2D2D6A" w14:textId="77777777" w:rsidR="007F075D" w:rsidRPr="00942CB1" w:rsidRDefault="007F075D" w:rsidP="00942CB1">
            <w:pPr>
              <w:overflowPunct/>
              <w:autoSpaceDE/>
              <w:autoSpaceDN/>
              <w:adjustRightInd/>
              <w:spacing w:after="0"/>
              <w:jc w:val="left"/>
              <w:textAlignment w:val="auto"/>
              <w:rPr>
                <w:sz w:val="20"/>
                <w:lang w:eastAsia="en-GB"/>
              </w:rPr>
            </w:pPr>
          </w:p>
        </w:tc>
        <w:tc>
          <w:tcPr>
            <w:tcW w:w="4557" w:type="dxa"/>
          </w:tcPr>
          <w:p w14:paraId="62343D22"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091A2456" w14:textId="77777777" w:rsidR="007F075D" w:rsidRPr="00942CB1" w:rsidRDefault="007F075D" w:rsidP="00942CB1">
            <w:pPr>
              <w:overflowPunct/>
              <w:autoSpaceDE/>
              <w:autoSpaceDN/>
              <w:adjustRightInd/>
              <w:spacing w:after="0"/>
              <w:jc w:val="left"/>
              <w:textAlignment w:val="auto"/>
              <w:rPr>
                <w:sz w:val="20"/>
                <w:lang w:eastAsia="en-GB"/>
              </w:rPr>
            </w:pPr>
          </w:p>
        </w:tc>
        <w:tc>
          <w:tcPr>
            <w:tcW w:w="983" w:type="dxa"/>
            <w:shd w:val="clear" w:color="auto" w:fill="C6D9F1"/>
          </w:tcPr>
          <w:p w14:paraId="4AF0A8B2" w14:textId="77777777" w:rsidR="007F075D" w:rsidRPr="00942CB1" w:rsidRDefault="007F075D" w:rsidP="00942CB1">
            <w:pPr>
              <w:overflowPunct/>
              <w:autoSpaceDE/>
              <w:autoSpaceDN/>
              <w:adjustRightInd/>
              <w:spacing w:after="0"/>
              <w:jc w:val="left"/>
              <w:textAlignment w:val="auto"/>
              <w:rPr>
                <w:sz w:val="20"/>
                <w:lang w:eastAsia="en-GB"/>
              </w:rPr>
            </w:pPr>
          </w:p>
        </w:tc>
      </w:tr>
      <w:tr w:rsidR="007F075D" w:rsidRPr="00942CB1" w14:paraId="5E70F00B" w14:textId="77777777" w:rsidTr="00942CB1">
        <w:trPr>
          <w:trHeight w:val="585"/>
        </w:trPr>
        <w:tc>
          <w:tcPr>
            <w:tcW w:w="1810" w:type="dxa"/>
          </w:tcPr>
          <w:p w14:paraId="30AF444C" w14:textId="77777777" w:rsidR="007F075D" w:rsidRPr="00942CB1" w:rsidRDefault="007F075D" w:rsidP="00942CB1">
            <w:pPr>
              <w:overflowPunct/>
              <w:autoSpaceDE/>
              <w:autoSpaceDN/>
              <w:adjustRightInd/>
              <w:spacing w:after="0"/>
              <w:jc w:val="left"/>
              <w:textAlignment w:val="auto"/>
              <w:rPr>
                <w:b/>
                <w:bCs/>
                <w:sz w:val="20"/>
                <w:lang w:eastAsia="en-GB"/>
              </w:rPr>
            </w:pPr>
            <w:r>
              <w:rPr>
                <w:b/>
                <w:bCs/>
                <w:sz w:val="20"/>
                <w:lang w:eastAsia="en-GB"/>
              </w:rPr>
              <w:t>6</w:t>
            </w:r>
            <w:r w:rsidRPr="00942CB1">
              <w:rPr>
                <w:b/>
                <w:bCs/>
                <w:sz w:val="20"/>
                <w:lang w:eastAsia="en-GB"/>
              </w:rPr>
              <w:t>. Lessons learned</w:t>
            </w:r>
          </w:p>
        </w:tc>
        <w:tc>
          <w:tcPr>
            <w:tcW w:w="2016" w:type="dxa"/>
          </w:tcPr>
          <w:p w14:paraId="4EDBDBB8" w14:textId="77777777" w:rsidR="007F075D" w:rsidRPr="00942CB1" w:rsidRDefault="007F075D" w:rsidP="00942CB1">
            <w:pPr>
              <w:overflowPunct/>
              <w:autoSpaceDE/>
              <w:autoSpaceDN/>
              <w:adjustRightInd/>
              <w:spacing w:after="0"/>
              <w:jc w:val="left"/>
              <w:textAlignment w:val="auto"/>
              <w:rPr>
                <w:sz w:val="20"/>
                <w:lang w:eastAsia="en-GB"/>
              </w:rPr>
            </w:pPr>
            <w:r>
              <w:rPr>
                <w:sz w:val="20"/>
                <w:lang w:eastAsia="en-GB"/>
              </w:rPr>
              <w:t>6</w:t>
            </w:r>
            <w:r w:rsidRPr="00942CB1">
              <w:rPr>
                <w:sz w:val="20"/>
                <w:lang w:eastAsia="en-GB"/>
              </w:rPr>
              <w:t>.1 What could the Customer have done better?</w:t>
            </w:r>
          </w:p>
        </w:tc>
        <w:tc>
          <w:tcPr>
            <w:tcW w:w="4557" w:type="dxa"/>
            <w:shd w:val="clear" w:color="auto" w:fill="C6D9F1"/>
          </w:tcPr>
          <w:p w14:paraId="6388FFF4"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19D012E1" w14:textId="77777777" w:rsidR="007F075D" w:rsidRPr="00942CB1" w:rsidRDefault="007F075D"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216"/>
      <w:bookmarkEnd w:id="217"/>
    </w:tbl>
    <w:p w14:paraId="2DB5B994" w14:textId="77777777" w:rsidR="007F075D" w:rsidRDefault="007F075D">
      <w:pPr>
        <w:overflowPunct/>
        <w:autoSpaceDE/>
        <w:autoSpaceDN/>
        <w:adjustRightInd/>
        <w:spacing w:after="0" w:line="240" w:lineRule="auto"/>
        <w:jc w:val="left"/>
        <w:textAlignment w:val="auto"/>
        <w:rPr>
          <w:rFonts w:cs="Arial"/>
          <w:b/>
          <w:sz w:val="20"/>
        </w:rPr>
      </w:pPr>
    </w:p>
    <w:p w14:paraId="2F9D259A" w14:textId="77777777" w:rsidR="007F075D" w:rsidRDefault="007F075D">
      <w:pPr>
        <w:overflowPunct/>
        <w:autoSpaceDE/>
        <w:autoSpaceDN/>
        <w:adjustRightInd/>
        <w:spacing w:after="0" w:line="240" w:lineRule="auto"/>
        <w:jc w:val="left"/>
        <w:textAlignment w:val="auto"/>
        <w:rPr>
          <w:rFonts w:cs="Arial"/>
          <w:b/>
          <w:sz w:val="20"/>
        </w:rPr>
      </w:pPr>
    </w:p>
    <w:sectPr w:rsidR="007F075D" w:rsidSect="005B48E6">
      <w:headerReference w:type="even" r:id="rId17"/>
      <w:headerReference w:type="default" r:id="rId18"/>
      <w:footerReference w:type="even" r:id="rId19"/>
      <w:headerReference w:type="first" r:id="rId20"/>
      <w:footerReference w:type="first" r:id="rId21"/>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B0DD6" w14:textId="77777777" w:rsidR="00211A05" w:rsidRDefault="00211A05">
      <w:pPr>
        <w:spacing w:after="0" w:line="20" w:lineRule="exact"/>
      </w:pPr>
    </w:p>
  </w:endnote>
  <w:endnote w:type="continuationSeparator" w:id="0">
    <w:p w14:paraId="7AD569F7" w14:textId="77777777" w:rsidR="00211A05" w:rsidRDefault="00211A05">
      <w:pPr>
        <w:spacing w:after="0" w:line="20" w:lineRule="exact"/>
      </w:pPr>
    </w:p>
  </w:endnote>
  <w:endnote w:type="continuationNotice" w:id="1">
    <w:p w14:paraId="3C86B12A" w14:textId="77777777" w:rsidR="00211A05" w:rsidRDefault="00211A0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ercu">
    <w:panose1 w:val="00000000000000000000"/>
    <w:charset w:val="00"/>
    <w:family w:val="modern"/>
    <w:notTrueType/>
    <w:pitch w:val="variable"/>
    <w:sig w:usb0="000000AF" w:usb1="0000804F" w:usb2="00000002" w:usb3="00000000" w:csb0="00000001"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2C78" w14:textId="77777777" w:rsidR="00BF0E36" w:rsidRDefault="00BF0E36" w:rsidP="00FB5BA8">
    <w:pPr>
      <w:pStyle w:val="Footer"/>
      <w:framePr w:wrap="around" w:vAnchor="text" w:hAnchor="margin" w:xAlign="right" w:y="1"/>
      <w:jc w:val="center"/>
      <w:rPr>
        <w:rStyle w:val="PageNumber"/>
      </w:rPr>
    </w:pPr>
    <w:r w:rsidRPr="00507D61">
      <w:rPr>
        <w:rStyle w:val="PageNumber"/>
        <w:rFonts w:ascii="Calibri" w:hAnsi="Calibri"/>
        <w:color w:val="000000"/>
      </w:rPr>
      <w:fldChar w:fldCharType="begin"/>
    </w:r>
    <w:r w:rsidRPr="00885573">
      <w:rPr>
        <w:rStyle w:val="PageNumber"/>
        <w:rFonts w:ascii="Calibri" w:hAnsi="Calibri"/>
        <w:color w:val="000000"/>
      </w:rPr>
      <w:instrText xml:space="preserve"> DOCPROPERTY  bjDocumentSecurityLabel"  \* MERGEFORMAT </w:instrText>
    </w:r>
    <w:r w:rsidRPr="00507D61">
      <w:rPr>
        <w:rStyle w:val="PageNumber"/>
        <w:rFonts w:ascii="Calibri" w:hAnsi="Calibri"/>
        <w:color w:val="000000"/>
      </w:rPr>
      <w:fldChar w:fldCharType="separate"/>
    </w:r>
    <w:r>
      <w:rPr>
        <w:rStyle w:val="PageNumber"/>
        <w:rFonts w:ascii="Calibri" w:hAnsi="Calibri"/>
        <w:b/>
        <w:bCs/>
        <w:color w:val="000000"/>
        <w:lang w:val="en-US"/>
      </w:rPr>
      <w:t>Error! Unknown document property name.</w:t>
    </w:r>
    <w:r w:rsidRPr="00507D61">
      <w:rPr>
        <w:rStyle w:val="PageNumber"/>
        <w:rFonts w:ascii="Calibri" w:hAnsi="Calibri"/>
        <w:color w:val="000000"/>
      </w:rPr>
      <w:fldChar w:fldCharType="end"/>
    </w:r>
  </w:p>
  <w:p w14:paraId="3F4FE06B" w14:textId="77777777" w:rsidR="00BF0E36" w:rsidRDefault="00BF0E3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6614721" w14:textId="77777777" w:rsidR="00BF0E36" w:rsidRDefault="00BF0E36"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6B365" w14:textId="156EF0EE" w:rsidR="00BF0E36" w:rsidRPr="00D351A3" w:rsidRDefault="00BF0E36" w:rsidP="00BE27FD">
    <w:pPr>
      <w:pStyle w:val="Footer"/>
      <w:jc w:val="center"/>
      <w:rPr>
        <w:lang w:val="en-GB"/>
      </w:rPr>
    </w:pPr>
    <w:r>
      <w:rPr>
        <w:rFonts w:ascii="Calibri" w:hAnsi="Calibri"/>
        <w:color w:val="000000"/>
        <w:lang w:val="en-GB"/>
      </w:rPr>
      <w:t>OFFICIAL</w:t>
    </w:r>
  </w:p>
  <w:p w14:paraId="68CD14FD" w14:textId="77777777" w:rsidR="00BF0E36" w:rsidRDefault="00BF0E36" w:rsidP="00BE27FD">
    <w:pPr>
      <w:pStyle w:val="Footer"/>
      <w:jc w:val="center"/>
      <w:rPr>
        <w:rFonts w:ascii="Calibri" w:hAnsi="Calibri"/>
        <w:lang w:val="en-GB"/>
      </w:rPr>
    </w:pPr>
    <w:r w:rsidRPr="003771CE">
      <w:rPr>
        <w:rFonts w:ascii="Calibri" w:hAnsi="Calibri"/>
      </w:rPr>
      <w:fldChar w:fldCharType="begin"/>
    </w:r>
    <w:r w:rsidRPr="003771CE">
      <w:rPr>
        <w:rFonts w:ascii="Calibri" w:hAnsi="Calibri"/>
      </w:rPr>
      <w:instrText xml:space="preserve"> PAGE   \* MERGEFORMAT </w:instrText>
    </w:r>
    <w:r w:rsidRPr="003771CE">
      <w:rPr>
        <w:rFonts w:ascii="Calibri" w:hAnsi="Calibri"/>
      </w:rPr>
      <w:fldChar w:fldCharType="separate"/>
    </w:r>
    <w:r w:rsidR="00C64D89">
      <w:rPr>
        <w:rFonts w:ascii="Calibri" w:hAnsi="Calibri"/>
        <w:noProof/>
      </w:rPr>
      <w:t>10</w:t>
    </w:r>
    <w:r w:rsidRPr="003771CE">
      <w:rPr>
        <w:rFonts w:ascii="Calibri" w:hAnsi="Calibri"/>
      </w:rPr>
      <w:fldChar w:fldCharType="end"/>
    </w:r>
  </w:p>
  <w:p w14:paraId="1EAB0BF3" w14:textId="77777777" w:rsidR="00BF0E36" w:rsidRPr="00A31824" w:rsidRDefault="00BF0E36" w:rsidP="00BE27FD">
    <w:pPr>
      <w:pStyle w:val="Footer"/>
      <w:jc w:val="center"/>
      <w:rPr>
        <w:rFonts w:ascii="Calibri" w:hAnsi="Calibri"/>
        <w:lang w:val="en-GB"/>
      </w:rPr>
    </w:pPr>
  </w:p>
  <w:p w14:paraId="22F61B2F" w14:textId="77777777" w:rsidR="00BF0E36" w:rsidRPr="008749B7" w:rsidRDefault="00BF0E36" w:rsidP="00BE27FD">
    <w:pPr>
      <w:pStyle w:val="Header"/>
      <w:jc w:val="center"/>
      <w:rPr>
        <w:b/>
        <w:color w:val="8DB3E2"/>
        <w:lang w:val="en-GB"/>
      </w:rPr>
    </w:pPr>
    <w:r w:rsidRPr="008749B7">
      <w:rPr>
        <w:b/>
        <w:color w:val="8DB3E2"/>
        <w:lang w:val="en-GB"/>
      </w:rPr>
      <w:t>Version 2 – March 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1C484" w14:textId="77777777" w:rsidR="00BF0E36" w:rsidRDefault="00BF0E36" w:rsidP="00FB5BA8">
    <w:pPr>
      <w:pStyle w:val="Header"/>
      <w:jc w:val="center"/>
    </w:pPr>
    <w:r w:rsidRPr="00507D61">
      <w:rPr>
        <w:rFonts w:ascii="Calibri" w:hAnsi="Calibri"/>
        <w:color w:val="000000"/>
      </w:rPr>
      <w:fldChar w:fldCharType="begin"/>
    </w:r>
    <w:r w:rsidRPr="00885573">
      <w:rPr>
        <w:rFonts w:ascii="Calibri" w:hAnsi="Calibri"/>
        <w:color w:val="000000"/>
      </w:rPr>
      <w:instrText xml:space="preserve"> DOCPROPERTY  bjDocumentSecurityLabel"  \* MERGEFORMAT </w:instrText>
    </w:r>
    <w:r w:rsidRPr="00507D61">
      <w:rPr>
        <w:rFonts w:ascii="Calibri" w:hAnsi="Calibri"/>
        <w:color w:val="000000"/>
      </w:rPr>
      <w:fldChar w:fldCharType="separate"/>
    </w:r>
    <w:r>
      <w:rPr>
        <w:rFonts w:ascii="Calibri" w:hAnsi="Calibri"/>
        <w:b/>
        <w:bCs/>
        <w:color w:val="000000"/>
        <w:lang w:val="en-US"/>
      </w:rPr>
      <w:t>Error! Unknown document property name.</w:t>
    </w:r>
    <w:r w:rsidRPr="00507D61">
      <w:rPr>
        <w:rFonts w:ascii="Calibri" w:hAnsi="Calibri"/>
        <w:color w:val="00000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B3274" w14:textId="77777777" w:rsidR="00BF0E36" w:rsidRDefault="00BF0E36" w:rsidP="00FB5BA8">
    <w:pPr>
      <w:pStyle w:val="Footer"/>
      <w:framePr w:wrap="around" w:vAnchor="text" w:hAnchor="margin" w:xAlign="right" w:y="1"/>
      <w:jc w:val="center"/>
      <w:rPr>
        <w:rStyle w:val="PageNumber"/>
      </w:rPr>
    </w:pPr>
    <w:r w:rsidRPr="00507D61">
      <w:rPr>
        <w:rStyle w:val="PageNumber"/>
        <w:rFonts w:ascii="Calibri" w:hAnsi="Calibri"/>
        <w:color w:val="000000"/>
      </w:rPr>
      <w:fldChar w:fldCharType="begin"/>
    </w:r>
    <w:r w:rsidRPr="00885573">
      <w:rPr>
        <w:rStyle w:val="PageNumber"/>
        <w:rFonts w:ascii="Calibri" w:hAnsi="Calibri"/>
        <w:color w:val="000000"/>
      </w:rPr>
      <w:instrText xml:space="preserve"> DOCPROPERTY  bjDocumentSecurityLabel"  \* MERGEFORMAT </w:instrText>
    </w:r>
    <w:r w:rsidRPr="00507D61">
      <w:rPr>
        <w:rStyle w:val="PageNumber"/>
        <w:rFonts w:ascii="Calibri" w:hAnsi="Calibri"/>
        <w:color w:val="000000"/>
      </w:rPr>
      <w:fldChar w:fldCharType="separate"/>
    </w:r>
    <w:r>
      <w:rPr>
        <w:rStyle w:val="PageNumber"/>
        <w:rFonts w:ascii="Calibri" w:hAnsi="Calibri"/>
        <w:b/>
        <w:bCs/>
        <w:color w:val="000000"/>
        <w:lang w:val="en-US"/>
      </w:rPr>
      <w:t>Error! Unknown document property name.</w:t>
    </w:r>
    <w:r w:rsidRPr="00507D61">
      <w:rPr>
        <w:rStyle w:val="PageNumber"/>
        <w:rFonts w:ascii="Calibri" w:hAnsi="Calibri"/>
        <w:color w:val="000000"/>
      </w:rPr>
      <w:fldChar w:fldCharType="end"/>
    </w:r>
  </w:p>
  <w:p w14:paraId="6C7B672D" w14:textId="77777777" w:rsidR="00BF0E36" w:rsidRDefault="00BF0E3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55321DC9" w14:textId="77777777" w:rsidR="00BF0E36" w:rsidRDefault="00BF0E36"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A4108" w14:textId="77777777" w:rsidR="00BF0E36" w:rsidRDefault="00BF0E36" w:rsidP="00FB5BA8">
    <w:pPr>
      <w:pStyle w:val="Header"/>
      <w:jc w:val="center"/>
    </w:pPr>
    <w:r w:rsidRPr="00507D61">
      <w:rPr>
        <w:rFonts w:ascii="Calibri" w:hAnsi="Calibri"/>
        <w:color w:val="000000"/>
      </w:rPr>
      <w:fldChar w:fldCharType="begin"/>
    </w:r>
    <w:r w:rsidRPr="00885573">
      <w:rPr>
        <w:rFonts w:ascii="Calibri" w:hAnsi="Calibri"/>
        <w:color w:val="000000"/>
      </w:rPr>
      <w:instrText xml:space="preserve"> DOCPROPERTY  bjDocumentSecurityLabel"  \* MERGEFORMAT </w:instrText>
    </w:r>
    <w:r w:rsidRPr="00507D61">
      <w:rPr>
        <w:rFonts w:ascii="Calibri" w:hAnsi="Calibri"/>
        <w:color w:val="000000"/>
      </w:rPr>
      <w:fldChar w:fldCharType="separate"/>
    </w:r>
    <w:r>
      <w:rPr>
        <w:rFonts w:ascii="Calibri" w:hAnsi="Calibri"/>
        <w:b/>
        <w:bCs/>
        <w:color w:val="000000"/>
        <w:lang w:val="en-US"/>
      </w:rPr>
      <w:t>Error! Unknown document property name.</w:t>
    </w:r>
    <w:r w:rsidRPr="00507D61">
      <w:rPr>
        <w:rFonts w:ascii="Calibri" w:hAnsi="Calibri"/>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3DE66" w14:textId="77777777" w:rsidR="00211A05" w:rsidRDefault="00211A05">
      <w:pPr>
        <w:spacing w:after="0" w:line="240" w:lineRule="auto"/>
      </w:pPr>
      <w:r>
        <w:separator/>
      </w:r>
    </w:p>
  </w:footnote>
  <w:footnote w:type="continuationSeparator" w:id="0">
    <w:p w14:paraId="4E9C0C36" w14:textId="77777777" w:rsidR="00211A05" w:rsidRDefault="00211A05">
      <w:pPr>
        <w:spacing w:after="0" w:line="240" w:lineRule="auto"/>
      </w:pPr>
      <w:r>
        <w:continuationSeparator/>
      </w:r>
    </w:p>
  </w:footnote>
  <w:footnote w:type="continuationNotice" w:id="1">
    <w:p w14:paraId="71EC5020" w14:textId="77777777" w:rsidR="00211A05" w:rsidRDefault="00211A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FC642" w14:textId="77777777" w:rsidR="00BF0E36" w:rsidRDefault="00BF0E36" w:rsidP="00FB5BA8">
    <w:pPr>
      <w:pStyle w:val="Header"/>
      <w:jc w:val="center"/>
    </w:pPr>
    <w:r w:rsidRPr="00507D61">
      <w:rPr>
        <w:rFonts w:ascii="Calibri" w:hAnsi="Calibri"/>
        <w:color w:val="000000"/>
      </w:rPr>
      <w:fldChar w:fldCharType="begin"/>
    </w:r>
    <w:r w:rsidRPr="00885573">
      <w:rPr>
        <w:rFonts w:ascii="Calibri" w:hAnsi="Calibri"/>
        <w:color w:val="000000"/>
      </w:rPr>
      <w:instrText xml:space="preserve"> DOCPROPERTY  bjDocumentSecurityLabel"  \* MERGEFORMAT </w:instrText>
    </w:r>
    <w:r w:rsidRPr="00507D61">
      <w:rPr>
        <w:rFonts w:ascii="Calibri" w:hAnsi="Calibri"/>
        <w:color w:val="000000"/>
      </w:rPr>
      <w:fldChar w:fldCharType="separate"/>
    </w:r>
    <w:r>
      <w:rPr>
        <w:rFonts w:ascii="Calibri" w:hAnsi="Calibri"/>
        <w:b/>
        <w:bCs/>
        <w:color w:val="000000"/>
        <w:lang w:val="en-US"/>
      </w:rPr>
      <w:t>Error! Unknown document property name.</w:t>
    </w:r>
    <w:r w:rsidRPr="00507D61">
      <w:rPr>
        <w:rFonts w:ascii="Calibri" w:hAnsi="Calibri"/>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B9CE" w14:textId="22A3A427" w:rsidR="00BF0E36" w:rsidRDefault="00BF0E36" w:rsidP="00A31824">
    <w:pPr>
      <w:pStyle w:val="Header"/>
      <w:tabs>
        <w:tab w:val="center" w:pos="4383"/>
        <w:tab w:val="left" w:pos="7890"/>
        <w:tab w:val="right" w:pos="8766"/>
      </w:tabs>
      <w:jc w:val="center"/>
    </w:pPr>
    <w:r>
      <w:rPr>
        <w:lang w:val="en-GB"/>
      </w:rPr>
      <w:tab/>
      <w:t>OFFICIAL</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EDB5" w14:textId="77777777" w:rsidR="00BF0E36" w:rsidRDefault="00BF0E36" w:rsidP="00C9591C">
    <w:pPr>
      <w:pStyle w:val="Header"/>
      <w:jc w:val="center"/>
    </w:pPr>
    <w:r w:rsidRPr="00507D61">
      <w:rPr>
        <w:rFonts w:ascii="Calibri" w:hAnsi="Calibri"/>
        <w:color w:val="000000"/>
      </w:rPr>
      <w:fldChar w:fldCharType="begin"/>
    </w:r>
    <w:r w:rsidRPr="00885573">
      <w:rPr>
        <w:rFonts w:ascii="Calibri" w:hAnsi="Calibri"/>
        <w:color w:val="000000"/>
      </w:rPr>
      <w:instrText xml:space="preserve"> DOCPROPERTY  bjDocumentSecurityLabel"  \* MERGEFORMAT </w:instrText>
    </w:r>
    <w:r w:rsidRPr="00507D61">
      <w:rPr>
        <w:rFonts w:ascii="Calibri" w:hAnsi="Calibri"/>
        <w:color w:val="000000"/>
      </w:rPr>
      <w:fldChar w:fldCharType="separate"/>
    </w:r>
    <w:r>
      <w:rPr>
        <w:rFonts w:ascii="Calibri" w:hAnsi="Calibri"/>
        <w:b/>
        <w:bCs/>
        <w:color w:val="000000"/>
        <w:lang w:val="en-US"/>
      </w:rPr>
      <w:t>Error! Unknown document property name.</w:t>
    </w:r>
    <w:r w:rsidRPr="00507D61">
      <w:rPr>
        <w:rFonts w:ascii="Calibri" w:hAnsi="Calibri"/>
        <w:color w:val="00000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9E3DA" w14:textId="77777777" w:rsidR="00BF0E36" w:rsidRDefault="00BF0E36" w:rsidP="00FB5BA8">
    <w:pPr>
      <w:pStyle w:val="Header"/>
      <w:jc w:val="center"/>
    </w:pPr>
    <w:r w:rsidRPr="00507D61">
      <w:rPr>
        <w:rFonts w:ascii="Calibri" w:hAnsi="Calibri"/>
        <w:color w:val="000000"/>
      </w:rPr>
      <w:fldChar w:fldCharType="begin"/>
    </w:r>
    <w:r w:rsidRPr="00885573">
      <w:rPr>
        <w:rFonts w:ascii="Calibri" w:hAnsi="Calibri"/>
        <w:color w:val="000000"/>
      </w:rPr>
      <w:instrText xml:space="preserve"> DOCPROPERTY  bjDocumentSecurityLabel"  \* MERGEFORMAT </w:instrText>
    </w:r>
    <w:r w:rsidRPr="00507D61">
      <w:rPr>
        <w:rFonts w:ascii="Calibri" w:hAnsi="Calibri"/>
        <w:color w:val="000000"/>
      </w:rPr>
      <w:fldChar w:fldCharType="separate"/>
    </w:r>
    <w:r>
      <w:rPr>
        <w:rFonts w:ascii="Calibri" w:hAnsi="Calibri"/>
        <w:b/>
        <w:bCs/>
        <w:color w:val="000000"/>
        <w:lang w:val="en-US"/>
      </w:rPr>
      <w:t>Error! Unknown document property name.</w:t>
    </w:r>
    <w:r w:rsidRPr="00507D61">
      <w:rPr>
        <w:rFonts w:ascii="Calibri" w:hAnsi="Calibri"/>
        <w:color w:val="00000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FD80C" w14:textId="77777777" w:rsidR="00BF0E36" w:rsidRDefault="00BF0E36" w:rsidP="004448E5">
    <w:pPr>
      <w:pStyle w:val="Header"/>
      <w:jc w:val="center"/>
      <w:rPr>
        <w:rFonts w:ascii="Calibri" w:hAnsi="Calibri"/>
        <w:color w:val="000000"/>
      </w:rPr>
    </w:pPr>
    <w:r>
      <w:rPr>
        <w:rFonts w:ascii="Calibri" w:hAnsi="Calibri"/>
        <w:color w:val="000000"/>
      </w:rPr>
      <w:fldChar w:fldCharType="begin"/>
    </w:r>
    <w:r w:rsidRPr="00885573">
      <w:rPr>
        <w:rFonts w:ascii="Calibri" w:hAnsi="Calibri"/>
        <w:color w:val="000000"/>
      </w:rPr>
      <w:instrText xml:space="preserve"> DOCPROPERTY  bjDocumentSecurityLabel"  \* MERGEFORMAT </w:instrText>
    </w:r>
    <w:r>
      <w:rPr>
        <w:rFonts w:ascii="Calibri" w:hAnsi="Calibri"/>
        <w:color w:val="000000"/>
      </w:rPr>
      <w:fldChar w:fldCharType="separate"/>
    </w:r>
    <w:r>
      <w:rPr>
        <w:rFonts w:ascii="Calibri" w:hAnsi="Calibri"/>
        <w:b/>
        <w:bCs/>
        <w:color w:val="000000"/>
        <w:lang w:val="en-US"/>
      </w:rPr>
      <w:t>Error! Unknown document property name.</w:t>
    </w:r>
    <w:r>
      <w:rPr>
        <w:rFonts w:ascii="Calibri" w:hAnsi="Calibri"/>
        <w:color w:val="000000"/>
      </w:rPr>
      <w:fldChar w:fldCharType="end"/>
    </w:r>
  </w:p>
  <w:p w14:paraId="366030EE" w14:textId="77777777" w:rsidR="00BF0E36" w:rsidRDefault="00BF0E36" w:rsidP="004448E5">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147C" w14:textId="77777777" w:rsidR="00BF0E36" w:rsidRDefault="00BF0E36" w:rsidP="00C9591C">
    <w:pPr>
      <w:pStyle w:val="Header"/>
      <w:jc w:val="center"/>
    </w:pPr>
    <w:r w:rsidRPr="00507D61">
      <w:rPr>
        <w:rFonts w:ascii="Calibri" w:hAnsi="Calibri"/>
        <w:color w:val="000000"/>
      </w:rPr>
      <w:fldChar w:fldCharType="begin"/>
    </w:r>
    <w:r w:rsidRPr="00885573">
      <w:rPr>
        <w:rFonts w:ascii="Calibri" w:hAnsi="Calibri"/>
        <w:color w:val="000000"/>
      </w:rPr>
      <w:instrText xml:space="preserve"> DOCPROPERTY  bjDocumentSecurityLabel"  \* MERGEFORMAT </w:instrText>
    </w:r>
    <w:r w:rsidRPr="00507D61">
      <w:rPr>
        <w:rFonts w:ascii="Calibri" w:hAnsi="Calibri"/>
        <w:color w:val="000000"/>
      </w:rPr>
      <w:fldChar w:fldCharType="separate"/>
    </w:r>
    <w:r>
      <w:rPr>
        <w:rFonts w:ascii="Calibri" w:hAnsi="Calibri"/>
        <w:b/>
        <w:bCs/>
        <w:color w:val="000000"/>
        <w:lang w:val="en-US"/>
      </w:rPr>
      <w:t>Error! Unknown document property name.</w:t>
    </w:r>
    <w:r w:rsidRPr="00507D61">
      <w:rPr>
        <w:rFonts w:ascii="Calibri" w:hAnsi="Calibri"/>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6A14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560C76"/>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90EA3CE"/>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EA4F7C0"/>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87368D80"/>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8"/>
    <w:multiLevelType w:val="singleLevel"/>
    <w:tmpl w:val="A030E228"/>
    <w:lvl w:ilvl="0">
      <w:start w:val="1"/>
      <w:numFmt w:val="decimal"/>
      <w:pStyle w:val="ListNumber"/>
      <w:lvlText w:val="%1."/>
      <w:lvlJc w:val="left"/>
      <w:pPr>
        <w:tabs>
          <w:tab w:val="num" w:pos="360"/>
        </w:tabs>
        <w:ind w:left="360" w:hanging="360"/>
      </w:pPr>
      <w:rPr>
        <w:rFonts w:cs="Times New Roman"/>
      </w:r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7" w15:restartNumberingAfterBreak="0">
    <w:nsid w:val="037A18FC"/>
    <w:multiLevelType w:val="multilevel"/>
    <w:tmpl w:val="D6C4B6FE"/>
    <w:lvl w:ilvl="0">
      <w:start w:val="1"/>
      <w:numFmt w:val="decimal"/>
      <w:lvlText w:val="%1."/>
      <w:lvlJc w:val="left"/>
      <w:pPr>
        <w:ind w:left="360" w:hanging="360"/>
      </w:pPr>
      <w:rPr>
        <w:rFonts w:eastAsia="Times New Roman"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4723DB5"/>
    <w:multiLevelType w:val="multilevel"/>
    <w:tmpl w:val="011CE31C"/>
    <w:lvl w:ilvl="0">
      <w:start w:val="1"/>
      <w:numFmt w:val="lowerLetter"/>
      <w:lvlRestart w:val="0"/>
      <w:lvlText w:val="(%1)"/>
      <w:lvlJc w:val="left"/>
      <w:pPr>
        <w:tabs>
          <w:tab w:val="num" w:pos="1800"/>
        </w:tabs>
        <w:ind w:left="1800" w:hanging="1080"/>
      </w:pPr>
      <w:rPr>
        <w:rFonts w:cs="Times New Roman"/>
        <w:caps w:val="0"/>
        <w:effect w:val="none"/>
      </w:rPr>
    </w:lvl>
    <w:lvl w:ilvl="1">
      <w:start w:val="1"/>
      <w:numFmt w:val="lowerRoman"/>
      <w:lvlText w:val="(%2)"/>
      <w:lvlJc w:val="left"/>
      <w:pPr>
        <w:tabs>
          <w:tab w:val="num" w:pos="2880"/>
        </w:tabs>
        <w:ind w:left="2880" w:hanging="1080"/>
      </w:pPr>
      <w:rPr>
        <w:rFonts w:cs="Times New Roman"/>
        <w:caps w:val="0"/>
        <w:effect w:val="none"/>
      </w:rPr>
    </w:lvl>
    <w:lvl w:ilvl="2">
      <w:start w:val="1"/>
      <w:numFmt w:val="none"/>
      <w:lvlText w:val=""/>
      <w:lvlJc w:val="left"/>
      <w:pPr>
        <w:tabs>
          <w:tab w:val="num" w:pos="2880"/>
        </w:tabs>
        <w:ind w:left="2880" w:hanging="1080"/>
      </w:pPr>
      <w:rPr>
        <w:rFonts w:cs="Times New Roman"/>
        <w:caps w:val="0"/>
        <w:effect w:val="none"/>
      </w:rPr>
    </w:lvl>
    <w:lvl w:ilvl="3">
      <w:start w:val="1"/>
      <w:numFmt w:val="none"/>
      <w:lvlText w:val=""/>
      <w:lvlJc w:val="left"/>
      <w:pPr>
        <w:tabs>
          <w:tab w:val="num" w:pos="2880"/>
        </w:tabs>
        <w:ind w:left="2880" w:hanging="1080"/>
      </w:pPr>
      <w:rPr>
        <w:rFonts w:cs="Times New Roman"/>
        <w:caps w:val="0"/>
        <w:effect w:val="none"/>
      </w:rPr>
    </w:lvl>
    <w:lvl w:ilvl="4">
      <w:start w:val="1"/>
      <w:numFmt w:val="none"/>
      <w:lvlText w:val=""/>
      <w:lvlJc w:val="left"/>
      <w:pPr>
        <w:tabs>
          <w:tab w:val="num" w:pos="2880"/>
        </w:tabs>
        <w:ind w:left="2880" w:hanging="1080"/>
      </w:pPr>
      <w:rPr>
        <w:rFonts w:cs="Times New Roman"/>
        <w:caps w:val="0"/>
        <w:effect w:val="none"/>
      </w:rPr>
    </w:lvl>
    <w:lvl w:ilvl="5">
      <w:start w:val="1"/>
      <w:numFmt w:val="none"/>
      <w:lvlText w:val=""/>
      <w:lvlJc w:val="left"/>
      <w:pPr>
        <w:tabs>
          <w:tab w:val="num" w:pos="2880"/>
        </w:tabs>
        <w:ind w:left="2880" w:hanging="1080"/>
      </w:pPr>
      <w:rPr>
        <w:rFonts w:cs="Times New Roman"/>
        <w:caps w:val="0"/>
        <w:effect w:val="none"/>
      </w:rPr>
    </w:lvl>
    <w:lvl w:ilvl="6">
      <w:start w:val="1"/>
      <w:numFmt w:val="none"/>
      <w:lvlText w:val=""/>
      <w:lvlJc w:val="left"/>
      <w:pPr>
        <w:tabs>
          <w:tab w:val="num" w:pos="2880"/>
        </w:tabs>
        <w:ind w:left="2880" w:hanging="1080"/>
      </w:pPr>
      <w:rPr>
        <w:rFonts w:cs="Times New Roman"/>
        <w:caps w:val="0"/>
        <w:effect w:val="none"/>
      </w:rPr>
    </w:lvl>
    <w:lvl w:ilvl="7">
      <w:start w:val="1"/>
      <w:numFmt w:val="none"/>
      <w:pStyle w:val="DefinitionNumbering8"/>
      <w:lvlText w:val=""/>
      <w:lvlJc w:val="left"/>
      <w:pPr>
        <w:tabs>
          <w:tab w:val="num" w:pos="2880"/>
        </w:tabs>
        <w:ind w:left="2880" w:hanging="1080"/>
      </w:pPr>
      <w:rPr>
        <w:rFonts w:cs="Times New Roman"/>
        <w:caps w:val="0"/>
        <w:effect w:val="none"/>
      </w:rPr>
    </w:lvl>
    <w:lvl w:ilvl="8">
      <w:start w:val="1"/>
      <w:numFmt w:val="none"/>
      <w:pStyle w:val="DefinitionNumbering9"/>
      <w:lvlText w:val=""/>
      <w:lvlJc w:val="left"/>
      <w:pPr>
        <w:tabs>
          <w:tab w:val="num" w:pos="2880"/>
        </w:tabs>
        <w:ind w:left="2880" w:hanging="1080"/>
      </w:pPr>
      <w:rPr>
        <w:rFonts w:cs="Times New Roman"/>
        <w:caps w:val="0"/>
        <w:effect w:val="none"/>
      </w:rPr>
    </w:lvl>
  </w:abstractNum>
  <w:abstractNum w:abstractNumId="9" w15:restartNumberingAfterBreak="0">
    <w:nsid w:val="0DF81818"/>
    <w:multiLevelType w:val="hybridMultilevel"/>
    <w:tmpl w:val="3326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F733B"/>
    <w:multiLevelType w:val="hybridMultilevel"/>
    <w:tmpl w:val="E300017C"/>
    <w:lvl w:ilvl="0" w:tplc="B0CAD85E">
      <w:start w:val="1"/>
      <w:numFmt w:val="bullet"/>
      <w:lvlText w:val=""/>
      <w:lvlJc w:val="left"/>
      <w:pPr>
        <w:ind w:left="720" w:hanging="360"/>
      </w:pPr>
      <w:rPr>
        <w:rFonts w:ascii="Symbol" w:hAnsi="Symbol" w:hint="default"/>
      </w:rPr>
    </w:lvl>
    <w:lvl w:ilvl="1" w:tplc="180606A6" w:tentative="1">
      <w:start w:val="1"/>
      <w:numFmt w:val="bullet"/>
      <w:lvlText w:val="o"/>
      <w:lvlJc w:val="left"/>
      <w:pPr>
        <w:ind w:left="1440" w:hanging="360"/>
      </w:pPr>
      <w:rPr>
        <w:rFonts w:ascii="Courier New" w:hAnsi="Courier New" w:hint="default"/>
      </w:rPr>
    </w:lvl>
    <w:lvl w:ilvl="2" w:tplc="8816518C" w:tentative="1">
      <w:start w:val="1"/>
      <w:numFmt w:val="bullet"/>
      <w:lvlText w:val=""/>
      <w:lvlJc w:val="left"/>
      <w:pPr>
        <w:ind w:left="2160" w:hanging="360"/>
      </w:pPr>
      <w:rPr>
        <w:rFonts w:ascii="Wingdings" w:hAnsi="Wingdings" w:hint="default"/>
      </w:rPr>
    </w:lvl>
    <w:lvl w:ilvl="3" w:tplc="B9D22BF6" w:tentative="1">
      <w:start w:val="1"/>
      <w:numFmt w:val="bullet"/>
      <w:lvlText w:val=""/>
      <w:lvlJc w:val="left"/>
      <w:pPr>
        <w:ind w:left="2880" w:hanging="360"/>
      </w:pPr>
      <w:rPr>
        <w:rFonts w:ascii="Symbol" w:hAnsi="Symbol" w:hint="default"/>
      </w:rPr>
    </w:lvl>
    <w:lvl w:ilvl="4" w:tplc="F236C086" w:tentative="1">
      <w:start w:val="1"/>
      <w:numFmt w:val="bullet"/>
      <w:lvlText w:val="o"/>
      <w:lvlJc w:val="left"/>
      <w:pPr>
        <w:ind w:left="3600" w:hanging="360"/>
      </w:pPr>
      <w:rPr>
        <w:rFonts w:ascii="Courier New" w:hAnsi="Courier New" w:hint="default"/>
      </w:rPr>
    </w:lvl>
    <w:lvl w:ilvl="5" w:tplc="888E32CA" w:tentative="1">
      <w:start w:val="1"/>
      <w:numFmt w:val="bullet"/>
      <w:lvlText w:val=""/>
      <w:lvlJc w:val="left"/>
      <w:pPr>
        <w:ind w:left="4320" w:hanging="360"/>
      </w:pPr>
      <w:rPr>
        <w:rFonts w:ascii="Wingdings" w:hAnsi="Wingdings" w:hint="default"/>
      </w:rPr>
    </w:lvl>
    <w:lvl w:ilvl="6" w:tplc="F850C048" w:tentative="1">
      <w:start w:val="1"/>
      <w:numFmt w:val="bullet"/>
      <w:lvlText w:val=""/>
      <w:lvlJc w:val="left"/>
      <w:pPr>
        <w:ind w:left="5040" w:hanging="360"/>
      </w:pPr>
      <w:rPr>
        <w:rFonts w:ascii="Symbol" w:hAnsi="Symbol" w:hint="default"/>
      </w:rPr>
    </w:lvl>
    <w:lvl w:ilvl="7" w:tplc="44A84636" w:tentative="1">
      <w:start w:val="1"/>
      <w:numFmt w:val="bullet"/>
      <w:lvlText w:val="o"/>
      <w:lvlJc w:val="left"/>
      <w:pPr>
        <w:ind w:left="5760" w:hanging="360"/>
      </w:pPr>
      <w:rPr>
        <w:rFonts w:ascii="Courier New" w:hAnsi="Courier New" w:hint="default"/>
      </w:rPr>
    </w:lvl>
    <w:lvl w:ilvl="8" w:tplc="EA988C22" w:tentative="1">
      <w:start w:val="1"/>
      <w:numFmt w:val="bullet"/>
      <w:lvlText w:val=""/>
      <w:lvlJc w:val="left"/>
      <w:pPr>
        <w:ind w:left="6480" w:hanging="360"/>
      </w:pPr>
      <w:rPr>
        <w:rFonts w:ascii="Wingdings" w:hAnsi="Wingdings" w:hint="default"/>
      </w:rPr>
    </w:lvl>
  </w:abstractNum>
  <w:abstractNum w:abstractNumId="11" w15:restartNumberingAfterBreak="0">
    <w:nsid w:val="18011AA6"/>
    <w:multiLevelType w:val="hybridMultilevel"/>
    <w:tmpl w:val="4C2ED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364622"/>
    <w:multiLevelType w:val="hybridMultilevel"/>
    <w:tmpl w:val="98E2B1D0"/>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4" w15:restartNumberingAfterBreak="0">
    <w:nsid w:val="1E89273C"/>
    <w:multiLevelType w:val="multilevel"/>
    <w:tmpl w:val="766C966C"/>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30"/>
        </w:tabs>
        <w:ind w:left="143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6" w15:restartNumberingAfterBreak="0">
    <w:nsid w:val="26D448DB"/>
    <w:multiLevelType w:val="hybridMultilevel"/>
    <w:tmpl w:val="88C0D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B313770"/>
    <w:multiLevelType w:val="hybridMultilevel"/>
    <w:tmpl w:val="F9B8B91E"/>
    <w:lvl w:ilvl="0" w:tplc="8E1C6490">
      <w:start w:val="1"/>
      <w:numFmt w:val="lowerLetter"/>
      <w:lvlText w:val="%1)"/>
      <w:lvlJc w:val="left"/>
      <w:pPr>
        <w:ind w:left="1440" w:hanging="360"/>
      </w:pPr>
      <w:rPr>
        <w:rFonts w:cs="Times New Roman"/>
      </w:rPr>
    </w:lvl>
    <w:lvl w:ilvl="1" w:tplc="785AAB4C" w:tentative="1">
      <w:start w:val="1"/>
      <w:numFmt w:val="lowerLetter"/>
      <w:lvlText w:val="%2."/>
      <w:lvlJc w:val="left"/>
      <w:pPr>
        <w:ind w:left="2160" w:hanging="360"/>
      </w:pPr>
      <w:rPr>
        <w:rFonts w:cs="Times New Roman"/>
      </w:rPr>
    </w:lvl>
    <w:lvl w:ilvl="2" w:tplc="08086110" w:tentative="1">
      <w:start w:val="1"/>
      <w:numFmt w:val="lowerRoman"/>
      <w:lvlText w:val="%3."/>
      <w:lvlJc w:val="right"/>
      <w:pPr>
        <w:ind w:left="2880" w:hanging="180"/>
      </w:pPr>
      <w:rPr>
        <w:rFonts w:cs="Times New Roman"/>
      </w:rPr>
    </w:lvl>
    <w:lvl w:ilvl="3" w:tplc="3698F824" w:tentative="1">
      <w:start w:val="1"/>
      <w:numFmt w:val="decimal"/>
      <w:lvlText w:val="%4."/>
      <w:lvlJc w:val="left"/>
      <w:pPr>
        <w:ind w:left="3600" w:hanging="360"/>
      </w:pPr>
      <w:rPr>
        <w:rFonts w:cs="Times New Roman"/>
      </w:rPr>
    </w:lvl>
    <w:lvl w:ilvl="4" w:tplc="423ED826" w:tentative="1">
      <w:start w:val="1"/>
      <w:numFmt w:val="lowerLetter"/>
      <w:lvlText w:val="%5."/>
      <w:lvlJc w:val="left"/>
      <w:pPr>
        <w:ind w:left="4320" w:hanging="360"/>
      </w:pPr>
      <w:rPr>
        <w:rFonts w:cs="Times New Roman"/>
      </w:rPr>
    </w:lvl>
    <w:lvl w:ilvl="5" w:tplc="D958871A" w:tentative="1">
      <w:start w:val="1"/>
      <w:numFmt w:val="lowerRoman"/>
      <w:lvlText w:val="%6."/>
      <w:lvlJc w:val="right"/>
      <w:pPr>
        <w:ind w:left="5040" w:hanging="180"/>
      </w:pPr>
      <w:rPr>
        <w:rFonts w:cs="Times New Roman"/>
      </w:rPr>
    </w:lvl>
    <w:lvl w:ilvl="6" w:tplc="58F052CA" w:tentative="1">
      <w:start w:val="1"/>
      <w:numFmt w:val="decimal"/>
      <w:lvlText w:val="%7."/>
      <w:lvlJc w:val="left"/>
      <w:pPr>
        <w:ind w:left="5760" w:hanging="360"/>
      </w:pPr>
      <w:rPr>
        <w:rFonts w:cs="Times New Roman"/>
      </w:rPr>
    </w:lvl>
    <w:lvl w:ilvl="7" w:tplc="8C041B22" w:tentative="1">
      <w:start w:val="1"/>
      <w:numFmt w:val="lowerLetter"/>
      <w:lvlText w:val="%8."/>
      <w:lvlJc w:val="left"/>
      <w:pPr>
        <w:ind w:left="6480" w:hanging="360"/>
      </w:pPr>
      <w:rPr>
        <w:rFonts w:cs="Times New Roman"/>
      </w:rPr>
    </w:lvl>
    <w:lvl w:ilvl="8" w:tplc="48F655DC" w:tentative="1">
      <w:start w:val="1"/>
      <w:numFmt w:val="lowerRoman"/>
      <w:lvlText w:val="%9."/>
      <w:lvlJc w:val="right"/>
      <w:pPr>
        <w:ind w:left="7200" w:hanging="180"/>
      </w:pPr>
      <w:rPr>
        <w:rFonts w:cs="Times New Roman"/>
      </w:rPr>
    </w:lvl>
  </w:abstractNum>
  <w:abstractNum w:abstractNumId="18" w15:restartNumberingAfterBreak="0">
    <w:nsid w:val="2C7368DE"/>
    <w:multiLevelType w:val="hybridMultilevel"/>
    <w:tmpl w:val="4714266A"/>
    <w:lvl w:ilvl="0" w:tplc="8C424B26">
      <w:start w:val="3"/>
      <w:numFmt w:val="lowerRoman"/>
      <w:lvlText w:val="(%1)"/>
      <w:lvlJc w:val="left"/>
      <w:pPr>
        <w:tabs>
          <w:tab w:val="num" w:pos="1080"/>
        </w:tabs>
        <w:ind w:left="1080" w:hanging="720"/>
      </w:pPr>
      <w:rPr>
        <w:rFonts w:cs="Times New Roman" w:hint="default"/>
      </w:rPr>
    </w:lvl>
    <w:lvl w:ilvl="1" w:tplc="7CE01BA8" w:tentative="1">
      <w:start w:val="1"/>
      <w:numFmt w:val="lowerLetter"/>
      <w:lvlText w:val="%2."/>
      <w:lvlJc w:val="left"/>
      <w:pPr>
        <w:tabs>
          <w:tab w:val="num" w:pos="1440"/>
        </w:tabs>
        <w:ind w:left="1440" w:hanging="360"/>
      </w:pPr>
      <w:rPr>
        <w:rFonts w:cs="Times New Roman"/>
      </w:rPr>
    </w:lvl>
    <w:lvl w:ilvl="2" w:tplc="762611A0" w:tentative="1">
      <w:start w:val="1"/>
      <w:numFmt w:val="lowerRoman"/>
      <w:lvlText w:val="%3."/>
      <w:lvlJc w:val="right"/>
      <w:pPr>
        <w:tabs>
          <w:tab w:val="num" w:pos="2160"/>
        </w:tabs>
        <w:ind w:left="2160" w:hanging="180"/>
      </w:pPr>
      <w:rPr>
        <w:rFonts w:cs="Times New Roman"/>
      </w:rPr>
    </w:lvl>
    <w:lvl w:ilvl="3" w:tplc="A1D4B92A" w:tentative="1">
      <w:start w:val="1"/>
      <w:numFmt w:val="decimal"/>
      <w:lvlText w:val="%4."/>
      <w:lvlJc w:val="left"/>
      <w:pPr>
        <w:tabs>
          <w:tab w:val="num" w:pos="2880"/>
        </w:tabs>
        <w:ind w:left="2880" w:hanging="360"/>
      </w:pPr>
      <w:rPr>
        <w:rFonts w:cs="Times New Roman"/>
      </w:rPr>
    </w:lvl>
    <w:lvl w:ilvl="4" w:tplc="246C9618" w:tentative="1">
      <w:start w:val="1"/>
      <w:numFmt w:val="lowerLetter"/>
      <w:lvlText w:val="%5."/>
      <w:lvlJc w:val="left"/>
      <w:pPr>
        <w:tabs>
          <w:tab w:val="num" w:pos="3600"/>
        </w:tabs>
        <w:ind w:left="3600" w:hanging="360"/>
      </w:pPr>
      <w:rPr>
        <w:rFonts w:cs="Times New Roman"/>
      </w:rPr>
    </w:lvl>
    <w:lvl w:ilvl="5" w:tplc="A492EE44" w:tentative="1">
      <w:start w:val="1"/>
      <w:numFmt w:val="lowerRoman"/>
      <w:lvlText w:val="%6."/>
      <w:lvlJc w:val="right"/>
      <w:pPr>
        <w:tabs>
          <w:tab w:val="num" w:pos="4320"/>
        </w:tabs>
        <w:ind w:left="4320" w:hanging="180"/>
      </w:pPr>
      <w:rPr>
        <w:rFonts w:cs="Times New Roman"/>
      </w:rPr>
    </w:lvl>
    <w:lvl w:ilvl="6" w:tplc="4DD67608" w:tentative="1">
      <w:start w:val="1"/>
      <w:numFmt w:val="decimal"/>
      <w:lvlText w:val="%7."/>
      <w:lvlJc w:val="left"/>
      <w:pPr>
        <w:tabs>
          <w:tab w:val="num" w:pos="5040"/>
        </w:tabs>
        <w:ind w:left="5040" w:hanging="360"/>
      </w:pPr>
      <w:rPr>
        <w:rFonts w:cs="Times New Roman"/>
      </w:rPr>
    </w:lvl>
    <w:lvl w:ilvl="7" w:tplc="A4525BD0" w:tentative="1">
      <w:start w:val="1"/>
      <w:numFmt w:val="lowerLetter"/>
      <w:lvlText w:val="%8."/>
      <w:lvlJc w:val="left"/>
      <w:pPr>
        <w:tabs>
          <w:tab w:val="num" w:pos="5760"/>
        </w:tabs>
        <w:ind w:left="5760" w:hanging="360"/>
      </w:pPr>
      <w:rPr>
        <w:rFonts w:cs="Times New Roman"/>
      </w:rPr>
    </w:lvl>
    <w:lvl w:ilvl="8" w:tplc="D6D43028"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pPr>
      <w:rPr>
        <w:rFonts w:cs="Times New Roman"/>
        <w:caps w:val="0"/>
        <w:effect w:val="none"/>
      </w:rPr>
    </w:lvl>
    <w:lvl w:ilvl="1">
      <w:start w:val="1"/>
      <w:numFmt w:val="decimal"/>
      <w:pStyle w:val="AppPart"/>
      <w:suff w:val="space"/>
      <w:lvlText w:val="Part %2: "/>
      <w:lvlJc w:val="left"/>
      <w:pPr>
        <w:tabs>
          <w:tab w:val="num" w:pos="2410"/>
        </w:tabs>
        <w:ind w:left="2410"/>
      </w:pPr>
      <w:rPr>
        <w:rFonts w:cs="Times New Roman"/>
        <w:caps w:val="0"/>
        <w:effect w:val="none"/>
      </w:rPr>
    </w:lvl>
    <w:lvl w:ilvl="2">
      <w:start w:val="1"/>
      <w:numFmt w:val="none"/>
      <w:lvlRestart w:val="0"/>
      <w:lvlText w:val=""/>
      <w:lvlJc w:val="left"/>
      <w:pPr>
        <w:tabs>
          <w:tab w:val="num" w:pos="2410"/>
        </w:tabs>
        <w:ind w:left="2410"/>
      </w:pPr>
      <w:rPr>
        <w:rFonts w:cs="Times New Roman"/>
        <w:caps w:val="0"/>
        <w:effect w:val="none"/>
      </w:rPr>
    </w:lvl>
    <w:lvl w:ilvl="3">
      <w:start w:val="1"/>
      <w:numFmt w:val="none"/>
      <w:lvlRestart w:val="0"/>
      <w:lvlText w:val=""/>
      <w:lvlJc w:val="left"/>
      <w:pPr>
        <w:tabs>
          <w:tab w:val="num" w:pos="2410"/>
        </w:tabs>
        <w:ind w:left="2410"/>
      </w:pPr>
      <w:rPr>
        <w:rFonts w:cs="Times New Roman"/>
        <w:caps w:val="0"/>
        <w:effect w:val="none"/>
      </w:rPr>
    </w:lvl>
    <w:lvl w:ilvl="4">
      <w:start w:val="1"/>
      <w:numFmt w:val="none"/>
      <w:lvlRestart w:val="0"/>
      <w:lvlText w:val=""/>
      <w:lvlJc w:val="left"/>
      <w:pPr>
        <w:tabs>
          <w:tab w:val="num" w:pos="2410"/>
        </w:tabs>
        <w:ind w:left="2410"/>
      </w:pPr>
      <w:rPr>
        <w:rFonts w:cs="Times New Roman"/>
        <w:caps w:val="0"/>
        <w:effect w:val="none"/>
      </w:rPr>
    </w:lvl>
    <w:lvl w:ilvl="5">
      <w:start w:val="1"/>
      <w:numFmt w:val="none"/>
      <w:lvlRestart w:val="0"/>
      <w:lvlText w:val=""/>
      <w:lvlJc w:val="left"/>
      <w:pPr>
        <w:tabs>
          <w:tab w:val="num" w:pos="2410"/>
        </w:tabs>
        <w:ind w:left="2410"/>
      </w:pPr>
      <w:rPr>
        <w:rFonts w:cs="Times New Roman"/>
        <w:caps w:val="0"/>
        <w:effect w:val="none"/>
      </w:rPr>
    </w:lvl>
    <w:lvl w:ilvl="6">
      <w:start w:val="1"/>
      <w:numFmt w:val="none"/>
      <w:lvlRestart w:val="0"/>
      <w:lvlText w:val=""/>
      <w:lvlJc w:val="left"/>
      <w:pPr>
        <w:tabs>
          <w:tab w:val="num" w:pos="2410"/>
        </w:tabs>
        <w:ind w:left="2410"/>
      </w:pPr>
      <w:rPr>
        <w:rFonts w:cs="Times New Roman"/>
        <w:caps w:val="0"/>
        <w:effect w:val="none"/>
      </w:rPr>
    </w:lvl>
    <w:lvl w:ilvl="7">
      <w:start w:val="1"/>
      <w:numFmt w:val="none"/>
      <w:lvlRestart w:val="0"/>
      <w:lvlText w:val=""/>
      <w:lvlJc w:val="left"/>
      <w:pPr>
        <w:tabs>
          <w:tab w:val="num" w:pos="2410"/>
        </w:tabs>
        <w:ind w:left="2410"/>
      </w:pPr>
      <w:rPr>
        <w:rFonts w:cs="Times New Roman"/>
        <w:caps w:val="0"/>
        <w:effect w:val="none"/>
      </w:rPr>
    </w:lvl>
    <w:lvl w:ilvl="8">
      <w:start w:val="1"/>
      <w:numFmt w:val="none"/>
      <w:lvlRestart w:val="0"/>
      <w:lvlText w:val=""/>
      <w:lvlJc w:val="left"/>
      <w:pPr>
        <w:tabs>
          <w:tab w:val="num" w:pos="2410"/>
        </w:tabs>
        <w:ind w:left="2410"/>
      </w:pPr>
      <w:rPr>
        <w:rFonts w:cs="Times New Roman"/>
        <w:caps w:val="0"/>
        <w:effect w:val="none"/>
      </w:rPr>
    </w:lvl>
  </w:abstractNum>
  <w:abstractNum w:abstractNumId="20" w15:restartNumberingAfterBreak="0">
    <w:nsid w:val="33533B3F"/>
    <w:multiLevelType w:val="hybridMultilevel"/>
    <w:tmpl w:val="595A2BA4"/>
    <w:lvl w:ilvl="0" w:tplc="08090019">
      <w:start w:val="1"/>
      <w:numFmt w:val="lowerLetter"/>
      <w:lvlText w:val="%1."/>
      <w:lvlJc w:val="left"/>
      <w:pPr>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0664E6"/>
    <w:multiLevelType w:val="hybridMultilevel"/>
    <w:tmpl w:val="1618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75684"/>
    <w:multiLevelType w:val="hybridMultilevel"/>
    <w:tmpl w:val="A9D256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CA00B97"/>
    <w:multiLevelType w:val="hybridMultilevel"/>
    <w:tmpl w:val="BC52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E09B1"/>
    <w:multiLevelType w:val="multilevel"/>
    <w:tmpl w:val="BB2E627A"/>
    <w:name w:val="Plato Schedule Numbering List"/>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5" w15:restartNumberingAfterBreak="0">
    <w:nsid w:val="445370EA"/>
    <w:multiLevelType w:val="hybridMultilevel"/>
    <w:tmpl w:val="403213BE"/>
    <w:lvl w:ilvl="0" w:tplc="C3004874">
      <w:start w:val="1"/>
      <w:numFmt w:val="decimal"/>
      <w:lvlText w:val="%1."/>
      <w:lvlJc w:val="left"/>
      <w:pPr>
        <w:ind w:left="720" w:hanging="360"/>
      </w:pPr>
      <w:rPr>
        <w:rFonts w:cs="Times New Roman"/>
      </w:rPr>
    </w:lvl>
    <w:lvl w:ilvl="1" w:tplc="122ECBCA" w:tentative="1">
      <w:start w:val="1"/>
      <w:numFmt w:val="lowerLetter"/>
      <w:lvlText w:val="%2."/>
      <w:lvlJc w:val="left"/>
      <w:pPr>
        <w:ind w:left="1440" w:hanging="360"/>
      </w:pPr>
      <w:rPr>
        <w:rFonts w:cs="Times New Roman"/>
      </w:rPr>
    </w:lvl>
    <w:lvl w:ilvl="2" w:tplc="C082E308" w:tentative="1">
      <w:start w:val="1"/>
      <w:numFmt w:val="lowerRoman"/>
      <w:lvlText w:val="%3."/>
      <w:lvlJc w:val="right"/>
      <w:pPr>
        <w:ind w:left="2160" w:hanging="180"/>
      </w:pPr>
      <w:rPr>
        <w:rFonts w:cs="Times New Roman"/>
      </w:rPr>
    </w:lvl>
    <w:lvl w:ilvl="3" w:tplc="5B28A9CA" w:tentative="1">
      <w:start w:val="1"/>
      <w:numFmt w:val="decimal"/>
      <w:lvlText w:val="%4."/>
      <w:lvlJc w:val="left"/>
      <w:pPr>
        <w:ind w:left="2880" w:hanging="360"/>
      </w:pPr>
      <w:rPr>
        <w:rFonts w:cs="Times New Roman"/>
      </w:rPr>
    </w:lvl>
    <w:lvl w:ilvl="4" w:tplc="3C9C969A" w:tentative="1">
      <w:start w:val="1"/>
      <w:numFmt w:val="lowerLetter"/>
      <w:lvlText w:val="%5."/>
      <w:lvlJc w:val="left"/>
      <w:pPr>
        <w:ind w:left="3600" w:hanging="360"/>
      </w:pPr>
      <w:rPr>
        <w:rFonts w:cs="Times New Roman"/>
      </w:rPr>
    </w:lvl>
    <w:lvl w:ilvl="5" w:tplc="324E5AD0" w:tentative="1">
      <w:start w:val="1"/>
      <w:numFmt w:val="lowerRoman"/>
      <w:lvlText w:val="%6."/>
      <w:lvlJc w:val="right"/>
      <w:pPr>
        <w:ind w:left="4320" w:hanging="180"/>
      </w:pPr>
      <w:rPr>
        <w:rFonts w:cs="Times New Roman"/>
      </w:rPr>
    </w:lvl>
    <w:lvl w:ilvl="6" w:tplc="7794CFF2" w:tentative="1">
      <w:start w:val="1"/>
      <w:numFmt w:val="decimal"/>
      <w:lvlText w:val="%7."/>
      <w:lvlJc w:val="left"/>
      <w:pPr>
        <w:ind w:left="5040" w:hanging="360"/>
      </w:pPr>
      <w:rPr>
        <w:rFonts w:cs="Times New Roman"/>
      </w:rPr>
    </w:lvl>
    <w:lvl w:ilvl="7" w:tplc="03AE83A6" w:tentative="1">
      <w:start w:val="1"/>
      <w:numFmt w:val="lowerLetter"/>
      <w:lvlText w:val="%8."/>
      <w:lvlJc w:val="left"/>
      <w:pPr>
        <w:ind w:left="5760" w:hanging="360"/>
      </w:pPr>
      <w:rPr>
        <w:rFonts w:cs="Times New Roman"/>
      </w:rPr>
    </w:lvl>
    <w:lvl w:ilvl="8" w:tplc="1EB44662" w:tentative="1">
      <w:start w:val="1"/>
      <w:numFmt w:val="lowerRoman"/>
      <w:lvlText w:val="%9."/>
      <w:lvlJc w:val="right"/>
      <w:pPr>
        <w:ind w:left="6480" w:hanging="180"/>
      </w:pPr>
      <w:rPr>
        <w:rFonts w:cs="Times New Roman"/>
      </w:rPr>
    </w:lvl>
  </w:abstractNum>
  <w:abstractNum w:abstractNumId="26" w15:restartNumberingAfterBreak="0">
    <w:nsid w:val="450042A5"/>
    <w:multiLevelType w:val="hybridMultilevel"/>
    <w:tmpl w:val="5D6419D4"/>
    <w:lvl w:ilvl="0" w:tplc="797CFC02">
      <w:start w:val="1"/>
      <w:numFmt w:val="bullet"/>
      <w:lvlText w:val=""/>
      <w:lvlJc w:val="left"/>
      <w:pPr>
        <w:ind w:left="720" w:hanging="360"/>
      </w:pPr>
      <w:rPr>
        <w:rFonts w:ascii="Symbol" w:hAnsi="Symbol" w:hint="default"/>
      </w:rPr>
    </w:lvl>
    <w:lvl w:ilvl="1" w:tplc="9AFE85C0" w:tentative="1">
      <w:start w:val="1"/>
      <w:numFmt w:val="bullet"/>
      <w:lvlText w:val="o"/>
      <w:lvlJc w:val="left"/>
      <w:pPr>
        <w:ind w:left="1440" w:hanging="360"/>
      </w:pPr>
      <w:rPr>
        <w:rFonts w:ascii="Courier New" w:hAnsi="Courier New" w:hint="default"/>
      </w:rPr>
    </w:lvl>
    <w:lvl w:ilvl="2" w:tplc="9CAC0D0E" w:tentative="1">
      <w:start w:val="1"/>
      <w:numFmt w:val="bullet"/>
      <w:lvlText w:val=""/>
      <w:lvlJc w:val="left"/>
      <w:pPr>
        <w:ind w:left="2160" w:hanging="360"/>
      </w:pPr>
      <w:rPr>
        <w:rFonts w:ascii="Wingdings" w:hAnsi="Wingdings" w:hint="default"/>
      </w:rPr>
    </w:lvl>
    <w:lvl w:ilvl="3" w:tplc="1A1CF9B6" w:tentative="1">
      <w:start w:val="1"/>
      <w:numFmt w:val="bullet"/>
      <w:lvlText w:val=""/>
      <w:lvlJc w:val="left"/>
      <w:pPr>
        <w:ind w:left="2880" w:hanging="360"/>
      </w:pPr>
      <w:rPr>
        <w:rFonts w:ascii="Symbol" w:hAnsi="Symbol" w:hint="default"/>
      </w:rPr>
    </w:lvl>
    <w:lvl w:ilvl="4" w:tplc="6BC25D5C" w:tentative="1">
      <w:start w:val="1"/>
      <w:numFmt w:val="bullet"/>
      <w:lvlText w:val="o"/>
      <w:lvlJc w:val="left"/>
      <w:pPr>
        <w:ind w:left="3600" w:hanging="360"/>
      </w:pPr>
      <w:rPr>
        <w:rFonts w:ascii="Courier New" w:hAnsi="Courier New" w:hint="default"/>
      </w:rPr>
    </w:lvl>
    <w:lvl w:ilvl="5" w:tplc="186A223A" w:tentative="1">
      <w:start w:val="1"/>
      <w:numFmt w:val="bullet"/>
      <w:lvlText w:val=""/>
      <w:lvlJc w:val="left"/>
      <w:pPr>
        <w:ind w:left="4320" w:hanging="360"/>
      </w:pPr>
      <w:rPr>
        <w:rFonts w:ascii="Wingdings" w:hAnsi="Wingdings" w:hint="default"/>
      </w:rPr>
    </w:lvl>
    <w:lvl w:ilvl="6" w:tplc="5DD67058" w:tentative="1">
      <w:start w:val="1"/>
      <w:numFmt w:val="bullet"/>
      <w:lvlText w:val=""/>
      <w:lvlJc w:val="left"/>
      <w:pPr>
        <w:ind w:left="5040" w:hanging="360"/>
      </w:pPr>
      <w:rPr>
        <w:rFonts w:ascii="Symbol" w:hAnsi="Symbol" w:hint="default"/>
      </w:rPr>
    </w:lvl>
    <w:lvl w:ilvl="7" w:tplc="6F44E332" w:tentative="1">
      <w:start w:val="1"/>
      <w:numFmt w:val="bullet"/>
      <w:lvlText w:val="o"/>
      <w:lvlJc w:val="left"/>
      <w:pPr>
        <w:ind w:left="5760" w:hanging="360"/>
      </w:pPr>
      <w:rPr>
        <w:rFonts w:ascii="Courier New" w:hAnsi="Courier New" w:hint="default"/>
      </w:rPr>
    </w:lvl>
    <w:lvl w:ilvl="8" w:tplc="810C0E40" w:tentative="1">
      <w:start w:val="1"/>
      <w:numFmt w:val="bullet"/>
      <w:lvlText w:val=""/>
      <w:lvlJc w:val="left"/>
      <w:pPr>
        <w:ind w:left="6480" w:hanging="360"/>
      </w:pPr>
      <w:rPr>
        <w:rFonts w:ascii="Wingdings" w:hAnsi="Wingdings" w:hint="default"/>
      </w:rPr>
    </w:lvl>
  </w:abstractNum>
  <w:abstractNum w:abstractNumId="27"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rFonts w:cs="Times New Roman"/>
        <w:caps w:val="0"/>
        <w:effect w:val="none"/>
      </w:rPr>
    </w:lvl>
    <w:lvl w:ilvl="1">
      <w:start w:val="1"/>
      <w:numFmt w:val="decimal"/>
      <w:pStyle w:val="Heading2"/>
      <w:lvlText w:val="%1.%2"/>
      <w:lvlJc w:val="left"/>
      <w:pPr>
        <w:tabs>
          <w:tab w:val="num" w:pos="1350"/>
        </w:tabs>
        <w:ind w:left="1350" w:hanging="720"/>
      </w:pPr>
      <w:rPr>
        <w:rFonts w:cs="Times New Roman"/>
        <w:caps w:val="0"/>
        <w:effect w:val="none"/>
      </w:rPr>
    </w:lvl>
    <w:lvl w:ilvl="2">
      <w:start w:val="1"/>
      <w:numFmt w:val="decimal"/>
      <w:pStyle w:val="Heading3"/>
      <w:lvlText w:val="%1.%2.%3"/>
      <w:lvlJc w:val="left"/>
      <w:pPr>
        <w:tabs>
          <w:tab w:val="num" w:pos="1647"/>
        </w:tabs>
        <w:ind w:left="1647" w:hanging="1080"/>
      </w:pPr>
      <w:rPr>
        <w:rFonts w:cs="Times New Roman"/>
        <w:caps w:val="0"/>
        <w:color w:val="auto"/>
        <w:effect w:val="none"/>
      </w:rPr>
    </w:lvl>
    <w:lvl w:ilvl="3">
      <w:start w:val="1"/>
      <w:numFmt w:val="decimal"/>
      <w:pStyle w:val="Heading4"/>
      <w:lvlText w:val="%1.%2.%3.%4"/>
      <w:lvlJc w:val="left"/>
      <w:pPr>
        <w:tabs>
          <w:tab w:val="num" w:pos="1648"/>
        </w:tabs>
        <w:ind w:left="1648" w:hanging="1080"/>
      </w:pPr>
      <w:rPr>
        <w:rFonts w:cs="Times New Roman"/>
        <w:caps w:val="0"/>
        <w:effect w:val="none"/>
      </w:rPr>
    </w:lvl>
    <w:lvl w:ilvl="4">
      <w:start w:val="1"/>
      <w:numFmt w:val="lowerLetter"/>
      <w:pStyle w:val="Heading5"/>
      <w:lvlText w:val="(%5)"/>
      <w:lvlJc w:val="left"/>
      <w:pPr>
        <w:tabs>
          <w:tab w:val="num" w:pos="3600"/>
        </w:tabs>
        <w:ind w:left="3600" w:hanging="720"/>
      </w:pPr>
      <w:rPr>
        <w:rFonts w:cs="Times New Roman"/>
        <w:caps w:val="0"/>
        <w:effect w:val="none"/>
      </w:rPr>
    </w:lvl>
    <w:lvl w:ilvl="5">
      <w:start w:val="1"/>
      <w:numFmt w:val="lowerRoman"/>
      <w:pStyle w:val="Heading6"/>
      <w:lvlText w:val="(%6)"/>
      <w:lvlJc w:val="left"/>
      <w:pPr>
        <w:tabs>
          <w:tab w:val="num" w:pos="4320"/>
        </w:tabs>
        <w:ind w:left="4320" w:hanging="720"/>
      </w:pPr>
      <w:rPr>
        <w:rFonts w:cs="Times New Roman"/>
        <w:caps w:val="0"/>
        <w:effect w:val="none"/>
      </w:rPr>
    </w:lvl>
    <w:lvl w:ilvl="6">
      <w:start w:val="1"/>
      <w:numFmt w:val="decimal"/>
      <w:pStyle w:val="Heading7"/>
      <w:lvlText w:val="(%7)"/>
      <w:lvlJc w:val="left"/>
      <w:pPr>
        <w:tabs>
          <w:tab w:val="num" w:pos="5040"/>
        </w:tabs>
        <w:ind w:left="5040" w:hanging="720"/>
      </w:pPr>
      <w:rPr>
        <w:rFonts w:cs="Times New Roman"/>
        <w:caps w:val="0"/>
        <w:effect w:val="none"/>
      </w:rPr>
    </w:lvl>
    <w:lvl w:ilvl="7">
      <w:start w:val="1"/>
      <w:numFmt w:val="none"/>
      <w:pStyle w:val="Heading8"/>
      <w:lvlText w:val=""/>
      <w:lvlJc w:val="left"/>
      <w:pPr>
        <w:tabs>
          <w:tab w:val="num" w:pos="5040"/>
        </w:tabs>
        <w:ind w:left="5040" w:hanging="720"/>
      </w:pPr>
      <w:rPr>
        <w:rFonts w:cs="Times New Roman"/>
        <w:caps w:val="0"/>
        <w:effect w:val="none"/>
      </w:rPr>
    </w:lvl>
    <w:lvl w:ilvl="8">
      <w:start w:val="1"/>
      <w:numFmt w:val="none"/>
      <w:pStyle w:val="Heading9"/>
      <w:lvlText w:val=""/>
      <w:lvlJc w:val="left"/>
      <w:pPr>
        <w:tabs>
          <w:tab w:val="num" w:pos="5040"/>
        </w:tabs>
        <w:ind w:left="5040" w:hanging="720"/>
      </w:pPr>
      <w:rPr>
        <w:rFonts w:cs="Times New Roman"/>
        <w:caps w:val="0"/>
        <w:effect w:val="none"/>
      </w:rPr>
    </w:lvl>
  </w:abstractNum>
  <w:abstractNum w:abstractNumId="28" w15:restartNumberingAfterBreak="0">
    <w:nsid w:val="52931215"/>
    <w:multiLevelType w:val="hybridMultilevel"/>
    <w:tmpl w:val="CCF2D72E"/>
    <w:lvl w:ilvl="0" w:tplc="072ECDA6">
      <w:start w:val="1"/>
      <w:numFmt w:val="bullet"/>
      <w:lvlText w:val=""/>
      <w:lvlJc w:val="left"/>
      <w:pPr>
        <w:ind w:left="720" w:hanging="360"/>
      </w:pPr>
      <w:rPr>
        <w:rFonts w:ascii="Symbol" w:hAnsi="Symbol" w:hint="default"/>
      </w:rPr>
    </w:lvl>
    <w:lvl w:ilvl="1" w:tplc="133671EA">
      <w:start w:val="1"/>
      <w:numFmt w:val="bullet"/>
      <w:lvlText w:val="o"/>
      <w:lvlJc w:val="left"/>
      <w:pPr>
        <w:ind w:left="1440" w:hanging="360"/>
      </w:pPr>
      <w:rPr>
        <w:rFonts w:ascii="Courier New" w:hAnsi="Courier New" w:hint="default"/>
      </w:rPr>
    </w:lvl>
    <w:lvl w:ilvl="2" w:tplc="81B2EF04" w:tentative="1">
      <w:start w:val="1"/>
      <w:numFmt w:val="bullet"/>
      <w:lvlText w:val=""/>
      <w:lvlJc w:val="left"/>
      <w:pPr>
        <w:ind w:left="2160" w:hanging="360"/>
      </w:pPr>
      <w:rPr>
        <w:rFonts w:ascii="Wingdings" w:hAnsi="Wingdings" w:hint="default"/>
      </w:rPr>
    </w:lvl>
    <w:lvl w:ilvl="3" w:tplc="2836EBB0" w:tentative="1">
      <w:start w:val="1"/>
      <w:numFmt w:val="bullet"/>
      <w:lvlText w:val=""/>
      <w:lvlJc w:val="left"/>
      <w:pPr>
        <w:ind w:left="2880" w:hanging="360"/>
      </w:pPr>
      <w:rPr>
        <w:rFonts w:ascii="Symbol" w:hAnsi="Symbol" w:hint="default"/>
      </w:rPr>
    </w:lvl>
    <w:lvl w:ilvl="4" w:tplc="880CA85E" w:tentative="1">
      <w:start w:val="1"/>
      <w:numFmt w:val="bullet"/>
      <w:lvlText w:val="o"/>
      <w:lvlJc w:val="left"/>
      <w:pPr>
        <w:ind w:left="3600" w:hanging="360"/>
      </w:pPr>
      <w:rPr>
        <w:rFonts w:ascii="Courier New" w:hAnsi="Courier New" w:hint="default"/>
      </w:rPr>
    </w:lvl>
    <w:lvl w:ilvl="5" w:tplc="91002CB2" w:tentative="1">
      <w:start w:val="1"/>
      <w:numFmt w:val="bullet"/>
      <w:lvlText w:val=""/>
      <w:lvlJc w:val="left"/>
      <w:pPr>
        <w:ind w:left="4320" w:hanging="360"/>
      </w:pPr>
      <w:rPr>
        <w:rFonts w:ascii="Wingdings" w:hAnsi="Wingdings" w:hint="default"/>
      </w:rPr>
    </w:lvl>
    <w:lvl w:ilvl="6" w:tplc="17BE403A" w:tentative="1">
      <w:start w:val="1"/>
      <w:numFmt w:val="bullet"/>
      <w:lvlText w:val=""/>
      <w:lvlJc w:val="left"/>
      <w:pPr>
        <w:ind w:left="5040" w:hanging="360"/>
      </w:pPr>
      <w:rPr>
        <w:rFonts w:ascii="Symbol" w:hAnsi="Symbol" w:hint="default"/>
      </w:rPr>
    </w:lvl>
    <w:lvl w:ilvl="7" w:tplc="54328B4C" w:tentative="1">
      <w:start w:val="1"/>
      <w:numFmt w:val="bullet"/>
      <w:lvlText w:val="o"/>
      <w:lvlJc w:val="left"/>
      <w:pPr>
        <w:ind w:left="5760" w:hanging="360"/>
      </w:pPr>
      <w:rPr>
        <w:rFonts w:ascii="Courier New" w:hAnsi="Courier New" w:hint="default"/>
      </w:rPr>
    </w:lvl>
    <w:lvl w:ilvl="8" w:tplc="88A22F20" w:tentative="1">
      <w:start w:val="1"/>
      <w:numFmt w:val="bullet"/>
      <w:lvlText w:val=""/>
      <w:lvlJc w:val="left"/>
      <w:pPr>
        <w:ind w:left="6480" w:hanging="360"/>
      </w:pPr>
      <w:rPr>
        <w:rFonts w:ascii="Wingdings" w:hAnsi="Wingdings" w:hint="default"/>
      </w:rPr>
    </w:lvl>
  </w:abstractNum>
  <w:abstractNum w:abstractNumId="29" w15:restartNumberingAfterBreak="0">
    <w:nsid w:val="556132A9"/>
    <w:multiLevelType w:val="hybridMultilevel"/>
    <w:tmpl w:val="6EB8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44DE8"/>
    <w:multiLevelType w:val="hybridMultilevel"/>
    <w:tmpl w:val="1AE4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431F0"/>
    <w:multiLevelType w:val="multilevel"/>
    <w:tmpl w:val="DE7A8B26"/>
    <w:lvl w:ilvl="0">
      <w:start w:val="9"/>
      <w:numFmt w:val="decimal"/>
      <w:lvlRestart w:val="0"/>
      <w:pStyle w:val="SchHead"/>
      <w:suff w:val="space"/>
      <w:lvlText w:val="SCHEDULE %1: "/>
      <w:lvlJc w:val="left"/>
      <w:pPr>
        <w:ind w:left="4820"/>
      </w:pPr>
      <w:rPr>
        <w:rFonts w:cs="Times New Roman" w:hint="default"/>
        <w:caps w:val="0"/>
        <w:effect w:val="none"/>
      </w:rPr>
    </w:lvl>
    <w:lvl w:ilvl="1">
      <w:start w:val="1"/>
      <w:numFmt w:val="decimal"/>
      <w:pStyle w:val="SchPart"/>
      <w:suff w:val="space"/>
      <w:lvlText w:val="Part %2: "/>
      <w:lvlJc w:val="left"/>
      <w:pPr>
        <w:ind w:left="3828"/>
      </w:pPr>
      <w:rPr>
        <w:rFonts w:cs="Times New Roman" w:hint="default"/>
        <w:caps w:val="0"/>
        <w:effect w:val="none"/>
      </w:rPr>
    </w:lvl>
    <w:lvl w:ilvl="2">
      <w:start w:val="1"/>
      <w:numFmt w:val="decimal"/>
      <w:pStyle w:val="SchSection"/>
      <w:suff w:val="space"/>
      <w:lvlText w:val="Section %3: "/>
      <w:lvlJc w:val="left"/>
      <w:pPr>
        <w:ind w:left="3118"/>
      </w:pPr>
      <w:rPr>
        <w:rFonts w:cs="Times New Roman" w:hint="default"/>
        <w:caps w:val="0"/>
        <w:effect w:val="none"/>
      </w:rPr>
    </w:lvl>
    <w:lvl w:ilvl="3">
      <w:start w:val="1"/>
      <w:numFmt w:val="decimal"/>
      <w:lvlText w:val="(%4)"/>
      <w:lvlJc w:val="left"/>
      <w:pPr>
        <w:tabs>
          <w:tab w:val="num" w:pos="4558"/>
        </w:tabs>
        <w:ind w:left="4558" w:hanging="360"/>
      </w:pPr>
      <w:rPr>
        <w:rFonts w:cs="Times New Roman" w:hint="default"/>
      </w:rPr>
    </w:lvl>
    <w:lvl w:ilvl="4">
      <w:start w:val="1"/>
      <w:numFmt w:val="lowerLetter"/>
      <w:lvlText w:val="(%5)"/>
      <w:lvlJc w:val="left"/>
      <w:pPr>
        <w:tabs>
          <w:tab w:val="num" w:pos="4918"/>
        </w:tabs>
        <w:ind w:left="4918" w:hanging="360"/>
      </w:pPr>
      <w:rPr>
        <w:rFonts w:cs="Times New Roman" w:hint="default"/>
      </w:rPr>
    </w:lvl>
    <w:lvl w:ilvl="5">
      <w:start w:val="1"/>
      <w:numFmt w:val="lowerRoman"/>
      <w:lvlText w:val="(%6)"/>
      <w:lvlJc w:val="left"/>
      <w:pPr>
        <w:tabs>
          <w:tab w:val="num" w:pos="5278"/>
        </w:tabs>
        <w:ind w:left="5278" w:hanging="360"/>
      </w:pPr>
      <w:rPr>
        <w:rFonts w:cs="Times New Roman" w:hint="default"/>
      </w:rPr>
    </w:lvl>
    <w:lvl w:ilvl="6">
      <w:start w:val="1"/>
      <w:numFmt w:val="decimal"/>
      <w:lvlText w:val="%7."/>
      <w:lvlJc w:val="left"/>
      <w:pPr>
        <w:tabs>
          <w:tab w:val="num" w:pos="5638"/>
        </w:tabs>
        <w:ind w:left="5638" w:hanging="360"/>
      </w:pPr>
      <w:rPr>
        <w:rFonts w:cs="Times New Roman" w:hint="default"/>
      </w:rPr>
    </w:lvl>
    <w:lvl w:ilvl="7">
      <w:start w:val="1"/>
      <w:numFmt w:val="lowerLetter"/>
      <w:lvlText w:val="%8."/>
      <w:lvlJc w:val="left"/>
      <w:pPr>
        <w:tabs>
          <w:tab w:val="num" w:pos="5998"/>
        </w:tabs>
        <w:ind w:left="5998" w:hanging="360"/>
      </w:pPr>
      <w:rPr>
        <w:rFonts w:cs="Times New Roman" w:hint="default"/>
      </w:rPr>
    </w:lvl>
    <w:lvl w:ilvl="8">
      <w:start w:val="1"/>
      <w:numFmt w:val="lowerRoman"/>
      <w:lvlText w:val="%9."/>
      <w:lvlJc w:val="left"/>
      <w:pPr>
        <w:tabs>
          <w:tab w:val="num" w:pos="6358"/>
        </w:tabs>
        <w:ind w:left="6358" w:hanging="360"/>
      </w:pPr>
      <w:rPr>
        <w:rFonts w:cs="Times New Roman" w:hint="default"/>
      </w:rPr>
    </w:lvl>
  </w:abstractNum>
  <w:abstractNum w:abstractNumId="32" w15:restartNumberingAfterBreak="0">
    <w:nsid w:val="5D962049"/>
    <w:multiLevelType w:val="hybridMultilevel"/>
    <w:tmpl w:val="76E8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20CFE"/>
    <w:multiLevelType w:val="hybridMultilevel"/>
    <w:tmpl w:val="D6C4B6FE"/>
    <w:lvl w:ilvl="0" w:tplc="C8F4E3BA">
      <w:start w:val="1"/>
      <w:numFmt w:val="decimal"/>
      <w:lvlText w:val="%1."/>
      <w:lvlJc w:val="left"/>
      <w:pPr>
        <w:ind w:left="360" w:hanging="360"/>
      </w:pPr>
      <w:rPr>
        <w:rFonts w:eastAsia="Times New Roman"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67AE5BEC"/>
    <w:multiLevelType w:val="hybridMultilevel"/>
    <w:tmpl w:val="B69C2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977621"/>
    <w:multiLevelType w:val="hybridMultilevel"/>
    <w:tmpl w:val="6256F428"/>
    <w:lvl w:ilvl="0" w:tplc="1428C910">
      <w:start w:val="1"/>
      <w:numFmt w:val="decimal"/>
      <w:lvlText w:val="%1."/>
      <w:lvlJc w:val="left"/>
      <w:pPr>
        <w:ind w:left="720" w:hanging="360"/>
      </w:pPr>
      <w:rPr>
        <w:rFonts w:cs="Times New Roman"/>
      </w:rPr>
    </w:lvl>
    <w:lvl w:ilvl="1" w:tplc="05C49420">
      <w:start w:val="1"/>
      <w:numFmt w:val="lowerLetter"/>
      <w:lvlText w:val="%2."/>
      <w:lvlJc w:val="left"/>
      <w:pPr>
        <w:ind w:left="1440" w:hanging="360"/>
      </w:pPr>
      <w:rPr>
        <w:rFonts w:cs="Times New Roman"/>
      </w:rPr>
    </w:lvl>
    <w:lvl w:ilvl="2" w:tplc="22708DB2" w:tentative="1">
      <w:start w:val="1"/>
      <w:numFmt w:val="lowerRoman"/>
      <w:lvlText w:val="%3."/>
      <w:lvlJc w:val="right"/>
      <w:pPr>
        <w:ind w:left="2160" w:hanging="180"/>
      </w:pPr>
      <w:rPr>
        <w:rFonts w:cs="Times New Roman"/>
      </w:rPr>
    </w:lvl>
    <w:lvl w:ilvl="3" w:tplc="8554812E" w:tentative="1">
      <w:start w:val="1"/>
      <w:numFmt w:val="decimal"/>
      <w:lvlText w:val="%4."/>
      <w:lvlJc w:val="left"/>
      <w:pPr>
        <w:ind w:left="2880" w:hanging="360"/>
      </w:pPr>
      <w:rPr>
        <w:rFonts w:cs="Times New Roman"/>
      </w:rPr>
    </w:lvl>
    <w:lvl w:ilvl="4" w:tplc="38FA1CE8" w:tentative="1">
      <w:start w:val="1"/>
      <w:numFmt w:val="lowerLetter"/>
      <w:lvlText w:val="%5."/>
      <w:lvlJc w:val="left"/>
      <w:pPr>
        <w:ind w:left="3600" w:hanging="360"/>
      </w:pPr>
      <w:rPr>
        <w:rFonts w:cs="Times New Roman"/>
      </w:rPr>
    </w:lvl>
    <w:lvl w:ilvl="5" w:tplc="46B4F058" w:tentative="1">
      <w:start w:val="1"/>
      <w:numFmt w:val="lowerRoman"/>
      <w:lvlText w:val="%6."/>
      <w:lvlJc w:val="right"/>
      <w:pPr>
        <w:ind w:left="4320" w:hanging="180"/>
      </w:pPr>
      <w:rPr>
        <w:rFonts w:cs="Times New Roman"/>
      </w:rPr>
    </w:lvl>
    <w:lvl w:ilvl="6" w:tplc="2A3CB710" w:tentative="1">
      <w:start w:val="1"/>
      <w:numFmt w:val="decimal"/>
      <w:lvlText w:val="%7."/>
      <w:lvlJc w:val="left"/>
      <w:pPr>
        <w:ind w:left="5040" w:hanging="360"/>
      </w:pPr>
      <w:rPr>
        <w:rFonts w:cs="Times New Roman"/>
      </w:rPr>
    </w:lvl>
    <w:lvl w:ilvl="7" w:tplc="65388AB0" w:tentative="1">
      <w:start w:val="1"/>
      <w:numFmt w:val="lowerLetter"/>
      <w:lvlText w:val="%8."/>
      <w:lvlJc w:val="left"/>
      <w:pPr>
        <w:ind w:left="5760" w:hanging="360"/>
      </w:pPr>
      <w:rPr>
        <w:rFonts w:cs="Times New Roman"/>
      </w:rPr>
    </w:lvl>
    <w:lvl w:ilvl="8" w:tplc="EAFA37D8" w:tentative="1">
      <w:start w:val="1"/>
      <w:numFmt w:val="lowerRoman"/>
      <w:lvlText w:val="%9."/>
      <w:lvlJc w:val="right"/>
      <w:pPr>
        <w:ind w:left="6480" w:hanging="180"/>
      </w:pPr>
      <w:rPr>
        <w:rFonts w:cs="Times New Roman"/>
      </w:rPr>
    </w:lvl>
  </w:abstractNum>
  <w:abstractNum w:abstractNumId="37" w15:restartNumberingAfterBreak="0">
    <w:nsid w:val="7AAF691B"/>
    <w:multiLevelType w:val="multilevel"/>
    <w:tmpl w:val="DD886CC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9" w15:restartNumberingAfterBreak="0">
    <w:nsid w:val="7CEA7DEE"/>
    <w:multiLevelType w:val="hybridMultilevel"/>
    <w:tmpl w:val="C7940BE4"/>
    <w:lvl w:ilvl="0" w:tplc="72E2D5F8">
      <w:numFmt w:val="bullet"/>
      <w:lvlText w:val="-"/>
      <w:lvlJc w:val="left"/>
      <w:pPr>
        <w:ind w:left="720" w:hanging="360"/>
      </w:pPr>
      <w:rPr>
        <w:rFonts w:ascii="Apercu" w:eastAsia="Calibri" w:hAnsi="Apercu"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E263F"/>
    <w:multiLevelType w:val="multilevel"/>
    <w:tmpl w:val="766C966C"/>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30"/>
        </w:tabs>
        <w:ind w:left="143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num w:numId="1">
    <w:abstractNumId w:val="15"/>
  </w:num>
  <w:num w:numId="2">
    <w:abstractNumId w:val="27"/>
  </w:num>
  <w:num w:numId="3">
    <w:abstractNumId w:val="19"/>
  </w:num>
  <w:num w:numId="4">
    <w:abstractNumId w:val="13"/>
  </w:num>
  <w:num w:numId="5">
    <w:abstractNumId w:val="6"/>
  </w:num>
  <w:num w:numId="6">
    <w:abstractNumId w:val="34"/>
  </w:num>
  <w:num w:numId="7">
    <w:abstractNumId w:val="24"/>
  </w:num>
  <w:num w:numId="8">
    <w:abstractNumId w:val="8"/>
  </w:num>
  <w:num w:numId="9">
    <w:abstractNumId w:val="5"/>
  </w:num>
  <w:num w:numId="10">
    <w:abstractNumId w:val="4"/>
  </w:num>
  <w:num w:numId="11">
    <w:abstractNumId w:val="3"/>
  </w:num>
  <w:num w:numId="12">
    <w:abstractNumId w:val="2"/>
  </w:num>
  <w:num w:numId="13">
    <w:abstractNumId w:val="1"/>
  </w:num>
  <w:num w:numId="14">
    <w:abstractNumId w:val="31"/>
  </w:num>
  <w:num w:numId="15">
    <w:abstractNumId w:val="36"/>
  </w:num>
  <w:num w:numId="16">
    <w:abstractNumId w:val="28"/>
  </w:num>
  <w:num w:numId="17">
    <w:abstractNumId w:val="38"/>
  </w:num>
  <w:num w:numId="18">
    <w:abstractNumId w:val="14"/>
  </w:num>
  <w:num w:numId="19">
    <w:abstractNumId w:val="40"/>
  </w:num>
  <w:num w:numId="20">
    <w:abstractNumId w:val="10"/>
  </w:num>
  <w:num w:numId="21">
    <w:abstractNumId w:val="37"/>
  </w:num>
  <w:num w:numId="22">
    <w:abstractNumId w:val="17"/>
  </w:num>
  <w:num w:numId="23">
    <w:abstractNumId w:val="26"/>
  </w:num>
  <w:num w:numId="24">
    <w:abstractNumId w:val="25"/>
  </w:num>
  <w:num w:numId="25">
    <w:abstractNumId w:val="13"/>
  </w:num>
  <w:num w:numId="26">
    <w:abstractNumId w:val="33"/>
  </w:num>
  <w:num w:numId="27">
    <w:abstractNumId w:val="35"/>
  </w:num>
  <w:num w:numId="28">
    <w:abstractNumId w:val="13"/>
  </w:num>
  <w:num w:numId="29">
    <w:abstractNumId w:val="13"/>
  </w:num>
  <w:num w:numId="30">
    <w:abstractNumId w:val="7"/>
  </w:num>
  <w:num w:numId="31">
    <w:abstractNumId w:val="20"/>
  </w:num>
  <w:num w:numId="32">
    <w:abstractNumId w:val="29"/>
  </w:num>
  <w:num w:numId="33">
    <w:abstractNumId w:val="23"/>
  </w:num>
  <w:num w:numId="34">
    <w:abstractNumId w:val="32"/>
  </w:num>
  <w:num w:numId="35">
    <w:abstractNumId w:val="39"/>
  </w:num>
  <w:num w:numId="36">
    <w:abstractNumId w:val="22"/>
  </w:num>
  <w:num w:numId="37">
    <w:abstractNumId w:val="12"/>
  </w:num>
  <w:num w:numId="38">
    <w:abstractNumId w:val="21"/>
  </w:num>
  <w:num w:numId="39">
    <w:abstractNumId w:val="9"/>
  </w:num>
  <w:num w:numId="40">
    <w:abstractNumId w:val="30"/>
  </w:num>
  <w:num w:numId="41">
    <w:abstractNumId w:val="0"/>
  </w:num>
  <w:num w:numId="42">
    <w:abstractNumId w:val="16"/>
  </w:num>
  <w:num w:numId="4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71"/>
    <w:rsid w:val="000019C8"/>
    <w:rsid w:val="00003B6C"/>
    <w:rsid w:val="00005A51"/>
    <w:rsid w:val="00006781"/>
    <w:rsid w:val="00006EB0"/>
    <w:rsid w:val="00011C4A"/>
    <w:rsid w:val="0001267F"/>
    <w:rsid w:val="00014147"/>
    <w:rsid w:val="000160BE"/>
    <w:rsid w:val="00020BCC"/>
    <w:rsid w:val="00021238"/>
    <w:rsid w:val="00021BE8"/>
    <w:rsid w:val="000226C1"/>
    <w:rsid w:val="000233B2"/>
    <w:rsid w:val="00023EAE"/>
    <w:rsid w:val="00025916"/>
    <w:rsid w:val="00027886"/>
    <w:rsid w:val="00031E5C"/>
    <w:rsid w:val="000339A0"/>
    <w:rsid w:val="00033A70"/>
    <w:rsid w:val="00033C26"/>
    <w:rsid w:val="000363CA"/>
    <w:rsid w:val="00041363"/>
    <w:rsid w:val="000415B8"/>
    <w:rsid w:val="00041D62"/>
    <w:rsid w:val="000451D8"/>
    <w:rsid w:val="00045765"/>
    <w:rsid w:val="00047905"/>
    <w:rsid w:val="00050B79"/>
    <w:rsid w:val="00052924"/>
    <w:rsid w:val="0005385A"/>
    <w:rsid w:val="0005634A"/>
    <w:rsid w:val="00060658"/>
    <w:rsid w:val="000654F7"/>
    <w:rsid w:val="000669AE"/>
    <w:rsid w:val="00067777"/>
    <w:rsid w:val="0007028E"/>
    <w:rsid w:val="00070ABC"/>
    <w:rsid w:val="00071FC1"/>
    <w:rsid w:val="000724F5"/>
    <w:rsid w:val="00073933"/>
    <w:rsid w:val="00073A1B"/>
    <w:rsid w:val="00073A90"/>
    <w:rsid w:val="00074FEC"/>
    <w:rsid w:val="000825E9"/>
    <w:rsid w:val="00082EA1"/>
    <w:rsid w:val="00084898"/>
    <w:rsid w:val="00090F0E"/>
    <w:rsid w:val="00093E12"/>
    <w:rsid w:val="00094BA5"/>
    <w:rsid w:val="000964BB"/>
    <w:rsid w:val="000A102D"/>
    <w:rsid w:val="000A10F5"/>
    <w:rsid w:val="000A1A64"/>
    <w:rsid w:val="000A1E59"/>
    <w:rsid w:val="000A1E79"/>
    <w:rsid w:val="000A5448"/>
    <w:rsid w:val="000A5BAE"/>
    <w:rsid w:val="000A67F5"/>
    <w:rsid w:val="000A6ED7"/>
    <w:rsid w:val="000B3634"/>
    <w:rsid w:val="000B4FE5"/>
    <w:rsid w:val="000B53AF"/>
    <w:rsid w:val="000B6184"/>
    <w:rsid w:val="000B6A30"/>
    <w:rsid w:val="000B6C6E"/>
    <w:rsid w:val="000B717F"/>
    <w:rsid w:val="000B7311"/>
    <w:rsid w:val="000C1FC3"/>
    <w:rsid w:val="000C2093"/>
    <w:rsid w:val="000C328B"/>
    <w:rsid w:val="000C3816"/>
    <w:rsid w:val="000C5A97"/>
    <w:rsid w:val="000C628F"/>
    <w:rsid w:val="000C6B7A"/>
    <w:rsid w:val="000C727A"/>
    <w:rsid w:val="000D1E75"/>
    <w:rsid w:val="000D3741"/>
    <w:rsid w:val="000D54E4"/>
    <w:rsid w:val="000D584E"/>
    <w:rsid w:val="000E297D"/>
    <w:rsid w:val="000E2D9B"/>
    <w:rsid w:val="000E3C03"/>
    <w:rsid w:val="000E500B"/>
    <w:rsid w:val="000E6A2F"/>
    <w:rsid w:val="000F1186"/>
    <w:rsid w:val="000F17FE"/>
    <w:rsid w:val="000F2988"/>
    <w:rsid w:val="000F386F"/>
    <w:rsid w:val="000F3A24"/>
    <w:rsid w:val="000F535E"/>
    <w:rsid w:val="000F664F"/>
    <w:rsid w:val="000F7AA4"/>
    <w:rsid w:val="00102227"/>
    <w:rsid w:val="00102B01"/>
    <w:rsid w:val="0010334E"/>
    <w:rsid w:val="00105107"/>
    <w:rsid w:val="00105D51"/>
    <w:rsid w:val="001076A7"/>
    <w:rsid w:val="00107EDC"/>
    <w:rsid w:val="00110FFA"/>
    <w:rsid w:val="0011180A"/>
    <w:rsid w:val="00113541"/>
    <w:rsid w:val="001144E0"/>
    <w:rsid w:val="001162EF"/>
    <w:rsid w:val="00116510"/>
    <w:rsid w:val="00116EF6"/>
    <w:rsid w:val="00117A2D"/>
    <w:rsid w:val="00120C65"/>
    <w:rsid w:val="00123A0F"/>
    <w:rsid w:val="001243F1"/>
    <w:rsid w:val="0013055F"/>
    <w:rsid w:val="00130827"/>
    <w:rsid w:val="001308C1"/>
    <w:rsid w:val="00130CC8"/>
    <w:rsid w:val="001315D8"/>
    <w:rsid w:val="0013360F"/>
    <w:rsid w:val="00134834"/>
    <w:rsid w:val="00135696"/>
    <w:rsid w:val="0013704E"/>
    <w:rsid w:val="0013772A"/>
    <w:rsid w:val="0014016D"/>
    <w:rsid w:val="00141554"/>
    <w:rsid w:val="00142083"/>
    <w:rsid w:val="001428B2"/>
    <w:rsid w:val="00143E70"/>
    <w:rsid w:val="0014427F"/>
    <w:rsid w:val="00146ED2"/>
    <w:rsid w:val="0015029F"/>
    <w:rsid w:val="00151F28"/>
    <w:rsid w:val="00153064"/>
    <w:rsid w:val="00161ECF"/>
    <w:rsid w:val="001629E5"/>
    <w:rsid w:val="00162C54"/>
    <w:rsid w:val="00163049"/>
    <w:rsid w:val="001631D7"/>
    <w:rsid w:val="00167F94"/>
    <w:rsid w:val="00170788"/>
    <w:rsid w:val="001717CF"/>
    <w:rsid w:val="00171E8B"/>
    <w:rsid w:val="00181654"/>
    <w:rsid w:val="00182892"/>
    <w:rsid w:val="00182D92"/>
    <w:rsid w:val="0018393A"/>
    <w:rsid w:val="00185555"/>
    <w:rsid w:val="001928A4"/>
    <w:rsid w:val="0019474A"/>
    <w:rsid w:val="00196A39"/>
    <w:rsid w:val="00197650"/>
    <w:rsid w:val="001A1DC1"/>
    <w:rsid w:val="001A48ED"/>
    <w:rsid w:val="001B04D4"/>
    <w:rsid w:val="001B18A6"/>
    <w:rsid w:val="001B2E00"/>
    <w:rsid w:val="001B45CB"/>
    <w:rsid w:val="001B7D21"/>
    <w:rsid w:val="001C1613"/>
    <w:rsid w:val="001C3AE9"/>
    <w:rsid w:val="001C5B07"/>
    <w:rsid w:val="001D0176"/>
    <w:rsid w:val="001D18F2"/>
    <w:rsid w:val="001D35E7"/>
    <w:rsid w:val="001D3995"/>
    <w:rsid w:val="001D5CF9"/>
    <w:rsid w:val="001D7219"/>
    <w:rsid w:val="001D7993"/>
    <w:rsid w:val="001E0104"/>
    <w:rsid w:val="001E31C6"/>
    <w:rsid w:val="001E38EB"/>
    <w:rsid w:val="001E468D"/>
    <w:rsid w:val="001E567E"/>
    <w:rsid w:val="001E6CFE"/>
    <w:rsid w:val="001E73EF"/>
    <w:rsid w:val="001E7AB9"/>
    <w:rsid w:val="001F1114"/>
    <w:rsid w:val="001F1533"/>
    <w:rsid w:val="001F16DB"/>
    <w:rsid w:val="001F3E33"/>
    <w:rsid w:val="001F4461"/>
    <w:rsid w:val="001F58EB"/>
    <w:rsid w:val="001F5AAA"/>
    <w:rsid w:val="001F5B69"/>
    <w:rsid w:val="001F661F"/>
    <w:rsid w:val="001F79FD"/>
    <w:rsid w:val="002002AD"/>
    <w:rsid w:val="002015CC"/>
    <w:rsid w:val="0020388C"/>
    <w:rsid w:val="002057CB"/>
    <w:rsid w:val="002057FF"/>
    <w:rsid w:val="002104EC"/>
    <w:rsid w:val="0021100C"/>
    <w:rsid w:val="00211A05"/>
    <w:rsid w:val="00211D31"/>
    <w:rsid w:val="00212002"/>
    <w:rsid w:val="002127C8"/>
    <w:rsid w:val="00225173"/>
    <w:rsid w:val="00225EDF"/>
    <w:rsid w:val="00226EAF"/>
    <w:rsid w:val="0022716B"/>
    <w:rsid w:val="00230C38"/>
    <w:rsid w:val="0023210C"/>
    <w:rsid w:val="00233357"/>
    <w:rsid w:val="002335C7"/>
    <w:rsid w:val="00234CFD"/>
    <w:rsid w:val="002369B3"/>
    <w:rsid w:val="002370B4"/>
    <w:rsid w:val="002371BB"/>
    <w:rsid w:val="00237AD7"/>
    <w:rsid w:val="00237F78"/>
    <w:rsid w:val="002402E7"/>
    <w:rsid w:val="00241399"/>
    <w:rsid w:val="00241480"/>
    <w:rsid w:val="00241D0A"/>
    <w:rsid w:val="00241E23"/>
    <w:rsid w:val="00243CF8"/>
    <w:rsid w:val="00243F4C"/>
    <w:rsid w:val="002441B3"/>
    <w:rsid w:val="002478B9"/>
    <w:rsid w:val="002514E5"/>
    <w:rsid w:val="00252664"/>
    <w:rsid w:val="002528A7"/>
    <w:rsid w:val="002561AA"/>
    <w:rsid w:val="00257D36"/>
    <w:rsid w:val="002631B9"/>
    <w:rsid w:val="00263E0A"/>
    <w:rsid w:val="002641EE"/>
    <w:rsid w:val="00266221"/>
    <w:rsid w:val="00266503"/>
    <w:rsid w:val="002708F6"/>
    <w:rsid w:val="00273B81"/>
    <w:rsid w:val="002769A4"/>
    <w:rsid w:val="00277AAC"/>
    <w:rsid w:val="00277D3B"/>
    <w:rsid w:val="002811DB"/>
    <w:rsid w:val="002817E8"/>
    <w:rsid w:val="00281958"/>
    <w:rsid w:val="00281A57"/>
    <w:rsid w:val="00281C8E"/>
    <w:rsid w:val="00283258"/>
    <w:rsid w:val="0028365E"/>
    <w:rsid w:val="0028424D"/>
    <w:rsid w:val="0028577D"/>
    <w:rsid w:val="002859C2"/>
    <w:rsid w:val="00290BBA"/>
    <w:rsid w:val="00292A73"/>
    <w:rsid w:val="00294B98"/>
    <w:rsid w:val="002A0D9C"/>
    <w:rsid w:val="002A4AC8"/>
    <w:rsid w:val="002A7F57"/>
    <w:rsid w:val="002B1426"/>
    <w:rsid w:val="002B1BFF"/>
    <w:rsid w:val="002B33E4"/>
    <w:rsid w:val="002B4DD7"/>
    <w:rsid w:val="002B685D"/>
    <w:rsid w:val="002C4E09"/>
    <w:rsid w:val="002D2CA2"/>
    <w:rsid w:val="002D306F"/>
    <w:rsid w:val="002D33F9"/>
    <w:rsid w:val="002D3A01"/>
    <w:rsid w:val="002D475A"/>
    <w:rsid w:val="002D4993"/>
    <w:rsid w:val="002E301A"/>
    <w:rsid w:val="002E396E"/>
    <w:rsid w:val="002E3BF2"/>
    <w:rsid w:val="002E48D5"/>
    <w:rsid w:val="002E5F40"/>
    <w:rsid w:val="002F203F"/>
    <w:rsid w:val="002F26F2"/>
    <w:rsid w:val="002F747C"/>
    <w:rsid w:val="0030705B"/>
    <w:rsid w:val="003076A4"/>
    <w:rsid w:val="00310A0C"/>
    <w:rsid w:val="00310C2D"/>
    <w:rsid w:val="003118CA"/>
    <w:rsid w:val="003122CB"/>
    <w:rsid w:val="00313752"/>
    <w:rsid w:val="00314DDB"/>
    <w:rsid w:val="00315CC3"/>
    <w:rsid w:val="00315FB8"/>
    <w:rsid w:val="0031637A"/>
    <w:rsid w:val="00316F31"/>
    <w:rsid w:val="00317306"/>
    <w:rsid w:val="00317488"/>
    <w:rsid w:val="003178FE"/>
    <w:rsid w:val="0032194E"/>
    <w:rsid w:val="00321BA3"/>
    <w:rsid w:val="00330140"/>
    <w:rsid w:val="003322C3"/>
    <w:rsid w:val="003333E8"/>
    <w:rsid w:val="00333A3E"/>
    <w:rsid w:val="00334216"/>
    <w:rsid w:val="00342FC0"/>
    <w:rsid w:val="003449F5"/>
    <w:rsid w:val="003453B0"/>
    <w:rsid w:val="003477F1"/>
    <w:rsid w:val="003508EA"/>
    <w:rsid w:val="00352035"/>
    <w:rsid w:val="0035256A"/>
    <w:rsid w:val="00352759"/>
    <w:rsid w:val="00353B84"/>
    <w:rsid w:val="003554C5"/>
    <w:rsid w:val="00356151"/>
    <w:rsid w:val="0035659B"/>
    <w:rsid w:val="00357E8E"/>
    <w:rsid w:val="00363580"/>
    <w:rsid w:val="0036416C"/>
    <w:rsid w:val="00366401"/>
    <w:rsid w:val="00366715"/>
    <w:rsid w:val="00370BE4"/>
    <w:rsid w:val="003745AE"/>
    <w:rsid w:val="00376A5A"/>
    <w:rsid w:val="003771CE"/>
    <w:rsid w:val="003775A2"/>
    <w:rsid w:val="003807EB"/>
    <w:rsid w:val="00380BA4"/>
    <w:rsid w:val="003820C5"/>
    <w:rsid w:val="00382C9D"/>
    <w:rsid w:val="003832F1"/>
    <w:rsid w:val="00385CAD"/>
    <w:rsid w:val="003867F4"/>
    <w:rsid w:val="00390AF7"/>
    <w:rsid w:val="0039171B"/>
    <w:rsid w:val="003928CA"/>
    <w:rsid w:val="00393B2F"/>
    <w:rsid w:val="003957DC"/>
    <w:rsid w:val="0039658B"/>
    <w:rsid w:val="00396646"/>
    <w:rsid w:val="003A4451"/>
    <w:rsid w:val="003A6A85"/>
    <w:rsid w:val="003A6F56"/>
    <w:rsid w:val="003A736B"/>
    <w:rsid w:val="003B08D3"/>
    <w:rsid w:val="003B0AB4"/>
    <w:rsid w:val="003B0BF1"/>
    <w:rsid w:val="003B17E8"/>
    <w:rsid w:val="003B1D25"/>
    <w:rsid w:val="003B4326"/>
    <w:rsid w:val="003B4CAC"/>
    <w:rsid w:val="003B5831"/>
    <w:rsid w:val="003B5904"/>
    <w:rsid w:val="003B5B4B"/>
    <w:rsid w:val="003B68FD"/>
    <w:rsid w:val="003B6C8F"/>
    <w:rsid w:val="003B7327"/>
    <w:rsid w:val="003B74EB"/>
    <w:rsid w:val="003C11E3"/>
    <w:rsid w:val="003C2F4F"/>
    <w:rsid w:val="003C3A8C"/>
    <w:rsid w:val="003C43B4"/>
    <w:rsid w:val="003C4CA1"/>
    <w:rsid w:val="003C6979"/>
    <w:rsid w:val="003C6C6B"/>
    <w:rsid w:val="003C7104"/>
    <w:rsid w:val="003C78CC"/>
    <w:rsid w:val="003D188E"/>
    <w:rsid w:val="003D27A0"/>
    <w:rsid w:val="003D40CF"/>
    <w:rsid w:val="003D5337"/>
    <w:rsid w:val="003D553F"/>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16049"/>
    <w:rsid w:val="00416870"/>
    <w:rsid w:val="004236C2"/>
    <w:rsid w:val="00424449"/>
    <w:rsid w:val="00424A9C"/>
    <w:rsid w:val="004263C6"/>
    <w:rsid w:val="00427DC0"/>
    <w:rsid w:val="00431100"/>
    <w:rsid w:val="004315A1"/>
    <w:rsid w:val="004349AB"/>
    <w:rsid w:val="00435433"/>
    <w:rsid w:val="004363FF"/>
    <w:rsid w:val="00436E14"/>
    <w:rsid w:val="00437122"/>
    <w:rsid w:val="004406BC"/>
    <w:rsid w:val="00440BC0"/>
    <w:rsid w:val="0044170C"/>
    <w:rsid w:val="0044173A"/>
    <w:rsid w:val="004448E5"/>
    <w:rsid w:val="00444F81"/>
    <w:rsid w:val="00445B15"/>
    <w:rsid w:val="00447E21"/>
    <w:rsid w:val="004500CE"/>
    <w:rsid w:val="0045205C"/>
    <w:rsid w:val="00460065"/>
    <w:rsid w:val="00461EE9"/>
    <w:rsid w:val="00462EC7"/>
    <w:rsid w:val="004638FF"/>
    <w:rsid w:val="0046589E"/>
    <w:rsid w:val="00470357"/>
    <w:rsid w:val="00470EB4"/>
    <w:rsid w:val="00471DA2"/>
    <w:rsid w:val="00476DFF"/>
    <w:rsid w:val="00477240"/>
    <w:rsid w:val="00480350"/>
    <w:rsid w:val="004805C2"/>
    <w:rsid w:val="00480AB7"/>
    <w:rsid w:val="004820DF"/>
    <w:rsid w:val="004826A1"/>
    <w:rsid w:val="004854E2"/>
    <w:rsid w:val="00485EA5"/>
    <w:rsid w:val="00485F03"/>
    <w:rsid w:val="004875AA"/>
    <w:rsid w:val="00490A5B"/>
    <w:rsid w:val="004915A8"/>
    <w:rsid w:val="00493798"/>
    <w:rsid w:val="0049579A"/>
    <w:rsid w:val="00497BE0"/>
    <w:rsid w:val="004A2E40"/>
    <w:rsid w:val="004A3C70"/>
    <w:rsid w:val="004A66AB"/>
    <w:rsid w:val="004A6DB4"/>
    <w:rsid w:val="004A7440"/>
    <w:rsid w:val="004B13BA"/>
    <w:rsid w:val="004B204A"/>
    <w:rsid w:val="004B3FF7"/>
    <w:rsid w:val="004B4A09"/>
    <w:rsid w:val="004B4E5A"/>
    <w:rsid w:val="004B5B7A"/>
    <w:rsid w:val="004B5F16"/>
    <w:rsid w:val="004B6878"/>
    <w:rsid w:val="004C0130"/>
    <w:rsid w:val="004C0456"/>
    <w:rsid w:val="004C3022"/>
    <w:rsid w:val="004C481F"/>
    <w:rsid w:val="004C496C"/>
    <w:rsid w:val="004C4E48"/>
    <w:rsid w:val="004C6078"/>
    <w:rsid w:val="004D0CED"/>
    <w:rsid w:val="004D30CB"/>
    <w:rsid w:val="004D3746"/>
    <w:rsid w:val="004D5C7D"/>
    <w:rsid w:val="004E2D8F"/>
    <w:rsid w:val="004E39E1"/>
    <w:rsid w:val="004E3E61"/>
    <w:rsid w:val="004E4B65"/>
    <w:rsid w:val="004E6B43"/>
    <w:rsid w:val="004E7C3E"/>
    <w:rsid w:val="004F17A4"/>
    <w:rsid w:val="004F26F6"/>
    <w:rsid w:val="004F2707"/>
    <w:rsid w:val="004F39CC"/>
    <w:rsid w:val="004F50F1"/>
    <w:rsid w:val="004F541D"/>
    <w:rsid w:val="004F7BFD"/>
    <w:rsid w:val="00501767"/>
    <w:rsid w:val="00502221"/>
    <w:rsid w:val="0050250E"/>
    <w:rsid w:val="00502A90"/>
    <w:rsid w:val="0050543B"/>
    <w:rsid w:val="0050595F"/>
    <w:rsid w:val="00505C2E"/>
    <w:rsid w:val="005066FA"/>
    <w:rsid w:val="00506B11"/>
    <w:rsid w:val="00507D61"/>
    <w:rsid w:val="00511708"/>
    <w:rsid w:val="00511D27"/>
    <w:rsid w:val="00512B48"/>
    <w:rsid w:val="00512D58"/>
    <w:rsid w:val="00514A00"/>
    <w:rsid w:val="005155D7"/>
    <w:rsid w:val="00516A1B"/>
    <w:rsid w:val="00517461"/>
    <w:rsid w:val="005202AB"/>
    <w:rsid w:val="0052098F"/>
    <w:rsid w:val="005210CC"/>
    <w:rsid w:val="00522BFA"/>
    <w:rsid w:val="00523266"/>
    <w:rsid w:val="00526308"/>
    <w:rsid w:val="0052631F"/>
    <w:rsid w:val="00526C97"/>
    <w:rsid w:val="00527E29"/>
    <w:rsid w:val="0053040C"/>
    <w:rsid w:val="00531F03"/>
    <w:rsid w:val="005345C6"/>
    <w:rsid w:val="00534B83"/>
    <w:rsid w:val="00534CF1"/>
    <w:rsid w:val="00536DFF"/>
    <w:rsid w:val="00537C5E"/>
    <w:rsid w:val="00541B68"/>
    <w:rsid w:val="00545F65"/>
    <w:rsid w:val="00547BE3"/>
    <w:rsid w:val="00547DDB"/>
    <w:rsid w:val="0055093C"/>
    <w:rsid w:val="00551505"/>
    <w:rsid w:val="00553AC5"/>
    <w:rsid w:val="00553C08"/>
    <w:rsid w:val="005541DE"/>
    <w:rsid w:val="005547C1"/>
    <w:rsid w:val="00557C0A"/>
    <w:rsid w:val="0056099D"/>
    <w:rsid w:val="0056099F"/>
    <w:rsid w:val="00565951"/>
    <w:rsid w:val="00566720"/>
    <w:rsid w:val="005668E9"/>
    <w:rsid w:val="00566946"/>
    <w:rsid w:val="00572523"/>
    <w:rsid w:val="00574287"/>
    <w:rsid w:val="00577AD8"/>
    <w:rsid w:val="00583253"/>
    <w:rsid w:val="00584A71"/>
    <w:rsid w:val="00585376"/>
    <w:rsid w:val="00585E76"/>
    <w:rsid w:val="00585F0F"/>
    <w:rsid w:val="00586466"/>
    <w:rsid w:val="00587054"/>
    <w:rsid w:val="005905D6"/>
    <w:rsid w:val="00591381"/>
    <w:rsid w:val="00593F22"/>
    <w:rsid w:val="00594EBF"/>
    <w:rsid w:val="005A561C"/>
    <w:rsid w:val="005B04EB"/>
    <w:rsid w:val="005B077D"/>
    <w:rsid w:val="005B2602"/>
    <w:rsid w:val="005B26ED"/>
    <w:rsid w:val="005B2E88"/>
    <w:rsid w:val="005B3F9E"/>
    <w:rsid w:val="005B48E6"/>
    <w:rsid w:val="005B4C7D"/>
    <w:rsid w:val="005B57A7"/>
    <w:rsid w:val="005B6D53"/>
    <w:rsid w:val="005B71F5"/>
    <w:rsid w:val="005B7953"/>
    <w:rsid w:val="005C14D2"/>
    <w:rsid w:val="005C28AA"/>
    <w:rsid w:val="005C2E07"/>
    <w:rsid w:val="005C4CEC"/>
    <w:rsid w:val="005C5274"/>
    <w:rsid w:val="005D2C1C"/>
    <w:rsid w:val="005D372D"/>
    <w:rsid w:val="005D38C2"/>
    <w:rsid w:val="005D77CE"/>
    <w:rsid w:val="005E04DA"/>
    <w:rsid w:val="005E35C4"/>
    <w:rsid w:val="005E3A0C"/>
    <w:rsid w:val="005E4A54"/>
    <w:rsid w:val="005E64BF"/>
    <w:rsid w:val="005E6BE9"/>
    <w:rsid w:val="005F2E2F"/>
    <w:rsid w:val="005F2E5F"/>
    <w:rsid w:val="005F67EF"/>
    <w:rsid w:val="005F6DA9"/>
    <w:rsid w:val="005F6F11"/>
    <w:rsid w:val="005F76C0"/>
    <w:rsid w:val="0060028A"/>
    <w:rsid w:val="0060032B"/>
    <w:rsid w:val="00602978"/>
    <w:rsid w:val="00604D3E"/>
    <w:rsid w:val="00605213"/>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5048"/>
    <w:rsid w:val="00636236"/>
    <w:rsid w:val="00636949"/>
    <w:rsid w:val="00636ACD"/>
    <w:rsid w:val="00637702"/>
    <w:rsid w:val="0064162E"/>
    <w:rsid w:val="00641863"/>
    <w:rsid w:val="0064224B"/>
    <w:rsid w:val="00644206"/>
    <w:rsid w:val="0064636C"/>
    <w:rsid w:val="0064733A"/>
    <w:rsid w:val="006476E2"/>
    <w:rsid w:val="0065240F"/>
    <w:rsid w:val="00652598"/>
    <w:rsid w:val="00654E33"/>
    <w:rsid w:val="00657AB7"/>
    <w:rsid w:val="006605FD"/>
    <w:rsid w:val="00660859"/>
    <w:rsid w:val="006675DA"/>
    <w:rsid w:val="00670861"/>
    <w:rsid w:val="0067104C"/>
    <w:rsid w:val="00672401"/>
    <w:rsid w:val="0067310C"/>
    <w:rsid w:val="00673600"/>
    <w:rsid w:val="00674C31"/>
    <w:rsid w:val="006764C3"/>
    <w:rsid w:val="00676C61"/>
    <w:rsid w:val="00681301"/>
    <w:rsid w:val="0068141A"/>
    <w:rsid w:val="00681AFA"/>
    <w:rsid w:val="006847C5"/>
    <w:rsid w:val="00687486"/>
    <w:rsid w:val="00690895"/>
    <w:rsid w:val="006A0AB9"/>
    <w:rsid w:val="006A1B65"/>
    <w:rsid w:val="006A30FB"/>
    <w:rsid w:val="006A54EC"/>
    <w:rsid w:val="006A5B23"/>
    <w:rsid w:val="006A6932"/>
    <w:rsid w:val="006B029B"/>
    <w:rsid w:val="006B0C28"/>
    <w:rsid w:val="006B131A"/>
    <w:rsid w:val="006B2CEB"/>
    <w:rsid w:val="006B5561"/>
    <w:rsid w:val="006C11A5"/>
    <w:rsid w:val="006C225F"/>
    <w:rsid w:val="006C2F91"/>
    <w:rsid w:val="006C362B"/>
    <w:rsid w:val="006C3D9C"/>
    <w:rsid w:val="006C7108"/>
    <w:rsid w:val="006C7585"/>
    <w:rsid w:val="006D2A7F"/>
    <w:rsid w:val="006D51D8"/>
    <w:rsid w:val="006D6E48"/>
    <w:rsid w:val="006E02EF"/>
    <w:rsid w:val="006E1077"/>
    <w:rsid w:val="006E1C32"/>
    <w:rsid w:val="006E35CD"/>
    <w:rsid w:val="006E6207"/>
    <w:rsid w:val="006F06D5"/>
    <w:rsid w:val="006F2A29"/>
    <w:rsid w:val="006F449C"/>
    <w:rsid w:val="006F4EC5"/>
    <w:rsid w:val="006F7BC9"/>
    <w:rsid w:val="006F7EFE"/>
    <w:rsid w:val="00701646"/>
    <w:rsid w:val="00701C5D"/>
    <w:rsid w:val="0070559B"/>
    <w:rsid w:val="00706BB4"/>
    <w:rsid w:val="0071416C"/>
    <w:rsid w:val="00715154"/>
    <w:rsid w:val="00715D83"/>
    <w:rsid w:val="00720057"/>
    <w:rsid w:val="00723520"/>
    <w:rsid w:val="0072536B"/>
    <w:rsid w:val="0072712A"/>
    <w:rsid w:val="007274EA"/>
    <w:rsid w:val="0073160F"/>
    <w:rsid w:val="007317E0"/>
    <w:rsid w:val="00731B8A"/>
    <w:rsid w:val="00732D82"/>
    <w:rsid w:val="00735D99"/>
    <w:rsid w:val="007360EF"/>
    <w:rsid w:val="00736E19"/>
    <w:rsid w:val="007373CB"/>
    <w:rsid w:val="00741CDE"/>
    <w:rsid w:val="00741EE7"/>
    <w:rsid w:val="0074232C"/>
    <w:rsid w:val="007429AD"/>
    <w:rsid w:val="00745BED"/>
    <w:rsid w:val="00750ADB"/>
    <w:rsid w:val="0075102E"/>
    <w:rsid w:val="00751A5A"/>
    <w:rsid w:val="007533D4"/>
    <w:rsid w:val="007562F7"/>
    <w:rsid w:val="00761033"/>
    <w:rsid w:val="00764633"/>
    <w:rsid w:val="007657FB"/>
    <w:rsid w:val="00765D99"/>
    <w:rsid w:val="007672B4"/>
    <w:rsid w:val="00767506"/>
    <w:rsid w:val="007709E1"/>
    <w:rsid w:val="0077365E"/>
    <w:rsid w:val="00774ACB"/>
    <w:rsid w:val="00774F34"/>
    <w:rsid w:val="00777390"/>
    <w:rsid w:val="0078079F"/>
    <w:rsid w:val="00781377"/>
    <w:rsid w:val="007813EA"/>
    <w:rsid w:val="00782603"/>
    <w:rsid w:val="00783965"/>
    <w:rsid w:val="0078397B"/>
    <w:rsid w:val="007848DD"/>
    <w:rsid w:val="007864AB"/>
    <w:rsid w:val="0078686A"/>
    <w:rsid w:val="00787704"/>
    <w:rsid w:val="00796338"/>
    <w:rsid w:val="007969F9"/>
    <w:rsid w:val="007970C4"/>
    <w:rsid w:val="007A20F3"/>
    <w:rsid w:val="007A29A3"/>
    <w:rsid w:val="007A54ED"/>
    <w:rsid w:val="007A6D26"/>
    <w:rsid w:val="007A79C9"/>
    <w:rsid w:val="007A79CC"/>
    <w:rsid w:val="007B2324"/>
    <w:rsid w:val="007B26E7"/>
    <w:rsid w:val="007B28F4"/>
    <w:rsid w:val="007B35D4"/>
    <w:rsid w:val="007B54CB"/>
    <w:rsid w:val="007B7C60"/>
    <w:rsid w:val="007C058D"/>
    <w:rsid w:val="007C11A6"/>
    <w:rsid w:val="007C29C6"/>
    <w:rsid w:val="007C410E"/>
    <w:rsid w:val="007C4266"/>
    <w:rsid w:val="007C44A9"/>
    <w:rsid w:val="007C54BC"/>
    <w:rsid w:val="007C636C"/>
    <w:rsid w:val="007C64B3"/>
    <w:rsid w:val="007C6EA0"/>
    <w:rsid w:val="007D1596"/>
    <w:rsid w:val="007D2D5F"/>
    <w:rsid w:val="007D5622"/>
    <w:rsid w:val="007D6D17"/>
    <w:rsid w:val="007E1BF3"/>
    <w:rsid w:val="007E4DE1"/>
    <w:rsid w:val="007E5545"/>
    <w:rsid w:val="007E7F9E"/>
    <w:rsid w:val="007F02FE"/>
    <w:rsid w:val="007F075D"/>
    <w:rsid w:val="007F0E48"/>
    <w:rsid w:val="007F79AD"/>
    <w:rsid w:val="008010E1"/>
    <w:rsid w:val="00801750"/>
    <w:rsid w:val="008039F4"/>
    <w:rsid w:val="00804B7F"/>
    <w:rsid w:val="00805AD3"/>
    <w:rsid w:val="0081211C"/>
    <w:rsid w:val="008139E2"/>
    <w:rsid w:val="00813A1A"/>
    <w:rsid w:val="008145F8"/>
    <w:rsid w:val="0081546F"/>
    <w:rsid w:val="0081600C"/>
    <w:rsid w:val="00816131"/>
    <w:rsid w:val="0081717C"/>
    <w:rsid w:val="00820CAD"/>
    <w:rsid w:val="00821DFE"/>
    <w:rsid w:val="008226DC"/>
    <w:rsid w:val="00826B64"/>
    <w:rsid w:val="008311CC"/>
    <w:rsid w:val="008322AB"/>
    <w:rsid w:val="00832A71"/>
    <w:rsid w:val="0083385E"/>
    <w:rsid w:val="0083419F"/>
    <w:rsid w:val="008341D1"/>
    <w:rsid w:val="008379ED"/>
    <w:rsid w:val="00837B0E"/>
    <w:rsid w:val="0084073B"/>
    <w:rsid w:val="00840A1C"/>
    <w:rsid w:val="00840FE0"/>
    <w:rsid w:val="008418D9"/>
    <w:rsid w:val="008432AE"/>
    <w:rsid w:val="0084409B"/>
    <w:rsid w:val="008447C4"/>
    <w:rsid w:val="0084561D"/>
    <w:rsid w:val="008470CA"/>
    <w:rsid w:val="0084785D"/>
    <w:rsid w:val="0085372A"/>
    <w:rsid w:val="008552D5"/>
    <w:rsid w:val="00857A80"/>
    <w:rsid w:val="00857BD2"/>
    <w:rsid w:val="0086278E"/>
    <w:rsid w:val="00863249"/>
    <w:rsid w:val="00863804"/>
    <w:rsid w:val="00863B2C"/>
    <w:rsid w:val="008642A6"/>
    <w:rsid w:val="0086551D"/>
    <w:rsid w:val="008706EB"/>
    <w:rsid w:val="00873C72"/>
    <w:rsid w:val="008749B7"/>
    <w:rsid w:val="00875C01"/>
    <w:rsid w:val="00881CE9"/>
    <w:rsid w:val="00884668"/>
    <w:rsid w:val="00884F0B"/>
    <w:rsid w:val="00885573"/>
    <w:rsid w:val="00887197"/>
    <w:rsid w:val="0088767B"/>
    <w:rsid w:val="00892916"/>
    <w:rsid w:val="00894CDB"/>
    <w:rsid w:val="008A0582"/>
    <w:rsid w:val="008A2DC5"/>
    <w:rsid w:val="008A3C61"/>
    <w:rsid w:val="008A3D66"/>
    <w:rsid w:val="008A40EE"/>
    <w:rsid w:val="008A5E00"/>
    <w:rsid w:val="008A6CC5"/>
    <w:rsid w:val="008B0EF3"/>
    <w:rsid w:val="008B1683"/>
    <w:rsid w:val="008B288C"/>
    <w:rsid w:val="008C23FB"/>
    <w:rsid w:val="008C2620"/>
    <w:rsid w:val="008C2CEC"/>
    <w:rsid w:val="008C3BF1"/>
    <w:rsid w:val="008C5846"/>
    <w:rsid w:val="008C67DA"/>
    <w:rsid w:val="008D0282"/>
    <w:rsid w:val="008D0EBF"/>
    <w:rsid w:val="008D4CDD"/>
    <w:rsid w:val="008D6782"/>
    <w:rsid w:val="008D7979"/>
    <w:rsid w:val="008E006F"/>
    <w:rsid w:val="008E00E4"/>
    <w:rsid w:val="008E3D5B"/>
    <w:rsid w:val="008E4397"/>
    <w:rsid w:val="008E4CCA"/>
    <w:rsid w:val="008E5D0C"/>
    <w:rsid w:val="008E61E2"/>
    <w:rsid w:val="008E6E26"/>
    <w:rsid w:val="008E7D94"/>
    <w:rsid w:val="008F0B6B"/>
    <w:rsid w:val="008F2B4A"/>
    <w:rsid w:val="008F5C2F"/>
    <w:rsid w:val="008F60E5"/>
    <w:rsid w:val="008F6889"/>
    <w:rsid w:val="008F6A46"/>
    <w:rsid w:val="008F6D29"/>
    <w:rsid w:val="008F76B2"/>
    <w:rsid w:val="008F7D20"/>
    <w:rsid w:val="00902390"/>
    <w:rsid w:val="009024EA"/>
    <w:rsid w:val="0090261A"/>
    <w:rsid w:val="009048BB"/>
    <w:rsid w:val="0090558E"/>
    <w:rsid w:val="00907226"/>
    <w:rsid w:val="009078FB"/>
    <w:rsid w:val="0091081E"/>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3D25"/>
    <w:rsid w:val="00946CF0"/>
    <w:rsid w:val="00946DA5"/>
    <w:rsid w:val="00951CFF"/>
    <w:rsid w:val="0095515D"/>
    <w:rsid w:val="009559B5"/>
    <w:rsid w:val="00960021"/>
    <w:rsid w:val="009609C7"/>
    <w:rsid w:val="00960A0A"/>
    <w:rsid w:val="009611ED"/>
    <w:rsid w:val="00962115"/>
    <w:rsid w:val="00962D53"/>
    <w:rsid w:val="00963172"/>
    <w:rsid w:val="00963C9B"/>
    <w:rsid w:val="009658CC"/>
    <w:rsid w:val="0097190D"/>
    <w:rsid w:val="009720A3"/>
    <w:rsid w:val="009738A3"/>
    <w:rsid w:val="009738A8"/>
    <w:rsid w:val="00977F1A"/>
    <w:rsid w:val="00982006"/>
    <w:rsid w:val="00985023"/>
    <w:rsid w:val="00986203"/>
    <w:rsid w:val="00986693"/>
    <w:rsid w:val="009913F1"/>
    <w:rsid w:val="00991959"/>
    <w:rsid w:val="009925F8"/>
    <w:rsid w:val="00992FEA"/>
    <w:rsid w:val="00994DFD"/>
    <w:rsid w:val="00995984"/>
    <w:rsid w:val="009963D7"/>
    <w:rsid w:val="009972DB"/>
    <w:rsid w:val="009A042B"/>
    <w:rsid w:val="009A13EC"/>
    <w:rsid w:val="009A1902"/>
    <w:rsid w:val="009A471B"/>
    <w:rsid w:val="009A531F"/>
    <w:rsid w:val="009A54C6"/>
    <w:rsid w:val="009A59FE"/>
    <w:rsid w:val="009B0F73"/>
    <w:rsid w:val="009B1DEF"/>
    <w:rsid w:val="009B2657"/>
    <w:rsid w:val="009B2C88"/>
    <w:rsid w:val="009B32C0"/>
    <w:rsid w:val="009B445C"/>
    <w:rsid w:val="009B51C7"/>
    <w:rsid w:val="009B71BA"/>
    <w:rsid w:val="009B7F36"/>
    <w:rsid w:val="009C0AB5"/>
    <w:rsid w:val="009C3EF2"/>
    <w:rsid w:val="009C427B"/>
    <w:rsid w:val="009C5528"/>
    <w:rsid w:val="009C707A"/>
    <w:rsid w:val="009D213C"/>
    <w:rsid w:val="009D3297"/>
    <w:rsid w:val="009D4293"/>
    <w:rsid w:val="009D5D30"/>
    <w:rsid w:val="009D625D"/>
    <w:rsid w:val="009D7EB8"/>
    <w:rsid w:val="009E0C78"/>
    <w:rsid w:val="009E693D"/>
    <w:rsid w:val="009E744D"/>
    <w:rsid w:val="009F03D4"/>
    <w:rsid w:val="009F0BA8"/>
    <w:rsid w:val="009F1B56"/>
    <w:rsid w:val="009F36E8"/>
    <w:rsid w:val="009F4DC2"/>
    <w:rsid w:val="009F5EF6"/>
    <w:rsid w:val="009F7341"/>
    <w:rsid w:val="009F7881"/>
    <w:rsid w:val="009F795B"/>
    <w:rsid w:val="009F7A6B"/>
    <w:rsid w:val="00A010D0"/>
    <w:rsid w:val="00A01A93"/>
    <w:rsid w:val="00A045DB"/>
    <w:rsid w:val="00A04A07"/>
    <w:rsid w:val="00A072A8"/>
    <w:rsid w:val="00A0751B"/>
    <w:rsid w:val="00A07C44"/>
    <w:rsid w:val="00A11B69"/>
    <w:rsid w:val="00A129CF"/>
    <w:rsid w:val="00A14D96"/>
    <w:rsid w:val="00A174C6"/>
    <w:rsid w:val="00A17B63"/>
    <w:rsid w:val="00A26622"/>
    <w:rsid w:val="00A266B3"/>
    <w:rsid w:val="00A31824"/>
    <w:rsid w:val="00A31D29"/>
    <w:rsid w:val="00A378B8"/>
    <w:rsid w:val="00A40748"/>
    <w:rsid w:val="00A40A77"/>
    <w:rsid w:val="00A417E8"/>
    <w:rsid w:val="00A41EEF"/>
    <w:rsid w:val="00A4366B"/>
    <w:rsid w:val="00A4445F"/>
    <w:rsid w:val="00A4589E"/>
    <w:rsid w:val="00A504A1"/>
    <w:rsid w:val="00A5193C"/>
    <w:rsid w:val="00A51B1A"/>
    <w:rsid w:val="00A52112"/>
    <w:rsid w:val="00A531F6"/>
    <w:rsid w:val="00A55B3C"/>
    <w:rsid w:val="00A55B74"/>
    <w:rsid w:val="00A57CB0"/>
    <w:rsid w:val="00A6189B"/>
    <w:rsid w:val="00A61963"/>
    <w:rsid w:val="00A6225C"/>
    <w:rsid w:val="00A626BD"/>
    <w:rsid w:val="00A62851"/>
    <w:rsid w:val="00A62B76"/>
    <w:rsid w:val="00A63AE5"/>
    <w:rsid w:val="00A65247"/>
    <w:rsid w:val="00A66809"/>
    <w:rsid w:val="00A70929"/>
    <w:rsid w:val="00A716D6"/>
    <w:rsid w:val="00A718DC"/>
    <w:rsid w:val="00A720D5"/>
    <w:rsid w:val="00A72EE9"/>
    <w:rsid w:val="00A7343C"/>
    <w:rsid w:val="00A76227"/>
    <w:rsid w:val="00A76781"/>
    <w:rsid w:val="00A76861"/>
    <w:rsid w:val="00A77F9B"/>
    <w:rsid w:val="00A80570"/>
    <w:rsid w:val="00A81C20"/>
    <w:rsid w:val="00A82A8A"/>
    <w:rsid w:val="00A833EE"/>
    <w:rsid w:val="00A835DD"/>
    <w:rsid w:val="00A8392B"/>
    <w:rsid w:val="00A84251"/>
    <w:rsid w:val="00A84F22"/>
    <w:rsid w:val="00A85F53"/>
    <w:rsid w:val="00A9052C"/>
    <w:rsid w:val="00A93044"/>
    <w:rsid w:val="00A933FD"/>
    <w:rsid w:val="00A934E5"/>
    <w:rsid w:val="00A935AD"/>
    <w:rsid w:val="00A9396D"/>
    <w:rsid w:val="00A95554"/>
    <w:rsid w:val="00A9567E"/>
    <w:rsid w:val="00A95F74"/>
    <w:rsid w:val="00A97F94"/>
    <w:rsid w:val="00AA0119"/>
    <w:rsid w:val="00AA3967"/>
    <w:rsid w:val="00AA590B"/>
    <w:rsid w:val="00AB0779"/>
    <w:rsid w:val="00AB0A5C"/>
    <w:rsid w:val="00AB1BF7"/>
    <w:rsid w:val="00AB378A"/>
    <w:rsid w:val="00AB51E9"/>
    <w:rsid w:val="00AB5BEE"/>
    <w:rsid w:val="00AB5C49"/>
    <w:rsid w:val="00AB765B"/>
    <w:rsid w:val="00AC1246"/>
    <w:rsid w:val="00AC2A29"/>
    <w:rsid w:val="00AC4EAD"/>
    <w:rsid w:val="00AC75E2"/>
    <w:rsid w:val="00AC7AF1"/>
    <w:rsid w:val="00AD1AF0"/>
    <w:rsid w:val="00AD210E"/>
    <w:rsid w:val="00AD3071"/>
    <w:rsid w:val="00AD3334"/>
    <w:rsid w:val="00AD37B1"/>
    <w:rsid w:val="00AE19EC"/>
    <w:rsid w:val="00AE2E29"/>
    <w:rsid w:val="00AE5A0F"/>
    <w:rsid w:val="00AE753C"/>
    <w:rsid w:val="00AF0486"/>
    <w:rsid w:val="00AF1EB6"/>
    <w:rsid w:val="00AF273B"/>
    <w:rsid w:val="00AF2F58"/>
    <w:rsid w:val="00AF30A4"/>
    <w:rsid w:val="00AF355C"/>
    <w:rsid w:val="00AF5C6A"/>
    <w:rsid w:val="00B003D0"/>
    <w:rsid w:val="00B00D94"/>
    <w:rsid w:val="00B014A2"/>
    <w:rsid w:val="00B04658"/>
    <w:rsid w:val="00B07A3E"/>
    <w:rsid w:val="00B10032"/>
    <w:rsid w:val="00B10436"/>
    <w:rsid w:val="00B1299B"/>
    <w:rsid w:val="00B12D73"/>
    <w:rsid w:val="00B13CEB"/>
    <w:rsid w:val="00B160B7"/>
    <w:rsid w:val="00B172EE"/>
    <w:rsid w:val="00B17CAB"/>
    <w:rsid w:val="00B20A98"/>
    <w:rsid w:val="00B2332C"/>
    <w:rsid w:val="00B242D4"/>
    <w:rsid w:val="00B25433"/>
    <w:rsid w:val="00B26A96"/>
    <w:rsid w:val="00B30408"/>
    <w:rsid w:val="00B30D2B"/>
    <w:rsid w:val="00B33DBB"/>
    <w:rsid w:val="00B36F5D"/>
    <w:rsid w:val="00B4017E"/>
    <w:rsid w:val="00B4036D"/>
    <w:rsid w:val="00B40FFE"/>
    <w:rsid w:val="00B44776"/>
    <w:rsid w:val="00B477A8"/>
    <w:rsid w:val="00B47F10"/>
    <w:rsid w:val="00B52C00"/>
    <w:rsid w:val="00B557EE"/>
    <w:rsid w:val="00B56264"/>
    <w:rsid w:val="00B56323"/>
    <w:rsid w:val="00B61D3A"/>
    <w:rsid w:val="00B62F98"/>
    <w:rsid w:val="00B64CC2"/>
    <w:rsid w:val="00B653EE"/>
    <w:rsid w:val="00B65ACB"/>
    <w:rsid w:val="00B74C58"/>
    <w:rsid w:val="00B76ADB"/>
    <w:rsid w:val="00B803FB"/>
    <w:rsid w:val="00B8092C"/>
    <w:rsid w:val="00B813B6"/>
    <w:rsid w:val="00B81A3B"/>
    <w:rsid w:val="00B823BC"/>
    <w:rsid w:val="00B8624A"/>
    <w:rsid w:val="00B876DE"/>
    <w:rsid w:val="00B87E0C"/>
    <w:rsid w:val="00B9086C"/>
    <w:rsid w:val="00B9267A"/>
    <w:rsid w:val="00B93170"/>
    <w:rsid w:val="00B93485"/>
    <w:rsid w:val="00B93838"/>
    <w:rsid w:val="00B951CE"/>
    <w:rsid w:val="00B961A8"/>
    <w:rsid w:val="00B96493"/>
    <w:rsid w:val="00B969F0"/>
    <w:rsid w:val="00B978F2"/>
    <w:rsid w:val="00BA05C1"/>
    <w:rsid w:val="00BA0AAD"/>
    <w:rsid w:val="00BA1F85"/>
    <w:rsid w:val="00BA2414"/>
    <w:rsid w:val="00BA7C99"/>
    <w:rsid w:val="00BB085A"/>
    <w:rsid w:val="00BB1764"/>
    <w:rsid w:val="00BB2B0A"/>
    <w:rsid w:val="00BB37E1"/>
    <w:rsid w:val="00BB3A7A"/>
    <w:rsid w:val="00BB5179"/>
    <w:rsid w:val="00BB527F"/>
    <w:rsid w:val="00BB5593"/>
    <w:rsid w:val="00BB5620"/>
    <w:rsid w:val="00BB682C"/>
    <w:rsid w:val="00BC0C32"/>
    <w:rsid w:val="00BC37E1"/>
    <w:rsid w:val="00BC68B0"/>
    <w:rsid w:val="00BC6D91"/>
    <w:rsid w:val="00BD074F"/>
    <w:rsid w:val="00BD12BA"/>
    <w:rsid w:val="00BD51EE"/>
    <w:rsid w:val="00BD63ED"/>
    <w:rsid w:val="00BD68F9"/>
    <w:rsid w:val="00BD7405"/>
    <w:rsid w:val="00BE0F08"/>
    <w:rsid w:val="00BE1090"/>
    <w:rsid w:val="00BE12C7"/>
    <w:rsid w:val="00BE27FD"/>
    <w:rsid w:val="00BE4328"/>
    <w:rsid w:val="00BE493D"/>
    <w:rsid w:val="00BE4AEF"/>
    <w:rsid w:val="00BE4E82"/>
    <w:rsid w:val="00BE5F98"/>
    <w:rsid w:val="00BE73C1"/>
    <w:rsid w:val="00BE74B1"/>
    <w:rsid w:val="00BE7B88"/>
    <w:rsid w:val="00BF0C58"/>
    <w:rsid w:val="00BF0E36"/>
    <w:rsid w:val="00BF1257"/>
    <w:rsid w:val="00BF1922"/>
    <w:rsid w:val="00BF197D"/>
    <w:rsid w:val="00BF3534"/>
    <w:rsid w:val="00BF4104"/>
    <w:rsid w:val="00BF5F64"/>
    <w:rsid w:val="00C00271"/>
    <w:rsid w:val="00C01B54"/>
    <w:rsid w:val="00C034C9"/>
    <w:rsid w:val="00C045C4"/>
    <w:rsid w:val="00C06316"/>
    <w:rsid w:val="00C06E03"/>
    <w:rsid w:val="00C10F77"/>
    <w:rsid w:val="00C1228D"/>
    <w:rsid w:val="00C141B9"/>
    <w:rsid w:val="00C14EDD"/>
    <w:rsid w:val="00C2010C"/>
    <w:rsid w:val="00C22030"/>
    <w:rsid w:val="00C24351"/>
    <w:rsid w:val="00C2656E"/>
    <w:rsid w:val="00C2738B"/>
    <w:rsid w:val="00C34334"/>
    <w:rsid w:val="00C34704"/>
    <w:rsid w:val="00C37263"/>
    <w:rsid w:val="00C4254D"/>
    <w:rsid w:val="00C43FBF"/>
    <w:rsid w:val="00C44B5E"/>
    <w:rsid w:val="00C473A8"/>
    <w:rsid w:val="00C47D94"/>
    <w:rsid w:val="00C47F58"/>
    <w:rsid w:val="00C51533"/>
    <w:rsid w:val="00C52E98"/>
    <w:rsid w:val="00C53B48"/>
    <w:rsid w:val="00C54736"/>
    <w:rsid w:val="00C54ECF"/>
    <w:rsid w:val="00C5537E"/>
    <w:rsid w:val="00C555DC"/>
    <w:rsid w:val="00C56E91"/>
    <w:rsid w:val="00C57593"/>
    <w:rsid w:val="00C60D36"/>
    <w:rsid w:val="00C610D4"/>
    <w:rsid w:val="00C619B5"/>
    <w:rsid w:val="00C61EEB"/>
    <w:rsid w:val="00C63036"/>
    <w:rsid w:val="00C64D89"/>
    <w:rsid w:val="00C66F03"/>
    <w:rsid w:val="00C70018"/>
    <w:rsid w:val="00C70928"/>
    <w:rsid w:val="00C72E8C"/>
    <w:rsid w:val="00C749B6"/>
    <w:rsid w:val="00C74DBB"/>
    <w:rsid w:val="00C82592"/>
    <w:rsid w:val="00C84E27"/>
    <w:rsid w:val="00C855F4"/>
    <w:rsid w:val="00C858FB"/>
    <w:rsid w:val="00C86A06"/>
    <w:rsid w:val="00C901FE"/>
    <w:rsid w:val="00C93116"/>
    <w:rsid w:val="00C9464A"/>
    <w:rsid w:val="00C94C55"/>
    <w:rsid w:val="00C9591C"/>
    <w:rsid w:val="00C96B64"/>
    <w:rsid w:val="00C96BCC"/>
    <w:rsid w:val="00C97FDB"/>
    <w:rsid w:val="00CA19DB"/>
    <w:rsid w:val="00CA6C27"/>
    <w:rsid w:val="00CA7347"/>
    <w:rsid w:val="00CB2406"/>
    <w:rsid w:val="00CB271F"/>
    <w:rsid w:val="00CB2FFD"/>
    <w:rsid w:val="00CB33B4"/>
    <w:rsid w:val="00CB4435"/>
    <w:rsid w:val="00CB484A"/>
    <w:rsid w:val="00CC02CF"/>
    <w:rsid w:val="00CC0824"/>
    <w:rsid w:val="00CC25FB"/>
    <w:rsid w:val="00CC3B42"/>
    <w:rsid w:val="00CC4763"/>
    <w:rsid w:val="00CC4DBB"/>
    <w:rsid w:val="00CC4DC9"/>
    <w:rsid w:val="00CC5600"/>
    <w:rsid w:val="00CD119D"/>
    <w:rsid w:val="00CD1900"/>
    <w:rsid w:val="00CD1DC2"/>
    <w:rsid w:val="00CD4810"/>
    <w:rsid w:val="00CD48EC"/>
    <w:rsid w:val="00CD4983"/>
    <w:rsid w:val="00CD50A5"/>
    <w:rsid w:val="00CD50C0"/>
    <w:rsid w:val="00CD6114"/>
    <w:rsid w:val="00CD73A3"/>
    <w:rsid w:val="00CE0233"/>
    <w:rsid w:val="00CE1A18"/>
    <w:rsid w:val="00CE2AAA"/>
    <w:rsid w:val="00CE53B2"/>
    <w:rsid w:val="00CE7FF2"/>
    <w:rsid w:val="00CF094F"/>
    <w:rsid w:val="00CF141A"/>
    <w:rsid w:val="00CF3BBC"/>
    <w:rsid w:val="00CF43D7"/>
    <w:rsid w:val="00CF624F"/>
    <w:rsid w:val="00CF7C24"/>
    <w:rsid w:val="00D00149"/>
    <w:rsid w:val="00D00861"/>
    <w:rsid w:val="00D03E05"/>
    <w:rsid w:val="00D04218"/>
    <w:rsid w:val="00D05315"/>
    <w:rsid w:val="00D05E2B"/>
    <w:rsid w:val="00D06A07"/>
    <w:rsid w:val="00D06E28"/>
    <w:rsid w:val="00D075F6"/>
    <w:rsid w:val="00D07A4F"/>
    <w:rsid w:val="00D10272"/>
    <w:rsid w:val="00D116DA"/>
    <w:rsid w:val="00D15484"/>
    <w:rsid w:val="00D17E9D"/>
    <w:rsid w:val="00D21984"/>
    <w:rsid w:val="00D25810"/>
    <w:rsid w:val="00D25B93"/>
    <w:rsid w:val="00D270C1"/>
    <w:rsid w:val="00D31342"/>
    <w:rsid w:val="00D31CEE"/>
    <w:rsid w:val="00D31FDC"/>
    <w:rsid w:val="00D332D5"/>
    <w:rsid w:val="00D33774"/>
    <w:rsid w:val="00D351A3"/>
    <w:rsid w:val="00D36EB0"/>
    <w:rsid w:val="00D37D03"/>
    <w:rsid w:val="00D41546"/>
    <w:rsid w:val="00D42AA3"/>
    <w:rsid w:val="00D43DAE"/>
    <w:rsid w:val="00D50062"/>
    <w:rsid w:val="00D50106"/>
    <w:rsid w:val="00D562E7"/>
    <w:rsid w:val="00D56B5E"/>
    <w:rsid w:val="00D56CDF"/>
    <w:rsid w:val="00D60007"/>
    <w:rsid w:val="00D604C1"/>
    <w:rsid w:val="00D60F10"/>
    <w:rsid w:val="00D61E6D"/>
    <w:rsid w:val="00D62861"/>
    <w:rsid w:val="00D62A6C"/>
    <w:rsid w:val="00D63133"/>
    <w:rsid w:val="00D638CB"/>
    <w:rsid w:val="00D63F9A"/>
    <w:rsid w:val="00D67E84"/>
    <w:rsid w:val="00D704F3"/>
    <w:rsid w:val="00D71A7A"/>
    <w:rsid w:val="00D75762"/>
    <w:rsid w:val="00D76972"/>
    <w:rsid w:val="00D80835"/>
    <w:rsid w:val="00D8174C"/>
    <w:rsid w:val="00D823E2"/>
    <w:rsid w:val="00D84C3A"/>
    <w:rsid w:val="00D87876"/>
    <w:rsid w:val="00D91058"/>
    <w:rsid w:val="00D910D5"/>
    <w:rsid w:val="00D92FC3"/>
    <w:rsid w:val="00D93159"/>
    <w:rsid w:val="00D9336A"/>
    <w:rsid w:val="00D93920"/>
    <w:rsid w:val="00D93C16"/>
    <w:rsid w:val="00DA0EC6"/>
    <w:rsid w:val="00DA1C71"/>
    <w:rsid w:val="00DA3265"/>
    <w:rsid w:val="00DA36D0"/>
    <w:rsid w:val="00DA61F2"/>
    <w:rsid w:val="00DA6685"/>
    <w:rsid w:val="00DA7C65"/>
    <w:rsid w:val="00DB0EF7"/>
    <w:rsid w:val="00DB40B5"/>
    <w:rsid w:val="00DB44B3"/>
    <w:rsid w:val="00DB6932"/>
    <w:rsid w:val="00DB69B6"/>
    <w:rsid w:val="00DB6AA1"/>
    <w:rsid w:val="00DB7CCA"/>
    <w:rsid w:val="00DC0285"/>
    <w:rsid w:val="00DC07AB"/>
    <w:rsid w:val="00DC29C4"/>
    <w:rsid w:val="00DC4251"/>
    <w:rsid w:val="00DC538C"/>
    <w:rsid w:val="00DC64E5"/>
    <w:rsid w:val="00DC7016"/>
    <w:rsid w:val="00DD0B40"/>
    <w:rsid w:val="00DD4545"/>
    <w:rsid w:val="00DE04B7"/>
    <w:rsid w:val="00DE25E9"/>
    <w:rsid w:val="00DE3A60"/>
    <w:rsid w:val="00DE607B"/>
    <w:rsid w:val="00DF04CE"/>
    <w:rsid w:val="00DF0DAC"/>
    <w:rsid w:val="00DF163D"/>
    <w:rsid w:val="00DF28C6"/>
    <w:rsid w:val="00DF40F9"/>
    <w:rsid w:val="00DF5784"/>
    <w:rsid w:val="00DF678C"/>
    <w:rsid w:val="00E013A7"/>
    <w:rsid w:val="00E02A90"/>
    <w:rsid w:val="00E03B79"/>
    <w:rsid w:val="00E04FE6"/>
    <w:rsid w:val="00E05143"/>
    <w:rsid w:val="00E100C3"/>
    <w:rsid w:val="00E109EC"/>
    <w:rsid w:val="00E13341"/>
    <w:rsid w:val="00E13980"/>
    <w:rsid w:val="00E16241"/>
    <w:rsid w:val="00E242A0"/>
    <w:rsid w:val="00E258C0"/>
    <w:rsid w:val="00E27721"/>
    <w:rsid w:val="00E27A80"/>
    <w:rsid w:val="00E27BC3"/>
    <w:rsid w:val="00E30047"/>
    <w:rsid w:val="00E32EBD"/>
    <w:rsid w:val="00E350E9"/>
    <w:rsid w:val="00E35350"/>
    <w:rsid w:val="00E40A82"/>
    <w:rsid w:val="00E4177A"/>
    <w:rsid w:val="00E41C37"/>
    <w:rsid w:val="00E42361"/>
    <w:rsid w:val="00E42515"/>
    <w:rsid w:val="00E45556"/>
    <w:rsid w:val="00E455B5"/>
    <w:rsid w:val="00E46534"/>
    <w:rsid w:val="00E477FF"/>
    <w:rsid w:val="00E47D42"/>
    <w:rsid w:val="00E50047"/>
    <w:rsid w:val="00E51BCC"/>
    <w:rsid w:val="00E544BF"/>
    <w:rsid w:val="00E560CC"/>
    <w:rsid w:val="00E56659"/>
    <w:rsid w:val="00E6002D"/>
    <w:rsid w:val="00E60BBC"/>
    <w:rsid w:val="00E612D1"/>
    <w:rsid w:val="00E61589"/>
    <w:rsid w:val="00E65AFE"/>
    <w:rsid w:val="00E67F95"/>
    <w:rsid w:val="00E7060E"/>
    <w:rsid w:val="00E706E2"/>
    <w:rsid w:val="00E72AEC"/>
    <w:rsid w:val="00E73F97"/>
    <w:rsid w:val="00E745DD"/>
    <w:rsid w:val="00E75342"/>
    <w:rsid w:val="00E75417"/>
    <w:rsid w:val="00E75451"/>
    <w:rsid w:val="00E81BCB"/>
    <w:rsid w:val="00E83ECF"/>
    <w:rsid w:val="00E846E5"/>
    <w:rsid w:val="00E91523"/>
    <w:rsid w:val="00E92ACF"/>
    <w:rsid w:val="00E93B40"/>
    <w:rsid w:val="00E967D8"/>
    <w:rsid w:val="00E96F8D"/>
    <w:rsid w:val="00EA076E"/>
    <w:rsid w:val="00EA443E"/>
    <w:rsid w:val="00EA4BFC"/>
    <w:rsid w:val="00EA68D8"/>
    <w:rsid w:val="00EB489D"/>
    <w:rsid w:val="00EB4ACB"/>
    <w:rsid w:val="00EB4FB2"/>
    <w:rsid w:val="00EB5478"/>
    <w:rsid w:val="00EB6398"/>
    <w:rsid w:val="00EB6DB8"/>
    <w:rsid w:val="00EC0C8C"/>
    <w:rsid w:val="00EC206F"/>
    <w:rsid w:val="00EC290B"/>
    <w:rsid w:val="00EC7B94"/>
    <w:rsid w:val="00ED047D"/>
    <w:rsid w:val="00ED2EBC"/>
    <w:rsid w:val="00ED3486"/>
    <w:rsid w:val="00ED4A3E"/>
    <w:rsid w:val="00ED5A29"/>
    <w:rsid w:val="00ED6328"/>
    <w:rsid w:val="00ED66DB"/>
    <w:rsid w:val="00ED7A4D"/>
    <w:rsid w:val="00EE028D"/>
    <w:rsid w:val="00EE08A2"/>
    <w:rsid w:val="00EE1C5A"/>
    <w:rsid w:val="00EE2841"/>
    <w:rsid w:val="00EE36C2"/>
    <w:rsid w:val="00EE4CA4"/>
    <w:rsid w:val="00EE7742"/>
    <w:rsid w:val="00EF0398"/>
    <w:rsid w:val="00EF0C36"/>
    <w:rsid w:val="00EF2F94"/>
    <w:rsid w:val="00EF79BF"/>
    <w:rsid w:val="00F036EC"/>
    <w:rsid w:val="00F03D5D"/>
    <w:rsid w:val="00F136A1"/>
    <w:rsid w:val="00F13F53"/>
    <w:rsid w:val="00F14CCD"/>
    <w:rsid w:val="00F206FF"/>
    <w:rsid w:val="00F20F48"/>
    <w:rsid w:val="00F22BAA"/>
    <w:rsid w:val="00F23B27"/>
    <w:rsid w:val="00F23C5A"/>
    <w:rsid w:val="00F26B34"/>
    <w:rsid w:val="00F30D55"/>
    <w:rsid w:val="00F31E44"/>
    <w:rsid w:val="00F359E1"/>
    <w:rsid w:val="00F36118"/>
    <w:rsid w:val="00F3718D"/>
    <w:rsid w:val="00F37CFB"/>
    <w:rsid w:val="00F4095E"/>
    <w:rsid w:val="00F414E3"/>
    <w:rsid w:val="00F41C97"/>
    <w:rsid w:val="00F43AB5"/>
    <w:rsid w:val="00F44A86"/>
    <w:rsid w:val="00F4581E"/>
    <w:rsid w:val="00F458FB"/>
    <w:rsid w:val="00F45B20"/>
    <w:rsid w:val="00F45B87"/>
    <w:rsid w:val="00F46346"/>
    <w:rsid w:val="00F531ED"/>
    <w:rsid w:val="00F53470"/>
    <w:rsid w:val="00F535F3"/>
    <w:rsid w:val="00F54E5C"/>
    <w:rsid w:val="00F55276"/>
    <w:rsid w:val="00F57E70"/>
    <w:rsid w:val="00F60503"/>
    <w:rsid w:val="00F60F91"/>
    <w:rsid w:val="00F61654"/>
    <w:rsid w:val="00F61C62"/>
    <w:rsid w:val="00F63B35"/>
    <w:rsid w:val="00F672C2"/>
    <w:rsid w:val="00F6759D"/>
    <w:rsid w:val="00F74B62"/>
    <w:rsid w:val="00F75F0D"/>
    <w:rsid w:val="00F76F81"/>
    <w:rsid w:val="00F7780A"/>
    <w:rsid w:val="00F80716"/>
    <w:rsid w:val="00F807DC"/>
    <w:rsid w:val="00F81616"/>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3C9D"/>
    <w:rsid w:val="00FA540F"/>
    <w:rsid w:val="00FA7141"/>
    <w:rsid w:val="00FB0D94"/>
    <w:rsid w:val="00FB269A"/>
    <w:rsid w:val="00FB3331"/>
    <w:rsid w:val="00FB5663"/>
    <w:rsid w:val="00FB5BA8"/>
    <w:rsid w:val="00FB614F"/>
    <w:rsid w:val="00FB6202"/>
    <w:rsid w:val="00FB65E0"/>
    <w:rsid w:val="00FB7902"/>
    <w:rsid w:val="00FC3791"/>
    <w:rsid w:val="00FC3B52"/>
    <w:rsid w:val="00FC5B93"/>
    <w:rsid w:val="00FC7079"/>
    <w:rsid w:val="00FD2514"/>
    <w:rsid w:val="00FD2B55"/>
    <w:rsid w:val="00FD4A60"/>
    <w:rsid w:val="00FD4C54"/>
    <w:rsid w:val="00FD5876"/>
    <w:rsid w:val="00FD76F1"/>
    <w:rsid w:val="00FD7971"/>
    <w:rsid w:val="00FD7E41"/>
    <w:rsid w:val="00FE093F"/>
    <w:rsid w:val="00FE1D81"/>
    <w:rsid w:val="00FE686E"/>
    <w:rsid w:val="00FE6BBE"/>
    <w:rsid w:val="00FF00DB"/>
    <w:rsid w:val="00FF4B9D"/>
    <w:rsid w:val="00FF51A5"/>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89CF0"/>
  <w15:docId w15:val="{D2723144-BDC6-41A9-B4FB-D55FC17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iPriority="39"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EEB"/>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11A5"/>
    <w:pPr>
      <w:tabs>
        <w:tab w:val="center" w:pos="4153"/>
        <w:tab w:val="right" w:pos="8306"/>
      </w:tabs>
      <w:spacing w:after="0" w:line="240" w:lineRule="auto"/>
    </w:pPr>
    <w:rPr>
      <w:lang w:val="x-none"/>
    </w:rPr>
  </w:style>
  <w:style w:type="paragraph" w:styleId="BodyTextIndent">
    <w:name w:val="Body Text Indent"/>
    <w:basedOn w:val="HouseStyleBase"/>
    <w:link w:val="BodyTextIndentChar"/>
    <w:rsid w:val="006C11A5"/>
    <w:pPr>
      <w:numPr>
        <w:numId w:val="4"/>
      </w:numPr>
    </w:pPr>
    <w:rPr>
      <w:rFonts w:ascii="Arial" w:hAnsi="Arial"/>
      <w:lang w:val="x-none"/>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uiPriority w:val="99"/>
    <w:rsid w:val="006C11A5"/>
    <w:rPr>
      <w:rFonts w:ascii="Arial" w:hAnsi="Arial"/>
      <w:lang w:val="x-none"/>
    </w:rPr>
  </w:style>
  <w:style w:type="paragraph" w:styleId="BodyText">
    <w:name w:val="Body Text"/>
    <w:basedOn w:val="Normal"/>
    <w:link w:val="BodyTextChar"/>
    <w:rsid w:val="006C11A5"/>
    <w:pPr>
      <w:spacing w:after="120"/>
    </w:pPr>
    <w:rPr>
      <w:rFonts w:ascii="Times New Roman" w:hAnsi="Times New Roman"/>
      <w:lang w:val="x-none"/>
    </w:rPr>
  </w:style>
  <w:style w:type="character" w:styleId="PageNumber">
    <w:name w:val="page number"/>
    <w:rsid w:val="006C11A5"/>
    <w:rPr>
      <w:sz w:val="22"/>
    </w:rPr>
  </w:style>
  <w:style w:type="paragraph" w:styleId="Header">
    <w:name w:val="header"/>
    <w:basedOn w:val="Normal"/>
    <w:link w:val="HeaderChar"/>
    <w:rsid w:val="006C11A5"/>
    <w:pPr>
      <w:tabs>
        <w:tab w:val="center" w:pos="4153"/>
        <w:tab w:val="right" w:pos="8306"/>
      </w:tabs>
    </w:pPr>
    <w:rPr>
      <w:lang w:val="x-none"/>
    </w:r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paragraph" w:styleId="TOC1">
    <w:name w:val="toc 1"/>
    <w:basedOn w:val="Normal"/>
    <w:uiPriority w:val="39"/>
    <w:rsid w:val="006C11A5"/>
    <w:pPr>
      <w:tabs>
        <w:tab w:val="left" w:pos="720"/>
        <w:tab w:val="right" w:leader="dot" w:pos="9029"/>
      </w:tabs>
      <w:overflowPunct/>
      <w:autoSpaceDE/>
      <w:autoSpaceDN/>
      <w:spacing w:after="120" w:line="240" w:lineRule="auto"/>
      <w:ind w:left="720" w:hanging="720"/>
      <w:jc w:val="left"/>
      <w:textAlignment w:val="auto"/>
    </w:pPr>
    <w:rPr>
      <w:rFonts w:eastAsia="STZhongsong"/>
      <w:caps/>
      <w:lang w:eastAsia="zh-CN"/>
    </w:rPr>
  </w:style>
  <w:style w:type="paragraph" w:styleId="TOC2">
    <w:name w:val="toc 2"/>
    <w:basedOn w:val="Normal"/>
    <w:rsid w:val="006C11A5"/>
    <w:pPr>
      <w:tabs>
        <w:tab w:val="left" w:pos="1440"/>
        <w:tab w:val="right" w:leader="dot" w:pos="9029"/>
      </w:tabs>
      <w:overflowPunct/>
      <w:autoSpaceDE/>
      <w:autoSpaceDN/>
      <w:spacing w:after="120" w:line="240" w:lineRule="auto"/>
      <w:ind w:left="1440" w:hanging="720"/>
      <w:jc w:val="left"/>
      <w:textAlignment w:val="auto"/>
    </w:pPr>
    <w:rPr>
      <w:rFonts w:ascii="Times New Roman" w:eastAsia="STZhongsong" w:hAnsi="Times New Roman"/>
      <w:lang w:eastAsia="zh-CN"/>
    </w:rPr>
  </w:style>
  <w:style w:type="paragraph" w:styleId="TOC3">
    <w:name w:val="toc 3"/>
    <w:basedOn w:val="Normal"/>
    <w:rsid w:val="006C11A5"/>
    <w:pPr>
      <w:tabs>
        <w:tab w:val="left" w:pos="2160"/>
        <w:tab w:val="right" w:leader="dot" w:pos="9029"/>
      </w:tabs>
      <w:overflowPunct/>
      <w:autoSpaceDE/>
      <w:autoSpaceDN/>
      <w:spacing w:after="120" w:line="240" w:lineRule="auto"/>
      <w:ind w:left="2160" w:hanging="720"/>
      <w:jc w:val="left"/>
      <w:textAlignment w:val="auto"/>
    </w:pPr>
    <w:rPr>
      <w:rFonts w:ascii="Times New Roman" w:eastAsia="STZhongsong" w:hAnsi="Times New Roman"/>
      <w:lang w:eastAsia="zh-CN"/>
    </w:rPr>
  </w:style>
  <w:style w:type="paragraph" w:styleId="TOC4">
    <w:name w:val="toc 4"/>
    <w:basedOn w:val="Normal"/>
    <w:rsid w:val="006C11A5"/>
    <w:pPr>
      <w:tabs>
        <w:tab w:val="left" w:pos="2880"/>
        <w:tab w:val="right" w:leader="dot" w:pos="9029"/>
      </w:tabs>
      <w:overflowPunct/>
      <w:autoSpaceDE/>
      <w:autoSpaceDN/>
      <w:spacing w:after="120" w:line="240" w:lineRule="auto"/>
      <w:ind w:left="2880" w:hanging="720"/>
      <w:jc w:val="left"/>
      <w:textAlignment w:val="auto"/>
    </w:pPr>
    <w:rPr>
      <w:rFonts w:ascii="Times New Roman" w:eastAsia="STZhongsong" w:hAnsi="Times New Roman"/>
      <w:lang w:eastAsia="zh-CN"/>
    </w:rPr>
  </w:style>
  <w:style w:type="paragraph" w:styleId="TOC5">
    <w:name w:val="toc 5"/>
    <w:basedOn w:val="Normal"/>
    <w:rsid w:val="006C11A5"/>
    <w:pPr>
      <w:tabs>
        <w:tab w:val="left" w:pos="3600"/>
        <w:tab w:val="right" w:leader="dot" w:pos="9029"/>
      </w:tabs>
      <w:overflowPunct/>
      <w:autoSpaceDE/>
      <w:autoSpaceDN/>
      <w:spacing w:after="120" w:line="240" w:lineRule="auto"/>
      <w:ind w:left="3600" w:hanging="720"/>
      <w:jc w:val="left"/>
      <w:textAlignment w:val="auto"/>
    </w:pPr>
    <w:rPr>
      <w:rFonts w:ascii="Times New Roman" w:eastAsia="STZhongsong" w:hAnsi="Times New Roman"/>
      <w:lang w:eastAsia="zh-CN"/>
    </w:rPr>
  </w:style>
  <w:style w:type="paragraph" w:styleId="TOC6">
    <w:name w:val="toc 6"/>
    <w:basedOn w:val="Normal"/>
    <w:rsid w:val="006C11A5"/>
    <w:pPr>
      <w:tabs>
        <w:tab w:val="left" w:pos="4320"/>
        <w:tab w:val="right" w:leader="dot" w:pos="9029"/>
      </w:tabs>
      <w:overflowPunct/>
      <w:autoSpaceDE/>
      <w:autoSpaceDN/>
      <w:spacing w:after="120" w:line="240" w:lineRule="auto"/>
      <w:ind w:left="4320" w:hanging="720"/>
      <w:jc w:val="left"/>
      <w:textAlignment w:val="auto"/>
    </w:pPr>
    <w:rPr>
      <w:rFonts w:ascii="Times New Roman" w:eastAsia="STZhongsong" w:hAnsi="Times New Roman"/>
      <w:lang w:eastAsia="zh-CN"/>
    </w:rPr>
  </w:style>
  <w:style w:type="paragraph" w:styleId="TOC7">
    <w:name w:val="toc 7"/>
    <w:basedOn w:val="Normal"/>
    <w:rsid w:val="006C11A5"/>
    <w:pPr>
      <w:tabs>
        <w:tab w:val="left" w:pos="5040"/>
        <w:tab w:val="right" w:leader="dot" w:pos="9029"/>
      </w:tabs>
      <w:overflowPunct/>
      <w:autoSpaceDE/>
      <w:autoSpaceDN/>
      <w:spacing w:after="120" w:line="240" w:lineRule="auto"/>
      <w:ind w:left="5040" w:hanging="720"/>
      <w:jc w:val="left"/>
      <w:textAlignment w:val="auto"/>
    </w:pPr>
    <w:rPr>
      <w:rFonts w:ascii="Times New Roman" w:eastAsia="STZhongsong" w:hAnsi="Times New Roman"/>
      <w:lang w:eastAsia="zh-CN"/>
    </w:rPr>
  </w:style>
  <w:style w:type="paragraph" w:styleId="TOC8">
    <w:name w:val="toc 8"/>
    <w:basedOn w:val="Normal"/>
    <w:uiPriority w:val="39"/>
    <w:rsid w:val="006C11A5"/>
    <w:pPr>
      <w:tabs>
        <w:tab w:val="right" w:leader="dot" w:pos="9029"/>
      </w:tabs>
      <w:overflowPunct/>
      <w:autoSpaceDE/>
      <w:autoSpaceDN/>
      <w:spacing w:after="120" w:line="240" w:lineRule="auto"/>
      <w:jc w:val="left"/>
      <w:textAlignment w:val="auto"/>
    </w:pPr>
    <w:rPr>
      <w:rFonts w:ascii="Times New Roman" w:eastAsia="STZhongsong" w:hAnsi="Times New Roman"/>
      <w:caps/>
      <w:lang w:eastAsia="zh-CN"/>
    </w:rPr>
  </w:style>
  <w:style w:type="paragraph" w:styleId="TOC9">
    <w:name w:val="toc 9"/>
    <w:basedOn w:val="Normal"/>
    <w:rsid w:val="006C11A5"/>
    <w:pPr>
      <w:tabs>
        <w:tab w:val="right" w:leader="dot" w:pos="9029"/>
      </w:tabs>
      <w:overflowPunct/>
      <w:autoSpaceDE/>
      <w:autoSpaceDN/>
      <w:spacing w:after="120" w:line="240" w:lineRule="auto"/>
      <w:ind w:left="720"/>
      <w:jc w:val="left"/>
      <w:textAlignment w:val="auto"/>
    </w:pPr>
    <w:rPr>
      <w:rFonts w:ascii="Times New Roman" w:eastAsia="STZhongsong" w:hAnsi="Times New Roman"/>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olor w:val="auto"/>
      <w:kern w:val="0"/>
      <w:sz w:val="22"/>
      <w:u w:val="none"/>
      <w:effect w:val="none"/>
      <w:vertAlign w:val="superscript"/>
      <w:em w:val="no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olor w:val="auto"/>
      <w:kern w:val="0"/>
      <w:sz w:val="22"/>
      <w:u w:val="none"/>
      <w:effect w:val="none"/>
      <w:vertAlign w:val="superscript"/>
      <w:em w:val="no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rsid w:val="006C11A5"/>
    <w:pPr>
      <w:spacing w:after="0" w:line="240" w:lineRule="auto"/>
    </w:pPr>
    <w:rPr>
      <w:rFonts w:ascii="Tahoma" w:hAnsi="Tahoma"/>
      <w:sz w:val="16"/>
      <w:lang w:val="x-none"/>
    </w:rPr>
  </w:style>
  <w:style w:type="character" w:customStyle="1" w:styleId="BalloonTextChar">
    <w:name w:val="Balloon Text Char"/>
    <w:link w:val="BalloonText"/>
    <w:locked/>
    <w:rsid w:val="006C11A5"/>
    <w:rPr>
      <w:rFonts w:ascii="Tahoma" w:hAnsi="Tahoma"/>
      <w:sz w:val="16"/>
      <w:lang w:eastAsia="en-US"/>
    </w:rPr>
  </w:style>
  <w:style w:type="paragraph" w:customStyle="1" w:styleId="GridTable21">
    <w:name w:val="Grid Table 21"/>
    <w:basedOn w:val="Normal"/>
    <w:next w:val="Normal"/>
    <w:semiHidden/>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lang w:val="x-none"/>
    </w:rPr>
  </w:style>
  <w:style w:type="character" w:customStyle="1" w:styleId="BodyText2Char">
    <w:name w:val="Body Text 2 Char"/>
    <w:link w:val="BodyText2"/>
    <w:locked/>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lang w:val="x-none"/>
    </w:rPr>
  </w:style>
  <w:style w:type="character" w:customStyle="1" w:styleId="BodyText3Char">
    <w:name w:val="Body Text 3 Char"/>
    <w:link w:val="BodyText3"/>
    <w:locked/>
    <w:rsid w:val="006C11A5"/>
    <w:rPr>
      <w:sz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locked/>
    <w:rsid w:val="006C11A5"/>
    <w:rPr>
      <w:sz w:val="22"/>
      <w:lang w:eastAsia="en-US"/>
    </w:rPr>
  </w:style>
  <w:style w:type="character" w:customStyle="1" w:styleId="BodyTextFirstIndentChar">
    <w:name w:val="Body Text First Indent Char"/>
    <w:link w:val="BodyTextFirstIndent"/>
    <w:locked/>
    <w:rsid w:val="006C11A5"/>
    <w:rPr>
      <w:rFonts w:cs="Times New Roman"/>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locked/>
    <w:rsid w:val="006C11A5"/>
    <w:rPr>
      <w:rFonts w:eastAsia="STZhongsong"/>
      <w:sz w:val="22"/>
      <w:lang w:eastAsia="zh-CN" w:bidi="ar-SA"/>
    </w:rPr>
  </w:style>
  <w:style w:type="character" w:customStyle="1" w:styleId="BodyTextIndentChar">
    <w:name w:val="Body Text Indent Char"/>
    <w:link w:val="BodyTextIndent"/>
    <w:locked/>
    <w:rsid w:val="006C11A5"/>
    <w:rPr>
      <w:rFonts w:ascii="Arial" w:eastAsia="STZhongsong" w:hAnsi="Arial"/>
      <w:sz w:val="22"/>
      <w:lang w:val="x-none" w:eastAsia="zh-CN" w:bidi="ar-SA"/>
    </w:rPr>
  </w:style>
  <w:style w:type="character" w:customStyle="1" w:styleId="BodyTextFirstIndent2Char">
    <w:name w:val="Body Text First Indent 2 Char"/>
    <w:link w:val="BodyTextFirstIndent2"/>
    <w:locked/>
    <w:rsid w:val="006C11A5"/>
    <w:rPr>
      <w:rFonts w:ascii="Arial" w:eastAsia="STZhongsong" w:hAnsi="Arial"/>
      <w:sz w:val="22"/>
      <w:lang w:eastAsia="en-US"/>
    </w:rPr>
  </w:style>
  <w:style w:type="character" w:customStyle="1" w:styleId="GridTable1Light1">
    <w:name w:val="Grid Table 1 Light1"/>
    <w:qFormat/>
    <w:rsid w:val="006C11A5"/>
    <w:rPr>
      <w:b/>
      <w:smallCaps/>
      <w:spacing w:val="5"/>
    </w:rPr>
  </w:style>
  <w:style w:type="paragraph" w:styleId="Caption">
    <w:name w:val="caption"/>
    <w:basedOn w:val="Normal"/>
    <w:next w:val="Normal"/>
    <w:qFormat/>
    <w:rsid w:val="006C11A5"/>
    <w:rPr>
      <w:b/>
      <w:bCs/>
      <w:sz w:val="20"/>
    </w:rPr>
  </w:style>
  <w:style w:type="paragraph" w:styleId="Closing">
    <w:name w:val="Closing"/>
    <w:basedOn w:val="Normal"/>
    <w:link w:val="ClosingChar"/>
    <w:rsid w:val="006C11A5"/>
    <w:pPr>
      <w:ind w:left="4252"/>
    </w:pPr>
    <w:rPr>
      <w:rFonts w:ascii="Times New Roman" w:hAnsi="Times New Roman"/>
      <w:lang w:val="x-none"/>
    </w:rPr>
  </w:style>
  <w:style w:type="character" w:customStyle="1" w:styleId="ClosingChar">
    <w:name w:val="Closing Char"/>
    <w:link w:val="Closing"/>
    <w:locked/>
    <w:rsid w:val="006C11A5"/>
    <w:rPr>
      <w:sz w:val="22"/>
      <w:lang w:eastAsia="en-US"/>
    </w:rPr>
  </w:style>
  <w:style w:type="table" w:customStyle="1" w:styleId="ColorfulGrid1">
    <w:name w:val="Colorful Grid1"/>
    <w:rsid w:val="006C11A5"/>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rsid w:val="006C11A5"/>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1">
    <w:name w:val="Colorful Grid - Accent 21"/>
    <w:rsid w:val="006C11A5"/>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1">
    <w:name w:val="Colorful Grid - Accent 31"/>
    <w:rsid w:val="006C11A5"/>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1">
    <w:name w:val="Colorful Grid - Accent 41"/>
    <w:rsid w:val="006C11A5"/>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1">
    <w:name w:val="Colorful Grid - Accent 51"/>
    <w:rsid w:val="006C11A5"/>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1">
    <w:name w:val="Colorful Grid - Accent 61"/>
    <w:rsid w:val="006C11A5"/>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ColorfulList1">
    <w:name w:val="Colorful List1"/>
    <w:rsid w:val="006C11A5"/>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rsid w:val="006C11A5"/>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1">
    <w:name w:val="Colorful List - Accent 21"/>
    <w:rsid w:val="006C11A5"/>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1">
    <w:name w:val="Colorful List - Accent 31"/>
    <w:rsid w:val="006C11A5"/>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1">
    <w:name w:val="Colorful List - Accent 41"/>
    <w:rsid w:val="006C11A5"/>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1">
    <w:name w:val="Colorful List - Accent 51"/>
    <w:rsid w:val="006C11A5"/>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1">
    <w:name w:val="Colorful List - Accent 61"/>
    <w:rsid w:val="006C11A5"/>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Shading1">
    <w:name w:val="Colorful Shading1"/>
    <w:rsid w:val="006C11A5"/>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rsid w:val="006C11A5"/>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1">
    <w:name w:val="Colorful Shading - Accent 21"/>
    <w:rsid w:val="006C11A5"/>
    <w:rPr>
      <w:color w:val="000000"/>
      <w:lang w:val="en-US" w:eastAsia="en-U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1">
    <w:name w:val="Colorful Shading - Accent 31"/>
    <w:rsid w:val="006C11A5"/>
    <w:rPr>
      <w:color w:val="000000"/>
      <w:lang w:val="en-US" w:eastAsia="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1">
    <w:name w:val="Colorful Shading - Accent 41"/>
    <w:rsid w:val="006C11A5"/>
    <w:rPr>
      <w:color w:val="000000"/>
      <w:lang w:val="en-US" w:eastAsia="en-US"/>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1">
    <w:name w:val="Colorful Shading - Accent 51"/>
    <w:rsid w:val="006C11A5"/>
    <w:rPr>
      <w:color w:val="000000"/>
      <w:lang w:val="en-US" w:eastAsia="en-US"/>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1">
    <w:name w:val="Colorful Shading - Accent 61"/>
    <w:rsid w:val="006C11A5"/>
    <w:rPr>
      <w:color w:val="000000"/>
      <w:lang w:val="en-US" w:eastAsia="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character" w:styleId="CommentReference">
    <w:name w:val="annotation reference"/>
    <w:rsid w:val="006C11A5"/>
    <w:rPr>
      <w:sz w:val="16"/>
    </w:rPr>
  </w:style>
  <w:style w:type="paragraph" w:styleId="CommentText">
    <w:name w:val="annotation text"/>
    <w:basedOn w:val="Normal"/>
    <w:link w:val="CommentTextChar1"/>
    <w:uiPriority w:val="99"/>
    <w:rsid w:val="006C11A5"/>
    <w:rPr>
      <w:rFonts w:ascii="Times New Roman" w:hAnsi="Times New Roman"/>
      <w:sz w:val="20"/>
      <w:lang w:val="x-none"/>
    </w:rPr>
  </w:style>
  <w:style w:type="character" w:customStyle="1" w:styleId="CommentTextChar1">
    <w:name w:val="Comment Text Char1"/>
    <w:link w:val="CommentText"/>
    <w:locked/>
    <w:rsid w:val="006C11A5"/>
    <w:rPr>
      <w:lang w:eastAsia="en-US"/>
    </w:rPr>
  </w:style>
  <w:style w:type="paragraph" w:styleId="CommentSubject">
    <w:name w:val="annotation subject"/>
    <w:basedOn w:val="CommentText"/>
    <w:next w:val="CommentText"/>
    <w:link w:val="CommentSubjectChar"/>
    <w:rsid w:val="006C11A5"/>
    <w:rPr>
      <w:b/>
    </w:rPr>
  </w:style>
  <w:style w:type="character" w:customStyle="1" w:styleId="CommentSubjectChar">
    <w:name w:val="Comment Subject Char"/>
    <w:link w:val="CommentSubject"/>
    <w:locked/>
    <w:rsid w:val="006C11A5"/>
    <w:rPr>
      <w:b/>
      <w:lang w:eastAsia="en-US"/>
    </w:rPr>
  </w:style>
  <w:style w:type="table" w:customStyle="1" w:styleId="DarkList1">
    <w:name w:val="Dark List1"/>
    <w:rsid w:val="006C11A5"/>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rsid w:val="006C11A5"/>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1">
    <w:name w:val="Dark List - Accent 21"/>
    <w:rsid w:val="006C11A5"/>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1">
    <w:name w:val="Dark List - Accent 31"/>
    <w:rsid w:val="006C11A5"/>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1">
    <w:name w:val="Dark List - Accent 41"/>
    <w:rsid w:val="006C11A5"/>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1">
    <w:name w:val="Dark List - Accent 51"/>
    <w:rsid w:val="006C11A5"/>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1">
    <w:name w:val="Dark List - Accent 61"/>
    <w:rsid w:val="006C11A5"/>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F79646"/>
    </w:tcPr>
  </w:style>
  <w:style w:type="paragraph" w:styleId="Date">
    <w:name w:val="Date"/>
    <w:basedOn w:val="Normal"/>
    <w:next w:val="Normal"/>
    <w:link w:val="DateChar"/>
    <w:rsid w:val="006C11A5"/>
    <w:rPr>
      <w:rFonts w:ascii="Times New Roman" w:hAnsi="Times New Roman"/>
      <w:lang w:val="x-none"/>
    </w:rPr>
  </w:style>
  <w:style w:type="character" w:customStyle="1" w:styleId="DateChar">
    <w:name w:val="Date Char"/>
    <w:link w:val="Date"/>
    <w:locked/>
    <w:rsid w:val="006C11A5"/>
    <w:rPr>
      <w:sz w:val="22"/>
      <w:lang w:eastAsia="en-US"/>
    </w:rPr>
  </w:style>
  <w:style w:type="paragraph" w:styleId="DocumentMap">
    <w:name w:val="Document Map"/>
    <w:basedOn w:val="Normal"/>
    <w:link w:val="DocumentMapChar"/>
    <w:rsid w:val="006C11A5"/>
    <w:rPr>
      <w:rFonts w:ascii="Tahoma" w:hAnsi="Tahoma"/>
      <w:sz w:val="16"/>
      <w:lang w:val="x-none"/>
    </w:rPr>
  </w:style>
  <w:style w:type="character" w:customStyle="1" w:styleId="DocumentMapChar">
    <w:name w:val="Document Map Char"/>
    <w:link w:val="DocumentMap"/>
    <w:locked/>
    <w:rsid w:val="006C11A5"/>
    <w:rPr>
      <w:rFonts w:ascii="Tahoma" w:hAnsi="Tahoma"/>
      <w:sz w:val="16"/>
      <w:lang w:eastAsia="en-US"/>
    </w:rPr>
  </w:style>
  <w:style w:type="paragraph" w:styleId="E-mailSignature">
    <w:name w:val="E-mail Signature"/>
    <w:basedOn w:val="Normal"/>
    <w:link w:val="E-mailSignatureChar"/>
    <w:rsid w:val="006C11A5"/>
    <w:rPr>
      <w:rFonts w:ascii="Times New Roman" w:hAnsi="Times New Roman"/>
      <w:lang w:val="x-none"/>
    </w:rPr>
  </w:style>
  <w:style w:type="character" w:customStyle="1" w:styleId="E-mailSignatureChar">
    <w:name w:val="E-mail Signature Char"/>
    <w:link w:val="E-mailSignature"/>
    <w:locked/>
    <w:rsid w:val="006C11A5"/>
    <w:rPr>
      <w:sz w:val="22"/>
      <w:lang w:eastAsia="en-US"/>
    </w:rPr>
  </w:style>
  <w:style w:type="character" w:styleId="Emphasis">
    <w:name w:val="Emphasis"/>
    <w:qFormat/>
    <w:rsid w:val="006C11A5"/>
    <w:rPr>
      <w:i/>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basedOn w:val="DefaultParagraphFont"/>
    <w:rsid w:val="006C11A5"/>
  </w:style>
  <w:style w:type="paragraph" w:styleId="HTMLAddress">
    <w:name w:val="HTML Address"/>
    <w:basedOn w:val="Normal"/>
    <w:link w:val="HTMLAddressChar"/>
    <w:rsid w:val="006C11A5"/>
    <w:rPr>
      <w:rFonts w:ascii="Times New Roman" w:hAnsi="Times New Roman"/>
      <w:i/>
      <w:lang w:val="x-none"/>
    </w:rPr>
  </w:style>
  <w:style w:type="character" w:customStyle="1" w:styleId="HTMLAddressChar">
    <w:name w:val="HTML Address Char"/>
    <w:link w:val="HTMLAddress"/>
    <w:locked/>
    <w:rsid w:val="006C11A5"/>
    <w:rPr>
      <w:i/>
      <w:sz w:val="22"/>
      <w:lang w:eastAsia="en-US"/>
    </w:rPr>
  </w:style>
  <w:style w:type="character" w:styleId="HTMLCite">
    <w:name w:val="HTML Cite"/>
    <w:rsid w:val="006C11A5"/>
    <w:rPr>
      <w:i/>
    </w:rPr>
  </w:style>
  <w:style w:type="character" w:styleId="HTMLCode">
    <w:name w:val="HTML Code"/>
    <w:rsid w:val="006C11A5"/>
    <w:rPr>
      <w:rFonts w:ascii="Courier New" w:hAnsi="Courier New"/>
      <w:sz w:val="20"/>
    </w:rPr>
  </w:style>
  <w:style w:type="character" w:styleId="HTMLDefinition">
    <w:name w:val="HTML Definition"/>
    <w:rsid w:val="006C11A5"/>
    <w:rPr>
      <w:i/>
    </w:rPr>
  </w:style>
  <w:style w:type="character" w:styleId="HTMLKeyboard">
    <w:name w:val="HTML Keyboard"/>
    <w:rsid w:val="006C11A5"/>
    <w:rPr>
      <w:rFonts w:ascii="Courier New" w:hAnsi="Courier New"/>
      <w:sz w:val="20"/>
    </w:rPr>
  </w:style>
  <w:style w:type="paragraph" w:styleId="HTMLPreformatted">
    <w:name w:val="HTML Preformatted"/>
    <w:basedOn w:val="Normal"/>
    <w:link w:val="HTMLPreformattedChar"/>
    <w:rsid w:val="006C11A5"/>
    <w:rPr>
      <w:rFonts w:ascii="Courier New" w:hAnsi="Courier New"/>
      <w:sz w:val="20"/>
      <w:lang w:val="x-none"/>
    </w:rPr>
  </w:style>
  <w:style w:type="character" w:customStyle="1" w:styleId="HTMLPreformattedChar">
    <w:name w:val="HTML Preformatted Char"/>
    <w:link w:val="HTMLPreformatted"/>
    <w:locked/>
    <w:rsid w:val="006C11A5"/>
    <w:rPr>
      <w:rFonts w:ascii="Courier New" w:hAnsi="Courier New"/>
      <w:lang w:eastAsia="en-US"/>
    </w:rPr>
  </w:style>
  <w:style w:type="character" w:styleId="HTMLSample">
    <w:name w:val="HTML Sample"/>
    <w:rsid w:val="006C11A5"/>
    <w:rPr>
      <w:rFonts w:ascii="Courier New" w:hAnsi="Courier New"/>
    </w:rPr>
  </w:style>
  <w:style w:type="character" w:styleId="HTMLTypewriter">
    <w:name w:val="HTML Typewriter"/>
    <w:rsid w:val="006C11A5"/>
    <w:rPr>
      <w:rFonts w:ascii="Courier New" w:hAnsi="Courier New"/>
      <w:sz w:val="20"/>
    </w:rPr>
  </w:style>
  <w:style w:type="character" w:styleId="HTMLVariable">
    <w:name w:val="HTML Variable"/>
    <w:rsid w:val="006C11A5"/>
    <w:rPr>
      <w:i/>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customStyle="1" w:styleId="PlainTable41">
    <w:name w:val="Plain Table 41"/>
    <w:qFormat/>
    <w:rsid w:val="006C11A5"/>
    <w:rPr>
      <w:b/>
      <w:i/>
      <w:color w:val="4F81BD"/>
    </w:rPr>
  </w:style>
  <w:style w:type="paragraph" w:customStyle="1" w:styleId="LightShading-Accent21">
    <w:name w:val="Light Shading - Accent 21"/>
    <w:basedOn w:val="Normal"/>
    <w:next w:val="Normal"/>
    <w:link w:val="LightShading-Accent2Char"/>
    <w:qFormat/>
    <w:rsid w:val="006C11A5"/>
    <w:pPr>
      <w:pBdr>
        <w:bottom w:val="single" w:sz="4" w:space="4" w:color="4F81BD"/>
      </w:pBdr>
      <w:spacing w:before="200" w:after="280"/>
      <w:ind w:left="936" w:right="936"/>
    </w:pPr>
    <w:rPr>
      <w:rFonts w:ascii="Times New Roman" w:hAnsi="Times New Roman"/>
      <w:b/>
      <w:i/>
      <w:color w:val="4F81BD"/>
      <w:lang w:val="x-none"/>
    </w:rPr>
  </w:style>
  <w:style w:type="character" w:customStyle="1" w:styleId="LightShading-Accent2Char">
    <w:name w:val="Light Shading - Accent 2 Char"/>
    <w:link w:val="LightShading-Accent21"/>
    <w:locked/>
    <w:rsid w:val="006C11A5"/>
    <w:rPr>
      <w:b/>
      <w:i/>
      <w:color w:val="4F81BD"/>
      <w:sz w:val="22"/>
      <w:lang w:eastAsia="en-US"/>
    </w:rPr>
  </w:style>
  <w:style w:type="character" w:customStyle="1" w:styleId="TableGridLight1">
    <w:name w:val="Table Grid Light1"/>
    <w:qFormat/>
    <w:rsid w:val="006C11A5"/>
    <w:rPr>
      <w:b/>
      <w:smallCaps/>
      <w:color w:val="C0504D"/>
      <w:spacing w:val="5"/>
      <w:u w:val="single"/>
    </w:rPr>
  </w:style>
  <w:style w:type="table" w:customStyle="1" w:styleId="LightGrid1">
    <w:name w:val="Light Grid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21">
    <w:name w:val="Light Grid - Accent 2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41">
    <w:name w:val="Light Grid - Accent 4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Accent51">
    <w:name w:val="Light Grid - Accent 5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Accent61">
    <w:name w:val="Light Grid - Accent 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List1">
    <w:name w:val="Light List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1">
    <w:name w:val="Light List - Accent 5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Shading1">
    <w:name w:val="Light Shading1"/>
    <w:rsid w:val="006C11A5"/>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6C11A5"/>
    <w:rPr>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0">
    <w:name w:val="Light Shading - Accent 21"/>
    <w:rsid w:val="006C11A5"/>
    <w:rPr>
      <w:color w:val="94363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sid w:val="006C11A5"/>
    <w:rPr>
      <w:color w:val="76923C"/>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rsid w:val="006C11A5"/>
    <w:rPr>
      <w:color w:val="5F497A"/>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rsid w:val="006C11A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61">
    <w:name w:val="Light Shading - Accent 61"/>
    <w:rsid w:val="006C11A5"/>
    <w:rPr>
      <w:color w:val="E36C0A"/>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character" w:styleId="LineNumber">
    <w:name w:val="line number"/>
    <w:basedOn w:val="DefaultParagraphFont"/>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customStyle="1" w:styleId="ColorfulList-Accent12">
    <w:name w:val="Colorful List - Accent 12"/>
    <w:basedOn w:val="Normal"/>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lang w:eastAsia="en-US"/>
    </w:rPr>
  </w:style>
  <w:style w:type="character" w:customStyle="1" w:styleId="MacroTextChar">
    <w:name w:val="Macro Text Char"/>
    <w:link w:val="MacroText"/>
    <w:locked/>
    <w:rsid w:val="006C11A5"/>
    <w:rPr>
      <w:rFonts w:ascii="Courier New" w:hAnsi="Courier New"/>
      <w:lang w:eastAsia="en-US" w:bidi="ar-SA"/>
    </w:rPr>
  </w:style>
  <w:style w:type="table" w:customStyle="1" w:styleId="MediumGrid11">
    <w:name w:val="Medium Grid 11"/>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1">
    <w:name w:val="Medium Grid 1 - Accent 21"/>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1">
    <w:name w:val="Medium Grid 1 - Accent 31"/>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1">
    <w:name w:val="Medium Grid 1 - Accent 41"/>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1">
    <w:name w:val="Medium Grid 1 - Accent 61"/>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1">
    <w:name w:val="Medium Grid 21"/>
    <w:rsid w:val="006C11A5"/>
    <w:rPr>
      <w:rFonts w:ascii="Cambria" w:hAnsi="Cambria"/>
      <w:color w:val="000000"/>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rsid w:val="006C11A5"/>
    <w:rPr>
      <w:rFonts w:ascii="Cambria" w:hAnsi="Cambria"/>
      <w:color w:val="000000"/>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1">
    <w:name w:val="Medium Grid 2 - Accent 21"/>
    <w:rsid w:val="006C11A5"/>
    <w:rPr>
      <w:rFonts w:ascii="Cambria" w:hAnsi="Cambria"/>
      <w:color w:val="000000"/>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1">
    <w:name w:val="Medium Grid 2 - Accent 31"/>
    <w:rsid w:val="006C11A5"/>
    <w:rPr>
      <w:rFonts w:ascii="Cambria" w:hAnsi="Cambria"/>
      <w:color w:val="000000"/>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1">
    <w:name w:val="Medium Grid 2 - Accent 41"/>
    <w:rsid w:val="006C11A5"/>
    <w:rPr>
      <w:rFonts w:ascii="Cambria" w:hAnsi="Cambria"/>
      <w:color w:val="000000"/>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1">
    <w:name w:val="Medium Grid 2 - Accent 51"/>
    <w:rsid w:val="006C11A5"/>
    <w:rPr>
      <w:rFonts w:ascii="Cambria" w:hAnsi="Cambria"/>
      <w:color w:val="000000"/>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1">
    <w:name w:val="Medium Grid 2 - Accent 61"/>
    <w:rsid w:val="006C11A5"/>
    <w:rPr>
      <w:rFonts w:ascii="Cambria" w:hAnsi="Cambria"/>
      <w:color w:val="000000"/>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1">
    <w:name w:val="Medium Grid 31"/>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List11">
    <w:name w:val="Medium List 11"/>
    <w:rsid w:val="006C11A5"/>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rsid w:val="006C11A5"/>
    <w:rPr>
      <w:color w:val="00000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1">
    <w:name w:val="Medium List 1 - Accent 21"/>
    <w:rsid w:val="006C11A5"/>
    <w:rPr>
      <w:color w:val="000000"/>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1">
    <w:name w:val="Medium List 1 - Accent 31"/>
    <w:rsid w:val="006C11A5"/>
    <w:rPr>
      <w:color w:val="000000"/>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1">
    <w:name w:val="Medium List 1 - Accent 41"/>
    <w:rsid w:val="006C11A5"/>
    <w:rPr>
      <w:color w:val="000000"/>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rsid w:val="006C11A5"/>
    <w:rPr>
      <w:color w:val="000000"/>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1">
    <w:name w:val="Medium List 1 - Accent 61"/>
    <w:rsid w:val="006C11A5"/>
    <w:rPr>
      <w:color w:val="000000"/>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1">
    <w:name w:val="Medium List 21"/>
    <w:rsid w:val="006C11A5"/>
    <w:rPr>
      <w:rFonts w:ascii="Cambria" w:hAnsi="Cambria"/>
      <w:color w:val="000000"/>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rsid w:val="006C11A5"/>
    <w:rPr>
      <w:rFonts w:ascii="Cambria" w:hAnsi="Cambria"/>
      <w:color w:val="000000"/>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1">
    <w:name w:val="Medium List 2 - Accent 21"/>
    <w:rsid w:val="006C11A5"/>
    <w:rPr>
      <w:rFonts w:ascii="Cambria" w:hAnsi="Cambria"/>
      <w:color w:val="000000"/>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1">
    <w:name w:val="Medium List 2 - Accent 31"/>
    <w:rsid w:val="006C11A5"/>
    <w:rPr>
      <w:rFonts w:ascii="Cambria" w:hAnsi="Cambria"/>
      <w:color w:val="000000"/>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1">
    <w:name w:val="Medium List 2 - Accent 41"/>
    <w:rsid w:val="006C11A5"/>
    <w:rPr>
      <w:rFonts w:ascii="Cambria" w:hAnsi="Cambria"/>
      <w:color w:val="000000"/>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1">
    <w:name w:val="Medium List 2 - Accent 51"/>
    <w:rsid w:val="006C11A5"/>
    <w:rPr>
      <w:rFonts w:ascii="Cambria" w:hAnsi="Cambria"/>
      <w:color w:val="000000"/>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1">
    <w:name w:val="Medium List 2 - Accent 61"/>
    <w:rsid w:val="006C11A5"/>
    <w:rPr>
      <w:rFonts w:ascii="Cambria" w:hAnsi="Cambria"/>
      <w:color w:val="000000"/>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Shading11">
    <w:name w:val="Medium Shading 11"/>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1">
    <w:name w:val="Medium Shading 1 - Accent 21"/>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1">
    <w:name w:val="Medium Shading 1 - Accent 31"/>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1">
    <w:name w:val="Medium Shading 1 - Accent 41"/>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1">
    <w:name w:val="Medium Shading 1 - Accent 51"/>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1">
    <w:name w:val="Medium Shading 1 - Accent 61"/>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1">
    <w:name w:val="Medium Shading 21"/>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rPr>
  </w:style>
  <w:style w:type="character" w:customStyle="1" w:styleId="MessageHeaderChar">
    <w:name w:val="Message Header Char"/>
    <w:link w:val="MessageHeader"/>
    <w:locked/>
    <w:rsid w:val="006C11A5"/>
    <w:rPr>
      <w:rFonts w:ascii="Cambria" w:hAnsi="Cambria"/>
      <w:sz w:val="24"/>
      <w:shd w:val="pct20" w:color="auto" w:fill="auto"/>
      <w:lang w:eastAsia="en-US"/>
    </w:rPr>
  </w:style>
  <w:style w:type="paragraph" w:customStyle="1" w:styleId="MediumGrid22">
    <w:name w:val="Medium Grid 22"/>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lang w:val="x-none"/>
    </w:rPr>
  </w:style>
  <w:style w:type="character" w:customStyle="1" w:styleId="NoteHeadingChar">
    <w:name w:val="Note Heading Char"/>
    <w:link w:val="NoteHeading"/>
    <w:locked/>
    <w:rsid w:val="006C11A5"/>
    <w:rPr>
      <w:sz w:val="22"/>
      <w:lang w:eastAsia="en-US"/>
    </w:rPr>
  </w:style>
  <w:style w:type="character" w:customStyle="1" w:styleId="MediumGrid12">
    <w:name w:val="Medium Grid 12"/>
    <w:semiHidden/>
    <w:rsid w:val="006C11A5"/>
    <w:rPr>
      <w:color w:val="808080"/>
    </w:rPr>
  </w:style>
  <w:style w:type="paragraph" w:styleId="PlainText">
    <w:name w:val="Plain Text"/>
    <w:basedOn w:val="Normal"/>
    <w:link w:val="PlainTextChar"/>
    <w:rsid w:val="006C11A5"/>
    <w:rPr>
      <w:rFonts w:ascii="Courier New" w:hAnsi="Courier New"/>
      <w:sz w:val="20"/>
      <w:lang w:val="x-none"/>
    </w:rPr>
  </w:style>
  <w:style w:type="character" w:customStyle="1" w:styleId="PlainTextChar">
    <w:name w:val="Plain Text Char"/>
    <w:link w:val="PlainText"/>
    <w:locked/>
    <w:rsid w:val="006C11A5"/>
    <w:rPr>
      <w:rFonts w:ascii="Courier New" w:hAnsi="Courier New"/>
      <w:lang w:eastAsia="en-US"/>
    </w:rPr>
  </w:style>
  <w:style w:type="paragraph" w:customStyle="1" w:styleId="ColorfulGrid-Accent12">
    <w:name w:val="Colorful Grid - Accent 12"/>
    <w:basedOn w:val="Normal"/>
    <w:next w:val="Normal"/>
    <w:link w:val="ColorfulGrid-Accent1Char"/>
    <w:qFormat/>
    <w:rsid w:val="006C11A5"/>
    <w:rPr>
      <w:rFonts w:ascii="Times New Roman" w:hAnsi="Times New Roman"/>
      <w:i/>
      <w:color w:val="000000"/>
      <w:lang w:val="x-none"/>
    </w:rPr>
  </w:style>
  <w:style w:type="character" w:customStyle="1" w:styleId="ColorfulGrid-Accent1Char">
    <w:name w:val="Colorful Grid - Accent 1 Char"/>
    <w:link w:val="ColorfulGrid-Accent12"/>
    <w:locked/>
    <w:rsid w:val="006C11A5"/>
    <w:rPr>
      <w:i/>
      <w:color w:val="000000"/>
      <w:sz w:val="22"/>
      <w:lang w:eastAsia="en-US"/>
    </w:rPr>
  </w:style>
  <w:style w:type="paragraph" w:styleId="Salutation">
    <w:name w:val="Salutation"/>
    <w:basedOn w:val="Normal"/>
    <w:next w:val="Normal"/>
    <w:link w:val="SalutationChar"/>
    <w:rsid w:val="006C11A5"/>
    <w:rPr>
      <w:rFonts w:ascii="Times New Roman" w:hAnsi="Times New Roman"/>
      <w:lang w:val="x-none"/>
    </w:rPr>
  </w:style>
  <w:style w:type="character" w:customStyle="1" w:styleId="SalutationChar">
    <w:name w:val="Salutation Char"/>
    <w:link w:val="Salutation"/>
    <w:locked/>
    <w:rsid w:val="006C11A5"/>
    <w:rPr>
      <w:sz w:val="22"/>
      <w:lang w:eastAsia="en-US"/>
    </w:rPr>
  </w:style>
  <w:style w:type="paragraph" w:styleId="Signature">
    <w:name w:val="Signature"/>
    <w:basedOn w:val="Normal"/>
    <w:link w:val="SignatureChar"/>
    <w:rsid w:val="006C11A5"/>
    <w:pPr>
      <w:ind w:left="4252"/>
    </w:pPr>
    <w:rPr>
      <w:rFonts w:ascii="Times New Roman" w:hAnsi="Times New Roman"/>
      <w:lang w:val="x-none"/>
    </w:rPr>
  </w:style>
  <w:style w:type="character" w:customStyle="1" w:styleId="SignatureChar">
    <w:name w:val="Signature Char"/>
    <w:link w:val="Signature"/>
    <w:locked/>
    <w:rsid w:val="006C11A5"/>
    <w:rPr>
      <w:sz w:val="22"/>
      <w:lang w:eastAsia="en-US"/>
    </w:rPr>
  </w:style>
  <w:style w:type="character" w:styleId="Strong">
    <w:name w:val="Strong"/>
    <w:qFormat/>
    <w:rsid w:val="006C11A5"/>
    <w:rPr>
      <w:b/>
    </w:rPr>
  </w:style>
  <w:style w:type="paragraph" w:styleId="Subtitle">
    <w:name w:val="Subtitle"/>
    <w:basedOn w:val="Normal"/>
    <w:next w:val="Normal"/>
    <w:link w:val="SubtitleChar"/>
    <w:qFormat/>
    <w:rsid w:val="006C11A5"/>
    <w:pPr>
      <w:spacing w:after="60"/>
      <w:jc w:val="center"/>
      <w:outlineLvl w:val="1"/>
    </w:pPr>
    <w:rPr>
      <w:rFonts w:ascii="Cambria" w:hAnsi="Cambria"/>
      <w:sz w:val="24"/>
      <w:lang w:val="x-none"/>
    </w:rPr>
  </w:style>
  <w:style w:type="character" w:customStyle="1" w:styleId="SubtitleChar">
    <w:name w:val="Subtitle Char"/>
    <w:link w:val="Subtitle"/>
    <w:locked/>
    <w:rsid w:val="006C11A5"/>
    <w:rPr>
      <w:rFonts w:ascii="Cambria" w:hAnsi="Cambria"/>
      <w:sz w:val="24"/>
      <w:lang w:eastAsia="en-US"/>
    </w:rPr>
  </w:style>
  <w:style w:type="character" w:customStyle="1" w:styleId="PlainTable31">
    <w:name w:val="Plain Table 31"/>
    <w:qFormat/>
    <w:rsid w:val="006C11A5"/>
    <w:rPr>
      <w:i/>
      <w:color w:val="808080"/>
    </w:rPr>
  </w:style>
  <w:style w:type="character" w:customStyle="1" w:styleId="PlainTable51">
    <w:name w:val="Plain Table 5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GridTable31">
    <w:name w:val="Grid Table 31"/>
    <w:basedOn w:val="Heading1"/>
    <w:next w:val="Normal"/>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uiPriority w:val="99"/>
    <w:locked/>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z w:val="24"/>
      <w:lang w:val="en-US"/>
    </w:rPr>
  </w:style>
  <w:style w:type="paragraph" w:customStyle="1" w:styleId="ColorfulShading-Accent12">
    <w:name w:val="Colorful Shading - Accent 12"/>
    <w:hidden/>
    <w:semiHidden/>
    <w:rsid w:val="004062A9"/>
    <w:rPr>
      <w:rFonts w:ascii="Arial" w:hAnsi="Arial"/>
      <w:sz w:val="22"/>
      <w:lang w:eastAsia="en-US"/>
    </w:rPr>
  </w:style>
  <w:style w:type="paragraph" w:customStyle="1" w:styleId="Favourite2">
    <w:name w:val="Favourite 2"/>
    <w:basedOn w:val="Heading3"/>
    <w:link w:val="Favourite2Char"/>
    <w:rsid w:val="003554C5"/>
    <w:pPr>
      <w:tabs>
        <w:tab w:val="num" w:pos="3065"/>
      </w:tabs>
      <w:spacing w:after="120"/>
      <w:ind w:left="3065"/>
    </w:pPr>
    <w:rPr>
      <w:kern w:val="28"/>
      <w:szCs w:val="22"/>
    </w:rPr>
  </w:style>
  <w:style w:type="character" w:customStyle="1" w:styleId="Favourite2Char">
    <w:name w:val="Favourite 2 Char"/>
    <w:link w:val="Favourite2"/>
    <w:locked/>
    <w:rsid w:val="003554C5"/>
    <w:rPr>
      <w:rFonts w:ascii="Arial" w:eastAsia="STZhongsong" w:hAnsi="Arial"/>
      <w:kern w:val="28"/>
      <w:sz w:val="22"/>
      <w:szCs w:val="22"/>
      <w:lang w:val="en-GB" w:eastAsia="zh-CN" w:bidi="ar-SA"/>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lang w:val="x-none"/>
    </w:rPr>
  </w:style>
  <w:style w:type="character" w:customStyle="1" w:styleId="NormalhangingindentChar">
    <w:name w:val="Normal hanging indent Char"/>
    <w:link w:val="Normalhangingindent"/>
    <w:locked/>
    <w:rsid w:val="00F45B20"/>
    <w:rPr>
      <w:rFonts w:ascii="Arial" w:hAnsi="Arial"/>
      <w:sz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lang w:val="x-none"/>
    </w:rPr>
  </w:style>
  <w:style w:type="character" w:customStyle="1" w:styleId="Normalindent1Char">
    <w:name w:val="Normal indent1 Char"/>
    <w:link w:val="Normalindent1"/>
    <w:locked/>
    <w:rsid w:val="00F45B20"/>
    <w:rPr>
      <w:rFonts w:ascii="Arial" w:hAnsi="Arial"/>
      <w:sz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rsid w:val="00F45B20"/>
    <w:pPr>
      <w:tabs>
        <w:tab w:val="clear" w:pos="1350"/>
        <w:tab w:val="num" w:pos="1440"/>
      </w:tabs>
      <w:spacing w:after="120"/>
      <w:ind w:left="1440"/>
    </w:pPr>
    <w:rPr>
      <w:kern w:val="28"/>
      <w:szCs w:val="22"/>
    </w:rPr>
  </w:style>
  <w:style w:type="character" w:customStyle="1" w:styleId="FavouriteChar">
    <w:name w:val="Favourite Char"/>
    <w:link w:val="Favourite"/>
    <w:locked/>
    <w:rsid w:val="00F45B20"/>
    <w:rPr>
      <w:rFonts w:ascii="Arial" w:eastAsia="STZhongsong" w:hAnsi="Arial"/>
      <w:kern w:val="28"/>
      <w:sz w:val="22"/>
      <w:szCs w:val="22"/>
      <w:lang w:val="en-GB" w:eastAsia="zh-CN" w:bidi="ar-SA"/>
    </w:rPr>
  </w:style>
  <w:style w:type="paragraph" w:customStyle="1" w:styleId="FAVOURITE0">
    <w:name w:val="FAVOURITE"/>
    <w:basedOn w:val="Normal"/>
    <w:link w:val="FAVOURITEChar0"/>
    <w:rsid w:val="00F45B20"/>
    <w:pPr>
      <w:keepLines/>
      <w:tabs>
        <w:tab w:val="num" w:pos="360"/>
      </w:tabs>
      <w:overflowPunct/>
      <w:spacing w:after="120" w:line="240" w:lineRule="auto"/>
      <w:ind w:left="360" w:hanging="360"/>
      <w:textAlignment w:val="auto"/>
    </w:pPr>
    <w:rPr>
      <w:b/>
      <w:caps/>
      <w:lang w:val="x-none"/>
    </w:rPr>
  </w:style>
  <w:style w:type="character" w:customStyle="1" w:styleId="FAVOURITEChar0">
    <w:name w:val="FAVOURITE Char"/>
    <w:link w:val="FAVOURITE0"/>
    <w:locked/>
    <w:rsid w:val="00F45B20"/>
    <w:rPr>
      <w:rFonts w:ascii="Arial" w:hAnsi="Arial"/>
      <w:b/>
      <w:caps/>
      <w:sz w:val="22"/>
      <w:lang w:eastAsia="en-US"/>
    </w:rPr>
  </w:style>
  <w:style w:type="paragraph" w:customStyle="1" w:styleId="Favourite11">
    <w:name w:val="Favourite 1.1"/>
    <w:basedOn w:val="Heading2"/>
    <w:link w:val="Favourite11Char"/>
    <w:rsid w:val="00F45B20"/>
    <w:pPr>
      <w:tabs>
        <w:tab w:val="clear" w:pos="1350"/>
        <w:tab w:val="num" w:pos="1440"/>
      </w:tabs>
      <w:spacing w:after="120"/>
      <w:ind w:left="1440"/>
    </w:pPr>
    <w:rPr>
      <w:kern w:val="28"/>
      <w:szCs w:val="22"/>
    </w:rPr>
  </w:style>
  <w:style w:type="character" w:customStyle="1" w:styleId="Favourite11Char">
    <w:name w:val="Favourite 1.1 Char"/>
    <w:link w:val="Favourite11"/>
    <w:locked/>
    <w:rsid w:val="00F45B20"/>
    <w:rPr>
      <w:rFonts w:ascii="Arial" w:eastAsia="STZhongsong" w:hAnsi="Arial"/>
      <w:kern w:val="28"/>
      <w:sz w:val="22"/>
      <w:szCs w:val="22"/>
      <w:lang w:val="en-GB" w:eastAsia="zh-CN" w:bidi="ar-SA"/>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E93B40"/>
    <w:rPr>
      <w:rFonts w:ascii="Arial" w:eastAsia="STZhongsong" w:hAnsi="Arial"/>
      <w:b/>
      <w:sz w:val="22"/>
      <w:lang w:val="en-GB" w:eastAsia="zh-CN" w:bidi="ar-SA"/>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locked/>
    <w:rsid w:val="00E93B40"/>
    <w:rPr>
      <w:rFonts w:ascii="Arial" w:eastAsia="STZhongsong" w:hAnsi="Arial"/>
      <w:sz w:val="22"/>
      <w:lang w:val="en-GB" w:eastAsia="zh-CN" w:bidi="ar-SA"/>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locked/>
    <w:rsid w:val="00E93B40"/>
    <w:rPr>
      <w:rFonts w:ascii="Arial" w:eastAsia="STZhongsong" w:hAnsi="Arial"/>
      <w:sz w:val="22"/>
      <w:lang w:val="en-GB" w:eastAsia="zh-CN" w:bidi="ar-SA"/>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locked/>
    <w:rsid w:val="00E93B40"/>
    <w:rPr>
      <w:rFonts w:ascii="Arial" w:eastAsia="STZhongsong" w:hAnsi="Arial"/>
      <w:sz w:val="22"/>
      <w:lang w:val="en-GB" w:eastAsia="zh-CN" w:bidi="ar-SA"/>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locked/>
    <w:rsid w:val="00E93B40"/>
    <w:rPr>
      <w:rFonts w:ascii="Arial" w:eastAsia="STZhongsong" w:hAnsi="Arial"/>
      <w:sz w:val="22"/>
      <w:lang w:val="en-GB" w:eastAsia="zh-CN" w:bidi="ar-SA"/>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locked/>
    <w:rsid w:val="00E93B40"/>
    <w:rPr>
      <w:rFonts w:ascii="Arial" w:eastAsia="STZhongsong" w:hAnsi="Arial"/>
      <w:sz w:val="22"/>
      <w:lang w:val="en-GB" w:eastAsia="zh-CN" w:bidi="ar-SA"/>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locked/>
    <w:rsid w:val="00E93B40"/>
    <w:rPr>
      <w:rFonts w:eastAsia="STZhongsong"/>
      <w:sz w:val="22"/>
      <w:lang w:val="en-GB" w:eastAsia="zh-CN" w:bidi="ar-SA"/>
    </w:rPr>
  </w:style>
  <w:style w:type="character" w:customStyle="1" w:styleId="Heading8Char">
    <w:name w:val="Heading 8 Char"/>
    <w:aliases w:val="Heading 8 (Do Not Use) Char,Legal Level 1.1.1. Char,Lev 8 Char,h8 DO NOT USE Char,PA Appendix Minor Char,Blank 4 Char,code/paths Char"/>
    <w:link w:val="Heading8"/>
    <w:locked/>
    <w:rsid w:val="00E93B40"/>
    <w:rPr>
      <w:rFonts w:eastAsia="STZhongsong"/>
      <w:sz w:val="22"/>
      <w:lang w:val="en-GB" w:eastAsia="zh-CN" w:bidi="ar-SA"/>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E93B40"/>
    <w:rPr>
      <w:rFonts w:eastAsia="STZhongsong"/>
      <w:sz w:val="22"/>
      <w:lang w:val="en-GB" w:eastAsia="zh-CN" w:bidi="ar-SA"/>
    </w:rPr>
  </w:style>
  <w:style w:type="character" w:customStyle="1" w:styleId="BodyTextIndent2Char">
    <w:name w:val="Body Text Indent 2 Char"/>
    <w:link w:val="BodyTextIndent2"/>
    <w:locked/>
    <w:rsid w:val="00E93B40"/>
    <w:rPr>
      <w:rFonts w:eastAsia="STZhongsong"/>
      <w:sz w:val="22"/>
      <w:lang w:val="en-GB" w:eastAsia="zh-CN" w:bidi="ar-SA"/>
    </w:rPr>
  </w:style>
  <w:style w:type="paragraph" w:customStyle="1" w:styleId="heading2numberedbutnotbold">
    <w:name w:val="heading 2 numbered but not bold"/>
    <w:basedOn w:val="Heading2"/>
    <w:link w:val="heading2numberedbutnotboldChar"/>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rsid w:val="00E93B40"/>
    <w:rPr>
      <w:b/>
      <w:i/>
      <w:color w:val="000000"/>
      <w:sz w:val="24"/>
    </w:rPr>
  </w:style>
  <w:style w:type="character" w:customStyle="1" w:styleId="heading2numberedbutnotboldChar">
    <w:name w:val="heading 2 numbered but not bold Char"/>
    <w:link w:val="heading2numberedbutnotbold"/>
    <w:locked/>
    <w:rsid w:val="00E93B40"/>
    <w:rPr>
      <w:rFonts w:ascii="Arial" w:eastAsia="STZhongsong" w:hAnsi="Arial"/>
      <w:lang w:val="en-GB" w:eastAsia="zh-CN" w:bidi="ar-SA"/>
    </w:rPr>
  </w:style>
  <w:style w:type="character" w:customStyle="1" w:styleId="GuidancenoteparagraphtextChar">
    <w:name w:val="Guidance note paragraph text Char"/>
    <w:link w:val="Guidancenoteparagraphtext"/>
    <w:locked/>
    <w:rsid w:val="00E93B40"/>
    <w:rPr>
      <w:rFonts w:ascii="Arial" w:eastAsia="STZhongsong" w:hAnsi="Arial"/>
      <w:b/>
      <w:i/>
      <w:color w:val="000000"/>
      <w:sz w:val="24"/>
      <w:lang w:eastAsia="zh-CN"/>
    </w:rPr>
  </w:style>
  <w:style w:type="paragraph" w:customStyle="1" w:styleId="PartHeadingboldcentered">
    <w:name w:val="Part Heading bold centered"/>
    <w:basedOn w:val="MarginText"/>
    <w:link w:val="PartHeadingboldcenteredChar"/>
    <w:rsid w:val="00E93B40"/>
    <w:pPr>
      <w:keepNext/>
      <w:jc w:val="center"/>
    </w:pPr>
    <w:rPr>
      <w:b/>
      <w:sz w:val="20"/>
    </w:rPr>
  </w:style>
  <w:style w:type="character" w:customStyle="1" w:styleId="PartHeadingboldcenteredChar">
    <w:name w:val="Part Heading bold centered Char"/>
    <w:link w:val="PartHeadingboldcentered"/>
    <w:locked/>
    <w:rsid w:val="00E93B40"/>
    <w:rPr>
      <w:rFonts w:ascii="Arial" w:eastAsia="STZhongsong" w:hAnsi="Arial"/>
      <w:b/>
      <w:lang w:eastAsia="zh-CN"/>
    </w:rPr>
  </w:style>
  <w:style w:type="character" w:customStyle="1" w:styleId="ScheduleL2Char">
    <w:name w:val="Schedule L2 Char"/>
    <w:link w:val="ScheduleL2"/>
    <w:locked/>
    <w:rsid w:val="00E93B40"/>
    <w:rPr>
      <w:rFonts w:ascii="Arial" w:eastAsia="STZhongsong" w:hAnsi="Arial"/>
      <w:sz w:val="22"/>
      <w:lang w:val="en-GB" w:eastAsia="zh-CN" w:bidi="ar-SA"/>
    </w:rPr>
  </w:style>
  <w:style w:type="paragraph" w:customStyle="1" w:styleId="GuidancenoteSchedule">
    <w:name w:val="Guidance note Schedule"/>
    <w:basedOn w:val="MarginText"/>
    <w:link w:val="GuidancenoteScheduleChar"/>
    <w:rsid w:val="00E93B40"/>
    <w:pPr>
      <w:ind w:left="720"/>
    </w:pPr>
    <w:rPr>
      <w:i/>
      <w:sz w:val="20"/>
    </w:rPr>
  </w:style>
  <w:style w:type="character" w:customStyle="1" w:styleId="GuidancenoteScheduleChar">
    <w:name w:val="Guidance note Schedule Char"/>
    <w:link w:val="GuidancenoteSchedule"/>
    <w:locked/>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locked/>
    <w:rsid w:val="00E93B40"/>
    <w:rPr>
      <w:rFonts w:ascii="Arial" w:hAnsi="Arial"/>
      <w:sz w:val="22"/>
      <w:lang w:eastAsia="en-US"/>
    </w:rPr>
  </w:style>
  <w:style w:type="character" w:customStyle="1" w:styleId="FooterChar">
    <w:name w:val="Footer Char"/>
    <w:link w:val="Footer"/>
    <w:locked/>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z w:val="24"/>
    </w:rPr>
  </w:style>
  <w:style w:type="character" w:customStyle="1" w:styleId="Level3asHeadingtext">
    <w:name w:val="Level 3 as Heading (text)"/>
    <w:rsid w:val="00991959"/>
    <w:rPr>
      <w:rFonts w:cs="Times New Roman"/>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link w:val="NormalBold"/>
    <w:locked/>
    <w:rsid w:val="003B6C8F"/>
    <w:rPr>
      <w:rFonts w:ascii="Arial" w:hAnsi="Arial" w:cs="Arial"/>
      <w:b/>
      <w:bCs/>
      <w:sz w:val="24"/>
      <w:szCs w:val="24"/>
      <w:lang w:eastAsia="en-US"/>
    </w:rPr>
  </w:style>
  <w:style w:type="numbering" w:styleId="111111">
    <w:name w:val="Outline List 2"/>
    <w:basedOn w:val="NoList"/>
    <w:rsid w:val="005D783E"/>
    <w:pPr>
      <w:numPr>
        <w:numId w:val="1"/>
      </w:numPr>
    </w:pPr>
  </w:style>
  <w:style w:type="character" w:customStyle="1" w:styleId="CommentTextChar">
    <w:name w:val="Comment Text Char"/>
    <w:locked/>
    <w:rsid w:val="000F17FE"/>
    <w:rPr>
      <w:rFonts w:ascii="Times New Roman" w:hAnsi="Times New Roman" w:cs="Times New Roman"/>
      <w:sz w:val="20"/>
      <w:szCs w:val="20"/>
    </w:rPr>
  </w:style>
  <w:style w:type="paragraph" w:customStyle="1" w:styleId="m-3313305258571386763m-426317250468421069gmail-m-7712670506763637910gmail-m-2396382785626236062gmail-m7752625535894415712gmail-m-146687484739373331msolistparagraph">
    <w:name w:val="m_-3313305258571386763m-426317250468421069gmail-m-7712670506763637910gmail-m-2396382785626236062gmail-m7752625535894415712gmail-m-146687484739373331msolistparagraph"/>
    <w:basedOn w:val="Normal"/>
    <w:rsid w:val="00BF0C58"/>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1441921">
      <w:bodyDiv w:val="1"/>
      <w:marLeft w:val="0"/>
      <w:marRight w:val="0"/>
      <w:marTop w:val="0"/>
      <w:marBottom w:val="0"/>
      <w:divBdr>
        <w:top w:val="none" w:sz="0" w:space="0" w:color="auto"/>
        <w:left w:val="none" w:sz="0" w:space="0" w:color="auto"/>
        <w:bottom w:val="none" w:sz="0" w:space="0" w:color="auto"/>
        <w:right w:val="none" w:sz="0" w:space="0" w:color="auto"/>
      </w:divBdr>
    </w:div>
    <w:div w:id="284579776">
      <w:bodyDiv w:val="1"/>
      <w:marLeft w:val="0"/>
      <w:marRight w:val="0"/>
      <w:marTop w:val="0"/>
      <w:marBottom w:val="0"/>
      <w:divBdr>
        <w:top w:val="none" w:sz="0" w:space="0" w:color="auto"/>
        <w:left w:val="none" w:sz="0" w:space="0" w:color="auto"/>
        <w:bottom w:val="none" w:sz="0" w:space="0" w:color="auto"/>
        <w:right w:val="none" w:sz="0" w:space="0" w:color="auto"/>
      </w:divBdr>
    </w:div>
    <w:div w:id="1022240310">
      <w:bodyDiv w:val="1"/>
      <w:marLeft w:val="0"/>
      <w:marRight w:val="0"/>
      <w:marTop w:val="0"/>
      <w:marBottom w:val="0"/>
      <w:divBdr>
        <w:top w:val="none" w:sz="0" w:space="0" w:color="auto"/>
        <w:left w:val="none" w:sz="0" w:space="0" w:color="auto"/>
        <w:bottom w:val="none" w:sz="0" w:space="0" w:color="auto"/>
        <w:right w:val="none" w:sz="0" w:space="0" w:color="auto"/>
      </w:divBdr>
    </w:div>
    <w:div w:id="1508670855">
      <w:bodyDiv w:val="1"/>
      <w:marLeft w:val="0"/>
      <w:marRight w:val="0"/>
      <w:marTop w:val="0"/>
      <w:marBottom w:val="0"/>
      <w:divBdr>
        <w:top w:val="none" w:sz="0" w:space="0" w:color="auto"/>
        <w:left w:val="none" w:sz="0" w:space="0" w:color="auto"/>
        <w:bottom w:val="none" w:sz="0" w:space="0" w:color="auto"/>
        <w:right w:val="none" w:sz="0" w:space="0" w:color="auto"/>
      </w:divBdr>
    </w:div>
    <w:div w:id="17826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129EE-AFE5-4FF2-A129-C7B4B741C85B}">
  <ds:schemaRefs>
    <ds:schemaRef ds:uri="http://schemas.microsoft.com/sharepoint/v3/contenttype/forms"/>
  </ds:schemaRefs>
</ds:datastoreItem>
</file>

<file path=customXml/itemProps2.xml><?xml version="1.0" encoding="utf-8"?>
<ds:datastoreItem xmlns:ds="http://schemas.openxmlformats.org/officeDocument/2006/customXml" ds:itemID="{16DDF766-A848-46A5-91D1-C9E0AFA9C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7651F58-469A-40BA-8DB4-1506627BFB67}">
  <ds:schemaRefs>
    <ds:schemaRef ds:uri="http://schemas.microsoft.com/office/2006/metadata/longProperties"/>
  </ds:schemaRefs>
</ds:datastoreItem>
</file>

<file path=customXml/itemProps4.xml><?xml version="1.0" encoding="utf-8"?>
<ds:datastoreItem xmlns:ds="http://schemas.openxmlformats.org/officeDocument/2006/customXml" ds:itemID="{70CF561F-6D47-4DBB-8D46-21F8EA9331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19682</Words>
  <Characters>112188</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131607</CharactersWithSpaces>
  <SharedDoc>false</SharedDoc>
  <HLinks>
    <vt:vector size="186" baseType="variant">
      <vt:variant>
        <vt:i4>1114163</vt:i4>
      </vt:variant>
      <vt:variant>
        <vt:i4>182</vt:i4>
      </vt:variant>
      <vt:variant>
        <vt:i4>0</vt:i4>
      </vt:variant>
      <vt:variant>
        <vt:i4>5</vt:i4>
      </vt:variant>
      <vt:variant>
        <vt:lpwstr/>
      </vt:variant>
      <vt:variant>
        <vt:lpwstr>_Toc377717614</vt:lpwstr>
      </vt:variant>
      <vt:variant>
        <vt:i4>1114163</vt:i4>
      </vt:variant>
      <vt:variant>
        <vt:i4>176</vt:i4>
      </vt:variant>
      <vt:variant>
        <vt:i4>0</vt:i4>
      </vt:variant>
      <vt:variant>
        <vt:i4>5</vt:i4>
      </vt:variant>
      <vt:variant>
        <vt:lpwstr/>
      </vt:variant>
      <vt:variant>
        <vt:lpwstr>_Toc377717613</vt:lpwstr>
      </vt:variant>
      <vt:variant>
        <vt:i4>1114163</vt:i4>
      </vt:variant>
      <vt:variant>
        <vt:i4>170</vt:i4>
      </vt:variant>
      <vt:variant>
        <vt:i4>0</vt:i4>
      </vt:variant>
      <vt:variant>
        <vt:i4>5</vt:i4>
      </vt:variant>
      <vt:variant>
        <vt:lpwstr/>
      </vt:variant>
      <vt:variant>
        <vt:lpwstr>_Toc377717612</vt:lpwstr>
      </vt:variant>
      <vt:variant>
        <vt:i4>1114163</vt:i4>
      </vt:variant>
      <vt:variant>
        <vt:i4>164</vt:i4>
      </vt:variant>
      <vt:variant>
        <vt:i4>0</vt:i4>
      </vt:variant>
      <vt:variant>
        <vt:i4>5</vt:i4>
      </vt:variant>
      <vt:variant>
        <vt:lpwstr/>
      </vt:variant>
      <vt:variant>
        <vt:lpwstr>_Toc377717611</vt:lpwstr>
      </vt:variant>
      <vt:variant>
        <vt:i4>1114163</vt:i4>
      </vt:variant>
      <vt:variant>
        <vt:i4>158</vt:i4>
      </vt:variant>
      <vt:variant>
        <vt:i4>0</vt:i4>
      </vt:variant>
      <vt:variant>
        <vt:i4>5</vt:i4>
      </vt:variant>
      <vt:variant>
        <vt:lpwstr/>
      </vt:variant>
      <vt:variant>
        <vt:lpwstr>_Toc377717610</vt:lpwstr>
      </vt:variant>
      <vt:variant>
        <vt:i4>1048627</vt:i4>
      </vt:variant>
      <vt:variant>
        <vt:i4>152</vt:i4>
      </vt:variant>
      <vt:variant>
        <vt:i4>0</vt:i4>
      </vt:variant>
      <vt:variant>
        <vt:i4>5</vt:i4>
      </vt:variant>
      <vt:variant>
        <vt:lpwstr/>
      </vt:variant>
      <vt:variant>
        <vt:lpwstr>_Toc377717609</vt:lpwstr>
      </vt:variant>
      <vt:variant>
        <vt:i4>1048627</vt:i4>
      </vt:variant>
      <vt:variant>
        <vt:i4>146</vt:i4>
      </vt:variant>
      <vt:variant>
        <vt:i4>0</vt:i4>
      </vt:variant>
      <vt:variant>
        <vt:i4>5</vt:i4>
      </vt:variant>
      <vt:variant>
        <vt:lpwstr/>
      </vt:variant>
      <vt:variant>
        <vt:lpwstr>_Toc377717608</vt:lpwstr>
      </vt:variant>
      <vt:variant>
        <vt:i4>1048627</vt:i4>
      </vt:variant>
      <vt:variant>
        <vt:i4>140</vt:i4>
      </vt:variant>
      <vt:variant>
        <vt:i4>0</vt:i4>
      </vt:variant>
      <vt:variant>
        <vt:i4>5</vt:i4>
      </vt:variant>
      <vt:variant>
        <vt:lpwstr/>
      </vt:variant>
      <vt:variant>
        <vt:lpwstr>_Toc377717607</vt:lpwstr>
      </vt:variant>
      <vt:variant>
        <vt:i4>1048627</vt:i4>
      </vt:variant>
      <vt:variant>
        <vt:i4>134</vt:i4>
      </vt:variant>
      <vt:variant>
        <vt:i4>0</vt:i4>
      </vt:variant>
      <vt:variant>
        <vt:i4>5</vt:i4>
      </vt:variant>
      <vt:variant>
        <vt:lpwstr/>
      </vt:variant>
      <vt:variant>
        <vt:lpwstr>_Toc377717606</vt:lpwstr>
      </vt:variant>
      <vt:variant>
        <vt:i4>1048627</vt:i4>
      </vt:variant>
      <vt:variant>
        <vt:i4>128</vt:i4>
      </vt:variant>
      <vt:variant>
        <vt:i4>0</vt:i4>
      </vt:variant>
      <vt:variant>
        <vt:i4>5</vt:i4>
      </vt:variant>
      <vt:variant>
        <vt:lpwstr/>
      </vt:variant>
      <vt:variant>
        <vt:lpwstr>_Toc377717605</vt:lpwstr>
      </vt:variant>
      <vt:variant>
        <vt:i4>1048627</vt:i4>
      </vt:variant>
      <vt:variant>
        <vt:i4>122</vt:i4>
      </vt:variant>
      <vt:variant>
        <vt:i4>0</vt:i4>
      </vt:variant>
      <vt:variant>
        <vt:i4>5</vt:i4>
      </vt:variant>
      <vt:variant>
        <vt:lpwstr/>
      </vt:variant>
      <vt:variant>
        <vt:lpwstr>_Toc377717604</vt:lpwstr>
      </vt:variant>
      <vt:variant>
        <vt:i4>1048627</vt:i4>
      </vt:variant>
      <vt:variant>
        <vt:i4>116</vt:i4>
      </vt:variant>
      <vt:variant>
        <vt:i4>0</vt:i4>
      </vt:variant>
      <vt:variant>
        <vt:i4>5</vt:i4>
      </vt:variant>
      <vt:variant>
        <vt:lpwstr/>
      </vt:variant>
      <vt:variant>
        <vt:lpwstr>_Toc377717603</vt:lpwstr>
      </vt:variant>
      <vt:variant>
        <vt:i4>1048627</vt:i4>
      </vt:variant>
      <vt:variant>
        <vt:i4>110</vt:i4>
      </vt:variant>
      <vt:variant>
        <vt:i4>0</vt:i4>
      </vt:variant>
      <vt:variant>
        <vt:i4>5</vt:i4>
      </vt:variant>
      <vt:variant>
        <vt:lpwstr/>
      </vt:variant>
      <vt:variant>
        <vt:lpwstr>_Toc377717602</vt:lpwstr>
      </vt:variant>
      <vt:variant>
        <vt:i4>1048627</vt:i4>
      </vt:variant>
      <vt:variant>
        <vt:i4>104</vt:i4>
      </vt:variant>
      <vt:variant>
        <vt:i4>0</vt:i4>
      </vt:variant>
      <vt:variant>
        <vt:i4>5</vt:i4>
      </vt:variant>
      <vt:variant>
        <vt:lpwstr/>
      </vt:variant>
      <vt:variant>
        <vt:lpwstr>_Toc377717601</vt:lpwstr>
      </vt:variant>
      <vt:variant>
        <vt:i4>1048627</vt:i4>
      </vt:variant>
      <vt:variant>
        <vt:i4>98</vt:i4>
      </vt:variant>
      <vt:variant>
        <vt:i4>0</vt:i4>
      </vt:variant>
      <vt:variant>
        <vt:i4>5</vt:i4>
      </vt:variant>
      <vt:variant>
        <vt:lpwstr/>
      </vt:variant>
      <vt:variant>
        <vt:lpwstr>_Toc377717600</vt:lpwstr>
      </vt:variant>
      <vt:variant>
        <vt:i4>1638448</vt:i4>
      </vt:variant>
      <vt:variant>
        <vt:i4>92</vt:i4>
      </vt:variant>
      <vt:variant>
        <vt:i4>0</vt:i4>
      </vt:variant>
      <vt:variant>
        <vt:i4>5</vt:i4>
      </vt:variant>
      <vt:variant>
        <vt:lpwstr/>
      </vt:variant>
      <vt:variant>
        <vt:lpwstr>_Toc377717599</vt:lpwstr>
      </vt:variant>
      <vt:variant>
        <vt:i4>1638448</vt:i4>
      </vt:variant>
      <vt:variant>
        <vt:i4>86</vt:i4>
      </vt:variant>
      <vt:variant>
        <vt:i4>0</vt:i4>
      </vt:variant>
      <vt:variant>
        <vt:i4>5</vt:i4>
      </vt:variant>
      <vt:variant>
        <vt:lpwstr/>
      </vt:variant>
      <vt:variant>
        <vt:lpwstr>_Toc377717598</vt:lpwstr>
      </vt:variant>
      <vt:variant>
        <vt:i4>1638448</vt:i4>
      </vt:variant>
      <vt:variant>
        <vt:i4>80</vt:i4>
      </vt:variant>
      <vt:variant>
        <vt:i4>0</vt:i4>
      </vt:variant>
      <vt:variant>
        <vt:i4>5</vt:i4>
      </vt:variant>
      <vt:variant>
        <vt:lpwstr/>
      </vt:variant>
      <vt:variant>
        <vt:lpwstr>_Toc377717597</vt:lpwstr>
      </vt:variant>
      <vt:variant>
        <vt:i4>1638448</vt:i4>
      </vt:variant>
      <vt:variant>
        <vt:i4>74</vt:i4>
      </vt:variant>
      <vt:variant>
        <vt:i4>0</vt:i4>
      </vt:variant>
      <vt:variant>
        <vt:i4>5</vt:i4>
      </vt:variant>
      <vt:variant>
        <vt:lpwstr/>
      </vt:variant>
      <vt:variant>
        <vt:lpwstr>_Toc377717596</vt:lpwstr>
      </vt:variant>
      <vt:variant>
        <vt:i4>1638448</vt:i4>
      </vt:variant>
      <vt:variant>
        <vt:i4>68</vt:i4>
      </vt:variant>
      <vt:variant>
        <vt:i4>0</vt:i4>
      </vt:variant>
      <vt:variant>
        <vt:i4>5</vt:i4>
      </vt:variant>
      <vt:variant>
        <vt:lpwstr/>
      </vt:variant>
      <vt:variant>
        <vt:lpwstr>_Toc377717595</vt:lpwstr>
      </vt:variant>
      <vt:variant>
        <vt:i4>1638448</vt:i4>
      </vt:variant>
      <vt:variant>
        <vt:i4>62</vt:i4>
      </vt:variant>
      <vt:variant>
        <vt:i4>0</vt:i4>
      </vt:variant>
      <vt:variant>
        <vt:i4>5</vt:i4>
      </vt:variant>
      <vt:variant>
        <vt:lpwstr/>
      </vt:variant>
      <vt:variant>
        <vt:lpwstr>_Toc377717594</vt:lpwstr>
      </vt:variant>
      <vt:variant>
        <vt:i4>1638448</vt:i4>
      </vt:variant>
      <vt:variant>
        <vt:i4>56</vt:i4>
      </vt:variant>
      <vt:variant>
        <vt:i4>0</vt:i4>
      </vt:variant>
      <vt:variant>
        <vt:i4>5</vt:i4>
      </vt:variant>
      <vt:variant>
        <vt:lpwstr/>
      </vt:variant>
      <vt:variant>
        <vt:lpwstr>_Toc377717593</vt:lpwstr>
      </vt:variant>
      <vt:variant>
        <vt:i4>1638448</vt:i4>
      </vt:variant>
      <vt:variant>
        <vt:i4>50</vt:i4>
      </vt:variant>
      <vt:variant>
        <vt:i4>0</vt:i4>
      </vt:variant>
      <vt:variant>
        <vt:i4>5</vt:i4>
      </vt:variant>
      <vt:variant>
        <vt:lpwstr/>
      </vt:variant>
      <vt:variant>
        <vt:lpwstr>_Toc377717592</vt:lpwstr>
      </vt:variant>
      <vt:variant>
        <vt:i4>1638448</vt:i4>
      </vt:variant>
      <vt:variant>
        <vt:i4>44</vt:i4>
      </vt:variant>
      <vt:variant>
        <vt:i4>0</vt:i4>
      </vt:variant>
      <vt:variant>
        <vt:i4>5</vt:i4>
      </vt:variant>
      <vt:variant>
        <vt:lpwstr/>
      </vt:variant>
      <vt:variant>
        <vt:lpwstr>_Toc377717591</vt:lpwstr>
      </vt:variant>
      <vt:variant>
        <vt:i4>1638448</vt:i4>
      </vt:variant>
      <vt:variant>
        <vt:i4>38</vt:i4>
      </vt:variant>
      <vt:variant>
        <vt:i4>0</vt:i4>
      </vt:variant>
      <vt:variant>
        <vt:i4>5</vt:i4>
      </vt:variant>
      <vt:variant>
        <vt:lpwstr/>
      </vt:variant>
      <vt:variant>
        <vt:lpwstr>_Toc377717590</vt:lpwstr>
      </vt:variant>
      <vt:variant>
        <vt:i4>1572912</vt:i4>
      </vt:variant>
      <vt:variant>
        <vt:i4>32</vt:i4>
      </vt:variant>
      <vt:variant>
        <vt:i4>0</vt:i4>
      </vt:variant>
      <vt:variant>
        <vt:i4>5</vt:i4>
      </vt:variant>
      <vt:variant>
        <vt:lpwstr/>
      </vt:variant>
      <vt:variant>
        <vt:lpwstr>_Toc377717589</vt:lpwstr>
      </vt:variant>
      <vt:variant>
        <vt:i4>1572912</vt:i4>
      </vt:variant>
      <vt:variant>
        <vt:i4>26</vt:i4>
      </vt:variant>
      <vt:variant>
        <vt:i4>0</vt:i4>
      </vt:variant>
      <vt:variant>
        <vt:i4>5</vt:i4>
      </vt:variant>
      <vt:variant>
        <vt:lpwstr/>
      </vt:variant>
      <vt:variant>
        <vt:lpwstr>_Toc377717588</vt:lpwstr>
      </vt:variant>
      <vt:variant>
        <vt:i4>1572912</vt:i4>
      </vt:variant>
      <vt:variant>
        <vt:i4>20</vt:i4>
      </vt:variant>
      <vt:variant>
        <vt:i4>0</vt:i4>
      </vt:variant>
      <vt:variant>
        <vt:i4>5</vt:i4>
      </vt:variant>
      <vt:variant>
        <vt:lpwstr/>
      </vt:variant>
      <vt:variant>
        <vt:lpwstr>_Toc377717587</vt:lpwstr>
      </vt:variant>
      <vt:variant>
        <vt:i4>1572912</vt:i4>
      </vt:variant>
      <vt:variant>
        <vt:i4>14</vt:i4>
      </vt:variant>
      <vt:variant>
        <vt:i4>0</vt:i4>
      </vt:variant>
      <vt:variant>
        <vt:i4>5</vt:i4>
      </vt:variant>
      <vt:variant>
        <vt:lpwstr/>
      </vt:variant>
      <vt:variant>
        <vt:lpwstr>_Toc377717586</vt:lpwstr>
      </vt:variant>
      <vt:variant>
        <vt:i4>1572912</vt:i4>
      </vt:variant>
      <vt:variant>
        <vt:i4>8</vt:i4>
      </vt:variant>
      <vt:variant>
        <vt:i4>0</vt:i4>
      </vt:variant>
      <vt:variant>
        <vt:i4>5</vt:i4>
      </vt:variant>
      <vt:variant>
        <vt:lpwstr/>
      </vt:variant>
      <vt:variant>
        <vt:lpwstr>_Toc377717585</vt:lpwstr>
      </vt:variant>
      <vt:variant>
        <vt:i4>1572912</vt:i4>
      </vt:variant>
      <vt:variant>
        <vt:i4>2</vt:i4>
      </vt:variant>
      <vt:variant>
        <vt:i4>0</vt:i4>
      </vt:variant>
      <vt:variant>
        <vt:i4>5</vt:i4>
      </vt:variant>
      <vt:variant>
        <vt:lpwstr/>
      </vt:variant>
      <vt:variant>
        <vt:lpwstr>_Toc377717584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Tina</dc:creator>
  <cp:lastModifiedBy>Robert Card</cp:lastModifiedBy>
  <cp:revision>2</cp:revision>
  <cp:lastPrinted>2018-01-09T09:55:00Z</cp:lastPrinted>
  <dcterms:created xsi:type="dcterms:W3CDTF">2018-03-07T12:05:00Z</dcterms:created>
  <dcterms:modified xsi:type="dcterms:W3CDTF">2018-03-07T12:05:00Z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0FAAcuWl1SbNzhH5BExL6AcTkuhVSQQUkHtLJdJOgRFLJCbg6/j5snamUuU2AuAxC9GgHWnZHQSN/dtr
x5xrHx9l4ExM6ITFfCZNQ1d5l9sPLvWdOTlqPOGH8qjJeZLwnXfkqW++q4juQMxrx5xrHx9l4ExM
6ITFfCZNQ1d5l9sPLvWdOTlqPOGH8vHDZ4x9PMemSkSkgbNMUgWnb4lFtFTzsyeQBU0mShCpSbRZ
lmibil9z4waykvoQY</vt:lpwstr>
  </property>
  <property fmtid="{D5CDD505-2E9C-101B-9397-08002B2CF9AE}" pid="3" name="MAIL_MSG_ID2">
    <vt:lpwstr>nk3kMZhLDLQy8psszCs3Qn95GM/PRtCN6pvDvpKYu5HR51RLCVrl9C/xUYV
z5VvpKHbiMHpPtu1z3Y9Gl3yX2qg9hh06BGYVvnZZhBGjh2Pa2D+aR+7A40=</vt:lpwstr>
  </property>
  <property fmtid="{D5CDD505-2E9C-101B-9397-08002B2CF9AE}" pid="4" name="RESPONSE_SENDER_NAME">
    <vt:lpwstr>4AAA4Lxe55UJ0C8zbPx0VaSye2e5HYhLJbk74T928s2BFlMQlqqE0XM30A==</vt:lpwstr>
  </property>
  <property fmtid="{D5CDD505-2E9C-101B-9397-08002B2CF9AE}" pid="5" name="EMAIL_OWNER_ADDRESS">
    <vt:lpwstr>ABAAdnH19QYq2YVLVHMd7152gTfAgN63ph6mahUfsvbueUs8EipJBhqTywy8+Yz+fruz</vt:lpwstr>
  </property>
  <property fmtid="{D5CDD505-2E9C-101B-9397-08002B2CF9AE}" pid="6" name="ContentType">
    <vt:lpwstr>Document</vt:lpwstr>
  </property>
  <property fmtid="{D5CDD505-2E9C-101B-9397-08002B2CF9AE}" pid="7" name="_NewReviewCycle">
    <vt:lpwstr/>
  </property>
</Properties>
</file>