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B156" w14:textId="77777777"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14:paraId="517BED28" w14:textId="77777777"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14:paraId="1A460B39" w14:textId="77777777" w:rsidR="007D69F4" w:rsidRPr="007D69F4" w:rsidRDefault="007D69F4" w:rsidP="007D69F4">
      <w:pPr>
        <w:spacing w:line="360" w:lineRule="auto"/>
        <w:ind w:left="720"/>
        <w:jc w:val="center"/>
        <w:rPr>
          <w:rFonts w:ascii="Arial" w:hAnsi="Arial" w:cs="Arial"/>
          <w:sz w:val="40"/>
          <w:szCs w:val="40"/>
        </w:rPr>
      </w:pPr>
    </w:p>
    <w:p w14:paraId="0C294E92"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DATED 20xx</w:t>
      </w:r>
    </w:p>
    <w:p w14:paraId="27B7E7BF" w14:textId="77777777" w:rsidR="007D69F4" w:rsidRPr="007D69F4" w:rsidRDefault="007D69F4" w:rsidP="007D69F4">
      <w:pPr>
        <w:spacing w:after="160" w:line="256" w:lineRule="auto"/>
        <w:jc w:val="center"/>
        <w:rPr>
          <w:rFonts w:ascii="Arial" w:hAnsi="Arial" w:cs="Arial"/>
          <w:sz w:val="40"/>
        </w:rPr>
      </w:pPr>
    </w:p>
    <w:p w14:paraId="55424069"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(1) [THE AUTHORITY]</w:t>
      </w:r>
    </w:p>
    <w:p w14:paraId="69ADD48F" w14:textId="77777777" w:rsidR="007D69F4" w:rsidRPr="007D69F4" w:rsidRDefault="007D69F4" w:rsidP="007D69F4">
      <w:pPr>
        <w:spacing w:after="160" w:line="256" w:lineRule="auto"/>
        <w:jc w:val="center"/>
        <w:rPr>
          <w:rFonts w:ascii="Arial" w:hAnsi="Arial" w:cs="Arial"/>
          <w:sz w:val="40"/>
        </w:rPr>
      </w:pPr>
    </w:p>
    <w:p w14:paraId="4CC058AD"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And</w:t>
      </w:r>
    </w:p>
    <w:p w14:paraId="0A16BFD0" w14:textId="77777777" w:rsidR="007D69F4" w:rsidRPr="007D69F4" w:rsidRDefault="007D69F4" w:rsidP="007D69F4">
      <w:pPr>
        <w:spacing w:after="160" w:line="256" w:lineRule="auto"/>
        <w:jc w:val="center"/>
        <w:rPr>
          <w:rFonts w:ascii="Arial" w:hAnsi="Arial" w:cs="Arial"/>
          <w:sz w:val="40"/>
        </w:rPr>
      </w:pPr>
    </w:p>
    <w:p w14:paraId="25C955AC"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(2) [THE CONTRACTOR]</w:t>
      </w:r>
    </w:p>
    <w:p w14:paraId="37E8696C" w14:textId="77777777" w:rsidR="007D69F4" w:rsidRPr="007D69F4" w:rsidRDefault="007D69F4" w:rsidP="007D69F4">
      <w:pPr>
        <w:spacing w:after="160" w:line="256" w:lineRule="auto"/>
        <w:jc w:val="center"/>
        <w:rPr>
          <w:sz w:val="40"/>
        </w:rPr>
      </w:pPr>
    </w:p>
    <w:p w14:paraId="6A212814" w14:textId="77777777" w:rsidR="007D69F4" w:rsidRPr="007D69F4" w:rsidRDefault="007D69F4" w:rsidP="007D69F4">
      <w:pPr>
        <w:spacing w:after="160" w:line="256" w:lineRule="auto"/>
        <w:jc w:val="center"/>
        <w:rPr>
          <w:sz w:val="40"/>
        </w:rPr>
      </w:pPr>
    </w:p>
    <w:p w14:paraId="150B6AEC" w14:textId="77777777" w:rsidR="007D69F4" w:rsidRPr="007D69F4" w:rsidRDefault="007D69F4" w:rsidP="007D69F4">
      <w:pPr>
        <w:spacing w:after="160" w:line="256" w:lineRule="auto"/>
        <w:jc w:val="center"/>
        <w:rPr>
          <w:sz w:val="40"/>
        </w:rPr>
      </w:pPr>
    </w:p>
    <w:p w14:paraId="7211A989"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AGREEMENT</w:t>
      </w:r>
    </w:p>
    <w:p w14:paraId="2AA1E9C0"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relating to</w:t>
      </w:r>
    </w:p>
    <w:p w14:paraId="209143B1"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[contract reference and title]</w:t>
      </w:r>
    </w:p>
    <w:p w14:paraId="7FDEA813" w14:textId="77777777" w:rsidR="001A7558" w:rsidRPr="00DB1949" w:rsidRDefault="001A7558" w:rsidP="001A7558">
      <w:pPr>
        <w:spacing w:line="360" w:lineRule="auto"/>
        <w:ind w:left="720"/>
        <w:jc w:val="center"/>
        <w:rPr>
          <w:rFonts w:ascii="Arial" w:hAnsi="Arial" w:cs="Arial"/>
          <w:sz w:val="40"/>
          <w:szCs w:val="40"/>
        </w:rPr>
      </w:pPr>
    </w:p>
    <w:p w14:paraId="1BE2EBBF" w14:textId="77777777" w:rsidR="001A7558" w:rsidRPr="00DB1949" w:rsidRDefault="001A7558" w:rsidP="001A7558">
      <w:pPr>
        <w:spacing w:line="360" w:lineRule="auto"/>
        <w:ind w:left="720"/>
        <w:jc w:val="center"/>
        <w:rPr>
          <w:rFonts w:ascii="Arial" w:hAnsi="Arial" w:cs="Arial"/>
          <w:sz w:val="40"/>
          <w:szCs w:val="40"/>
        </w:rPr>
      </w:pPr>
    </w:p>
    <w:p w14:paraId="6B7AC830" w14:textId="77777777" w:rsidR="001A7558" w:rsidRPr="00DB1949" w:rsidRDefault="001A7558" w:rsidP="001A7558">
      <w:pPr>
        <w:spacing w:line="360" w:lineRule="auto"/>
        <w:ind w:left="720"/>
        <w:jc w:val="center"/>
        <w:rPr>
          <w:rFonts w:ascii="Arial" w:hAnsi="Arial" w:cs="Arial"/>
          <w:sz w:val="40"/>
          <w:szCs w:val="40"/>
        </w:rPr>
      </w:pPr>
    </w:p>
    <w:p w14:paraId="605ED66B" w14:textId="77777777" w:rsidR="001A7558" w:rsidRPr="00DB1949" w:rsidRDefault="001A7558" w:rsidP="001A7558">
      <w:pPr>
        <w:spacing w:line="360" w:lineRule="auto"/>
        <w:ind w:left="720"/>
        <w:jc w:val="center"/>
        <w:rPr>
          <w:rFonts w:ascii="Arial" w:hAnsi="Arial" w:cs="Arial"/>
          <w:sz w:val="40"/>
          <w:szCs w:val="40"/>
        </w:rPr>
      </w:pPr>
    </w:p>
    <w:p w14:paraId="31549FD0" w14:textId="77777777" w:rsidR="007F4CB5" w:rsidRDefault="007F4CB5" w:rsidP="007D69F4">
      <w:pPr>
        <w:rPr>
          <w:rFonts w:ascii="Arial" w:hAnsi="Arial" w:cs="Arial"/>
          <w:b/>
          <w:bCs/>
          <w:sz w:val="24"/>
          <w:szCs w:val="24"/>
        </w:rPr>
      </w:pPr>
    </w:p>
    <w:p w14:paraId="1683B958" w14:textId="77777777" w:rsidR="007D69F4" w:rsidRDefault="007D69F4" w:rsidP="007D69F4">
      <w:pPr>
        <w:rPr>
          <w:rFonts w:ascii="Arial" w:hAnsi="Arial" w:cs="Arial"/>
          <w:sz w:val="24"/>
          <w:szCs w:val="24"/>
        </w:rPr>
      </w:pPr>
      <w:r w:rsidRPr="006068EB">
        <w:rPr>
          <w:rFonts w:ascii="Arial" w:hAnsi="Arial" w:cs="Arial"/>
          <w:b/>
          <w:bCs/>
          <w:sz w:val="24"/>
          <w:szCs w:val="24"/>
        </w:rPr>
        <w:lastRenderedPageBreak/>
        <w:t xml:space="preserve">THIS AGREEMENT </w:t>
      </w:r>
      <w:r w:rsidRPr="006068EB">
        <w:rPr>
          <w:rFonts w:ascii="Arial" w:hAnsi="Arial" w:cs="Arial"/>
          <w:sz w:val="24"/>
          <w:szCs w:val="24"/>
        </w:rPr>
        <w:t>is made on day month 20xx</w:t>
      </w:r>
    </w:p>
    <w:p w14:paraId="566A2315" w14:textId="77777777" w:rsidR="007D69F4" w:rsidRPr="007D69F4" w:rsidRDefault="007D69F4" w:rsidP="007D69F4">
      <w:pPr>
        <w:rPr>
          <w:rFonts w:ascii="Arial" w:hAnsi="Arial" w:cs="Arial"/>
          <w:sz w:val="24"/>
          <w:szCs w:val="24"/>
        </w:rPr>
      </w:pPr>
      <w:r w:rsidRPr="006068EB">
        <w:rPr>
          <w:rFonts w:ascii="Arial" w:hAnsi="Arial" w:cs="Arial"/>
          <w:b/>
          <w:bCs/>
          <w:sz w:val="24"/>
          <w:szCs w:val="24"/>
        </w:rPr>
        <w:t>BETWEEN:</w:t>
      </w:r>
    </w:p>
    <w:p w14:paraId="40D0CCB9" w14:textId="77777777" w:rsidR="007D69F4" w:rsidRPr="006068EB" w:rsidRDefault="007D69F4" w:rsidP="007D69F4">
      <w:pPr>
        <w:rPr>
          <w:rFonts w:ascii="Arial" w:hAnsi="Arial" w:cs="Arial"/>
          <w:b/>
          <w:bCs/>
          <w:sz w:val="24"/>
          <w:szCs w:val="24"/>
        </w:rPr>
      </w:pPr>
    </w:p>
    <w:p w14:paraId="254AA4DC" w14:textId="77777777" w:rsidR="007D69F4" w:rsidRPr="006068EB" w:rsidRDefault="007D69F4" w:rsidP="007D69F4">
      <w:pPr>
        <w:rPr>
          <w:rFonts w:ascii="Arial" w:hAnsi="Arial" w:cs="Arial"/>
          <w:sz w:val="24"/>
          <w:szCs w:val="24"/>
        </w:rPr>
      </w:pPr>
      <w:r w:rsidRPr="006068EB">
        <w:rPr>
          <w:rFonts w:ascii="Arial" w:hAnsi="Arial" w:cs="Arial"/>
          <w:b/>
          <w:bCs/>
          <w:sz w:val="24"/>
          <w:szCs w:val="24"/>
        </w:rPr>
        <w:t>(1) [</w:t>
      </w:r>
      <w:r w:rsidRPr="006068EB">
        <w:rPr>
          <w:rFonts w:ascii="Arial" w:hAnsi="Arial" w:cs="Arial"/>
          <w:b/>
          <w:bCs/>
          <w:i/>
          <w:iCs/>
          <w:sz w:val="24"/>
          <w:szCs w:val="24"/>
        </w:rPr>
        <w:t>NAME OF THE AUTHORITY</w:t>
      </w:r>
      <w:r w:rsidRPr="006068EB">
        <w:rPr>
          <w:rFonts w:ascii="Arial" w:hAnsi="Arial" w:cs="Arial"/>
          <w:b/>
          <w:bCs/>
          <w:sz w:val="24"/>
          <w:szCs w:val="24"/>
        </w:rPr>
        <w:t xml:space="preserve">] </w:t>
      </w:r>
      <w:r w:rsidRPr="006068EB">
        <w:rPr>
          <w:rFonts w:ascii="Arial" w:hAnsi="Arial" w:cs="Arial"/>
          <w:sz w:val="24"/>
          <w:szCs w:val="24"/>
        </w:rPr>
        <w:t xml:space="preserve">of [ ] (the </w:t>
      </w:r>
      <w:r w:rsidRPr="006068EB">
        <w:rPr>
          <w:rFonts w:ascii="Arial" w:hAnsi="Arial" w:cs="Arial"/>
          <w:b/>
          <w:bCs/>
          <w:sz w:val="24"/>
          <w:szCs w:val="24"/>
        </w:rPr>
        <w:t>“Authority”</w:t>
      </w:r>
      <w:r w:rsidRPr="006068EB">
        <w:rPr>
          <w:rFonts w:ascii="Arial" w:hAnsi="Arial" w:cs="Arial"/>
          <w:sz w:val="24"/>
          <w:szCs w:val="24"/>
        </w:rPr>
        <w:t>); and</w:t>
      </w:r>
    </w:p>
    <w:p w14:paraId="3BA3429F" w14:textId="77777777" w:rsidR="007D69F4" w:rsidRPr="006068EB" w:rsidRDefault="007D69F4" w:rsidP="007D69F4">
      <w:pPr>
        <w:rPr>
          <w:rFonts w:ascii="Arial" w:hAnsi="Arial" w:cs="Arial"/>
          <w:sz w:val="24"/>
          <w:szCs w:val="24"/>
        </w:rPr>
      </w:pPr>
    </w:p>
    <w:p w14:paraId="013F982B" w14:textId="77777777" w:rsidR="007D69F4" w:rsidRPr="006068EB" w:rsidRDefault="007D69F4" w:rsidP="007D69F4">
      <w:pPr>
        <w:rPr>
          <w:rFonts w:ascii="Arial" w:hAnsi="Arial" w:cs="Arial"/>
          <w:sz w:val="24"/>
          <w:szCs w:val="24"/>
        </w:rPr>
      </w:pPr>
    </w:p>
    <w:p w14:paraId="7FBD6B41" w14:textId="77777777" w:rsidR="007D69F4" w:rsidRPr="006068EB" w:rsidRDefault="007D69F4" w:rsidP="007D69F4">
      <w:pPr>
        <w:rPr>
          <w:rFonts w:ascii="Arial" w:hAnsi="Arial" w:cs="Arial"/>
          <w:sz w:val="24"/>
          <w:szCs w:val="24"/>
        </w:rPr>
      </w:pPr>
      <w:r w:rsidRPr="006068EB">
        <w:rPr>
          <w:rFonts w:ascii="Arial" w:hAnsi="Arial" w:cs="Arial"/>
          <w:b/>
          <w:bCs/>
          <w:sz w:val="24"/>
          <w:szCs w:val="24"/>
        </w:rPr>
        <w:t>(2) [</w:t>
      </w:r>
      <w:r w:rsidRPr="006068EB">
        <w:rPr>
          <w:rFonts w:ascii="Arial" w:hAnsi="Arial" w:cs="Arial"/>
          <w:b/>
          <w:bCs/>
          <w:i/>
          <w:iCs/>
          <w:sz w:val="24"/>
          <w:szCs w:val="24"/>
        </w:rPr>
        <w:t xml:space="preserve">NAME OF THE </w:t>
      </w:r>
      <w:r>
        <w:rPr>
          <w:rFonts w:ascii="Arial" w:hAnsi="Arial" w:cs="Arial"/>
          <w:b/>
          <w:bCs/>
          <w:i/>
          <w:iCs/>
          <w:sz w:val="24"/>
          <w:szCs w:val="24"/>
        </w:rPr>
        <w:t>CONTRACTOR</w:t>
      </w:r>
      <w:r w:rsidRPr="006068EB">
        <w:rPr>
          <w:rFonts w:ascii="Arial" w:hAnsi="Arial" w:cs="Arial"/>
          <w:b/>
          <w:bCs/>
          <w:sz w:val="24"/>
          <w:szCs w:val="24"/>
        </w:rPr>
        <w:t xml:space="preserve">] </w:t>
      </w:r>
      <w:r w:rsidRPr="006068EB">
        <w:rPr>
          <w:rFonts w:ascii="Arial" w:hAnsi="Arial" w:cs="Arial"/>
          <w:sz w:val="24"/>
          <w:szCs w:val="24"/>
        </w:rPr>
        <w:t xml:space="preserve">a company registered in [England and Wales] under company number [ ] whose registered office is at [ ] (the </w:t>
      </w:r>
      <w:r w:rsidRPr="006068EB">
        <w:rPr>
          <w:rFonts w:ascii="Arial" w:hAnsi="Arial" w:cs="Arial"/>
          <w:b/>
          <w:bCs/>
          <w:sz w:val="24"/>
          <w:szCs w:val="24"/>
        </w:rPr>
        <w:t>“</w:t>
      </w:r>
      <w:r>
        <w:rPr>
          <w:rFonts w:ascii="Arial" w:hAnsi="Arial" w:cs="Arial"/>
          <w:b/>
          <w:bCs/>
          <w:sz w:val="24"/>
          <w:szCs w:val="24"/>
        </w:rPr>
        <w:t>Contractor</w:t>
      </w:r>
      <w:r w:rsidRPr="006068EB">
        <w:rPr>
          <w:rFonts w:ascii="Arial" w:hAnsi="Arial" w:cs="Arial"/>
          <w:b/>
          <w:bCs/>
          <w:sz w:val="24"/>
          <w:szCs w:val="24"/>
        </w:rPr>
        <w:t>”</w:t>
      </w:r>
      <w:r w:rsidRPr="006068EB">
        <w:rPr>
          <w:rFonts w:ascii="Arial" w:hAnsi="Arial" w:cs="Arial"/>
          <w:sz w:val="24"/>
          <w:szCs w:val="24"/>
        </w:rPr>
        <w:t>)</w:t>
      </w:r>
    </w:p>
    <w:p w14:paraId="20C8A151" w14:textId="77777777" w:rsidR="007D69F4" w:rsidRPr="006068EB" w:rsidRDefault="007D69F4" w:rsidP="007D69F4">
      <w:pPr>
        <w:rPr>
          <w:rFonts w:ascii="Arial" w:hAnsi="Arial" w:cs="Arial"/>
          <w:sz w:val="24"/>
          <w:szCs w:val="24"/>
        </w:rPr>
      </w:pPr>
    </w:p>
    <w:p w14:paraId="4BE15374" w14:textId="77777777" w:rsidR="007D69F4" w:rsidRDefault="007D69F4" w:rsidP="007D69F4">
      <w:pPr>
        <w:rPr>
          <w:rFonts w:ascii="Arial" w:hAnsi="Arial" w:cs="Arial"/>
          <w:sz w:val="24"/>
          <w:szCs w:val="24"/>
        </w:rPr>
      </w:pPr>
      <w:r w:rsidRPr="006068EB">
        <w:rPr>
          <w:rFonts w:ascii="Arial" w:hAnsi="Arial" w:cs="Arial"/>
          <w:sz w:val="24"/>
          <w:szCs w:val="24"/>
        </w:rPr>
        <w:t>(each a “</w:t>
      </w:r>
      <w:r w:rsidRPr="006068EB">
        <w:rPr>
          <w:rFonts w:ascii="Arial" w:hAnsi="Arial" w:cs="Arial"/>
          <w:b/>
          <w:bCs/>
          <w:sz w:val="24"/>
          <w:szCs w:val="24"/>
        </w:rPr>
        <w:t>Party</w:t>
      </w:r>
      <w:r w:rsidRPr="006068EB">
        <w:rPr>
          <w:rFonts w:ascii="Arial" w:hAnsi="Arial" w:cs="Arial"/>
          <w:sz w:val="24"/>
          <w:szCs w:val="24"/>
        </w:rPr>
        <w:t>” and together the “</w:t>
      </w:r>
      <w:r w:rsidRPr="006068EB">
        <w:rPr>
          <w:rFonts w:ascii="Arial" w:hAnsi="Arial" w:cs="Arial"/>
          <w:b/>
          <w:bCs/>
          <w:sz w:val="24"/>
          <w:szCs w:val="24"/>
        </w:rPr>
        <w:t>Parties</w:t>
      </w:r>
      <w:r w:rsidRPr="006068EB">
        <w:rPr>
          <w:rFonts w:ascii="Arial" w:hAnsi="Arial" w:cs="Arial"/>
          <w:sz w:val="24"/>
          <w:szCs w:val="24"/>
        </w:rPr>
        <w:t>”).</w:t>
      </w:r>
    </w:p>
    <w:p w14:paraId="1E4B575E" w14:textId="77777777" w:rsidR="00DE3B0C"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14:paraId="4B637CE7" w14:textId="77777777"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42BB75E5" w14:textId="77777777" w:rsidR="00F16751" w:rsidRPr="00DB1949" w:rsidRDefault="00F16751">
      <w:pPr>
        <w:spacing w:line="360" w:lineRule="auto"/>
        <w:jc w:val="both"/>
        <w:rPr>
          <w:rFonts w:ascii="Arial" w:hAnsi="Arial" w:cs="Arial"/>
          <w:sz w:val="24"/>
          <w:szCs w:val="24"/>
        </w:rPr>
      </w:pPr>
    </w:p>
    <w:p w14:paraId="2CA6B313"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1230B46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18668E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C724AD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7AD0E10"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501695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233B75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50CE13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A29C530"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F7EAF15"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1A0FA10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4A07E2D"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C1563E1"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5BA59F4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C606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06B21B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8F847D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7E9A47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57C93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CE33B8"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A2E84B" w14:textId="77777777" w:rsidR="009E156A" w:rsidRPr="00DB1949" w:rsidRDefault="009E156A">
      <w:pPr>
        <w:tabs>
          <w:tab w:val="left" w:pos="851"/>
        </w:tabs>
        <w:spacing w:line="360" w:lineRule="auto"/>
        <w:rPr>
          <w:rFonts w:ascii="Arial" w:hAnsi="Arial" w:cs="Arial"/>
          <w:sz w:val="24"/>
          <w:szCs w:val="24"/>
        </w:rPr>
      </w:pPr>
    </w:p>
    <w:p w14:paraId="20B665E8"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107034E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BAA173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48C97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E66583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53EC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9B27F73" w14:textId="77777777" w:rsidR="00F16751" w:rsidRPr="00DB1949" w:rsidRDefault="00F16751">
      <w:pPr>
        <w:tabs>
          <w:tab w:val="left" w:pos="851"/>
        </w:tabs>
        <w:spacing w:line="360" w:lineRule="auto"/>
        <w:rPr>
          <w:rFonts w:ascii="Arial" w:hAnsi="Arial" w:cs="Arial"/>
          <w:sz w:val="24"/>
          <w:szCs w:val="24"/>
        </w:rPr>
      </w:pPr>
    </w:p>
    <w:p w14:paraId="0FD03C37"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42A2D0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3381A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202D0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27B6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44F2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B230E18"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1AE078FA"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308DC286" w14:textId="77777777"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496C4EE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5B1B743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465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709F08D9"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0236E16"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43023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B8784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EB318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7096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3910266"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6D15C344"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76F0FB17"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15DD9712" w14:textId="77777777" w:rsidR="00EA6450" w:rsidRPr="001D5B45" w:rsidRDefault="00EA6450">
      <w:pPr>
        <w:tabs>
          <w:tab w:val="left" w:pos="851"/>
        </w:tabs>
        <w:spacing w:line="360" w:lineRule="auto"/>
        <w:rPr>
          <w:rFonts w:ascii="Arial" w:hAnsi="Arial" w:cs="Arial"/>
          <w:sz w:val="24"/>
          <w:szCs w:val="24"/>
          <w:lang w:val="de-DE"/>
        </w:rPr>
      </w:pPr>
    </w:p>
    <w:p w14:paraId="70F94ECD"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2750F05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720A90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205BA"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A29EA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4ACCCF9"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4404CA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1C9F84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C4703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2B549C52" w14:textId="77777777" w:rsidR="00930BC5" w:rsidRDefault="00930BC5">
      <w:pPr>
        <w:tabs>
          <w:tab w:val="left" w:pos="851"/>
        </w:tabs>
        <w:spacing w:line="360" w:lineRule="auto"/>
        <w:rPr>
          <w:rFonts w:ascii="Arial" w:hAnsi="Arial" w:cs="Arial"/>
          <w:sz w:val="24"/>
          <w:szCs w:val="24"/>
        </w:rPr>
      </w:pPr>
    </w:p>
    <w:p w14:paraId="67FDC91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14:paraId="0E19106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29772CB"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71BD01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B671D" w14:textId="77777777" w:rsidR="00F16751" w:rsidRPr="00DB1949" w:rsidRDefault="00F16751">
      <w:pPr>
        <w:tabs>
          <w:tab w:val="left" w:pos="851"/>
        </w:tabs>
        <w:spacing w:line="360" w:lineRule="auto"/>
        <w:rPr>
          <w:rFonts w:ascii="Arial" w:hAnsi="Arial" w:cs="Arial"/>
          <w:b/>
          <w:bCs/>
          <w:sz w:val="24"/>
          <w:szCs w:val="24"/>
        </w:rPr>
      </w:pPr>
    </w:p>
    <w:p w14:paraId="6D7F8C10"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512D3B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F4D709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8E4CF8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F97DB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A591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6EEDA4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439F00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DBA0287" w14:textId="77777777" w:rsidR="00F16751" w:rsidRPr="00DB1949" w:rsidRDefault="00F16751">
      <w:pPr>
        <w:tabs>
          <w:tab w:val="left" w:pos="851"/>
        </w:tabs>
        <w:spacing w:line="360" w:lineRule="auto"/>
        <w:rPr>
          <w:rFonts w:ascii="Arial" w:hAnsi="Arial" w:cs="Arial"/>
          <w:sz w:val="24"/>
          <w:szCs w:val="24"/>
        </w:rPr>
      </w:pPr>
    </w:p>
    <w:p w14:paraId="73FFC18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35B0DC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D1335C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50311EC" w14:textId="77777777" w:rsidR="00F16751" w:rsidRPr="00DB1949" w:rsidRDefault="00F16751">
      <w:pPr>
        <w:spacing w:line="360" w:lineRule="auto"/>
        <w:rPr>
          <w:rFonts w:ascii="Arial" w:hAnsi="Arial" w:cs="Arial"/>
          <w:sz w:val="24"/>
          <w:szCs w:val="24"/>
        </w:rPr>
      </w:pPr>
    </w:p>
    <w:p w14:paraId="21D36387" w14:textId="77777777" w:rsidR="00F16751" w:rsidRPr="00DB1949" w:rsidRDefault="00F16751">
      <w:pPr>
        <w:spacing w:line="360" w:lineRule="auto"/>
        <w:rPr>
          <w:rFonts w:ascii="Arial" w:hAnsi="Arial" w:cs="Arial"/>
          <w:sz w:val="24"/>
          <w:szCs w:val="24"/>
        </w:rPr>
      </w:pPr>
    </w:p>
    <w:p w14:paraId="459DEEE2"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t>A.</w:t>
      </w:r>
      <w:r w:rsidRPr="00767572">
        <w:rPr>
          <w:rFonts w:ascii="Arial" w:hAnsi="Arial" w:cs="Arial"/>
          <w:u w:val="none"/>
        </w:rPr>
        <w:tab/>
      </w:r>
      <w:r w:rsidRPr="00767572">
        <w:rPr>
          <w:rFonts w:ascii="Arial" w:hAnsi="Arial" w:cs="Arial"/>
          <w:u w:val="none"/>
        </w:rPr>
        <w:tab/>
        <w:t>GENERAL PROVISIONS</w:t>
      </w:r>
    </w:p>
    <w:p w14:paraId="56E240D2"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40DDA7A2"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1274C88C"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253E5C6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646BC870" w14:textId="77777777" w:rsidR="00F16751" w:rsidRPr="00DB1949" w:rsidRDefault="00F16751">
      <w:pPr>
        <w:tabs>
          <w:tab w:val="left" w:pos="-720"/>
        </w:tabs>
        <w:suppressAutoHyphens/>
        <w:spacing w:line="360" w:lineRule="auto"/>
        <w:jc w:val="both"/>
        <w:rPr>
          <w:rFonts w:ascii="Arial" w:hAnsi="Arial" w:cs="Arial"/>
          <w:sz w:val="24"/>
          <w:szCs w:val="24"/>
        </w:rPr>
      </w:pPr>
    </w:p>
    <w:p w14:paraId="15F5558B"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7FDF7BB3" w14:textId="77777777" w:rsidR="00930BC5" w:rsidRDefault="00930BC5">
      <w:pPr>
        <w:tabs>
          <w:tab w:val="left" w:pos="-720"/>
        </w:tabs>
        <w:suppressAutoHyphens/>
        <w:spacing w:line="360" w:lineRule="auto"/>
        <w:ind w:left="1440"/>
        <w:jc w:val="both"/>
        <w:rPr>
          <w:rFonts w:ascii="Arial" w:hAnsi="Arial" w:cs="Arial"/>
          <w:sz w:val="24"/>
          <w:szCs w:val="24"/>
        </w:rPr>
      </w:pPr>
    </w:p>
    <w:p w14:paraId="3B9989CC"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0C48360C" w14:textId="77777777" w:rsidR="00FB16B9" w:rsidRDefault="00FB16B9">
      <w:pPr>
        <w:tabs>
          <w:tab w:val="left" w:pos="-720"/>
        </w:tabs>
        <w:suppressAutoHyphens/>
        <w:spacing w:line="360" w:lineRule="auto"/>
        <w:jc w:val="both"/>
        <w:rPr>
          <w:rFonts w:ascii="Arial" w:hAnsi="Arial" w:cs="Arial"/>
          <w:sz w:val="24"/>
          <w:szCs w:val="24"/>
        </w:rPr>
      </w:pPr>
    </w:p>
    <w:p w14:paraId="494E2328"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55A7833B"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16625623"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58F3F2D" w14:textId="77777777" w:rsidR="00FB16B9" w:rsidRPr="00DB1949" w:rsidRDefault="00FB16B9">
      <w:pPr>
        <w:tabs>
          <w:tab w:val="left" w:pos="-720"/>
        </w:tabs>
        <w:suppressAutoHyphens/>
        <w:spacing w:line="360" w:lineRule="auto"/>
        <w:jc w:val="both"/>
        <w:rPr>
          <w:rFonts w:ascii="Arial" w:hAnsi="Arial" w:cs="Arial"/>
          <w:sz w:val="24"/>
          <w:szCs w:val="24"/>
        </w:rPr>
      </w:pPr>
    </w:p>
    <w:p w14:paraId="73777F9B"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4A674A7B"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77A11D2F"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7AE97F5E" w14:textId="77777777" w:rsidR="00022578" w:rsidRPr="00022578" w:rsidRDefault="00022578" w:rsidP="00022578">
      <w:pPr>
        <w:spacing w:line="360" w:lineRule="auto"/>
        <w:rPr>
          <w:rFonts w:ascii="Arial" w:hAnsi="Arial" w:cs="Arial"/>
          <w:sz w:val="24"/>
          <w:szCs w:val="24"/>
        </w:rPr>
      </w:pPr>
    </w:p>
    <w:p w14:paraId="6AC83D8B"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1EEDFC34"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2AF1105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D0D7F7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9E02DEF"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84EEFBB"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14:paraId="074FC4D6"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3EE870"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7A67C7FB"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7A6FEA55"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327DAC5A"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49BAB6"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98C8C92"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3FF97636" w14:textId="77777777"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means this written agreement between the Authority and the Contractor consisting of these terms and conditions of contract and any attached Schedules, Appendices and any document referred to in the Schedules or Appendices, including the Specification, the Invitation to Tender, the Tender and the Contractor Guidance.</w:t>
      </w:r>
    </w:p>
    <w:p w14:paraId="6038BFCB" w14:textId="77777777" w:rsidR="002519E3" w:rsidRPr="002519E3" w:rsidRDefault="002519E3" w:rsidP="002519E3">
      <w:pPr>
        <w:spacing w:line="360" w:lineRule="auto"/>
        <w:ind w:left="1440"/>
        <w:rPr>
          <w:rFonts w:ascii="Arial" w:hAnsi="Arial" w:cs="Arial"/>
          <w:sz w:val="24"/>
          <w:szCs w:val="24"/>
        </w:rPr>
      </w:pPr>
    </w:p>
    <w:p w14:paraId="7C22C83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14:paraId="5D675D96"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17E3681"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41FDEC19"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455750E0"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41C67A6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76522012"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47A55943" w14:textId="77777777"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14:paraId="2D5E2998"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106E864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7B225EBB" w14:textId="77777777" w:rsidR="002519E3" w:rsidRDefault="002519E3">
      <w:pPr>
        <w:tabs>
          <w:tab w:val="left" w:pos="-720"/>
        </w:tabs>
        <w:suppressAutoHyphens/>
        <w:spacing w:line="360" w:lineRule="auto"/>
        <w:ind w:left="1440" w:hanging="720"/>
        <w:jc w:val="both"/>
        <w:rPr>
          <w:rFonts w:ascii="Arial" w:hAnsi="Arial" w:cs="Arial"/>
          <w:sz w:val="24"/>
          <w:szCs w:val="24"/>
        </w:rPr>
      </w:pPr>
    </w:p>
    <w:p w14:paraId="70991F52" w14:textId="77777777"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 [</w:t>
      </w:r>
      <w:r w:rsidRPr="00E127A5">
        <w:rPr>
          <w:rFonts w:ascii="Arial" w:hAnsi="Arial" w:cs="Arial"/>
          <w:highlight w:val="yellow"/>
        </w:rPr>
        <w:t>Consider Contractor Guidance to be issued prior to the Commencement Date</w:t>
      </w:r>
      <w:r w:rsidRPr="00A02ED4">
        <w:rPr>
          <w:rFonts w:ascii="Arial" w:hAnsi="Arial" w:cs="Arial"/>
        </w:rPr>
        <w:t>].</w:t>
      </w:r>
    </w:p>
    <w:p w14:paraId="3D538280" w14:textId="77777777" w:rsidR="0023430F" w:rsidRDefault="0023430F" w:rsidP="002519E3">
      <w:pPr>
        <w:tabs>
          <w:tab w:val="left" w:pos="-720"/>
        </w:tabs>
        <w:suppressAutoHyphens/>
        <w:spacing w:line="360" w:lineRule="auto"/>
        <w:jc w:val="both"/>
        <w:rPr>
          <w:rFonts w:ascii="Arial" w:hAnsi="Arial" w:cs="Arial"/>
          <w:sz w:val="24"/>
          <w:szCs w:val="24"/>
        </w:rPr>
      </w:pPr>
    </w:p>
    <w:p w14:paraId="47C25020"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488BD7C"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1B52A2E3" w14:textId="288A3186" w:rsidR="009535D4" w:rsidRPr="000409D6" w:rsidRDefault="000B0EDF" w:rsidP="008B68E5">
      <w:pPr>
        <w:spacing w:after="200"/>
        <w:ind w:left="1440"/>
        <w:jc w:val="both"/>
        <w:rPr>
          <w:rFonts w:ascii="Arial" w:eastAsia="Arial" w:hAnsi="Arial" w:cs="Arial"/>
          <w:sz w:val="24"/>
          <w:szCs w:val="24"/>
        </w:rPr>
      </w:pPr>
      <w:r w:rsidRPr="009535D4">
        <w:rPr>
          <w:rFonts w:ascii="Arial" w:hAnsi="Arial" w:cs="Arial"/>
          <w:sz w:val="24"/>
          <w:szCs w:val="24"/>
        </w:rPr>
        <w:t>“</w:t>
      </w:r>
      <w:r w:rsidR="009535D4" w:rsidRPr="000409D6">
        <w:rPr>
          <w:rFonts w:ascii="Arial" w:eastAsia="Arial" w:hAnsi="Arial" w:cs="Arial"/>
          <w:sz w:val="24"/>
          <w:szCs w:val="24"/>
        </w:rPr>
        <w:t>Controller</w:t>
      </w:r>
      <w:r w:rsidR="009535D4" w:rsidRPr="009535D4">
        <w:rPr>
          <w:rFonts w:ascii="Arial" w:eastAsia="Arial" w:hAnsi="Arial" w:cs="Arial"/>
          <w:sz w:val="24"/>
          <w:szCs w:val="24"/>
        </w:rPr>
        <w:t xml:space="preserve">, </w:t>
      </w:r>
      <w:r w:rsidR="009535D4" w:rsidRPr="000409D6">
        <w:rPr>
          <w:rFonts w:ascii="Arial" w:eastAsia="Arial" w:hAnsi="Arial" w:cs="Arial"/>
          <w:sz w:val="24"/>
          <w:szCs w:val="24"/>
        </w:rPr>
        <w:t>Processor</w:t>
      </w:r>
      <w:r w:rsidR="009535D4" w:rsidRPr="009535D4">
        <w:rPr>
          <w:rFonts w:ascii="Arial" w:eastAsia="Arial" w:hAnsi="Arial" w:cs="Arial"/>
          <w:sz w:val="24"/>
          <w:szCs w:val="24"/>
        </w:rPr>
        <w:t xml:space="preserve">, </w:t>
      </w:r>
      <w:r w:rsidR="009535D4" w:rsidRPr="000409D6">
        <w:rPr>
          <w:rFonts w:ascii="Arial" w:eastAsia="Arial" w:hAnsi="Arial" w:cs="Arial"/>
          <w:sz w:val="24"/>
          <w:szCs w:val="24"/>
        </w:rPr>
        <w:t>Data Subject</w:t>
      </w:r>
      <w:r w:rsidR="009535D4" w:rsidRPr="009535D4">
        <w:rPr>
          <w:rFonts w:ascii="Arial" w:eastAsia="Arial" w:hAnsi="Arial" w:cs="Arial"/>
          <w:sz w:val="24"/>
          <w:szCs w:val="24"/>
        </w:rPr>
        <w:t xml:space="preserve">, </w:t>
      </w:r>
      <w:r w:rsidR="009535D4" w:rsidRPr="000409D6">
        <w:rPr>
          <w:rFonts w:ascii="Arial" w:eastAsia="Arial" w:hAnsi="Arial" w:cs="Arial"/>
          <w:sz w:val="24"/>
          <w:szCs w:val="24"/>
        </w:rPr>
        <w:t>Personal Data</w:t>
      </w:r>
      <w:r w:rsidR="009535D4" w:rsidRPr="009535D4">
        <w:rPr>
          <w:rFonts w:ascii="Arial" w:eastAsia="Arial" w:hAnsi="Arial" w:cs="Arial"/>
          <w:sz w:val="24"/>
          <w:szCs w:val="24"/>
        </w:rPr>
        <w:t xml:space="preserve">, </w:t>
      </w:r>
      <w:r w:rsidR="009535D4" w:rsidRPr="000409D6">
        <w:rPr>
          <w:rFonts w:ascii="Arial" w:eastAsia="Arial" w:hAnsi="Arial" w:cs="Arial"/>
          <w:sz w:val="24"/>
          <w:szCs w:val="24"/>
        </w:rPr>
        <w:t>Personal Data Breach</w:t>
      </w:r>
      <w:r w:rsidR="009535D4" w:rsidRPr="009535D4">
        <w:rPr>
          <w:rFonts w:ascii="Arial" w:eastAsia="Arial" w:hAnsi="Arial" w:cs="Arial"/>
          <w:sz w:val="24"/>
          <w:szCs w:val="24"/>
        </w:rPr>
        <w:t>,</w:t>
      </w:r>
      <w:r w:rsidR="009535D4" w:rsidRPr="000409D6">
        <w:rPr>
          <w:rFonts w:ascii="Arial" w:eastAsia="Arial" w:hAnsi="Arial" w:cs="Arial"/>
          <w:sz w:val="24"/>
          <w:szCs w:val="24"/>
        </w:rPr>
        <w:t xml:space="preserve"> Data Protection Officer, Information Commissioner</w:t>
      </w:r>
      <w:r w:rsidR="009535D4">
        <w:rPr>
          <w:rFonts w:ascii="Arial" w:eastAsia="Arial" w:hAnsi="Arial" w:cs="Arial"/>
          <w:sz w:val="24"/>
          <w:szCs w:val="24"/>
        </w:rPr>
        <w:t>”</w:t>
      </w:r>
      <w:r w:rsidR="009535D4" w:rsidRPr="009535D4">
        <w:rPr>
          <w:rFonts w:ascii="Arial" w:eastAsia="Arial" w:hAnsi="Arial" w:cs="Arial"/>
          <w:sz w:val="24"/>
          <w:szCs w:val="24"/>
        </w:rPr>
        <w:t xml:space="preserve"> take the meaning given in the UK GDPR or DPA 2018.  </w:t>
      </w:r>
    </w:p>
    <w:p w14:paraId="215B249C" w14:textId="77777777" w:rsidR="000B0EDF" w:rsidRPr="00DB1949" w:rsidRDefault="000B0EDF" w:rsidP="000409D6">
      <w:pPr>
        <w:tabs>
          <w:tab w:val="left" w:pos="-720"/>
        </w:tabs>
        <w:suppressAutoHyphens/>
        <w:spacing w:line="360" w:lineRule="auto"/>
        <w:jc w:val="both"/>
        <w:rPr>
          <w:rFonts w:ascii="Arial" w:hAnsi="Arial" w:cs="Arial"/>
          <w:sz w:val="24"/>
          <w:szCs w:val="24"/>
        </w:rPr>
      </w:pPr>
    </w:p>
    <w:p w14:paraId="4098449F"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2C8D5A56"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45CF4F29" w14:textId="7777777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3D1CC165"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13340FF1"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14:paraId="4F5458A2"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71D90EA6" w14:textId="093029FD"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xml:space="preserve">” </w:t>
      </w:r>
      <w:r w:rsidR="00D5498C">
        <w:rPr>
          <w:rFonts w:ascii="Arial" w:hAnsi="Arial" w:cs="Arial"/>
          <w:sz w:val="24"/>
          <w:szCs w:val="24"/>
        </w:rPr>
        <w:t xml:space="preserve">means </w:t>
      </w:r>
      <w:r w:rsidR="00D5498C">
        <w:rPr>
          <w:rFonts w:ascii="Arial" w:eastAsia="Arial" w:hAnsi="Arial" w:cs="Arial"/>
          <w:sz w:val="24"/>
          <w:szCs w:val="24"/>
          <w:highlight w:val="white"/>
        </w:rPr>
        <w:t xml:space="preserve">(i) the UK GDPR as amended from time to time (ii) the DPA 2018 </w:t>
      </w:r>
      <w:r w:rsidR="00D5498C">
        <w:rPr>
          <w:rFonts w:ascii="Arial" w:eastAsia="Arial" w:hAnsi="Arial" w:cs="Arial"/>
          <w:sz w:val="24"/>
          <w:szCs w:val="24"/>
        </w:rPr>
        <w:t>to the extent that it relates to processing of personal data and privacy; (iii) all applicable Law about the processing of personal data and privacy; (iv) the EU GDPR where applicable to the processing.</w:t>
      </w:r>
    </w:p>
    <w:p w14:paraId="2F13E14E"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28B72F80"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16A603E4"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79EFF2C1" w14:textId="77777777" w:rsidR="000B0EDF" w:rsidRDefault="000B0EDF" w:rsidP="002519E3">
      <w:pPr>
        <w:tabs>
          <w:tab w:val="left" w:pos="-720"/>
        </w:tabs>
        <w:suppressAutoHyphens/>
        <w:spacing w:line="360" w:lineRule="auto"/>
        <w:jc w:val="both"/>
        <w:rPr>
          <w:rFonts w:ascii="Arial" w:hAnsi="Arial" w:cs="Arial"/>
          <w:sz w:val="24"/>
          <w:szCs w:val="24"/>
        </w:rPr>
      </w:pPr>
    </w:p>
    <w:p w14:paraId="0540C769"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212EACD6"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16A94F3B"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78515AD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14:paraId="64167365" w14:textId="2D1F3356"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C54D63">
        <w:rPr>
          <w:rFonts w:ascii="Arial" w:hAnsi="Arial" w:cs="Arial"/>
          <w:sz w:val="24"/>
          <w:szCs w:val="24"/>
        </w:rPr>
        <w:t xml:space="preserve">the </w:t>
      </w:r>
      <w:r w:rsidR="00C54D63">
        <w:rPr>
          <w:rFonts w:ascii="Arial" w:eastAsia="Arial" w:hAnsi="Arial" w:cs="Arial"/>
          <w:sz w:val="24"/>
          <w:szCs w:val="24"/>
        </w:rPr>
        <w:t xml:space="preserve">Data Protection Act 2018 as amended by </w:t>
      </w:r>
      <w:r w:rsidR="00C54D63" w:rsidRPr="00AC6D6B">
        <w:rPr>
          <w:rFonts w:ascii="Arial" w:eastAsia="Arial" w:hAnsi="Arial" w:cs="Arial"/>
          <w:sz w:val="24"/>
          <w:szCs w:val="24"/>
        </w:rPr>
        <w:t>the</w:t>
      </w:r>
      <w:r w:rsidR="00C54D63">
        <w:rPr>
          <w:rFonts w:ascii="Arial" w:eastAsia="Arial" w:hAnsi="Arial" w:cs="Arial"/>
          <w:sz w:val="24"/>
          <w:szCs w:val="24"/>
        </w:rPr>
        <w:t xml:space="preserve"> </w:t>
      </w:r>
      <w:r w:rsidR="00C54D63" w:rsidRPr="00AC6D6B">
        <w:rPr>
          <w:rFonts w:ascii="Arial" w:eastAsia="Arial" w:hAnsi="Arial" w:cs="Arial"/>
          <w:sz w:val="24"/>
          <w:szCs w:val="24"/>
        </w:rPr>
        <w:t>Data Protection, Privacy and Electronic Communications (Amendments etc)(EU Exit) Regs 2019 (as amended by the Data Protection, Privacy and Electronic Communications (Amendments etc)(EU Exit) Regs 2020</w:t>
      </w:r>
    </w:p>
    <w:p w14:paraId="4C55D79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143D676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12B5555B"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198439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1E72C9EC" w14:textId="26AF307A" w:rsidR="0014270A" w:rsidRPr="00DB1949" w:rsidRDefault="0014270A" w:rsidP="00C22302">
      <w:pPr>
        <w:tabs>
          <w:tab w:val="left" w:pos="-720"/>
        </w:tabs>
        <w:suppressAutoHyphens/>
        <w:spacing w:line="360" w:lineRule="auto"/>
        <w:jc w:val="both"/>
        <w:rPr>
          <w:rFonts w:ascii="Arial" w:hAnsi="Arial" w:cs="Arial"/>
          <w:sz w:val="24"/>
          <w:szCs w:val="24"/>
        </w:rPr>
      </w:pPr>
    </w:p>
    <w:p w14:paraId="0295A85A" w14:textId="4A2DD8C5" w:rsidR="009E006D" w:rsidRPr="00F548A0" w:rsidRDefault="009E006D" w:rsidP="00354015">
      <w:pPr>
        <w:spacing w:after="200"/>
        <w:ind w:left="1440"/>
        <w:jc w:val="both"/>
        <w:rPr>
          <w:rFonts w:ascii="Arial" w:eastAsia="Arial" w:hAnsi="Arial" w:cs="Arial"/>
          <w:bCs/>
          <w:i/>
          <w:sz w:val="24"/>
          <w:szCs w:val="24"/>
        </w:rPr>
      </w:pPr>
      <w:r w:rsidRPr="000409D6">
        <w:rPr>
          <w:rFonts w:ascii="Arial" w:eastAsia="Arial" w:hAnsi="Arial" w:cs="Arial"/>
          <w:bCs/>
          <w:sz w:val="24"/>
          <w:szCs w:val="24"/>
        </w:rPr>
        <w:t>“EU GDP</w:t>
      </w:r>
      <w:r>
        <w:rPr>
          <w:rFonts w:ascii="Arial" w:eastAsia="Arial" w:hAnsi="Arial" w:cs="Arial"/>
          <w:bCs/>
          <w:sz w:val="24"/>
          <w:szCs w:val="24"/>
        </w:rPr>
        <w:t>R</w:t>
      </w:r>
      <w:r w:rsidRPr="000409D6">
        <w:rPr>
          <w:rFonts w:ascii="Arial" w:eastAsia="Arial" w:hAnsi="Arial" w:cs="Arial"/>
          <w:bCs/>
          <w:sz w:val="24"/>
          <w:szCs w:val="24"/>
        </w:rPr>
        <w:t>” means</w:t>
      </w:r>
      <w:r w:rsidRPr="009E006D">
        <w:rPr>
          <w:rFonts w:ascii="Arial" w:eastAsia="Arial" w:hAnsi="Arial" w:cs="Arial"/>
          <w:bCs/>
          <w:sz w:val="24"/>
          <w:szCs w:val="24"/>
        </w:rPr>
        <w:t xml:space="preserve"> the General Data Protection Regulation</w:t>
      </w:r>
      <w:r w:rsidRPr="009E006D">
        <w:rPr>
          <w:rFonts w:ascii="Arial" w:eastAsia="Arial" w:hAnsi="Arial" w:cs="Arial"/>
          <w:bCs/>
          <w:i/>
          <w:sz w:val="24"/>
          <w:szCs w:val="24"/>
        </w:rPr>
        <w:t xml:space="preserve"> (Regulation (EU) 2016/</w:t>
      </w:r>
      <w:r w:rsidRPr="00755A82">
        <w:rPr>
          <w:rFonts w:ascii="Arial" w:eastAsia="Arial" w:hAnsi="Arial" w:cs="Arial"/>
          <w:bCs/>
          <w:i/>
          <w:sz w:val="24"/>
          <w:szCs w:val="24"/>
        </w:rPr>
        <w:t>679)</w:t>
      </w:r>
    </w:p>
    <w:p w14:paraId="065DEF18" w14:textId="77777777" w:rsidR="009E006D"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p>
    <w:p w14:paraId="04BDDB60" w14:textId="77777777" w:rsidR="009E006D" w:rsidRDefault="009E006D">
      <w:pPr>
        <w:tabs>
          <w:tab w:val="left" w:pos="-720"/>
        </w:tabs>
        <w:suppressAutoHyphens/>
        <w:spacing w:line="360" w:lineRule="auto"/>
        <w:ind w:left="1440" w:hanging="720"/>
        <w:jc w:val="both"/>
        <w:rPr>
          <w:rFonts w:ascii="Arial" w:hAnsi="Arial" w:cs="Arial"/>
          <w:sz w:val="24"/>
          <w:szCs w:val="24"/>
        </w:rPr>
      </w:pPr>
    </w:p>
    <w:p w14:paraId="34B936F4" w14:textId="2B2674CC" w:rsidR="00F16751" w:rsidRPr="00DB1949" w:rsidRDefault="00354015">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“Fees Regulations” means the Freedom of Information and Data Protection (Appropriate Limit and Fees) Regulations 2004.</w:t>
      </w:r>
    </w:p>
    <w:p w14:paraId="407E0EC6" w14:textId="77777777" w:rsidR="00F16751" w:rsidRPr="00DB1949" w:rsidRDefault="00F16751">
      <w:pPr>
        <w:tabs>
          <w:tab w:val="left" w:pos="-720"/>
        </w:tabs>
        <w:suppressAutoHyphens/>
        <w:spacing w:line="360" w:lineRule="auto"/>
        <w:jc w:val="both"/>
        <w:rPr>
          <w:rFonts w:ascii="Arial" w:hAnsi="Arial" w:cs="Arial"/>
          <w:sz w:val="24"/>
          <w:szCs w:val="24"/>
        </w:rPr>
      </w:pPr>
    </w:p>
    <w:p w14:paraId="3F099D7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EEBC343"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5AECF0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E49631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06C1704"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14:paraId="2DBBD962"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A8F51C8" w14:textId="77777777" w:rsidR="00F16751"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14:paraId="5284698A" w14:textId="693C3196" w:rsidR="00F16751" w:rsidRPr="00DB1949" w:rsidRDefault="00F16751" w:rsidP="00C22302">
      <w:pPr>
        <w:tabs>
          <w:tab w:val="left" w:pos="-720"/>
        </w:tabs>
        <w:suppressAutoHyphens/>
        <w:spacing w:line="360" w:lineRule="auto"/>
        <w:jc w:val="both"/>
        <w:rPr>
          <w:rFonts w:ascii="Arial" w:hAnsi="Arial" w:cs="Arial"/>
          <w:sz w:val="24"/>
          <w:szCs w:val="24"/>
        </w:rPr>
      </w:pPr>
    </w:p>
    <w:p w14:paraId="1C91372E" w14:textId="6A0043DB" w:rsidR="000B0EDF" w:rsidRDefault="00F16751" w:rsidP="00C22302">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09FEA3AD"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08D9CDA9"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26B38D82"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51488825"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669BDE10"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04A2F7DD"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7B0B89E9" w14:textId="77777777" w:rsidR="00F16751" w:rsidRPr="00DB1949" w:rsidRDefault="00F16751">
      <w:pPr>
        <w:tabs>
          <w:tab w:val="left" w:pos="-720"/>
        </w:tabs>
        <w:suppressAutoHyphens/>
        <w:spacing w:line="360" w:lineRule="auto"/>
        <w:jc w:val="both"/>
        <w:rPr>
          <w:rFonts w:ascii="Arial" w:hAnsi="Arial" w:cs="Arial"/>
          <w:sz w:val="24"/>
          <w:szCs w:val="24"/>
        </w:rPr>
      </w:pPr>
    </w:p>
    <w:p w14:paraId="04B6AB6E"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14:paraId="6EDB5122"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6EC46BB3"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0064B707"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32CE4AE8"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2F1C6513"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6F5E5401" w14:textId="1151C916" w:rsidR="00F16751"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099C0153" w14:textId="77777777" w:rsidR="00E127A5" w:rsidRPr="00DB1949" w:rsidRDefault="00E127A5" w:rsidP="00DE3B0C">
      <w:pPr>
        <w:tabs>
          <w:tab w:val="left" w:pos="-720"/>
        </w:tabs>
        <w:suppressAutoHyphens/>
        <w:spacing w:line="360" w:lineRule="auto"/>
        <w:ind w:left="1440" w:hanging="720"/>
        <w:jc w:val="both"/>
        <w:rPr>
          <w:rFonts w:ascii="Arial" w:hAnsi="Arial" w:cs="Arial"/>
          <w:sz w:val="24"/>
          <w:szCs w:val="24"/>
        </w:rPr>
      </w:pPr>
    </w:p>
    <w:p w14:paraId="10C99CDB"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3D548354" w14:textId="77777777" w:rsidR="002157ED" w:rsidRDefault="002157ED" w:rsidP="00B85268">
      <w:pPr>
        <w:tabs>
          <w:tab w:val="left" w:pos="-720"/>
        </w:tabs>
        <w:suppressAutoHyphens/>
        <w:spacing w:line="360" w:lineRule="auto"/>
        <w:jc w:val="both"/>
        <w:rPr>
          <w:rFonts w:ascii="Arial" w:hAnsi="Arial" w:cs="Arial"/>
          <w:sz w:val="24"/>
          <w:szCs w:val="24"/>
        </w:rPr>
      </w:pPr>
    </w:p>
    <w:p w14:paraId="6E3EF18C" w14:textId="77777777"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7FC5855C" w14:textId="77777777" w:rsidR="002157ED" w:rsidRPr="000F2AFC" w:rsidRDefault="002157ED" w:rsidP="002157ED">
      <w:pPr>
        <w:pStyle w:val="Default"/>
        <w:spacing w:after="120"/>
        <w:jc w:val="both"/>
        <w:rPr>
          <w:rFonts w:ascii="Arial" w:hAnsi="Arial" w:cs="Arial"/>
        </w:rPr>
      </w:pPr>
    </w:p>
    <w:p w14:paraId="579A2437"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4F6C2D51"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04136661"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774B4491"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1D926AC2"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15166687" w14:textId="77777777" w:rsidR="00F16751" w:rsidRPr="00DB1949" w:rsidRDefault="00F16751">
      <w:pPr>
        <w:spacing w:line="360" w:lineRule="auto"/>
        <w:ind w:left="720"/>
        <w:jc w:val="both"/>
        <w:rPr>
          <w:rFonts w:ascii="Arial" w:hAnsi="Arial" w:cs="Arial"/>
          <w:sz w:val="24"/>
          <w:szCs w:val="24"/>
        </w:rPr>
      </w:pPr>
    </w:p>
    <w:p w14:paraId="1767F88D"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0AB6F2D9" w14:textId="77777777" w:rsidR="00DB1874" w:rsidRDefault="00DB1874">
      <w:pPr>
        <w:spacing w:line="360" w:lineRule="auto"/>
        <w:ind w:left="1440"/>
        <w:jc w:val="both"/>
        <w:rPr>
          <w:rFonts w:ascii="Arial" w:hAnsi="Arial" w:cs="Arial"/>
          <w:sz w:val="24"/>
          <w:szCs w:val="24"/>
        </w:rPr>
      </w:pPr>
    </w:p>
    <w:p w14:paraId="278F1619"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374F7774" w14:textId="77777777" w:rsidR="00F16751" w:rsidRDefault="00F16751">
      <w:pPr>
        <w:spacing w:line="360" w:lineRule="auto"/>
        <w:ind w:left="1440"/>
        <w:jc w:val="both"/>
        <w:rPr>
          <w:rFonts w:ascii="Arial" w:hAnsi="Arial" w:cs="Arial"/>
          <w:sz w:val="24"/>
          <w:szCs w:val="24"/>
        </w:rPr>
      </w:pPr>
    </w:p>
    <w:p w14:paraId="7EA663B8"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504C8E17" w14:textId="77777777" w:rsidR="000216EB" w:rsidRPr="00DB1949" w:rsidRDefault="000216EB">
      <w:pPr>
        <w:spacing w:line="360" w:lineRule="auto"/>
        <w:ind w:left="1440"/>
        <w:jc w:val="both"/>
        <w:rPr>
          <w:rFonts w:ascii="Arial" w:hAnsi="Arial" w:cs="Arial"/>
          <w:sz w:val="24"/>
          <w:szCs w:val="24"/>
        </w:rPr>
      </w:pPr>
    </w:p>
    <w:p w14:paraId="23F3F920"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61A9024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2BC8A2AD"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14:paraId="4B15949F" w14:textId="77777777" w:rsidR="0031279D" w:rsidRDefault="0031279D" w:rsidP="00D762C5">
      <w:pPr>
        <w:spacing w:line="360" w:lineRule="auto"/>
        <w:ind w:left="1418"/>
        <w:jc w:val="both"/>
        <w:rPr>
          <w:rFonts w:ascii="Arial" w:hAnsi="Arial" w:cs="Arial"/>
          <w:sz w:val="24"/>
          <w:szCs w:val="24"/>
        </w:rPr>
      </w:pPr>
    </w:p>
    <w:p w14:paraId="15F3866F"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3A790EAA" w14:textId="77777777" w:rsidR="004F0209" w:rsidRPr="00DB1949" w:rsidRDefault="004F0209">
      <w:pPr>
        <w:tabs>
          <w:tab w:val="left" w:pos="-720"/>
        </w:tabs>
        <w:suppressAutoHyphens/>
        <w:spacing w:line="360" w:lineRule="auto"/>
        <w:jc w:val="both"/>
        <w:rPr>
          <w:rFonts w:ascii="Arial" w:hAnsi="Arial" w:cs="Arial"/>
          <w:sz w:val="24"/>
          <w:szCs w:val="24"/>
        </w:rPr>
      </w:pPr>
    </w:p>
    <w:p w14:paraId="51346E64"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637BDBFA"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21B2E402"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6E1E090"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0270EB3A" w14:textId="77777777"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40FCCDA9" w14:textId="77777777" w:rsidR="00695F55" w:rsidRDefault="00695F55">
      <w:pPr>
        <w:tabs>
          <w:tab w:val="left" w:pos="-720"/>
        </w:tabs>
        <w:suppressAutoHyphens/>
        <w:spacing w:line="360" w:lineRule="auto"/>
        <w:ind w:left="1418"/>
        <w:jc w:val="both"/>
        <w:rPr>
          <w:rFonts w:ascii="Arial" w:hAnsi="Arial" w:cs="Arial"/>
          <w:sz w:val="24"/>
          <w:szCs w:val="24"/>
        </w:rPr>
      </w:pPr>
    </w:p>
    <w:p w14:paraId="3D6AB213" w14:textId="77777777"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Pr>
          <w:rFonts w:ascii="Arial" w:hAnsi="Arial" w:cs="Arial"/>
          <w:sz w:val="24"/>
          <w:szCs w:val="24"/>
        </w:rPr>
        <w:t>Authority</w:t>
      </w:r>
      <w:r w:rsidRPr="00DB1949">
        <w:rPr>
          <w:rFonts w:ascii="Arial" w:hAnsi="Arial" w:cs="Arial"/>
          <w:sz w:val="24"/>
          <w:szCs w:val="24"/>
        </w:rPr>
        <w:t xml:space="preserve"> and/or relevant to the work of the </w:t>
      </w:r>
      <w:r>
        <w:rPr>
          <w:rFonts w:ascii="Arial" w:hAnsi="Arial" w:cs="Arial"/>
          <w:sz w:val="24"/>
          <w:szCs w:val="24"/>
        </w:rPr>
        <w:t>Authority</w:t>
      </w:r>
      <w:r w:rsidRPr="00DB1949">
        <w:rPr>
          <w:rFonts w:ascii="Arial" w:hAnsi="Arial" w:cs="Arial"/>
          <w:sz w:val="24"/>
          <w:szCs w:val="24"/>
        </w:rPr>
        <w:t>]</w:t>
      </w:r>
    </w:p>
    <w:p w14:paraId="413E600A" w14:textId="77777777" w:rsidR="00EA6450" w:rsidRDefault="00EA6450" w:rsidP="00695F55">
      <w:pPr>
        <w:tabs>
          <w:tab w:val="left" w:pos="-720"/>
        </w:tabs>
        <w:suppressAutoHyphens/>
        <w:spacing w:line="360" w:lineRule="auto"/>
        <w:jc w:val="both"/>
        <w:rPr>
          <w:rFonts w:ascii="Arial" w:hAnsi="Arial" w:cs="Arial"/>
          <w:sz w:val="24"/>
          <w:szCs w:val="24"/>
        </w:rPr>
      </w:pPr>
    </w:p>
    <w:p w14:paraId="10F73102"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761FD73D" w14:textId="77777777" w:rsidR="00EA6450" w:rsidRDefault="00EA6450">
      <w:pPr>
        <w:tabs>
          <w:tab w:val="left" w:pos="-720"/>
        </w:tabs>
        <w:suppressAutoHyphens/>
        <w:spacing w:line="360" w:lineRule="auto"/>
        <w:ind w:left="1418"/>
        <w:jc w:val="both"/>
        <w:rPr>
          <w:rFonts w:ascii="Arial" w:hAnsi="Arial" w:cs="Arial"/>
          <w:sz w:val="24"/>
          <w:szCs w:val="24"/>
        </w:rPr>
      </w:pPr>
    </w:p>
    <w:p w14:paraId="3E91443C"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65F37C0C"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48EAD8C9"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265E239C" w14:textId="77777777" w:rsidR="0003388E" w:rsidRDefault="0003388E" w:rsidP="00354015">
      <w:pPr>
        <w:tabs>
          <w:tab w:val="left" w:pos="-720"/>
        </w:tabs>
        <w:suppressAutoHyphens/>
        <w:spacing w:line="360" w:lineRule="auto"/>
        <w:jc w:val="both"/>
        <w:rPr>
          <w:rFonts w:ascii="Arial" w:hAnsi="Arial" w:cs="Arial"/>
          <w:sz w:val="24"/>
          <w:szCs w:val="24"/>
        </w:rPr>
      </w:pPr>
    </w:p>
    <w:p w14:paraId="0488E706"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14:paraId="1313925F"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70E2FB09"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4EC56EC5" w14:textId="77777777" w:rsidR="00EA6450" w:rsidRPr="002B0159" w:rsidRDefault="00EA6450">
      <w:pPr>
        <w:tabs>
          <w:tab w:val="left" w:pos="-720"/>
        </w:tabs>
        <w:suppressAutoHyphens/>
        <w:spacing w:line="360" w:lineRule="auto"/>
        <w:jc w:val="both"/>
        <w:rPr>
          <w:rFonts w:ascii="Arial" w:hAnsi="Arial" w:cs="Arial"/>
          <w:sz w:val="24"/>
          <w:szCs w:val="24"/>
        </w:rPr>
      </w:pPr>
    </w:p>
    <w:p w14:paraId="073767FE"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739D2861"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6F22F869"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2BA0D8FE"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4B1640F"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345880D8"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4253BFCD"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21F1F371"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5A14F2F7"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70B9E16B"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2609B118" w14:textId="77777777" w:rsidR="00F16751" w:rsidRPr="00DB1949" w:rsidRDefault="00F16751">
      <w:pPr>
        <w:spacing w:line="360" w:lineRule="auto"/>
        <w:ind w:left="720" w:hanging="720"/>
        <w:jc w:val="both"/>
        <w:rPr>
          <w:rFonts w:ascii="Arial" w:hAnsi="Arial" w:cs="Arial"/>
          <w:sz w:val="24"/>
          <w:szCs w:val="24"/>
        </w:rPr>
      </w:pPr>
    </w:p>
    <w:p w14:paraId="5CDBBCDC"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74E92746" w14:textId="77777777" w:rsidR="00F16751" w:rsidRPr="00DB1949" w:rsidRDefault="00F16751">
      <w:pPr>
        <w:spacing w:line="360" w:lineRule="auto"/>
        <w:ind w:left="1440"/>
        <w:jc w:val="both"/>
        <w:rPr>
          <w:rFonts w:ascii="Arial" w:hAnsi="Arial" w:cs="Arial"/>
          <w:sz w:val="24"/>
          <w:szCs w:val="24"/>
        </w:rPr>
      </w:pPr>
    </w:p>
    <w:p w14:paraId="2F94A317"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74416A2A" w14:textId="77777777" w:rsidR="00F16751" w:rsidRPr="00DB1949" w:rsidRDefault="00F16751">
      <w:pPr>
        <w:spacing w:line="360" w:lineRule="auto"/>
        <w:ind w:left="720" w:hanging="720"/>
        <w:jc w:val="both"/>
        <w:rPr>
          <w:rFonts w:ascii="Arial" w:hAnsi="Arial" w:cs="Arial"/>
          <w:sz w:val="24"/>
          <w:szCs w:val="24"/>
        </w:rPr>
      </w:pPr>
    </w:p>
    <w:p w14:paraId="0C92D20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779051A6" w14:textId="77777777" w:rsidR="00F16751" w:rsidRPr="00DB1949" w:rsidRDefault="00F16751">
      <w:pPr>
        <w:spacing w:line="360" w:lineRule="auto"/>
        <w:ind w:left="1418"/>
        <w:jc w:val="both"/>
        <w:rPr>
          <w:rFonts w:ascii="Arial" w:hAnsi="Arial" w:cs="Arial"/>
          <w:sz w:val="24"/>
          <w:szCs w:val="24"/>
        </w:rPr>
      </w:pPr>
    </w:p>
    <w:p w14:paraId="769937DA" w14:textId="77777777"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6F008B6C" w14:textId="77777777" w:rsidR="00DE3B0C" w:rsidRDefault="00DE3B0C">
      <w:pPr>
        <w:spacing w:line="360" w:lineRule="auto"/>
        <w:ind w:left="1418"/>
        <w:jc w:val="both"/>
        <w:rPr>
          <w:rFonts w:ascii="Arial" w:hAnsi="Arial" w:cs="Arial"/>
          <w:sz w:val="24"/>
          <w:szCs w:val="24"/>
        </w:rPr>
      </w:pPr>
    </w:p>
    <w:p w14:paraId="02F1975D" w14:textId="77777777"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09487845" w14:textId="77777777" w:rsidR="00D16BD3" w:rsidRDefault="00D16BD3" w:rsidP="00D16BD3">
      <w:pPr>
        <w:spacing w:line="360" w:lineRule="auto"/>
        <w:ind w:left="1418"/>
        <w:jc w:val="both"/>
        <w:rPr>
          <w:rFonts w:ascii="Arial" w:hAnsi="Arial" w:cs="Arial"/>
          <w:sz w:val="24"/>
          <w:szCs w:val="24"/>
        </w:rPr>
      </w:pPr>
    </w:p>
    <w:p w14:paraId="3C3AAC5C" w14:textId="77777777"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4C8C4C80" w14:textId="77777777" w:rsidR="00354015" w:rsidRDefault="00354015" w:rsidP="00755A82">
      <w:pPr>
        <w:spacing w:after="200"/>
        <w:jc w:val="both"/>
        <w:rPr>
          <w:rFonts w:ascii="Arial" w:eastAsia="Arial" w:hAnsi="Arial" w:cs="Arial"/>
          <w:sz w:val="24"/>
          <w:szCs w:val="24"/>
        </w:rPr>
      </w:pPr>
    </w:p>
    <w:p w14:paraId="09228F7C" w14:textId="1AEB363C" w:rsidR="00755A82" w:rsidRPr="00755A82" w:rsidRDefault="00755A82" w:rsidP="00354015">
      <w:pPr>
        <w:spacing w:after="200"/>
        <w:ind w:left="698" w:firstLine="720"/>
        <w:jc w:val="both"/>
        <w:rPr>
          <w:rFonts w:ascii="Arial" w:eastAsia="Arial" w:hAnsi="Arial" w:cs="Arial"/>
          <w:sz w:val="24"/>
          <w:szCs w:val="24"/>
        </w:rPr>
      </w:pPr>
      <w:r w:rsidRPr="000409D6">
        <w:rPr>
          <w:rFonts w:ascii="Arial" w:eastAsia="Arial" w:hAnsi="Arial" w:cs="Arial"/>
          <w:sz w:val="24"/>
          <w:szCs w:val="24"/>
        </w:rPr>
        <w:t>“Supervisory Authority”</w:t>
      </w:r>
      <w:r w:rsidRPr="00755A82">
        <w:rPr>
          <w:rFonts w:ascii="Arial" w:eastAsia="Arial" w:hAnsi="Arial" w:cs="Arial"/>
          <w:sz w:val="24"/>
          <w:szCs w:val="24"/>
        </w:rPr>
        <w:t xml:space="preserve"> takes the meaning given in the EU GDPR.</w:t>
      </w:r>
    </w:p>
    <w:p w14:paraId="31F32639" w14:textId="77777777" w:rsidR="00400ABD" w:rsidRDefault="00400ABD" w:rsidP="008E027D">
      <w:pPr>
        <w:spacing w:line="360" w:lineRule="auto"/>
        <w:ind w:left="1418"/>
        <w:jc w:val="both"/>
        <w:rPr>
          <w:rFonts w:ascii="Arial" w:hAnsi="Arial" w:cs="Arial"/>
          <w:sz w:val="24"/>
          <w:szCs w:val="24"/>
        </w:rPr>
      </w:pPr>
    </w:p>
    <w:p w14:paraId="580E16F9" w14:textId="77777777"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14:paraId="2F942620" w14:textId="77777777" w:rsidR="00795C13" w:rsidRDefault="00795C13" w:rsidP="00400ABD">
      <w:pPr>
        <w:spacing w:line="360" w:lineRule="auto"/>
        <w:jc w:val="both"/>
        <w:rPr>
          <w:rFonts w:ascii="Arial" w:hAnsi="Arial" w:cs="Arial"/>
          <w:sz w:val="24"/>
          <w:szCs w:val="24"/>
        </w:rPr>
      </w:pPr>
    </w:p>
    <w:p w14:paraId="61876108" w14:textId="28922932"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0A433E0E" w14:textId="50B05F39" w:rsidR="00866B32" w:rsidRDefault="00866B32" w:rsidP="00795C13">
      <w:pPr>
        <w:spacing w:line="360" w:lineRule="auto"/>
        <w:ind w:left="1418"/>
        <w:jc w:val="both"/>
        <w:rPr>
          <w:rFonts w:ascii="Arial" w:hAnsi="Arial" w:cs="Arial"/>
          <w:sz w:val="24"/>
          <w:szCs w:val="24"/>
        </w:rPr>
      </w:pPr>
    </w:p>
    <w:p w14:paraId="000581DC" w14:textId="11A668C2" w:rsidR="003D60E6" w:rsidRDefault="0057115B" w:rsidP="000409D6">
      <w:pPr>
        <w:spacing w:after="200"/>
        <w:ind w:left="1418"/>
        <w:jc w:val="both"/>
        <w:rPr>
          <w:rFonts w:ascii="Arial" w:eastAsia="Arial" w:hAnsi="Arial" w:cs="Arial"/>
          <w:sz w:val="24"/>
          <w:szCs w:val="24"/>
        </w:rPr>
      </w:pPr>
      <w:r w:rsidRPr="00354015">
        <w:rPr>
          <w:rFonts w:ascii="Arial" w:eastAsia="Arial" w:hAnsi="Arial" w:cs="Arial"/>
          <w:sz w:val="24"/>
          <w:szCs w:val="24"/>
        </w:rPr>
        <w:t>“</w:t>
      </w:r>
      <w:r w:rsidR="003D60E6" w:rsidRPr="00354015">
        <w:rPr>
          <w:rFonts w:ascii="Arial" w:eastAsia="Arial" w:hAnsi="Arial" w:cs="Arial"/>
          <w:sz w:val="24"/>
          <w:szCs w:val="24"/>
        </w:rPr>
        <w:t>UK GDPR</w:t>
      </w:r>
      <w:r w:rsidRPr="00354015">
        <w:rPr>
          <w:rFonts w:ascii="Arial" w:eastAsia="Arial" w:hAnsi="Arial" w:cs="Arial"/>
          <w:sz w:val="24"/>
          <w:szCs w:val="24"/>
        </w:rPr>
        <w:t>”</w:t>
      </w:r>
      <w:r w:rsidR="003D60E6">
        <w:rPr>
          <w:rFonts w:ascii="Arial" w:eastAsia="Arial" w:hAnsi="Arial" w:cs="Arial"/>
          <w:sz w:val="24"/>
          <w:szCs w:val="24"/>
        </w:rPr>
        <w:t xml:space="preserve"> the UK General Data Protection Regulation based on the EU GDPR and given effect by Part 2 of the DPA 2018, as amended by </w:t>
      </w:r>
      <w:r w:rsidR="003D60E6" w:rsidRPr="005E6C3D">
        <w:rPr>
          <w:rFonts w:ascii="Arial" w:eastAsia="Arial" w:hAnsi="Arial" w:cs="Arial"/>
          <w:sz w:val="24"/>
          <w:szCs w:val="24"/>
        </w:rPr>
        <w:t>The Data Protection, Privacy and Electronic Communications (Amendments etc) (EU Exit) Regulations 2019</w:t>
      </w:r>
      <w:r w:rsidR="003D60E6">
        <w:rPr>
          <w:rFonts w:ascii="Arial" w:eastAsia="Arial" w:hAnsi="Arial" w:cs="Arial"/>
          <w:sz w:val="24"/>
          <w:szCs w:val="24"/>
        </w:rPr>
        <w:t xml:space="preserve"> (as amended by the Data Protection, Privacy and Electronic Communications (Amendments etc)(EU Exit) Regulations 2020.</w:t>
      </w:r>
    </w:p>
    <w:p w14:paraId="21A24DB8" w14:textId="77777777" w:rsidR="00F16751" w:rsidRPr="00DB1949" w:rsidRDefault="00F16751">
      <w:pPr>
        <w:spacing w:line="360" w:lineRule="auto"/>
        <w:ind w:left="720" w:hanging="720"/>
        <w:jc w:val="both"/>
        <w:rPr>
          <w:rFonts w:ascii="Arial" w:hAnsi="Arial" w:cs="Arial"/>
          <w:sz w:val="24"/>
          <w:szCs w:val="24"/>
        </w:rPr>
      </w:pPr>
    </w:p>
    <w:p w14:paraId="6A8C4F3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23C7630C" w14:textId="77777777" w:rsidR="00F16751" w:rsidRPr="00DB1949" w:rsidRDefault="00F16751">
      <w:pPr>
        <w:spacing w:line="360" w:lineRule="auto"/>
        <w:ind w:left="1440"/>
        <w:jc w:val="both"/>
        <w:rPr>
          <w:rFonts w:ascii="Arial" w:hAnsi="Arial" w:cs="Arial"/>
          <w:sz w:val="24"/>
          <w:szCs w:val="24"/>
        </w:rPr>
      </w:pPr>
    </w:p>
    <w:p w14:paraId="332F7F1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14:paraId="402AF330" w14:textId="77777777" w:rsidR="00F16751" w:rsidRPr="00DB1949" w:rsidRDefault="00F16751">
      <w:pPr>
        <w:spacing w:line="360" w:lineRule="auto"/>
        <w:ind w:left="1440"/>
        <w:jc w:val="both"/>
        <w:rPr>
          <w:rFonts w:ascii="Arial" w:hAnsi="Arial" w:cs="Arial"/>
          <w:sz w:val="24"/>
          <w:szCs w:val="24"/>
        </w:rPr>
      </w:pPr>
    </w:p>
    <w:p w14:paraId="4AC058D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City">
        <w:smartTag w:uri="urn:schemas-microsoft-com:office:smarttags" w:element="place">
          <w:r w:rsidRPr="00DB1949">
            <w:rPr>
              <w:rFonts w:ascii="Arial" w:hAnsi="Arial" w:cs="Arial"/>
              <w:sz w:val="24"/>
              <w:szCs w:val="24"/>
            </w:rPr>
            <w:t>London</w:t>
          </w:r>
        </w:smartTag>
      </w:smartTag>
      <w:r w:rsidRPr="00DB1949">
        <w:rPr>
          <w:rFonts w:ascii="Arial" w:hAnsi="Arial" w:cs="Arial"/>
          <w:sz w:val="24"/>
          <w:szCs w:val="24"/>
        </w:rPr>
        <w:t xml:space="preserve">.  </w:t>
      </w:r>
    </w:p>
    <w:p w14:paraId="501E3415" w14:textId="77777777" w:rsidR="00F16751" w:rsidRPr="00DB1949" w:rsidRDefault="00F16751">
      <w:pPr>
        <w:spacing w:line="360" w:lineRule="auto"/>
        <w:ind w:left="720" w:hanging="720"/>
        <w:jc w:val="both"/>
        <w:rPr>
          <w:rFonts w:ascii="Arial" w:hAnsi="Arial" w:cs="Arial"/>
          <w:sz w:val="24"/>
          <w:szCs w:val="24"/>
        </w:rPr>
      </w:pPr>
    </w:p>
    <w:p w14:paraId="079AA4B8" w14:textId="77777777" w:rsidR="00FA525A" w:rsidRPr="00CB3A44" w:rsidRDefault="00F16751" w:rsidP="00FA525A">
      <w:pPr>
        <w:spacing w:line="360" w:lineRule="auto"/>
        <w:ind w:left="1418" w:hanging="1418"/>
        <w:rPr>
          <w:rFonts w:ascii="Arial" w:hAnsi="Arial" w:cs="Arial"/>
          <w:sz w:val="24"/>
          <w:szCs w:val="24"/>
        </w:rPr>
      </w:pPr>
      <w:r w:rsidRPr="00FA525A">
        <w:rPr>
          <w:rFonts w:ascii="Arial" w:hAnsi="Arial" w:cs="Arial"/>
          <w:sz w:val="24"/>
          <w:szCs w:val="24"/>
        </w:rPr>
        <w:t>A1.2</w:t>
      </w:r>
      <w:r w:rsidRPr="00DB1949">
        <w:tab/>
      </w:r>
      <w:r w:rsidRPr="00DB1949">
        <w:tab/>
      </w:r>
      <w:r w:rsidR="00FA525A" w:rsidRPr="00CB3A44">
        <w:rPr>
          <w:rFonts w:ascii="Arial" w:hAnsi="Arial" w:cs="Arial"/>
          <w:sz w:val="24"/>
          <w:szCs w:val="24"/>
        </w:rPr>
        <w:t>The interpretation and construction of this Contract shall be subject to the following provisions:</w:t>
      </w:r>
    </w:p>
    <w:p w14:paraId="4386FC27" w14:textId="317345B8" w:rsidR="00FA525A" w:rsidRPr="00735D2D" w:rsidRDefault="00FA525A" w:rsidP="00C22302">
      <w:pPr>
        <w:tabs>
          <w:tab w:val="left" w:pos="0"/>
          <w:tab w:val="left" w:pos="2268"/>
        </w:tabs>
        <w:suppressAutoHyphens/>
        <w:spacing w:line="360" w:lineRule="auto"/>
        <w:jc w:val="both"/>
        <w:rPr>
          <w:rFonts w:ascii="Arial" w:hAnsi="Arial" w:cs="Arial"/>
          <w:sz w:val="24"/>
          <w:szCs w:val="24"/>
        </w:rPr>
      </w:pPr>
    </w:p>
    <w:p w14:paraId="2C844713" w14:textId="51574C67"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a</w:t>
      </w:r>
      <w:r w:rsidRPr="00DB1949">
        <w:rPr>
          <w:rFonts w:ascii="Arial" w:hAnsi="Arial" w:cs="Arial"/>
          <w:sz w:val="24"/>
          <w:szCs w:val="24"/>
        </w:rPr>
        <w:t xml:space="preserve">) </w:t>
      </w:r>
      <w:r w:rsidRPr="00DB1949">
        <w:rPr>
          <w:rFonts w:ascii="Arial" w:hAnsi="Arial" w:cs="Arial"/>
          <w:sz w:val="24"/>
          <w:szCs w:val="24"/>
        </w:rPr>
        <w:tab/>
        <w:t>words importing the singular meaning include where the context so admits the plural meaning and vice versa;</w:t>
      </w:r>
    </w:p>
    <w:p w14:paraId="69A774BF" w14:textId="2F6BFD86" w:rsidR="00FA525A" w:rsidRPr="00DB1949" w:rsidRDefault="00FA525A" w:rsidP="00FA525A">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b</w:t>
      </w:r>
      <w:r w:rsidRPr="00DB1949">
        <w:rPr>
          <w:rFonts w:ascii="Arial" w:hAnsi="Arial" w:cs="Arial"/>
          <w:sz w:val="24"/>
          <w:szCs w:val="24"/>
        </w:rPr>
        <w:t>)</w:t>
      </w:r>
      <w:r w:rsidRPr="00DB1949">
        <w:rPr>
          <w:rFonts w:ascii="Arial" w:hAnsi="Arial" w:cs="Arial"/>
          <w:sz w:val="24"/>
          <w:szCs w:val="24"/>
        </w:rPr>
        <w:tab/>
        <w:t xml:space="preserve">words importing the masculine include the feminine and the neuter; </w:t>
      </w:r>
    </w:p>
    <w:p w14:paraId="5836C337" w14:textId="1100E65F"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c</w:t>
      </w:r>
      <w:r w:rsidRPr="00DB1949">
        <w:rPr>
          <w:rFonts w:ascii="Arial" w:hAnsi="Arial" w:cs="Arial"/>
          <w:sz w:val="24"/>
          <w:szCs w:val="24"/>
        </w:rPr>
        <w:t>)</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47EBEA2C" w14:textId="1381C75B"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d</w:t>
      </w:r>
      <w:r w:rsidRPr="00DB1949">
        <w:rPr>
          <w:rFonts w:ascii="Arial" w:hAnsi="Arial" w:cs="Arial"/>
          <w:sz w:val="24"/>
          <w:szCs w:val="24"/>
        </w:rPr>
        <w:t xml:space="preserve">)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08387FB" w14:textId="7A5D275D" w:rsidR="00FA525A" w:rsidRPr="00DB1949" w:rsidRDefault="00FA525A" w:rsidP="00FA525A">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w:t>
      </w:r>
      <w:r w:rsidR="00C22302">
        <w:rPr>
          <w:rFonts w:ascii="Arial" w:hAnsi="Arial" w:cs="Arial"/>
          <w:sz w:val="24"/>
          <w:szCs w:val="24"/>
        </w:rPr>
        <w:t>e</w:t>
      </w:r>
      <w:r w:rsidRPr="00DB1949">
        <w:rPr>
          <w:rFonts w:ascii="Arial" w:hAnsi="Arial" w:cs="Arial"/>
          <w:sz w:val="24"/>
          <w:szCs w:val="24"/>
        </w:rPr>
        <w:t>)</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1104748A" w14:textId="64C334E6" w:rsidR="00FA525A" w:rsidRPr="001349A1"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f</w:t>
      </w:r>
      <w:r w:rsidRPr="00DB1949">
        <w:rPr>
          <w:rFonts w:ascii="Arial" w:hAnsi="Arial" w:cs="Arial"/>
          <w:sz w:val="24"/>
          <w:szCs w:val="24"/>
        </w:rPr>
        <w:t xml:space="preserve">) </w:t>
      </w:r>
      <w:r w:rsidRPr="00DB1949">
        <w:rPr>
          <w:rFonts w:ascii="Arial" w:hAnsi="Arial" w:cs="Arial"/>
          <w:sz w:val="24"/>
          <w:szCs w:val="24"/>
        </w:rPr>
        <w:tab/>
        <w:t>the words “include”, “includes” and “including” are to be construed as if they were immediately followed by the words “without limitation”; and</w:t>
      </w:r>
    </w:p>
    <w:p w14:paraId="0EF36BD1" w14:textId="090B4915" w:rsidR="009E5D53"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g</w:t>
      </w:r>
      <w:r w:rsidRPr="00DB1949">
        <w:rPr>
          <w:rFonts w:ascii="Arial" w:hAnsi="Arial" w:cs="Arial"/>
          <w:sz w:val="24"/>
          <w:szCs w:val="24"/>
        </w:rPr>
        <w:t xml:space="preserve">) </w:t>
      </w:r>
      <w:r w:rsidRPr="00DB1949">
        <w:rPr>
          <w:rFonts w:ascii="Arial" w:hAnsi="Arial" w:cs="Arial"/>
          <w:sz w:val="24"/>
          <w:szCs w:val="24"/>
        </w:rPr>
        <w:tab/>
        <w:t>headings are included in the Contract for ease of reference only and shall not affect the interpretation or construction of the Contract.</w:t>
      </w:r>
    </w:p>
    <w:p w14:paraId="11DF26EA" w14:textId="77777777" w:rsidR="00F16751" w:rsidRPr="00DB1949" w:rsidRDefault="00F16751">
      <w:pPr>
        <w:pStyle w:val="BodyTextIndent3"/>
        <w:spacing w:line="360" w:lineRule="auto"/>
      </w:pPr>
    </w:p>
    <w:p w14:paraId="38E489A5" w14:textId="77777777"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14:paraId="32813FFB" w14:textId="77777777" w:rsidR="00F16751" w:rsidRPr="00DB1949" w:rsidRDefault="00F16751">
      <w:pPr>
        <w:pStyle w:val="BodyTextIndent3"/>
        <w:tabs>
          <w:tab w:val="left" w:pos="709"/>
        </w:tabs>
        <w:spacing w:line="360" w:lineRule="auto"/>
      </w:pPr>
    </w:p>
    <w:p w14:paraId="23804D23"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0C1C0019" w14:textId="77777777" w:rsidR="002B0159" w:rsidRPr="00DB1949" w:rsidRDefault="002B0159">
      <w:pPr>
        <w:pStyle w:val="BodyTextIndent3"/>
        <w:tabs>
          <w:tab w:val="left" w:pos="709"/>
        </w:tabs>
        <w:spacing w:line="360" w:lineRule="auto"/>
      </w:pPr>
    </w:p>
    <w:p w14:paraId="293C8464"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11AFCAD8"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0058422"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EAAC0A8" w14:textId="77777777" w:rsidR="006A62EB" w:rsidRDefault="006A62EB">
      <w:pPr>
        <w:pStyle w:val="Heading2"/>
        <w:keepNext w:val="0"/>
        <w:tabs>
          <w:tab w:val="clear" w:pos="0"/>
        </w:tabs>
        <w:spacing w:line="360" w:lineRule="auto"/>
        <w:ind w:left="1418" w:hanging="1418"/>
      </w:pPr>
    </w:p>
    <w:p w14:paraId="47AD9844"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69B73B1F" w14:textId="77777777" w:rsidR="00F16751" w:rsidRPr="00DB1949" w:rsidRDefault="00F16751">
      <w:pPr>
        <w:pStyle w:val="BodyTextIndent3"/>
        <w:tabs>
          <w:tab w:val="left" w:pos="709"/>
        </w:tabs>
        <w:spacing w:line="360" w:lineRule="auto"/>
      </w:pPr>
    </w:p>
    <w:p w14:paraId="35640CF9"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5A5277D5" w14:textId="77777777" w:rsidR="00F16751" w:rsidRPr="00DB1949" w:rsidRDefault="00F16751">
      <w:pPr>
        <w:pStyle w:val="BodyTextIndent3"/>
        <w:tabs>
          <w:tab w:val="left" w:pos="709"/>
        </w:tabs>
        <w:spacing w:line="360" w:lineRule="auto"/>
      </w:pPr>
    </w:p>
    <w:p w14:paraId="28CC1C3E"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396445A6"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56D0C3F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21FA288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F1A8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w:t>
      </w:r>
      <w:r w:rsidR="00DC010F" w:rsidRPr="00DB1949">
        <w:rPr>
          <w:rFonts w:ascii="Arial" w:hAnsi="Arial" w:cs="Arial"/>
          <w:sz w:val="24"/>
          <w:szCs w:val="24"/>
        </w:rPr>
        <w:t>delivery</w:t>
      </w:r>
      <w:r w:rsidR="00DC010F">
        <w:rPr>
          <w:rFonts w:ascii="Arial" w:hAnsi="Arial" w:cs="Arial"/>
          <w:sz w:val="24"/>
          <w:szCs w:val="24"/>
        </w:rPr>
        <w:t>,</w:t>
      </w:r>
      <w:r w:rsidR="00DC010F" w:rsidRPr="00DB1949">
        <w:rPr>
          <w:rFonts w:ascii="Arial" w:hAnsi="Arial" w:cs="Arial"/>
          <w:sz w:val="24"/>
          <w:szCs w:val="24"/>
        </w:rPr>
        <w:t xml:space="preserve"> special</w:t>
      </w:r>
      <w:r w:rsidRPr="00DB1949">
        <w:rPr>
          <w:rFonts w:ascii="Arial" w:hAnsi="Arial" w:cs="Arial"/>
          <w:sz w:val="24"/>
          <w:szCs w:val="24"/>
        </w:rPr>
        <w:t xml:space="preserve"> delivery</w:t>
      </w:r>
      <w:r w:rsidR="000D46BD">
        <w:rPr>
          <w:rFonts w:ascii="Arial" w:hAnsi="Arial" w:cs="Arial"/>
          <w:sz w:val="24"/>
          <w:szCs w:val="24"/>
        </w:rPr>
        <w:t xml:space="preserve"> or electronic mail</w:t>
      </w:r>
      <w:r w:rsidRPr="00DB1949">
        <w:rPr>
          <w:rFonts w:ascii="Arial" w:hAnsi="Arial" w:cs="Arial"/>
          <w:sz w:val="24"/>
          <w:szCs w:val="24"/>
        </w:rPr>
        <w:t xml:space="preserve">),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or item of electronic mail. </w:t>
      </w:r>
    </w:p>
    <w:p w14:paraId="15D707D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7555477A"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63A41B3D"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29B5E02F"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41662991"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075565E3"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72327081"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130A2A"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3979A62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0AE714A9"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5E10549C"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338ACDDF"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6F08BEBF" w14:textId="77777777" w:rsidR="00F16751" w:rsidRPr="00DB1949" w:rsidRDefault="00F16751">
      <w:pPr>
        <w:pStyle w:val="BodyTextIndent3"/>
        <w:tabs>
          <w:tab w:val="left" w:pos="709"/>
        </w:tabs>
        <w:spacing w:line="360" w:lineRule="auto"/>
      </w:pPr>
    </w:p>
    <w:p w14:paraId="3D8AA451" w14:textId="77777777"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0ACE85E1" w14:textId="77777777" w:rsidR="003E5444" w:rsidRDefault="003E5444">
      <w:pPr>
        <w:pStyle w:val="Sectionheading"/>
        <w:tabs>
          <w:tab w:val="left" w:pos="1418"/>
        </w:tabs>
        <w:rPr>
          <w:rFonts w:ascii="Arial" w:hAnsi="Arial" w:cs="Arial"/>
          <w:u w:val="none"/>
        </w:rPr>
      </w:pPr>
    </w:p>
    <w:p w14:paraId="2FF2C309"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0F30EFE3" w14:textId="77777777" w:rsidR="00F16751" w:rsidRPr="00DB1949" w:rsidRDefault="00F16751">
      <w:pPr>
        <w:pStyle w:val="BodyTextIndent3"/>
        <w:tabs>
          <w:tab w:val="left" w:pos="709"/>
        </w:tabs>
        <w:spacing w:line="360" w:lineRule="auto"/>
      </w:pPr>
    </w:p>
    <w:p w14:paraId="636F931B"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4A6B6320" w14:textId="77777777" w:rsidR="00F16751" w:rsidRPr="00DB1949" w:rsidRDefault="00F16751">
      <w:pPr>
        <w:spacing w:line="360" w:lineRule="auto"/>
        <w:jc w:val="both"/>
        <w:rPr>
          <w:rFonts w:ascii="Arial" w:hAnsi="Arial" w:cs="Arial"/>
          <w:sz w:val="24"/>
          <w:szCs w:val="24"/>
        </w:rPr>
      </w:pPr>
    </w:p>
    <w:p w14:paraId="14C6A72F"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24086069" w14:textId="77777777" w:rsidR="00F16751" w:rsidRPr="00DB1949" w:rsidRDefault="00F16751">
      <w:pPr>
        <w:spacing w:line="360" w:lineRule="auto"/>
        <w:jc w:val="both"/>
        <w:rPr>
          <w:rFonts w:ascii="Arial" w:hAnsi="Arial" w:cs="Arial"/>
          <w:sz w:val="24"/>
          <w:szCs w:val="24"/>
        </w:rPr>
      </w:pPr>
    </w:p>
    <w:p w14:paraId="706767AB"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4A010EEB"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5A63AB2"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752672A9"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5F09BFD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1411A47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3DEA79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0FD04791"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445634E1"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3A37863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7F24A3B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3BA9F5CE"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247B49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13E77C51"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3298EE25"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2FF4CD32"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5D70C324" w14:textId="77777777"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49FB1CF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192DDE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A57231C"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3BEAB440"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3611D53D"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2E64C4"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3FDCAAB7"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0F8DFD75"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55413636" w14:textId="77777777"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14:paraId="41C9A51C"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6FD007CC"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1AC81B24" w14:textId="77777777" w:rsidR="0012499D" w:rsidRPr="00DB1949" w:rsidRDefault="0012499D">
      <w:pPr>
        <w:spacing w:line="360" w:lineRule="auto"/>
        <w:ind w:left="1418" w:hanging="1418"/>
        <w:jc w:val="both"/>
        <w:rPr>
          <w:rFonts w:ascii="Arial" w:hAnsi="Arial" w:cs="Arial"/>
          <w:sz w:val="24"/>
          <w:szCs w:val="24"/>
        </w:rPr>
      </w:pPr>
    </w:p>
    <w:p w14:paraId="09C5FBA3"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0B53619A" w14:textId="77777777" w:rsidR="00F16751" w:rsidRPr="00DB1949" w:rsidRDefault="00F16751">
      <w:pPr>
        <w:spacing w:line="360" w:lineRule="auto"/>
        <w:ind w:left="1418" w:hanging="1418"/>
        <w:jc w:val="both"/>
        <w:rPr>
          <w:rFonts w:ascii="Arial" w:hAnsi="Arial" w:cs="Arial"/>
          <w:sz w:val="24"/>
          <w:szCs w:val="24"/>
        </w:rPr>
      </w:pPr>
    </w:p>
    <w:p w14:paraId="18D40C11"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19DFA7B8" w14:textId="77777777" w:rsidR="00F16751" w:rsidRPr="00DB1949" w:rsidRDefault="00F16751">
      <w:pPr>
        <w:spacing w:line="360" w:lineRule="auto"/>
        <w:ind w:left="1418" w:hanging="1418"/>
        <w:jc w:val="both"/>
        <w:rPr>
          <w:rFonts w:ascii="Arial" w:hAnsi="Arial" w:cs="Arial"/>
          <w:sz w:val="24"/>
          <w:szCs w:val="24"/>
        </w:rPr>
      </w:pPr>
    </w:p>
    <w:p w14:paraId="3431F285" w14:textId="77777777"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7B31A663" w14:textId="77777777" w:rsidR="00400ABD" w:rsidRDefault="00400ABD">
      <w:pPr>
        <w:spacing w:line="360" w:lineRule="auto"/>
        <w:ind w:left="1418" w:hanging="1418"/>
        <w:jc w:val="both"/>
        <w:rPr>
          <w:rFonts w:ascii="Arial" w:hAnsi="Arial" w:cs="Arial"/>
          <w:sz w:val="24"/>
          <w:szCs w:val="24"/>
        </w:rPr>
      </w:pPr>
    </w:p>
    <w:p w14:paraId="3AC92E82"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14:paraId="530A0585" w14:textId="77777777" w:rsidR="00233875" w:rsidRPr="00DD2007" w:rsidRDefault="00233875" w:rsidP="00233875">
      <w:pPr>
        <w:spacing w:line="360" w:lineRule="auto"/>
        <w:ind w:left="1418" w:hanging="1418"/>
        <w:jc w:val="both"/>
        <w:rPr>
          <w:rFonts w:ascii="Arial" w:hAnsi="Arial" w:cs="Arial"/>
          <w:sz w:val="24"/>
          <w:szCs w:val="24"/>
        </w:rPr>
      </w:pPr>
    </w:p>
    <w:p w14:paraId="4282A66B" w14:textId="77777777"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Where either it or its personnel are liable to be taxed in the UK in respect of consideration received under this contract, it shall, and shall procure that its personnel, at all times comply with the Income Tax (Earnings and Pensions) Act 2003 (ITEPA) and all other statutes and regulations relating to income tax in respect of that consideration; and</w:t>
      </w:r>
    </w:p>
    <w:p w14:paraId="29372E50" w14:textId="77777777" w:rsidR="00233875" w:rsidRPr="00DD2007" w:rsidRDefault="00233875" w:rsidP="00233875">
      <w:pPr>
        <w:spacing w:line="360" w:lineRule="auto"/>
        <w:ind w:left="1418" w:hanging="1418"/>
        <w:jc w:val="both"/>
        <w:rPr>
          <w:rFonts w:ascii="Arial" w:hAnsi="Arial" w:cs="Arial"/>
          <w:sz w:val="24"/>
          <w:szCs w:val="24"/>
        </w:rPr>
      </w:pPr>
    </w:p>
    <w:p w14:paraId="44F88BED" w14:textId="77777777"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all other statutes and regulations relating to NICs in respect of that consideration.</w:t>
      </w:r>
    </w:p>
    <w:p w14:paraId="0E1CED46" w14:textId="77777777" w:rsidR="00233875" w:rsidRPr="00DD2007" w:rsidRDefault="00233875" w:rsidP="00233875">
      <w:pPr>
        <w:spacing w:line="360" w:lineRule="auto"/>
        <w:ind w:left="1418" w:hanging="1418"/>
        <w:jc w:val="both"/>
        <w:rPr>
          <w:rFonts w:ascii="Arial" w:hAnsi="Arial" w:cs="Arial"/>
          <w:sz w:val="24"/>
          <w:szCs w:val="24"/>
        </w:rPr>
      </w:pPr>
    </w:p>
    <w:p w14:paraId="06C758AC"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14:paraId="28A1617A" w14:textId="77777777" w:rsidR="00233875" w:rsidRPr="00DD2007" w:rsidRDefault="00233875" w:rsidP="00233875">
      <w:pPr>
        <w:spacing w:line="360" w:lineRule="auto"/>
        <w:ind w:left="1418" w:hanging="1418"/>
        <w:jc w:val="both"/>
        <w:rPr>
          <w:rFonts w:ascii="Arial" w:hAnsi="Arial" w:cs="Arial"/>
          <w:sz w:val="24"/>
          <w:szCs w:val="24"/>
        </w:rPr>
      </w:pPr>
    </w:p>
    <w:p w14:paraId="5225587D" w14:textId="77777777"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14:paraId="7DC0A513" w14:textId="77777777" w:rsidR="00233875" w:rsidRDefault="00233875" w:rsidP="00233875">
      <w:pPr>
        <w:spacing w:line="360" w:lineRule="auto"/>
        <w:ind w:left="1418" w:hanging="1418"/>
        <w:jc w:val="both"/>
        <w:rPr>
          <w:rFonts w:ascii="Arial" w:hAnsi="Arial" w:cs="Arial"/>
          <w:sz w:val="24"/>
          <w:szCs w:val="24"/>
        </w:rPr>
      </w:pPr>
    </w:p>
    <w:p w14:paraId="6289B8CB"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14:paraId="58833D5B" w14:textId="77777777" w:rsidR="00233875" w:rsidRPr="000A2ED3" w:rsidRDefault="00233875" w:rsidP="00233875">
      <w:pPr>
        <w:spacing w:line="360" w:lineRule="auto"/>
        <w:ind w:left="1418" w:hanging="1418"/>
        <w:jc w:val="both"/>
        <w:rPr>
          <w:rFonts w:ascii="Arial" w:hAnsi="Arial" w:cs="Arial"/>
          <w:sz w:val="24"/>
          <w:szCs w:val="24"/>
        </w:rPr>
      </w:pPr>
    </w:p>
    <w:p w14:paraId="3DD59E55"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14:paraId="4727E74A" w14:textId="77777777" w:rsidR="00233875" w:rsidRDefault="00233875" w:rsidP="00233875">
      <w:pPr>
        <w:spacing w:line="360" w:lineRule="auto"/>
        <w:ind w:left="1418" w:hanging="1418"/>
        <w:jc w:val="both"/>
        <w:rPr>
          <w:rFonts w:ascii="Arial" w:hAnsi="Arial" w:cs="Arial"/>
          <w:sz w:val="24"/>
          <w:szCs w:val="24"/>
        </w:rPr>
      </w:pPr>
    </w:p>
    <w:p w14:paraId="60E0D580" w14:textId="77777777"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14:paraId="2C6B849D" w14:textId="77777777" w:rsidR="00233875" w:rsidRPr="000A2ED3" w:rsidRDefault="00233875" w:rsidP="00233875">
      <w:pPr>
        <w:spacing w:line="360" w:lineRule="auto"/>
        <w:ind w:left="1418" w:hanging="1418"/>
        <w:jc w:val="both"/>
        <w:rPr>
          <w:rFonts w:ascii="Arial" w:hAnsi="Arial" w:cs="Arial"/>
          <w:sz w:val="24"/>
          <w:szCs w:val="24"/>
        </w:rPr>
      </w:pPr>
    </w:p>
    <w:p w14:paraId="33CB5134"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14:paraId="19F70D63"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14:paraId="35C94C1B"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iii.</w:t>
      </w:r>
      <w:r w:rsidRPr="000A2ED3">
        <w:rPr>
          <w:rFonts w:ascii="Arial" w:hAnsi="Arial" w:cs="Arial"/>
          <w:sz w:val="24"/>
          <w:szCs w:val="24"/>
        </w:rPr>
        <w:tab/>
        <w:t>why those Clauses do not apply</w:t>
      </w:r>
      <w:r>
        <w:rPr>
          <w:rFonts w:ascii="Arial" w:hAnsi="Arial" w:cs="Arial"/>
          <w:sz w:val="24"/>
          <w:szCs w:val="24"/>
        </w:rPr>
        <w:t xml:space="preserve"> to it</w:t>
      </w:r>
    </w:p>
    <w:p w14:paraId="06798A0B" w14:textId="77777777"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14:paraId="7FB1807D" w14:textId="77777777" w:rsidR="00233875" w:rsidRPr="000A2ED3" w:rsidRDefault="00233875" w:rsidP="00233875">
      <w:pPr>
        <w:spacing w:line="360" w:lineRule="auto"/>
        <w:ind w:left="1418" w:hanging="1418"/>
        <w:jc w:val="both"/>
        <w:rPr>
          <w:rFonts w:ascii="Arial" w:hAnsi="Arial" w:cs="Arial"/>
          <w:sz w:val="24"/>
          <w:szCs w:val="24"/>
        </w:rPr>
      </w:pPr>
    </w:p>
    <w:p w14:paraId="579B39F7" w14:textId="77777777"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Authority the appropriate taxes will be deducted by the Authority through payroll and paid to HMRC.  </w:t>
      </w:r>
    </w:p>
    <w:p w14:paraId="790B8AA0"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AD20A6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76E69318" w14:textId="77777777" w:rsidR="00F16751" w:rsidRPr="00DB1949" w:rsidRDefault="00F16751">
      <w:pPr>
        <w:pStyle w:val="BodyTextIndent3"/>
        <w:widowControl w:val="0"/>
        <w:spacing w:line="360" w:lineRule="auto"/>
      </w:pPr>
    </w:p>
    <w:p w14:paraId="06A5F2F6"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276688EE" w14:textId="77777777" w:rsidR="00F16751" w:rsidRPr="00DB1949" w:rsidRDefault="00F16751">
      <w:pPr>
        <w:pStyle w:val="BodyTextIndent3"/>
        <w:spacing w:line="360" w:lineRule="auto"/>
      </w:pPr>
    </w:p>
    <w:p w14:paraId="239FE9D4" w14:textId="77777777" w:rsidR="00F16751" w:rsidRPr="00DB1949" w:rsidRDefault="00F16751">
      <w:pPr>
        <w:pStyle w:val="BodyTextIndent3"/>
        <w:spacing w:line="360" w:lineRule="auto"/>
        <w:ind w:left="2268" w:hanging="850"/>
      </w:pPr>
      <w:r w:rsidRPr="00DB1949">
        <w:t>(a)</w:t>
      </w:r>
      <w:r w:rsidRPr="00DB1949">
        <w:tab/>
        <w:t>any member of the Staff; or</w:t>
      </w:r>
    </w:p>
    <w:p w14:paraId="48DA3BE9" w14:textId="77777777" w:rsidR="00F16751" w:rsidRPr="00DB1949" w:rsidRDefault="00F16751">
      <w:pPr>
        <w:pStyle w:val="BodyTextIndent3"/>
        <w:spacing w:line="360" w:lineRule="auto"/>
        <w:ind w:left="2268" w:hanging="850"/>
      </w:pPr>
    </w:p>
    <w:p w14:paraId="773947F0"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6B89AA69" w14:textId="77777777" w:rsidR="00F16751" w:rsidRPr="00DB1949" w:rsidRDefault="00F16751">
      <w:pPr>
        <w:pStyle w:val="BodyTextIndent3"/>
        <w:spacing w:line="360" w:lineRule="auto"/>
        <w:ind w:left="2160" w:hanging="2160"/>
      </w:pPr>
    </w:p>
    <w:p w14:paraId="1B5B7176"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1E1C8453" w14:textId="77777777" w:rsidR="00F16751" w:rsidRPr="00DB1949" w:rsidRDefault="00F16751">
      <w:pPr>
        <w:pStyle w:val="BodyTextIndent3"/>
        <w:spacing w:line="360" w:lineRule="auto"/>
      </w:pPr>
      <w:r w:rsidRPr="00DB1949">
        <w:tab/>
      </w:r>
    </w:p>
    <w:p w14:paraId="470D306E"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6007C25A" w14:textId="77777777" w:rsidR="00F16751" w:rsidRPr="00DB1949" w:rsidRDefault="00F16751">
      <w:pPr>
        <w:pStyle w:val="BodyTextIndent3"/>
        <w:spacing w:line="360" w:lineRule="auto"/>
        <w:ind w:left="0" w:firstLine="0"/>
      </w:pPr>
    </w:p>
    <w:p w14:paraId="24B7E118"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3D432CDC" w14:textId="77777777" w:rsidR="00F16751" w:rsidRPr="00DB1949" w:rsidRDefault="00F16751">
      <w:pPr>
        <w:pStyle w:val="BodyTextIndent3"/>
        <w:spacing w:line="360" w:lineRule="auto"/>
        <w:ind w:left="0" w:firstLine="0"/>
      </w:pPr>
    </w:p>
    <w:p w14:paraId="551CD747"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E7B9316" w14:textId="77777777" w:rsidR="00F16751" w:rsidRPr="00DB1949" w:rsidRDefault="00F16751">
      <w:pPr>
        <w:pStyle w:val="BodyTextIndent3"/>
        <w:spacing w:line="360" w:lineRule="auto"/>
      </w:pPr>
    </w:p>
    <w:p w14:paraId="75C69A17" w14:textId="77777777"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5F126229" w14:textId="77777777" w:rsidR="00F16751" w:rsidRPr="00DB1949" w:rsidRDefault="00F16751">
      <w:pPr>
        <w:pStyle w:val="BodyTextIndent3"/>
        <w:spacing w:line="360" w:lineRule="auto"/>
      </w:pPr>
    </w:p>
    <w:p w14:paraId="5F4C97D5"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1869B786" w14:textId="77777777" w:rsidR="00F16751" w:rsidRPr="00DB1949" w:rsidRDefault="00F16751">
      <w:pPr>
        <w:pStyle w:val="BodyText"/>
        <w:keepNext w:val="0"/>
        <w:keepLines w:val="0"/>
        <w:spacing w:line="360" w:lineRule="auto"/>
      </w:pPr>
    </w:p>
    <w:p w14:paraId="2AB24DCC"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155F54D7" w14:textId="77777777" w:rsidR="00CE5673" w:rsidRPr="00DB1949" w:rsidRDefault="00CE5673">
      <w:pPr>
        <w:pStyle w:val="BodyText"/>
        <w:keepNext w:val="0"/>
        <w:keepLines w:val="0"/>
        <w:spacing w:line="360" w:lineRule="auto"/>
        <w:ind w:left="1440" w:hanging="1440"/>
      </w:pPr>
    </w:p>
    <w:p w14:paraId="05468BC2"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7E6C482C" w14:textId="77777777" w:rsidR="000F3380" w:rsidRPr="00DB1949" w:rsidRDefault="000F3380" w:rsidP="00775C78">
      <w:pPr>
        <w:pStyle w:val="BodyText"/>
        <w:keepNext w:val="0"/>
        <w:keepLines w:val="0"/>
        <w:spacing w:line="360" w:lineRule="auto"/>
        <w:ind w:left="1440" w:hanging="1440"/>
      </w:pPr>
    </w:p>
    <w:p w14:paraId="1B19B0C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439E9DD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7198CF5"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6A415CA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88C8813" w14:textId="77777777"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14:paraId="724D2215"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14217006"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61D35B56"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0463E530"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075C07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AADBBB"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65BC93EF"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0E843389"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00B9BD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B9E3E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2669FF93"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4B7E6ED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4C6DF52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163DAD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5ECEA6D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38E29BC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687F2B2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1A7A61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479CF87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6BF5856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450B06B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30DC67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5282B1B8" w14:textId="77777777" w:rsidR="00F16751" w:rsidRPr="00DB1949" w:rsidRDefault="00F16751">
      <w:pPr>
        <w:pStyle w:val="Heading2"/>
        <w:keepNext w:val="0"/>
        <w:tabs>
          <w:tab w:val="left" w:pos="900"/>
          <w:tab w:val="left" w:pos="1418"/>
        </w:tabs>
        <w:spacing w:line="360" w:lineRule="auto"/>
      </w:pPr>
    </w:p>
    <w:p w14:paraId="7AE8C36C"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4E9DEF6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BF75011"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79C74E60"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E16AD89"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770C59ED"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2FE2CE5D"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2B13839A"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26AC7F2B"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42974E64"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41A72DE4"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45985C52"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1A7D20"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703EE51A"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37E8044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5AF97B3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FF8381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608C4E53"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A5B80C"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4D925B6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2CA783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2C7268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10F8B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7222E064" w14:textId="77777777" w:rsidR="00F16751" w:rsidRPr="00DB1949" w:rsidRDefault="00F16751">
      <w:pPr>
        <w:tabs>
          <w:tab w:val="left" w:pos="0"/>
        </w:tabs>
        <w:suppressAutoHyphens/>
        <w:spacing w:line="360" w:lineRule="auto"/>
        <w:jc w:val="both"/>
        <w:rPr>
          <w:rFonts w:ascii="Arial" w:hAnsi="Arial" w:cs="Arial"/>
          <w:sz w:val="24"/>
          <w:szCs w:val="24"/>
        </w:rPr>
      </w:pPr>
    </w:p>
    <w:p w14:paraId="3F0760F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191F379A" w14:textId="77777777" w:rsidR="00F16751" w:rsidRPr="00DB1949" w:rsidRDefault="00F16751">
      <w:pPr>
        <w:tabs>
          <w:tab w:val="left" w:pos="0"/>
        </w:tabs>
        <w:suppressAutoHyphens/>
        <w:spacing w:line="360" w:lineRule="auto"/>
        <w:jc w:val="both"/>
        <w:rPr>
          <w:rFonts w:ascii="Arial" w:hAnsi="Arial" w:cs="Arial"/>
          <w:sz w:val="24"/>
          <w:szCs w:val="24"/>
        </w:rPr>
      </w:pPr>
    </w:p>
    <w:p w14:paraId="5DA4C2F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14D79A01"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2E3BD4E8" w14:textId="77777777"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4863992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FF6607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9DF1756" w14:textId="77777777" w:rsidR="00F16751" w:rsidRPr="00DB1949" w:rsidRDefault="00F16751">
      <w:pPr>
        <w:tabs>
          <w:tab w:val="left" w:pos="0"/>
        </w:tabs>
        <w:suppressAutoHyphens/>
        <w:spacing w:line="360" w:lineRule="auto"/>
        <w:jc w:val="both"/>
        <w:rPr>
          <w:rFonts w:ascii="Arial" w:hAnsi="Arial" w:cs="Arial"/>
          <w:sz w:val="24"/>
          <w:szCs w:val="24"/>
        </w:rPr>
      </w:pPr>
    </w:p>
    <w:p w14:paraId="1E8F05E0"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6FE12EB9" w14:textId="77777777" w:rsidR="00F16751" w:rsidRPr="00DB1949" w:rsidRDefault="00F16751">
      <w:pPr>
        <w:tabs>
          <w:tab w:val="left" w:pos="0"/>
        </w:tabs>
        <w:suppressAutoHyphens/>
        <w:spacing w:line="360" w:lineRule="auto"/>
        <w:jc w:val="both"/>
        <w:rPr>
          <w:rFonts w:ascii="Arial" w:hAnsi="Arial" w:cs="Arial"/>
          <w:sz w:val="24"/>
          <w:szCs w:val="24"/>
        </w:rPr>
      </w:pPr>
    </w:p>
    <w:p w14:paraId="2CCA72E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6DA7FAE3"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50BBE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1445FE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C326C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158900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3DEA6F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4FB8A674" w14:textId="77777777" w:rsidR="00F16751" w:rsidRPr="00DB1949" w:rsidRDefault="00F16751">
      <w:pPr>
        <w:tabs>
          <w:tab w:val="left" w:pos="0"/>
        </w:tabs>
        <w:suppressAutoHyphens/>
        <w:spacing w:line="360" w:lineRule="auto"/>
        <w:jc w:val="both"/>
        <w:rPr>
          <w:rFonts w:ascii="Arial" w:hAnsi="Arial" w:cs="Arial"/>
          <w:b/>
          <w:bCs/>
          <w:sz w:val="24"/>
          <w:szCs w:val="24"/>
        </w:rPr>
      </w:pPr>
    </w:p>
    <w:p w14:paraId="79D67D9D"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349DE932"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2907F211"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14:paraId="30DE33EB" w14:textId="77777777" w:rsidR="00900602" w:rsidRDefault="00900602">
      <w:pPr>
        <w:pStyle w:val="BodyTextIndent3"/>
        <w:keepNext/>
        <w:tabs>
          <w:tab w:val="left" w:pos="709"/>
        </w:tabs>
        <w:spacing w:line="360" w:lineRule="auto"/>
      </w:pPr>
    </w:p>
    <w:p w14:paraId="577A8B9F"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134B3705" w14:textId="77777777" w:rsidR="00900602" w:rsidRDefault="00C2366D">
      <w:pPr>
        <w:pStyle w:val="BodyTextIndent3"/>
        <w:keepNext/>
        <w:tabs>
          <w:tab w:val="left" w:pos="709"/>
        </w:tabs>
        <w:spacing w:line="360" w:lineRule="auto"/>
      </w:pPr>
      <w:r>
        <w:t xml:space="preserve"> </w:t>
      </w:r>
    </w:p>
    <w:p w14:paraId="478A6FA4"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24E9C298" w14:textId="77777777" w:rsidR="009336F0" w:rsidRDefault="009336F0">
      <w:pPr>
        <w:pStyle w:val="BodyTextIndent3"/>
        <w:keepNext/>
        <w:tabs>
          <w:tab w:val="left" w:pos="709"/>
        </w:tabs>
        <w:spacing w:line="360" w:lineRule="auto"/>
      </w:pPr>
    </w:p>
    <w:p w14:paraId="36DAF6CB"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093A9EB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8E7AB92"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5AADD8C1"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5A614059"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14:paraId="5FEE872C"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CC491F4" w14:textId="77777777"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7C2017DA" w14:textId="77777777" w:rsidR="008B0580" w:rsidRPr="00DB1949" w:rsidRDefault="008B0580">
      <w:pPr>
        <w:pStyle w:val="BodyTextIndent3"/>
        <w:tabs>
          <w:tab w:val="left" w:pos="709"/>
        </w:tabs>
        <w:spacing w:line="360" w:lineRule="auto"/>
      </w:pPr>
    </w:p>
    <w:p w14:paraId="763FFAB5"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0F81DCFB"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40739F7"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244775B9" w14:textId="77777777" w:rsidR="00F16751" w:rsidRPr="00DB1949" w:rsidRDefault="00F16751">
      <w:pPr>
        <w:tabs>
          <w:tab w:val="left" w:pos="0"/>
        </w:tabs>
        <w:suppressAutoHyphens/>
        <w:spacing w:line="360" w:lineRule="auto"/>
        <w:jc w:val="both"/>
        <w:rPr>
          <w:rFonts w:ascii="Arial" w:hAnsi="Arial" w:cs="Arial"/>
          <w:sz w:val="24"/>
          <w:szCs w:val="24"/>
        </w:rPr>
      </w:pPr>
    </w:p>
    <w:p w14:paraId="647C0E8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06452B9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6A68A6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5E17D0D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2B33F3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418BFD0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27731FD"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14:paraId="21C58A15"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24F12EF" w14:textId="77777777"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14:paraId="1E96235B" w14:textId="77777777"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14:paraId="00D72D4F"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59F1DB9B" w14:textId="77777777" w:rsidR="00F16751" w:rsidRPr="00DB1949" w:rsidRDefault="00F16751">
      <w:pPr>
        <w:pStyle w:val="BodyTextIndent3"/>
        <w:tabs>
          <w:tab w:val="left" w:pos="709"/>
        </w:tabs>
        <w:spacing w:line="360" w:lineRule="auto"/>
      </w:pPr>
    </w:p>
    <w:p w14:paraId="2E82B415"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674368B6" w14:textId="77777777" w:rsidR="00F16751" w:rsidRPr="00DB1949" w:rsidRDefault="00F16751">
      <w:pPr>
        <w:pStyle w:val="BodyTextIndent3"/>
        <w:tabs>
          <w:tab w:val="left" w:pos="709"/>
        </w:tabs>
        <w:spacing w:line="360" w:lineRule="auto"/>
      </w:pPr>
    </w:p>
    <w:p w14:paraId="2014FB37"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5FF63270" w14:textId="77777777" w:rsidR="00F16751" w:rsidRPr="00DB1949" w:rsidRDefault="00F16751">
      <w:pPr>
        <w:pStyle w:val="BodyTextIndent3"/>
        <w:tabs>
          <w:tab w:val="left" w:pos="709"/>
        </w:tabs>
        <w:spacing w:line="360" w:lineRule="auto"/>
      </w:pPr>
    </w:p>
    <w:p w14:paraId="02F9DB24"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4658AF7F" w14:textId="77777777" w:rsidR="00F16751" w:rsidRPr="00DB1949" w:rsidRDefault="00F16751">
      <w:pPr>
        <w:pStyle w:val="BlockText"/>
        <w:spacing w:line="360" w:lineRule="auto"/>
        <w:ind w:left="2268" w:right="-48" w:hanging="850"/>
      </w:pPr>
    </w:p>
    <w:p w14:paraId="5351768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73DE0C7"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BE51F2B"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3FE96540" w14:textId="77777777" w:rsidR="00F16751" w:rsidRPr="00DB1949" w:rsidRDefault="00F16751">
      <w:pPr>
        <w:tabs>
          <w:tab w:val="left" w:pos="0"/>
        </w:tabs>
        <w:suppressAutoHyphens/>
        <w:spacing w:line="360" w:lineRule="auto"/>
        <w:jc w:val="both"/>
        <w:rPr>
          <w:rFonts w:ascii="Arial" w:hAnsi="Arial" w:cs="Arial"/>
          <w:sz w:val="24"/>
          <w:szCs w:val="24"/>
        </w:rPr>
      </w:pPr>
    </w:p>
    <w:p w14:paraId="77DE1DAA" w14:textId="77777777" w:rsidR="00C40716" w:rsidRDefault="00C40716">
      <w:pPr>
        <w:tabs>
          <w:tab w:val="left" w:pos="0"/>
        </w:tabs>
        <w:suppressAutoHyphens/>
        <w:spacing w:line="360" w:lineRule="auto"/>
        <w:jc w:val="both"/>
        <w:rPr>
          <w:rFonts w:ascii="Arial" w:hAnsi="Arial" w:cs="Arial"/>
          <w:b/>
          <w:bCs/>
          <w:sz w:val="24"/>
          <w:szCs w:val="24"/>
        </w:rPr>
      </w:pPr>
    </w:p>
    <w:p w14:paraId="1F2505A9" w14:textId="77777777" w:rsidR="00C40716" w:rsidRDefault="00C40716">
      <w:pPr>
        <w:tabs>
          <w:tab w:val="left" w:pos="0"/>
        </w:tabs>
        <w:suppressAutoHyphens/>
        <w:spacing w:line="360" w:lineRule="auto"/>
        <w:jc w:val="both"/>
        <w:rPr>
          <w:rFonts w:ascii="Arial" w:hAnsi="Arial" w:cs="Arial"/>
          <w:b/>
          <w:bCs/>
          <w:sz w:val="24"/>
          <w:szCs w:val="24"/>
        </w:rPr>
      </w:pPr>
    </w:p>
    <w:p w14:paraId="6A56E47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14:paraId="228741F5" w14:textId="77777777" w:rsidR="00F16751" w:rsidRPr="00DB1949" w:rsidRDefault="00F16751">
      <w:pPr>
        <w:tabs>
          <w:tab w:val="left" w:pos="0"/>
        </w:tabs>
        <w:suppressAutoHyphens/>
        <w:spacing w:line="360" w:lineRule="auto"/>
        <w:jc w:val="both"/>
        <w:rPr>
          <w:rFonts w:ascii="Arial" w:hAnsi="Arial" w:cs="Arial"/>
          <w:sz w:val="24"/>
          <w:szCs w:val="24"/>
        </w:rPr>
      </w:pPr>
    </w:p>
    <w:p w14:paraId="39FA2B99" w14:textId="77777777"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4D674D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F029AC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71F77AB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E2C66F9"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48772EDB"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3B913B89" w14:textId="570230D8" w:rsidR="00C40716" w:rsidRPr="00354015" w:rsidRDefault="00F16751" w:rsidP="00354015">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4DA5D867" w14:textId="77777777" w:rsidR="00C40716" w:rsidRDefault="00C40716" w:rsidP="00CF5004">
      <w:pPr>
        <w:pStyle w:val="Heading4"/>
        <w:keepNext w:val="0"/>
        <w:spacing w:line="360" w:lineRule="auto"/>
        <w:ind w:left="0" w:firstLine="0"/>
      </w:pPr>
    </w:p>
    <w:p w14:paraId="6E6BB4E4" w14:textId="77777777"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14:paraId="350787F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7CF8C3CE"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r>
      <w:bookmarkStart w:id="4" w:name="_Hlk58922334"/>
      <w:r w:rsidR="00F16751" w:rsidRPr="00DB1949">
        <w:rPr>
          <w:rFonts w:ascii="Arial" w:hAnsi="Arial" w:cs="Arial"/>
          <w:sz w:val="24"/>
          <w:szCs w:val="24"/>
        </w:rPr>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bookmarkEnd w:id="4"/>
    </w:p>
    <w:p w14:paraId="6E7CC04D"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42EA3D96"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country-region">
        <w:smartTag w:uri="urn:schemas-microsoft-com:office:smarttags" w:element="place">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2F4987D3" w14:textId="77777777" w:rsidR="00E2456D" w:rsidRDefault="00E2456D" w:rsidP="00E2456D">
      <w:pPr>
        <w:rPr>
          <w:rFonts w:ascii="Arial" w:hAnsi="Arial" w:cs="Arial"/>
          <w:iCs/>
          <w:sz w:val="24"/>
          <w:szCs w:val="24"/>
          <w:lang w:eastAsia="en-GB"/>
        </w:rPr>
      </w:pPr>
    </w:p>
    <w:p w14:paraId="32EC6572"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31FC9E4E"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BC1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95712958" r:id="rId13">
            <o:FieldCodes>\s</o:FieldCodes>
          </o:OLEObject>
        </w:object>
      </w:r>
    </w:p>
    <w:p w14:paraId="4351F2A6"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39D69BC1" w14:textId="77777777" w:rsidR="00E2456D" w:rsidRPr="00BC31B2" w:rsidRDefault="00E2456D" w:rsidP="00E2456D">
      <w:pPr>
        <w:autoSpaceDE w:val="0"/>
        <w:autoSpaceDN w:val="0"/>
        <w:adjustRightInd w:val="0"/>
        <w:rPr>
          <w:rFonts w:ascii="Arial" w:hAnsi="Arial" w:cs="Arial"/>
        </w:rPr>
      </w:pPr>
    </w:p>
    <w:p w14:paraId="7921FF98"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28576B2C" w14:textId="77777777"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14:paraId="3CB741B0" w14:textId="77777777" w:rsidR="00737063" w:rsidRPr="003737B9" w:rsidRDefault="00737063" w:rsidP="0040539C">
      <w:pPr>
        <w:spacing w:line="360" w:lineRule="auto"/>
        <w:ind w:left="1418" w:hanging="1418"/>
        <w:jc w:val="both"/>
        <w:rPr>
          <w:rFonts w:ascii="Arial" w:hAnsi="Arial" w:cs="Arial"/>
          <w:color w:val="000000"/>
          <w:sz w:val="24"/>
          <w:szCs w:val="24"/>
        </w:rPr>
      </w:pPr>
    </w:p>
    <w:p w14:paraId="5D5FDA7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414C3BA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24985EC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4783F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1425F13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0EA4BDA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610C793F"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36944DF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727FBBA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294F7F2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9CD50D5"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04A2E38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77FF9E50"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24694EF6" w14:textId="77777777"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7706FC6B"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620E98E5"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650C6520" w14:textId="77777777" w:rsidR="00063AB3" w:rsidRPr="00D00230" w:rsidRDefault="00063AB3" w:rsidP="00C31D46">
      <w:pPr>
        <w:spacing w:line="360" w:lineRule="auto"/>
        <w:jc w:val="both"/>
        <w:rPr>
          <w:rFonts w:ascii="Arial" w:hAnsi="Arial" w:cs="Arial"/>
          <w:sz w:val="24"/>
          <w:szCs w:val="24"/>
        </w:rPr>
      </w:pPr>
    </w:p>
    <w:p w14:paraId="279077F5" w14:textId="6474A630"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p>
    <w:p w14:paraId="6C56CB17" w14:textId="77777777" w:rsidR="00990D82" w:rsidRDefault="00990D82" w:rsidP="00C31D46">
      <w:pPr>
        <w:spacing w:line="360" w:lineRule="auto"/>
        <w:ind w:left="1418" w:hanging="1418"/>
        <w:jc w:val="both"/>
        <w:rPr>
          <w:rFonts w:ascii="Arial" w:hAnsi="Arial" w:cs="Arial"/>
          <w:sz w:val="24"/>
          <w:szCs w:val="24"/>
        </w:rPr>
      </w:pPr>
    </w:p>
    <w:p w14:paraId="58BA306F"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79E0EE8F" w14:textId="77777777" w:rsidR="00063AB3" w:rsidRPr="00D00230" w:rsidRDefault="00063AB3" w:rsidP="00C31D46">
      <w:pPr>
        <w:spacing w:line="360" w:lineRule="auto"/>
        <w:jc w:val="both"/>
        <w:rPr>
          <w:rFonts w:ascii="Arial" w:hAnsi="Arial" w:cs="Arial"/>
          <w:sz w:val="24"/>
          <w:szCs w:val="24"/>
        </w:rPr>
      </w:pPr>
    </w:p>
    <w:p w14:paraId="452CD4CB"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63EC3880"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8406EA6" w14:textId="77777777" w:rsidR="00063AB3" w:rsidRPr="00D00230" w:rsidRDefault="00063AB3" w:rsidP="00C31D46">
      <w:pPr>
        <w:spacing w:line="360" w:lineRule="auto"/>
        <w:jc w:val="both"/>
        <w:rPr>
          <w:rFonts w:ascii="Arial" w:hAnsi="Arial" w:cs="Arial"/>
          <w:sz w:val="24"/>
          <w:szCs w:val="24"/>
        </w:rPr>
      </w:pPr>
    </w:p>
    <w:p w14:paraId="5AE1C293"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21F26D60" w14:textId="77777777" w:rsidR="00F16751" w:rsidRPr="00DB1949" w:rsidRDefault="00F16751">
      <w:pPr>
        <w:pStyle w:val="Sectionheading"/>
        <w:tabs>
          <w:tab w:val="left" w:pos="1418"/>
        </w:tabs>
        <w:rPr>
          <w:rFonts w:ascii="Arial" w:hAnsi="Arial" w:cs="Arial"/>
        </w:rPr>
      </w:pPr>
    </w:p>
    <w:p w14:paraId="6C5ACBE5"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724D1017"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16F44F5"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74B5358E" w14:textId="2386D2E1" w:rsidR="00F55F0D" w:rsidRDefault="00F55F0D">
      <w:pPr>
        <w:pStyle w:val="Conditionhead"/>
        <w:widowControl w:val="0"/>
        <w:ind w:left="1440" w:hanging="1440"/>
        <w:rPr>
          <w:rFonts w:ascii="Arial" w:hAnsi="Arial" w:cs="Arial"/>
          <w:b w:val="0"/>
          <w:bCs w:val="0"/>
        </w:rPr>
      </w:pPr>
    </w:p>
    <w:p w14:paraId="7EE340AB" w14:textId="5720B927" w:rsidR="00462344" w:rsidRDefault="00462344" w:rsidP="008058BC">
      <w:pPr>
        <w:spacing w:before="280" w:after="120"/>
        <w:ind w:left="1440" w:hanging="1440"/>
        <w:jc w:val="both"/>
        <w:rPr>
          <w:rFonts w:ascii="Arial" w:eastAsia="Arial" w:hAnsi="Arial" w:cs="Arial"/>
          <w:sz w:val="24"/>
          <w:szCs w:val="24"/>
        </w:rPr>
      </w:pPr>
      <w:r>
        <w:rPr>
          <w:rFonts w:ascii="Arial" w:eastAsia="Arial" w:hAnsi="Arial" w:cs="Arial"/>
          <w:sz w:val="24"/>
          <w:szCs w:val="24"/>
        </w:rPr>
        <w:t xml:space="preserve">E1.1 </w:t>
      </w:r>
      <w:r w:rsidR="008058BC">
        <w:rPr>
          <w:rFonts w:ascii="Arial" w:eastAsia="Arial" w:hAnsi="Arial" w:cs="Arial"/>
          <w:sz w:val="24"/>
          <w:szCs w:val="24"/>
        </w:rPr>
        <w:tab/>
      </w:r>
      <w:r>
        <w:rPr>
          <w:rFonts w:ascii="Arial" w:eastAsia="Arial" w:hAnsi="Arial" w:cs="Arial"/>
          <w:sz w:val="24"/>
          <w:szCs w:val="24"/>
        </w:rPr>
        <w:t>The P</w:t>
      </w:r>
      <w:bookmarkStart w:id="13" w:name="kix.lu6z1q2s2akd" w:colFirst="0" w:colLast="0"/>
      <w:bookmarkEnd w:id="13"/>
      <w:r>
        <w:rPr>
          <w:rFonts w:ascii="Arial" w:eastAsia="Arial" w:hAnsi="Arial" w:cs="Arial"/>
          <w:sz w:val="24"/>
          <w:szCs w:val="24"/>
        </w:rPr>
        <w:t xml:space="preserve">arties acknowledge that for the purposes of the Data Protection Legislation, the Customer is the Controller and the Contractor is the Processor unless otherwise specified in Schedule </w:t>
      </w:r>
      <w:r>
        <w:rPr>
          <w:rFonts w:ascii="Arial" w:eastAsia="Arial" w:hAnsi="Arial" w:cs="Arial"/>
          <w:sz w:val="24"/>
          <w:szCs w:val="24"/>
          <w:highlight w:val="yellow"/>
        </w:rPr>
        <w:t>[X]</w:t>
      </w:r>
      <w:r>
        <w:rPr>
          <w:rFonts w:ascii="Arial" w:eastAsia="Arial" w:hAnsi="Arial" w:cs="Arial"/>
          <w:sz w:val="24"/>
          <w:szCs w:val="24"/>
        </w:rPr>
        <w:t xml:space="preserve">. The only processing that the Processor is authorised to do is listed in Schedule </w:t>
      </w:r>
      <w:r>
        <w:rPr>
          <w:rFonts w:ascii="Arial" w:eastAsia="Arial" w:hAnsi="Arial" w:cs="Arial"/>
          <w:sz w:val="24"/>
          <w:szCs w:val="24"/>
          <w:highlight w:val="yellow"/>
        </w:rPr>
        <w:t>[X]</w:t>
      </w:r>
      <w:r>
        <w:rPr>
          <w:rFonts w:ascii="Arial" w:eastAsia="Arial" w:hAnsi="Arial" w:cs="Arial"/>
          <w:sz w:val="24"/>
          <w:szCs w:val="24"/>
        </w:rPr>
        <w:t xml:space="preserve"> by the Controller and may not be determined by the Processor.  </w:t>
      </w:r>
    </w:p>
    <w:p w14:paraId="6F34E57E" w14:textId="69F6A692" w:rsidR="00462344" w:rsidRDefault="00462344" w:rsidP="008058BC">
      <w:pPr>
        <w:spacing w:before="280" w:after="120"/>
        <w:ind w:left="1440" w:hanging="1440"/>
        <w:jc w:val="both"/>
        <w:rPr>
          <w:rFonts w:ascii="Arial" w:eastAsia="Arial" w:hAnsi="Arial" w:cs="Arial"/>
          <w:sz w:val="24"/>
          <w:szCs w:val="24"/>
        </w:rPr>
      </w:pPr>
      <w:r>
        <w:rPr>
          <w:rFonts w:ascii="Arial" w:eastAsia="Arial" w:hAnsi="Arial" w:cs="Arial"/>
          <w:sz w:val="24"/>
          <w:szCs w:val="24"/>
        </w:rPr>
        <w:t xml:space="preserve">E1.2 </w:t>
      </w:r>
      <w:r w:rsidR="008058BC">
        <w:rPr>
          <w:rFonts w:ascii="Arial" w:eastAsia="Arial" w:hAnsi="Arial" w:cs="Arial"/>
          <w:sz w:val="24"/>
          <w:szCs w:val="24"/>
        </w:rPr>
        <w:tab/>
      </w:r>
      <w:r>
        <w:rPr>
          <w:rFonts w:ascii="Arial" w:eastAsia="Arial" w:hAnsi="Arial" w:cs="Arial"/>
          <w:sz w:val="24"/>
          <w:szCs w:val="24"/>
        </w:rPr>
        <w:t>The Processor shall notify the Controller immediately if it considers that any of the Controller's instructions infringe the Data Protection Legislation.</w:t>
      </w:r>
    </w:p>
    <w:p w14:paraId="5B54F8E6" w14:textId="36F44962" w:rsidR="00462344" w:rsidRDefault="00462344" w:rsidP="008058BC">
      <w:pPr>
        <w:spacing w:before="280" w:after="120"/>
        <w:ind w:left="1440" w:hanging="1440"/>
        <w:jc w:val="both"/>
        <w:rPr>
          <w:rFonts w:ascii="Arial" w:eastAsia="Arial" w:hAnsi="Arial" w:cs="Arial"/>
          <w:sz w:val="24"/>
          <w:szCs w:val="24"/>
        </w:rPr>
      </w:pPr>
      <w:r>
        <w:rPr>
          <w:rFonts w:ascii="Arial" w:eastAsia="Arial" w:hAnsi="Arial" w:cs="Arial"/>
          <w:sz w:val="24"/>
          <w:szCs w:val="24"/>
        </w:rPr>
        <w:t xml:space="preserve">E1.3 </w:t>
      </w:r>
      <w:r w:rsidR="008058BC">
        <w:rPr>
          <w:rFonts w:ascii="Arial" w:eastAsia="Arial" w:hAnsi="Arial" w:cs="Arial"/>
          <w:sz w:val="24"/>
          <w:szCs w:val="24"/>
        </w:rPr>
        <w:tab/>
      </w: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5DD7F92"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a systematic description of the envisaged processing operations and the purpose of the processing;</w:t>
      </w:r>
    </w:p>
    <w:p w14:paraId="7D73F314"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an assessment of the necessity and proportionality of the processing operations in relation to the Services;</w:t>
      </w:r>
    </w:p>
    <w:p w14:paraId="64414DCF"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3852EEAB"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09AE23F" w14:textId="0CB125DE" w:rsidR="00462344" w:rsidRDefault="00462344" w:rsidP="008058BC">
      <w:pPr>
        <w:spacing w:before="280" w:after="120"/>
        <w:ind w:left="1440" w:hanging="1440"/>
        <w:jc w:val="both"/>
        <w:rPr>
          <w:rFonts w:ascii="Arial" w:eastAsia="Arial" w:hAnsi="Arial" w:cs="Arial"/>
          <w:sz w:val="24"/>
          <w:szCs w:val="24"/>
        </w:rPr>
      </w:pPr>
      <w:bookmarkStart w:id="14" w:name="kix.jwocsgktdzyb" w:colFirst="0" w:colLast="0"/>
      <w:bookmarkEnd w:id="14"/>
      <w:r>
        <w:rPr>
          <w:rFonts w:ascii="Arial" w:eastAsia="Arial" w:hAnsi="Arial" w:cs="Arial"/>
          <w:sz w:val="24"/>
          <w:szCs w:val="24"/>
        </w:rPr>
        <w:t xml:space="preserve">E1.4 </w:t>
      </w:r>
      <w:r w:rsidR="008058BC">
        <w:rPr>
          <w:rFonts w:ascii="Arial" w:eastAsia="Arial" w:hAnsi="Arial" w:cs="Arial"/>
          <w:sz w:val="24"/>
          <w:szCs w:val="24"/>
        </w:rPr>
        <w:tab/>
      </w:r>
      <w:r>
        <w:rPr>
          <w:rFonts w:ascii="Arial" w:eastAsia="Arial" w:hAnsi="Arial" w:cs="Arial"/>
          <w:sz w:val="24"/>
          <w:szCs w:val="24"/>
        </w:rPr>
        <w:t>The Processor shall, in relation to any Personal Data processed in connection with its obligations under this Agreement:</w:t>
      </w:r>
    </w:p>
    <w:p w14:paraId="30E679B5" w14:textId="77777777" w:rsidR="00462344" w:rsidRDefault="00462344" w:rsidP="00462344">
      <w:pPr>
        <w:numPr>
          <w:ilvl w:val="2"/>
          <w:numId w:val="68"/>
        </w:numPr>
        <w:spacing w:after="120"/>
        <w:ind w:hanging="561"/>
        <w:jc w:val="both"/>
        <w:rPr>
          <w:rFonts w:ascii="Arial" w:eastAsia="Arial" w:hAnsi="Arial" w:cs="Arial"/>
          <w:sz w:val="24"/>
          <w:szCs w:val="24"/>
        </w:rPr>
      </w:pPr>
      <w:bookmarkStart w:id="15" w:name="kix.i56w6dr6cv1k" w:colFirst="0" w:colLast="0"/>
      <w:bookmarkEnd w:id="15"/>
      <w:r>
        <w:rPr>
          <w:rFonts w:ascii="Arial" w:eastAsia="Arial" w:hAnsi="Arial" w:cs="Arial"/>
          <w:sz w:val="24"/>
          <w:szCs w:val="24"/>
        </w:rPr>
        <w:t>process that Personal Data only in accordance with Schedule [</w:t>
      </w:r>
      <w:r>
        <w:rPr>
          <w:rFonts w:ascii="Arial" w:eastAsia="Arial" w:hAnsi="Arial" w:cs="Arial"/>
          <w:sz w:val="24"/>
          <w:szCs w:val="24"/>
          <w:highlight w:val="yellow"/>
        </w:rPr>
        <w:t>X</w:t>
      </w:r>
      <w:r>
        <w:rPr>
          <w:rFonts w:ascii="Arial" w:eastAsia="Arial" w:hAnsi="Arial" w:cs="Arial"/>
          <w:sz w:val="24"/>
          <w:szCs w:val="24"/>
        </w:rPr>
        <w:t>], unless the Processor is required to do otherwise by Law. If it is so required the Processor shall promptly notify the Controller before processing the Personal Data unless prohibited by Law;</w:t>
      </w:r>
    </w:p>
    <w:p w14:paraId="14D7E109" w14:textId="77777777" w:rsidR="00462344" w:rsidRDefault="00462344" w:rsidP="00462344">
      <w:pPr>
        <w:numPr>
          <w:ilvl w:val="2"/>
          <w:numId w:val="68"/>
        </w:numPr>
        <w:spacing w:after="120"/>
        <w:ind w:hanging="561"/>
        <w:jc w:val="both"/>
        <w:rPr>
          <w:rFonts w:ascii="Arial" w:eastAsia="Arial" w:hAnsi="Arial" w:cs="Arial"/>
          <w:sz w:val="24"/>
          <w:szCs w:val="24"/>
        </w:rPr>
      </w:pPr>
      <w:bookmarkStart w:id="16" w:name="kix.efulejue9oeg" w:colFirst="0" w:colLast="0"/>
      <w:bookmarkEnd w:id="16"/>
      <w:r>
        <w:rPr>
          <w:rFonts w:ascii="Arial" w:eastAsia="Arial" w:hAnsi="Arial" w:cs="Arial"/>
          <w:sz w:val="24"/>
          <w:szCs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8E0C64D"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nature of the data to be protected;</w:t>
      </w:r>
      <w:bookmarkStart w:id="17" w:name="kix.4naaai8z6pfd" w:colFirst="0" w:colLast="0"/>
      <w:bookmarkEnd w:id="17"/>
    </w:p>
    <w:p w14:paraId="22243C02"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harm that might result from a Data Loss Event;</w:t>
      </w:r>
    </w:p>
    <w:p w14:paraId="631EEFDE"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state of technological development; and</w:t>
      </w:r>
    </w:p>
    <w:p w14:paraId="34E4FB01"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 xml:space="preserve">cost of implementing any measures; </w:t>
      </w:r>
    </w:p>
    <w:p w14:paraId="4F7E29A8" w14:textId="77777777" w:rsidR="00462344" w:rsidRDefault="00462344" w:rsidP="00462344">
      <w:pPr>
        <w:numPr>
          <w:ilvl w:val="2"/>
          <w:numId w:val="68"/>
        </w:numPr>
        <w:spacing w:after="120"/>
        <w:ind w:hanging="561"/>
        <w:jc w:val="both"/>
        <w:rPr>
          <w:rFonts w:ascii="Arial" w:eastAsia="Arial" w:hAnsi="Arial" w:cs="Arial"/>
          <w:sz w:val="24"/>
          <w:szCs w:val="24"/>
        </w:rPr>
      </w:pPr>
      <w:bookmarkStart w:id="18" w:name="kix.g9ycvf3mihu9" w:colFirst="0" w:colLast="0"/>
      <w:bookmarkEnd w:id="18"/>
      <w:r>
        <w:rPr>
          <w:rFonts w:ascii="Arial" w:eastAsia="Arial" w:hAnsi="Arial" w:cs="Arial"/>
          <w:sz w:val="24"/>
          <w:szCs w:val="24"/>
        </w:rPr>
        <w:t>ensure that:</w:t>
      </w:r>
    </w:p>
    <w:p w14:paraId="3610F922"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 xml:space="preserve">the Processor Personnel do not process Personal Data except in accordance with this Agreement (and in particular Schedule </w:t>
      </w:r>
      <w:r>
        <w:rPr>
          <w:rFonts w:ascii="Arial" w:eastAsia="Arial" w:hAnsi="Arial" w:cs="Arial"/>
          <w:sz w:val="24"/>
          <w:szCs w:val="24"/>
          <w:highlight w:val="yellow"/>
        </w:rPr>
        <w:t>X);</w:t>
      </w:r>
    </w:p>
    <w:p w14:paraId="443264CB" w14:textId="77777777" w:rsidR="00462344" w:rsidRDefault="00462344" w:rsidP="00462344">
      <w:pPr>
        <w:numPr>
          <w:ilvl w:val="3"/>
          <w:numId w:val="68"/>
        </w:numPr>
        <w:tabs>
          <w:tab w:val="left" w:pos="2261"/>
        </w:tabs>
        <w:spacing w:after="120"/>
        <w:jc w:val="both"/>
        <w:rPr>
          <w:rFonts w:ascii="Arial" w:eastAsia="Arial" w:hAnsi="Arial" w:cs="Arial"/>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C51989C" w14:textId="77777777" w:rsidR="00462344" w:rsidRDefault="00462344" w:rsidP="00462344">
      <w:pPr>
        <w:numPr>
          <w:ilvl w:val="4"/>
          <w:numId w:val="68"/>
        </w:numPr>
        <w:spacing w:after="120"/>
        <w:jc w:val="both"/>
        <w:rPr>
          <w:rFonts w:ascii="Arial" w:eastAsia="Arial" w:hAnsi="Arial" w:cs="Arial"/>
          <w:sz w:val="24"/>
          <w:szCs w:val="24"/>
        </w:rPr>
      </w:pPr>
      <w:r>
        <w:rPr>
          <w:rFonts w:ascii="Arial" w:eastAsia="Arial" w:hAnsi="Arial" w:cs="Arial"/>
          <w:sz w:val="24"/>
          <w:szCs w:val="24"/>
        </w:rPr>
        <w:t>are aware of and comply with the Processor’s duties under this clause;</w:t>
      </w:r>
    </w:p>
    <w:p w14:paraId="415882D8" w14:textId="77777777" w:rsidR="00462344" w:rsidRDefault="00462344" w:rsidP="00462344">
      <w:pPr>
        <w:numPr>
          <w:ilvl w:val="4"/>
          <w:numId w:val="68"/>
        </w:numPr>
        <w:spacing w:after="120"/>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7BA08111" w14:textId="77777777" w:rsidR="00462344" w:rsidRDefault="00462344" w:rsidP="00462344">
      <w:pPr>
        <w:numPr>
          <w:ilvl w:val="4"/>
          <w:numId w:val="68"/>
        </w:numPr>
        <w:spacing w:after="120"/>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this Agreement; and</w:t>
      </w:r>
    </w:p>
    <w:p w14:paraId="578458E5" w14:textId="77777777" w:rsidR="00462344" w:rsidRDefault="00462344" w:rsidP="00462344">
      <w:pPr>
        <w:numPr>
          <w:ilvl w:val="4"/>
          <w:numId w:val="68"/>
        </w:numPr>
        <w:spacing w:after="120"/>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and</w:t>
      </w:r>
    </w:p>
    <w:p w14:paraId="0B531C71" w14:textId="77777777" w:rsidR="00462344" w:rsidRDefault="00462344" w:rsidP="00462344">
      <w:pPr>
        <w:numPr>
          <w:ilvl w:val="2"/>
          <w:numId w:val="68"/>
        </w:numPr>
        <w:spacing w:after="120"/>
        <w:ind w:hanging="561"/>
        <w:jc w:val="both"/>
        <w:rPr>
          <w:rFonts w:ascii="Arial" w:eastAsia="Arial" w:hAnsi="Arial" w:cs="Arial"/>
          <w:sz w:val="24"/>
          <w:szCs w:val="24"/>
        </w:rPr>
      </w:pPr>
      <w:bookmarkStart w:id="19" w:name="kix.2g8e8an7trmb" w:colFirst="0" w:colLast="0"/>
      <w:bookmarkEnd w:id="19"/>
      <w:r>
        <w:rPr>
          <w:rFonts w:ascii="Arial" w:eastAsia="Arial" w:hAnsi="Arial" w:cs="Arial"/>
          <w:sz w:val="24"/>
          <w:szCs w:val="24"/>
        </w:rPr>
        <w:t>not transfer Personal Data outside of the UK unless the prior written consent of the Controller has been obtained and the following conditions are fulfilled:</w:t>
      </w:r>
    </w:p>
    <w:p w14:paraId="0E76C6F6" w14:textId="77777777" w:rsidR="00462344" w:rsidRDefault="00462344" w:rsidP="00462344">
      <w:pPr>
        <w:numPr>
          <w:ilvl w:val="3"/>
          <w:numId w:val="68"/>
        </w:numPr>
        <w:tabs>
          <w:tab w:val="left" w:pos="2261"/>
        </w:tabs>
        <w:spacing w:after="120"/>
        <w:jc w:val="both"/>
        <w:rPr>
          <w:rFonts w:ascii="Arial" w:eastAsia="Arial" w:hAnsi="Arial" w:cs="Arial"/>
        </w:rPr>
      </w:pPr>
      <w:bookmarkStart w:id="20" w:name="kix.c22tjhedtyz" w:colFirst="0" w:colLast="0"/>
      <w:bookmarkEnd w:id="20"/>
      <w:r>
        <w:rPr>
          <w:rFonts w:ascii="Arial" w:eastAsia="Arial" w:hAnsi="Arial" w:cs="Arial"/>
          <w:sz w:val="24"/>
          <w:szCs w:val="24"/>
        </w:rPr>
        <w:t>the Controller or the Processor has provided appropriate safeguards in relation to the transfer in accordance with the</w:t>
      </w:r>
      <w:r w:rsidRPr="00E766C0">
        <w:t xml:space="preserve"> </w:t>
      </w:r>
      <w:r w:rsidRPr="00E766C0">
        <w:rPr>
          <w:rFonts w:ascii="Arial" w:eastAsia="Arial" w:hAnsi="Arial" w:cs="Arial"/>
          <w:sz w:val="24"/>
          <w:szCs w:val="24"/>
        </w:rPr>
        <w:t>Data Protection Legislation</w:t>
      </w:r>
      <w:r>
        <w:rPr>
          <w:rFonts w:ascii="Arial" w:eastAsia="Arial" w:hAnsi="Arial" w:cs="Arial"/>
          <w:sz w:val="24"/>
          <w:szCs w:val="24"/>
        </w:rPr>
        <w:t xml:space="preserve">  as determined by the Controller;</w:t>
      </w:r>
    </w:p>
    <w:p w14:paraId="7DBB8FC6" w14:textId="77777777" w:rsidR="00462344" w:rsidRDefault="00462344" w:rsidP="00462344">
      <w:pPr>
        <w:numPr>
          <w:ilvl w:val="3"/>
          <w:numId w:val="68"/>
        </w:numPr>
        <w:tabs>
          <w:tab w:val="left" w:pos="2261"/>
        </w:tabs>
        <w:spacing w:after="120"/>
        <w:jc w:val="both"/>
        <w:rPr>
          <w:rFonts w:ascii="Arial" w:eastAsia="Arial" w:hAnsi="Arial" w:cs="Arial"/>
        </w:rPr>
      </w:pPr>
      <w:bookmarkStart w:id="21" w:name="kix.qjaz1kvyr93y" w:colFirst="0" w:colLast="0"/>
      <w:bookmarkEnd w:id="21"/>
      <w:r>
        <w:rPr>
          <w:rFonts w:ascii="Arial" w:eastAsia="Arial" w:hAnsi="Arial" w:cs="Arial"/>
          <w:sz w:val="24"/>
          <w:szCs w:val="24"/>
        </w:rPr>
        <w:t>the Data Subject has enforceable rights and effective legal remedies;</w:t>
      </w:r>
    </w:p>
    <w:p w14:paraId="1F8798EA" w14:textId="77777777" w:rsidR="00462344" w:rsidRDefault="00462344" w:rsidP="00462344">
      <w:pPr>
        <w:numPr>
          <w:ilvl w:val="3"/>
          <w:numId w:val="68"/>
        </w:numPr>
        <w:tabs>
          <w:tab w:val="left" w:pos="2261"/>
        </w:tabs>
        <w:spacing w:after="120"/>
        <w:jc w:val="both"/>
        <w:rPr>
          <w:rFonts w:ascii="Arial" w:eastAsia="Arial" w:hAnsi="Arial" w:cs="Arial"/>
        </w:rPr>
      </w:pPr>
      <w:bookmarkStart w:id="22" w:name="kix.64f022h9e2ls" w:colFirst="0" w:colLast="0"/>
      <w:bookmarkEnd w:id="22"/>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00217C2" w14:textId="77777777" w:rsidR="00462344" w:rsidRPr="00E620BE" w:rsidRDefault="00462344" w:rsidP="00462344">
      <w:pPr>
        <w:numPr>
          <w:ilvl w:val="3"/>
          <w:numId w:val="68"/>
        </w:numPr>
        <w:tabs>
          <w:tab w:val="left" w:pos="2261"/>
        </w:tabs>
        <w:spacing w:after="120"/>
        <w:jc w:val="both"/>
        <w:rPr>
          <w:rFonts w:ascii="Arial" w:eastAsia="Arial" w:hAnsi="Arial" w:cs="Arial"/>
        </w:rPr>
      </w:pPr>
      <w:bookmarkStart w:id="23" w:name="kix.yqyo2mborius" w:colFirst="0" w:colLast="0"/>
      <w:bookmarkEnd w:id="23"/>
      <w:r>
        <w:rPr>
          <w:rFonts w:ascii="Arial" w:eastAsia="Arial" w:hAnsi="Arial" w:cs="Arial"/>
          <w:sz w:val="24"/>
          <w:szCs w:val="24"/>
        </w:rPr>
        <w:t>the Processor complies with any reasonable instructions notified to it in advance by the Controller with respect to the processing of the Personal Data;</w:t>
      </w:r>
    </w:p>
    <w:p w14:paraId="5B5643A5" w14:textId="77777777" w:rsidR="00462344" w:rsidRPr="00D647A5"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ensure that transfers of Personal Data from the EEA to the UK comply with the EU GDPR and, where the transfer is safeguarded by Standard Contractual Clauses as issued by the European Commission, the conditions set down in those Clauses are fully met;</w:t>
      </w:r>
    </w:p>
    <w:p w14:paraId="176DE670" w14:textId="77777777" w:rsidR="00462344" w:rsidRDefault="00462344" w:rsidP="00462344">
      <w:pPr>
        <w:numPr>
          <w:ilvl w:val="2"/>
          <w:numId w:val="68"/>
        </w:numPr>
        <w:spacing w:after="120"/>
        <w:ind w:hanging="561"/>
        <w:jc w:val="both"/>
        <w:rPr>
          <w:rFonts w:ascii="Arial" w:eastAsia="Arial" w:hAnsi="Arial" w:cs="Arial"/>
          <w:sz w:val="24"/>
          <w:szCs w:val="24"/>
        </w:rPr>
      </w:pPr>
      <w:bookmarkStart w:id="24" w:name="kix.u6s546ha042" w:colFirst="0" w:colLast="0"/>
      <w:bookmarkEnd w:id="24"/>
      <w:r>
        <w:rPr>
          <w:rFonts w:ascii="Arial" w:eastAsia="Arial" w:hAnsi="Arial" w:cs="Arial"/>
          <w:sz w:val="24"/>
          <w:szCs w:val="24"/>
        </w:rPr>
        <w:t>at the written direction of the Controller, delete or return Personal Data (and any copies of it) to the Controller on termination of the Agreement unless the Processor is required by Law to retain the Personal Data.</w:t>
      </w:r>
    </w:p>
    <w:p w14:paraId="6E2E13D4" w14:textId="40BFE9B2" w:rsidR="00462344" w:rsidRDefault="003C706B" w:rsidP="008058BC">
      <w:pPr>
        <w:spacing w:before="280" w:after="120"/>
        <w:ind w:left="1440" w:hanging="1440"/>
        <w:jc w:val="both"/>
        <w:rPr>
          <w:rFonts w:ascii="Arial" w:eastAsia="Arial" w:hAnsi="Arial" w:cs="Arial"/>
          <w:sz w:val="24"/>
          <w:szCs w:val="24"/>
        </w:rPr>
      </w:pPr>
      <w:bookmarkStart w:id="25" w:name="kix.k0xfh28qudaj" w:colFirst="0" w:colLast="0"/>
      <w:bookmarkEnd w:id="25"/>
      <w:r>
        <w:rPr>
          <w:rFonts w:ascii="Arial" w:eastAsia="Arial" w:hAnsi="Arial" w:cs="Arial"/>
          <w:sz w:val="24"/>
          <w:szCs w:val="24"/>
        </w:rPr>
        <w:t>E</w:t>
      </w:r>
      <w:r w:rsidR="00B56C48">
        <w:rPr>
          <w:rFonts w:ascii="Arial" w:eastAsia="Arial" w:hAnsi="Arial" w:cs="Arial"/>
          <w:sz w:val="24"/>
          <w:szCs w:val="24"/>
        </w:rPr>
        <w:t>1</w:t>
      </w:r>
      <w:r>
        <w:rPr>
          <w:rFonts w:ascii="Arial" w:eastAsia="Arial" w:hAnsi="Arial" w:cs="Arial"/>
          <w:sz w:val="24"/>
          <w:szCs w:val="24"/>
        </w:rPr>
        <w:t>.1</w:t>
      </w:r>
      <w:r w:rsidR="00B56C48">
        <w:rPr>
          <w:rFonts w:ascii="Arial" w:eastAsia="Arial" w:hAnsi="Arial" w:cs="Arial"/>
          <w:sz w:val="24"/>
          <w:szCs w:val="24"/>
        </w:rPr>
        <w:t>5</w:t>
      </w:r>
      <w:r>
        <w:rPr>
          <w:rFonts w:ascii="Arial" w:eastAsia="Arial" w:hAnsi="Arial" w:cs="Arial"/>
          <w:sz w:val="24"/>
          <w:szCs w:val="24"/>
        </w:rPr>
        <w:t xml:space="preserve"> </w:t>
      </w:r>
      <w:r w:rsidR="008058BC">
        <w:rPr>
          <w:rFonts w:ascii="Arial" w:eastAsia="Arial" w:hAnsi="Arial" w:cs="Arial"/>
          <w:sz w:val="24"/>
          <w:szCs w:val="24"/>
        </w:rPr>
        <w:tab/>
      </w:r>
      <w:r w:rsidR="00462344">
        <w:rPr>
          <w:rFonts w:ascii="Arial" w:eastAsia="Arial" w:hAnsi="Arial" w:cs="Arial"/>
          <w:sz w:val="24"/>
          <w:szCs w:val="24"/>
        </w:rPr>
        <w:t xml:space="preserve">Subject to clause </w:t>
      </w:r>
      <w:r>
        <w:rPr>
          <w:rFonts w:ascii="Arial" w:eastAsia="Arial" w:hAnsi="Arial" w:cs="Arial"/>
          <w:sz w:val="24"/>
          <w:szCs w:val="24"/>
        </w:rPr>
        <w:t>E</w:t>
      </w:r>
      <w:r w:rsidR="00462344">
        <w:rPr>
          <w:rFonts w:ascii="Arial" w:eastAsia="Arial" w:hAnsi="Arial" w:cs="Arial"/>
          <w:sz w:val="24"/>
          <w:szCs w:val="24"/>
        </w:rPr>
        <w:t>1.6, the Processor shall notify the Controller immediately if it:</w:t>
      </w:r>
    </w:p>
    <w:p w14:paraId="78BB8E3E"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receives a Data Subject Request (or purported Data Subject Request);</w:t>
      </w:r>
    </w:p>
    <w:p w14:paraId="4E4CE5D2"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77198885"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997515A"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 Supervisory Authority in connection with Personal Data processed under this Agreement; </w:t>
      </w:r>
    </w:p>
    <w:p w14:paraId="2D18A710"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25CDE196"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becomes aware of a Data Loss Event.</w:t>
      </w:r>
    </w:p>
    <w:p w14:paraId="665409FC" w14:textId="7E147C80" w:rsidR="00462344" w:rsidRDefault="003C706B" w:rsidP="008058BC">
      <w:pPr>
        <w:spacing w:before="280" w:after="120"/>
        <w:ind w:left="1440" w:hanging="1440"/>
        <w:jc w:val="both"/>
        <w:rPr>
          <w:rFonts w:ascii="Arial" w:eastAsia="Arial" w:hAnsi="Arial" w:cs="Arial"/>
          <w:sz w:val="24"/>
          <w:szCs w:val="24"/>
        </w:rPr>
      </w:pPr>
      <w:r>
        <w:rPr>
          <w:rFonts w:ascii="Arial" w:eastAsia="Arial" w:hAnsi="Arial" w:cs="Arial"/>
          <w:sz w:val="24"/>
          <w:szCs w:val="24"/>
        </w:rPr>
        <w:t>E1.</w:t>
      </w:r>
      <w:r w:rsidR="006B0DB1">
        <w:rPr>
          <w:rFonts w:ascii="Arial" w:eastAsia="Arial" w:hAnsi="Arial" w:cs="Arial"/>
          <w:sz w:val="24"/>
          <w:szCs w:val="24"/>
        </w:rPr>
        <w:t>6</w:t>
      </w:r>
      <w:r>
        <w:rPr>
          <w:rFonts w:ascii="Arial" w:eastAsia="Arial" w:hAnsi="Arial" w:cs="Arial"/>
          <w:sz w:val="24"/>
          <w:szCs w:val="24"/>
        </w:rPr>
        <w:t xml:space="preserve"> </w:t>
      </w:r>
      <w:r w:rsidR="008058BC">
        <w:rPr>
          <w:rFonts w:ascii="Arial" w:eastAsia="Arial" w:hAnsi="Arial" w:cs="Arial"/>
          <w:sz w:val="24"/>
          <w:szCs w:val="24"/>
        </w:rPr>
        <w:tab/>
      </w:r>
      <w:r w:rsidR="00462344">
        <w:rPr>
          <w:rFonts w:ascii="Arial" w:eastAsia="Arial" w:hAnsi="Arial" w:cs="Arial"/>
          <w:sz w:val="24"/>
          <w:szCs w:val="24"/>
        </w:rPr>
        <w:t xml:space="preserve">The Processor’s obligation to notify under clause </w:t>
      </w:r>
      <w:r w:rsidR="006B0DB1">
        <w:rPr>
          <w:rFonts w:ascii="Arial" w:eastAsia="Arial" w:hAnsi="Arial" w:cs="Arial"/>
          <w:sz w:val="24"/>
          <w:szCs w:val="24"/>
        </w:rPr>
        <w:t>E</w:t>
      </w:r>
      <w:r w:rsidR="00462344">
        <w:rPr>
          <w:rFonts w:ascii="Arial" w:eastAsia="Arial" w:hAnsi="Arial" w:cs="Arial"/>
          <w:sz w:val="24"/>
          <w:szCs w:val="24"/>
        </w:rPr>
        <w:t xml:space="preserve">1.5 shall include the provision of further information to the Controller in phases, as details become available. </w:t>
      </w:r>
    </w:p>
    <w:p w14:paraId="4110083A" w14:textId="4D4F63C9" w:rsidR="00462344" w:rsidRDefault="003C706B" w:rsidP="008058BC">
      <w:pPr>
        <w:spacing w:before="280" w:after="120"/>
        <w:ind w:left="1440" w:hanging="1440"/>
        <w:jc w:val="both"/>
        <w:rPr>
          <w:rFonts w:ascii="Arial" w:eastAsia="Arial" w:hAnsi="Arial" w:cs="Arial"/>
          <w:sz w:val="24"/>
          <w:szCs w:val="24"/>
        </w:rPr>
      </w:pPr>
      <w:r>
        <w:rPr>
          <w:rFonts w:ascii="Arial" w:eastAsia="Arial" w:hAnsi="Arial" w:cs="Arial"/>
          <w:sz w:val="24"/>
          <w:szCs w:val="24"/>
        </w:rPr>
        <w:t>E1.</w:t>
      </w:r>
      <w:r w:rsidR="006B0DB1">
        <w:rPr>
          <w:rFonts w:ascii="Arial" w:eastAsia="Arial" w:hAnsi="Arial" w:cs="Arial"/>
          <w:sz w:val="24"/>
          <w:szCs w:val="24"/>
        </w:rPr>
        <w:t>7</w:t>
      </w:r>
      <w:r>
        <w:rPr>
          <w:rFonts w:ascii="Arial" w:eastAsia="Arial" w:hAnsi="Arial" w:cs="Arial"/>
          <w:sz w:val="24"/>
          <w:szCs w:val="24"/>
        </w:rPr>
        <w:t xml:space="preserve"> </w:t>
      </w:r>
      <w:r w:rsidR="008058BC">
        <w:rPr>
          <w:rFonts w:ascii="Arial" w:eastAsia="Arial" w:hAnsi="Arial" w:cs="Arial"/>
          <w:sz w:val="24"/>
          <w:szCs w:val="24"/>
        </w:rPr>
        <w:tab/>
      </w:r>
      <w:r w:rsidR="00462344">
        <w:rPr>
          <w:rFonts w:ascii="Arial" w:eastAsia="Arial" w:hAnsi="Arial" w:cs="Arial"/>
          <w:sz w:val="24"/>
          <w:szCs w:val="24"/>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6B0DB1">
        <w:rPr>
          <w:rFonts w:ascii="Arial" w:eastAsia="Arial" w:hAnsi="Arial" w:cs="Arial"/>
          <w:sz w:val="24"/>
          <w:szCs w:val="24"/>
        </w:rPr>
        <w:t>E</w:t>
      </w:r>
      <w:r w:rsidR="00462344">
        <w:rPr>
          <w:rFonts w:ascii="Arial" w:eastAsia="Arial" w:hAnsi="Arial" w:cs="Arial"/>
          <w:sz w:val="24"/>
          <w:szCs w:val="24"/>
        </w:rPr>
        <w:t>1.5 (and insofar as possible within the timescales reasonably required by the Controller) including by promptly providing:</w:t>
      </w:r>
    </w:p>
    <w:p w14:paraId="1F186054"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05344665"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the Controller to comply with a Data Subject Request within the relevant timescales set out in the Data Protection Legislation; </w:t>
      </w:r>
    </w:p>
    <w:p w14:paraId="417D35EE"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B8ACFDD"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Event; </w:t>
      </w:r>
    </w:p>
    <w:p w14:paraId="17553A6A" w14:textId="77777777" w:rsidR="00462344" w:rsidRPr="00E620BE" w:rsidRDefault="00462344" w:rsidP="00462344">
      <w:pPr>
        <w:numPr>
          <w:ilvl w:val="2"/>
          <w:numId w:val="68"/>
        </w:numPr>
        <w:spacing w:after="160" w:line="259" w:lineRule="auto"/>
        <w:rPr>
          <w:rFonts w:ascii="Arial" w:eastAsia="Arial" w:hAnsi="Arial" w:cs="Arial"/>
          <w:sz w:val="24"/>
          <w:szCs w:val="24"/>
        </w:rPr>
      </w:pPr>
      <w:r w:rsidRPr="00E620BE">
        <w:rPr>
          <w:rFonts w:ascii="Arial" w:hAnsi="Arial" w:cs="Arial"/>
          <w:sz w:val="24"/>
          <w:szCs w:val="24"/>
        </w:rPr>
        <w:t xml:space="preserve">assistance as requested by the Controller with respect to any request from the Information Commissioner or a relevant Supervisory Authority, or any consultation by the Controller with </w:t>
      </w:r>
      <w:r>
        <w:rPr>
          <w:rFonts w:ascii="Arial" w:hAnsi="Arial" w:cs="Arial"/>
          <w:sz w:val="24"/>
          <w:szCs w:val="24"/>
        </w:rPr>
        <w:t xml:space="preserve">any of </w:t>
      </w:r>
      <w:r w:rsidRPr="00E620BE">
        <w:rPr>
          <w:rFonts w:ascii="Arial" w:hAnsi="Arial" w:cs="Arial"/>
          <w:sz w:val="24"/>
          <w:szCs w:val="24"/>
        </w:rPr>
        <w:t>the aforementioned</w:t>
      </w:r>
      <w:r w:rsidRPr="00E620BE">
        <w:rPr>
          <w:rFonts w:ascii="Arial" w:eastAsia="Arial" w:hAnsi="Arial" w:cs="Arial"/>
          <w:sz w:val="24"/>
          <w:szCs w:val="24"/>
        </w:rPr>
        <w:t xml:space="preserve"> </w:t>
      </w:r>
    </w:p>
    <w:p w14:paraId="3BAEA1FD" w14:textId="77777777" w:rsidR="00462344" w:rsidRDefault="00462344" w:rsidP="00462344">
      <w:pPr>
        <w:numPr>
          <w:ilvl w:val="2"/>
          <w:numId w:val="68"/>
        </w:numPr>
        <w:spacing w:before="280" w:after="120"/>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clause. This requirement does not apply where the Processor employs fewer than 250 staff, unless:</w:t>
      </w:r>
    </w:p>
    <w:p w14:paraId="35894A91"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EFE667A" w14:textId="7871B1DA"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the Controller determines the processing includes special categories of data as referred to in Article 9(1) of the </w:t>
      </w:r>
      <w:r w:rsidR="00B85268">
        <w:rPr>
          <w:rFonts w:ascii="Arial" w:eastAsia="Arial" w:hAnsi="Arial" w:cs="Arial"/>
          <w:sz w:val="24"/>
          <w:szCs w:val="24"/>
        </w:rPr>
        <w:t xml:space="preserve">UK </w:t>
      </w:r>
      <w:r>
        <w:rPr>
          <w:rFonts w:ascii="Arial" w:eastAsia="Arial" w:hAnsi="Arial" w:cs="Arial"/>
          <w:sz w:val="24"/>
          <w:szCs w:val="24"/>
        </w:rPr>
        <w:t xml:space="preserve">GDPR or Personal Data relating to criminal convictions and offences referred to in Article 10 of the </w:t>
      </w:r>
      <w:r w:rsidR="00B85268">
        <w:rPr>
          <w:rFonts w:ascii="Arial" w:eastAsia="Arial" w:hAnsi="Arial" w:cs="Arial"/>
          <w:sz w:val="24"/>
          <w:szCs w:val="24"/>
        </w:rPr>
        <w:t xml:space="preserve">UK </w:t>
      </w:r>
      <w:r>
        <w:rPr>
          <w:rFonts w:ascii="Arial" w:eastAsia="Arial" w:hAnsi="Arial" w:cs="Arial"/>
          <w:sz w:val="24"/>
          <w:szCs w:val="24"/>
        </w:rPr>
        <w:t>GDPR; or</w:t>
      </w:r>
    </w:p>
    <w:p w14:paraId="30AE534D"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ABE89EA" w14:textId="4AD65130" w:rsidR="00462344" w:rsidRDefault="003C706B" w:rsidP="00950804">
      <w:pPr>
        <w:spacing w:before="280" w:after="120"/>
        <w:ind w:left="1440" w:hanging="1440"/>
        <w:jc w:val="both"/>
        <w:rPr>
          <w:rFonts w:ascii="Arial" w:eastAsia="Arial" w:hAnsi="Arial" w:cs="Arial"/>
          <w:sz w:val="24"/>
          <w:szCs w:val="24"/>
        </w:rPr>
      </w:pPr>
      <w:bookmarkStart w:id="26" w:name="kix.v6x2ad8z2q1m" w:colFirst="0" w:colLast="0"/>
      <w:bookmarkEnd w:id="26"/>
      <w:r>
        <w:rPr>
          <w:rFonts w:ascii="Arial" w:eastAsia="Arial" w:hAnsi="Arial" w:cs="Arial"/>
          <w:sz w:val="24"/>
          <w:szCs w:val="24"/>
        </w:rPr>
        <w:t>E1.</w:t>
      </w:r>
      <w:r w:rsidR="006B0DB1">
        <w:rPr>
          <w:rFonts w:ascii="Arial" w:eastAsia="Arial" w:hAnsi="Arial" w:cs="Arial"/>
          <w:sz w:val="24"/>
          <w:szCs w:val="24"/>
        </w:rPr>
        <w:t>8</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The Processor shall allow for audits of its Data Processing activity by the Controller or the Controller’s designated auditor.</w:t>
      </w:r>
    </w:p>
    <w:p w14:paraId="6ABDA0C9" w14:textId="2C14617A" w:rsidR="00462344" w:rsidRDefault="003C706B" w:rsidP="00950804">
      <w:pPr>
        <w:spacing w:before="280" w:after="120"/>
        <w:ind w:left="1440" w:hanging="1440"/>
        <w:jc w:val="both"/>
        <w:rPr>
          <w:rFonts w:ascii="Arial" w:eastAsia="Arial" w:hAnsi="Arial" w:cs="Arial"/>
          <w:sz w:val="24"/>
          <w:szCs w:val="24"/>
        </w:rPr>
      </w:pPr>
      <w:r>
        <w:rPr>
          <w:rFonts w:ascii="Arial" w:eastAsia="Arial" w:hAnsi="Arial" w:cs="Arial"/>
          <w:sz w:val="24"/>
          <w:szCs w:val="24"/>
        </w:rPr>
        <w:t>E1.</w:t>
      </w:r>
      <w:r w:rsidR="006B0DB1">
        <w:rPr>
          <w:rFonts w:ascii="Arial" w:eastAsia="Arial" w:hAnsi="Arial" w:cs="Arial"/>
          <w:sz w:val="24"/>
          <w:szCs w:val="24"/>
        </w:rPr>
        <w:t>9</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 xml:space="preserve">Each Party shall designate its own data protection officer </w:t>
      </w:r>
      <w:r w:rsidR="00462344">
        <w:rPr>
          <w:rFonts w:ascii="Arial" w:eastAsia="Arial" w:hAnsi="Arial" w:cs="Arial"/>
        </w:rPr>
        <w:t xml:space="preserve">if </w:t>
      </w:r>
      <w:r w:rsidR="00462344">
        <w:rPr>
          <w:rFonts w:ascii="Arial" w:eastAsia="Arial" w:hAnsi="Arial" w:cs="Arial"/>
          <w:sz w:val="24"/>
          <w:szCs w:val="24"/>
        </w:rPr>
        <w:t>required by the Data Protection Legislation</w:t>
      </w:r>
      <w:r w:rsidR="00462344">
        <w:rPr>
          <w:rFonts w:ascii="Arial" w:eastAsia="Arial" w:hAnsi="Arial" w:cs="Arial"/>
          <w:sz w:val="28"/>
          <w:szCs w:val="28"/>
        </w:rPr>
        <w:t xml:space="preserve">. </w:t>
      </w:r>
    </w:p>
    <w:p w14:paraId="07CE2381" w14:textId="1A6E40E7" w:rsidR="00462344" w:rsidRDefault="003C706B" w:rsidP="00950804">
      <w:pPr>
        <w:spacing w:before="280" w:after="120"/>
        <w:ind w:left="1440" w:hanging="1440"/>
        <w:jc w:val="both"/>
        <w:rPr>
          <w:rFonts w:ascii="Arial" w:eastAsia="Arial" w:hAnsi="Arial" w:cs="Arial"/>
          <w:sz w:val="24"/>
          <w:szCs w:val="24"/>
        </w:rPr>
      </w:pPr>
      <w:r>
        <w:rPr>
          <w:rFonts w:ascii="Arial" w:eastAsia="Arial" w:hAnsi="Arial" w:cs="Arial"/>
          <w:sz w:val="24"/>
          <w:szCs w:val="24"/>
        </w:rPr>
        <w:t>E1.</w:t>
      </w:r>
      <w:r w:rsidR="006B0DB1">
        <w:rPr>
          <w:rFonts w:ascii="Arial" w:eastAsia="Arial" w:hAnsi="Arial" w:cs="Arial"/>
          <w:sz w:val="24"/>
          <w:szCs w:val="24"/>
        </w:rPr>
        <w:t>10</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Before allowing any Sub-processor to process any Personal Data related to this Agreement, the Processor must:</w:t>
      </w:r>
    </w:p>
    <w:p w14:paraId="0A34AF3C"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22333A16"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24814B1"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 xml:space="preserve">enter into a written agreement with the Sub-processor which give effect to the terms set out in this clause </w:t>
      </w:r>
      <w:r>
        <w:rPr>
          <w:rFonts w:ascii="Arial" w:eastAsia="Arial" w:hAnsi="Arial" w:cs="Arial"/>
          <w:sz w:val="24"/>
          <w:szCs w:val="24"/>
          <w:highlight w:val="yellow"/>
        </w:rPr>
        <w:t>[X]</w:t>
      </w:r>
      <w:r>
        <w:rPr>
          <w:rFonts w:ascii="Arial" w:eastAsia="Arial" w:hAnsi="Arial" w:cs="Arial"/>
          <w:sz w:val="24"/>
          <w:szCs w:val="24"/>
        </w:rPr>
        <w:t xml:space="preserve"> such that they apply to the Sub-processor; and</w:t>
      </w:r>
    </w:p>
    <w:p w14:paraId="424E94B4" w14:textId="77777777" w:rsidR="00462344" w:rsidRDefault="00462344" w:rsidP="00462344">
      <w:pPr>
        <w:numPr>
          <w:ilvl w:val="2"/>
          <w:numId w:val="68"/>
        </w:numPr>
        <w:spacing w:after="120"/>
        <w:ind w:hanging="561"/>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5BABA564" w14:textId="2FEF3756" w:rsidR="00462344" w:rsidRDefault="003C706B" w:rsidP="00950804">
      <w:pPr>
        <w:spacing w:before="280" w:after="120"/>
        <w:ind w:left="1440" w:hanging="1440"/>
        <w:jc w:val="both"/>
        <w:rPr>
          <w:rFonts w:ascii="Arial" w:eastAsia="Arial" w:hAnsi="Arial" w:cs="Arial"/>
          <w:sz w:val="24"/>
          <w:szCs w:val="24"/>
        </w:rPr>
      </w:pPr>
      <w:r>
        <w:rPr>
          <w:rFonts w:ascii="Arial" w:eastAsia="Arial" w:hAnsi="Arial" w:cs="Arial"/>
          <w:sz w:val="24"/>
          <w:szCs w:val="24"/>
        </w:rPr>
        <w:t>E1.1</w:t>
      </w:r>
      <w:r w:rsidR="00F250B3">
        <w:rPr>
          <w:rFonts w:ascii="Arial" w:eastAsia="Arial" w:hAnsi="Arial" w:cs="Arial"/>
          <w:sz w:val="24"/>
          <w:szCs w:val="24"/>
        </w:rPr>
        <w:t xml:space="preserve">1 </w:t>
      </w:r>
      <w:r w:rsidR="00950804">
        <w:rPr>
          <w:rFonts w:ascii="Arial" w:eastAsia="Arial" w:hAnsi="Arial" w:cs="Arial"/>
          <w:sz w:val="24"/>
          <w:szCs w:val="24"/>
        </w:rPr>
        <w:tab/>
      </w:r>
      <w:r w:rsidR="00462344">
        <w:rPr>
          <w:rFonts w:ascii="Arial" w:eastAsia="Arial" w:hAnsi="Arial" w:cs="Arial"/>
          <w:sz w:val="24"/>
          <w:szCs w:val="24"/>
        </w:rPr>
        <w:t>The Processor shall remain fully liable for all acts or omissions of any of its Sub-processors.</w:t>
      </w:r>
    </w:p>
    <w:p w14:paraId="62F4CBA9" w14:textId="66633F1C" w:rsidR="00462344" w:rsidRDefault="003C706B" w:rsidP="00950804">
      <w:pPr>
        <w:spacing w:before="280" w:after="120"/>
        <w:ind w:left="1440" w:hanging="1440"/>
        <w:jc w:val="both"/>
        <w:rPr>
          <w:rFonts w:ascii="Arial" w:eastAsia="Arial" w:hAnsi="Arial" w:cs="Arial"/>
          <w:sz w:val="24"/>
          <w:szCs w:val="24"/>
        </w:rPr>
      </w:pPr>
      <w:bookmarkStart w:id="27" w:name="kix.xibj6wbmdnyl" w:colFirst="0" w:colLast="0"/>
      <w:bookmarkEnd w:id="27"/>
      <w:r>
        <w:rPr>
          <w:rFonts w:ascii="Arial" w:eastAsia="Arial" w:hAnsi="Arial" w:cs="Arial"/>
          <w:sz w:val="24"/>
          <w:szCs w:val="24"/>
        </w:rPr>
        <w:t>E1.1</w:t>
      </w:r>
      <w:r w:rsidR="00F250B3">
        <w:rPr>
          <w:rFonts w:ascii="Arial" w:eastAsia="Arial" w:hAnsi="Arial" w:cs="Arial"/>
          <w:sz w:val="24"/>
          <w:szCs w:val="24"/>
        </w:rPr>
        <w:t>2</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4360688" w14:textId="6436792B" w:rsidR="00462344" w:rsidRDefault="003C706B" w:rsidP="00950804">
      <w:pPr>
        <w:spacing w:before="280" w:after="120"/>
        <w:ind w:left="1440" w:hanging="1440"/>
        <w:jc w:val="both"/>
        <w:rPr>
          <w:rFonts w:ascii="Arial" w:eastAsia="Arial" w:hAnsi="Arial" w:cs="Arial"/>
          <w:sz w:val="24"/>
          <w:szCs w:val="24"/>
        </w:rPr>
      </w:pPr>
      <w:r>
        <w:rPr>
          <w:rFonts w:ascii="Arial" w:eastAsia="Arial" w:hAnsi="Arial" w:cs="Arial"/>
          <w:sz w:val="24"/>
          <w:szCs w:val="24"/>
        </w:rPr>
        <w:t>E1.1</w:t>
      </w:r>
      <w:r w:rsidR="00F250B3">
        <w:rPr>
          <w:rFonts w:ascii="Arial" w:eastAsia="Arial" w:hAnsi="Arial" w:cs="Arial"/>
          <w:sz w:val="24"/>
          <w:szCs w:val="24"/>
        </w:rPr>
        <w:t>3</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The Parties agree to take account, as relevant to the Processing, of any guidance issued by the Information Commissioner’s Office, a Supervisory Authority, or the European Data Protection Board. The Controller may on not less than 30 Working Days’ notice to the Processor amend this agreement to ensure that it complies with any guidance issued by the aforementioned.</w:t>
      </w:r>
    </w:p>
    <w:p w14:paraId="5EA7153A" w14:textId="43AC7653" w:rsidR="00F16751" w:rsidRPr="00A757CC" w:rsidRDefault="003C706B" w:rsidP="00A757CC">
      <w:pPr>
        <w:spacing w:before="280" w:after="120"/>
        <w:ind w:left="1440" w:hanging="1440"/>
        <w:jc w:val="both"/>
        <w:rPr>
          <w:rFonts w:ascii="Arial" w:eastAsia="Arial" w:hAnsi="Arial" w:cs="Arial"/>
          <w:sz w:val="24"/>
          <w:szCs w:val="24"/>
        </w:rPr>
      </w:pPr>
      <w:r>
        <w:rPr>
          <w:rFonts w:ascii="Arial" w:eastAsia="Arial" w:hAnsi="Arial" w:cs="Arial"/>
          <w:sz w:val="24"/>
          <w:szCs w:val="24"/>
        </w:rPr>
        <w:t>E1.1</w:t>
      </w:r>
      <w:r w:rsidR="00F250B3">
        <w:rPr>
          <w:rFonts w:ascii="Arial" w:eastAsia="Arial" w:hAnsi="Arial" w:cs="Arial"/>
          <w:sz w:val="24"/>
          <w:szCs w:val="24"/>
        </w:rPr>
        <w:t>4</w:t>
      </w:r>
      <w:r>
        <w:rPr>
          <w:rFonts w:ascii="Arial" w:eastAsia="Arial" w:hAnsi="Arial" w:cs="Arial"/>
          <w:sz w:val="24"/>
          <w:szCs w:val="24"/>
        </w:rPr>
        <w:t xml:space="preserve"> </w:t>
      </w:r>
      <w:r w:rsidR="00950804">
        <w:rPr>
          <w:rFonts w:ascii="Arial" w:eastAsia="Arial" w:hAnsi="Arial" w:cs="Arial"/>
          <w:sz w:val="24"/>
          <w:szCs w:val="24"/>
        </w:rPr>
        <w:tab/>
      </w:r>
      <w:r w:rsidR="00462344">
        <w:rPr>
          <w:rFonts w:ascii="Arial" w:eastAsia="Arial" w:hAnsi="Arial" w:cs="Arial"/>
          <w:sz w:val="24"/>
          <w:szCs w:val="24"/>
        </w:rPr>
        <w:t xml:space="preserve">Where the Parties include two or more Joint Controllers as identified in Schedule </w:t>
      </w:r>
      <w:r w:rsidR="00462344">
        <w:rPr>
          <w:rFonts w:ascii="Arial" w:eastAsia="Arial" w:hAnsi="Arial" w:cs="Arial"/>
          <w:sz w:val="24"/>
          <w:szCs w:val="24"/>
          <w:highlight w:val="yellow"/>
        </w:rPr>
        <w:t>[X</w:t>
      </w:r>
      <w:r w:rsidR="00462344">
        <w:rPr>
          <w:rFonts w:ascii="Arial" w:eastAsia="Arial" w:hAnsi="Arial" w:cs="Arial"/>
          <w:sz w:val="24"/>
          <w:szCs w:val="24"/>
        </w:rPr>
        <w:t xml:space="preserve">] in accordance with UK GDPR Article 26, those Parties shall enter into a Joint Controller Agreement based on the terms outlined in Schedule </w:t>
      </w:r>
      <w:r w:rsidR="00462344">
        <w:rPr>
          <w:rFonts w:ascii="Arial" w:eastAsia="Arial" w:hAnsi="Arial" w:cs="Arial"/>
          <w:sz w:val="24"/>
          <w:szCs w:val="24"/>
          <w:highlight w:val="yellow"/>
        </w:rPr>
        <w:t>[Y]</w:t>
      </w:r>
      <w:r w:rsidR="00462344">
        <w:rPr>
          <w:rFonts w:ascii="Arial" w:eastAsia="Arial" w:hAnsi="Arial" w:cs="Arial"/>
          <w:sz w:val="24"/>
          <w:szCs w:val="24"/>
        </w:rPr>
        <w:t xml:space="preserve"> in replacement of Clauses </w:t>
      </w:r>
      <w:r>
        <w:rPr>
          <w:rFonts w:ascii="Arial" w:eastAsia="Arial" w:hAnsi="Arial" w:cs="Arial"/>
          <w:sz w:val="24"/>
          <w:szCs w:val="24"/>
        </w:rPr>
        <w:t>E</w:t>
      </w:r>
      <w:r w:rsidR="00462344">
        <w:rPr>
          <w:rFonts w:ascii="Arial" w:eastAsia="Arial" w:hAnsi="Arial" w:cs="Arial"/>
          <w:sz w:val="24"/>
          <w:szCs w:val="24"/>
        </w:rPr>
        <w:t>1.1-</w:t>
      </w:r>
      <w:r>
        <w:rPr>
          <w:rFonts w:ascii="Arial" w:eastAsia="Arial" w:hAnsi="Arial" w:cs="Arial"/>
          <w:sz w:val="24"/>
          <w:szCs w:val="24"/>
        </w:rPr>
        <w:t>E</w:t>
      </w:r>
      <w:r w:rsidR="00462344">
        <w:rPr>
          <w:rFonts w:ascii="Arial" w:eastAsia="Arial" w:hAnsi="Arial" w:cs="Arial"/>
          <w:sz w:val="24"/>
          <w:szCs w:val="24"/>
        </w:rPr>
        <w:t>1.14 for the Personal Data under Joint Control. The Parties shall ensure that the essence of this agreement is made available to Data Subjects.</w:t>
      </w:r>
    </w:p>
    <w:p w14:paraId="4AE6320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7C1B10B5"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355CF6DA"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4A76CFDA"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4B10C30C"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5D178FEE"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6BF97EDE"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D84E995"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4F01D85D" w14:textId="77777777" w:rsidR="00F16751" w:rsidRPr="00DB1949" w:rsidRDefault="00F16751">
      <w:pPr>
        <w:tabs>
          <w:tab w:val="left" w:pos="-720"/>
        </w:tabs>
        <w:suppressAutoHyphens/>
        <w:spacing w:line="360" w:lineRule="auto"/>
        <w:jc w:val="both"/>
        <w:rPr>
          <w:rFonts w:ascii="Arial" w:hAnsi="Arial" w:cs="Arial"/>
          <w:sz w:val="24"/>
          <w:szCs w:val="24"/>
        </w:rPr>
      </w:pPr>
    </w:p>
    <w:p w14:paraId="14D63C75"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79DA11B8" w14:textId="77777777" w:rsidR="00F16751" w:rsidRPr="00DB1949" w:rsidRDefault="00F16751">
      <w:pPr>
        <w:pStyle w:val="BodyText"/>
        <w:keepNext w:val="0"/>
        <w:keepLines w:val="0"/>
        <w:tabs>
          <w:tab w:val="left" w:pos="-720"/>
        </w:tabs>
        <w:spacing w:line="360" w:lineRule="auto"/>
        <w:ind w:left="1418" w:hanging="1418"/>
        <w:rPr>
          <w:highlight w:val="yellow"/>
        </w:rPr>
      </w:pPr>
    </w:p>
    <w:p w14:paraId="3DE6A90B"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54EFE5BC"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124D35DD"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37182D96" w14:textId="77777777" w:rsidR="00F16751" w:rsidRPr="00DB1949" w:rsidRDefault="00F16751">
      <w:pPr>
        <w:pStyle w:val="Default"/>
        <w:spacing w:line="360" w:lineRule="auto"/>
        <w:rPr>
          <w:rFonts w:ascii="Arial" w:hAnsi="Arial" w:cs="Arial"/>
          <w:color w:val="auto"/>
        </w:rPr>
      </w:pPr>
    </w:p>
    <w:p w14:paraId="3599A637"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628A53D6"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6FBF19FF" w14:textId="77777777" w:rsidR="008E1CA2" w:rsidRPr="00DB1949" w:rsidRDefault="008E1CA2">
      <w:pPr>
        <w:pStyle w:val="Default"/>
        <w:spacing w:line="360" w:lineRule="auto"/>
        <w:ind w:left="2160" w:hanging="720"/>
        <w:rPr>
          <w:rFonts w:ascii="Arial" w:hAnsi="Arial" w:cs="Arial"/>
          <w:color w:val="auto"/>
        </w:rPr>
      </w:pPr>
    </w:p>
    <w:p w14:paraId="11554300"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0EF8181E" w14:textId="77777777" w:rsidR="008E1CA2" w:rsidRPr="00DB1949" w:rsidRDefault="008E1CA2">
      <w:pPr>
        <w:pStyle w:val="Default"/>
        <w:spacing w:line="360" w:lineRule="auto"/>
        <w:ind w:left="2160" w:hanging="720"/>
        <w:rPr>
          <w:rFonts w:ascii="Arial" w:hAnsi="Arial" w:cs="Arial"/>
          <w:color w:val="auto"/>
        </w:rPr>
      </w:pPr>
    </w:p>
    <w:p w14:paraId="5EC1E47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4F6620C3" w14:textId="77777777" w:rsidR="00F043BD" w:rsidRPr="00DB1949" w:rsidRDefault="00F043BD">
      <w:pPr>
        <w:pStyle w:val="Default"/>
        <w:spacing w:line="360" w:lineRule="auto"/>
        <w:ind w:left="2160" w:hanging="720"/>
        <w:rPr>
          <w:rFonts w:ascii="Arial" w:hAnsi="Arial" w:cs="Arial"/>
          <w:color w:val="auto"/>
        </w:rPr>
      </w:pPr>
    </w:p>
    <w:p w14:paraId="1C03C4E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57A50F75" w14:textId="77777777" w:rsidR="008E1CA2" w:rsidRPr="00DB1949" w:rsidRDefault="008E1CA2">
      <w:pPr>
        <w:pStyle w:val="Default"/>
        <w:spacing w:line="360" w:lineRule="auto"/>
        <w:ind w:left="2160" w:hanging="720"/>
        <w:rPr>
          <w:rFonts w:ascii="Arial" w:hAnsi="Arial" w:cs="Arial"/>
          <w:color w:val="auto"/>
        </w:rPr>
      </w:pPr>
    </w:p>
    <w:p w14:paraId="724ED0EB"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54B1CA45" w14:textId="77777777" w:rsidR="008E1CA2" w:rsidRPr="008E1CA2" w:rsidRDefault="008E1CA2" w:rsidP="008E1CA2">
      <w:pPr>
        <w:pStyle w:val="Default"/>
        <w:spacing w:line="360" w:lineRule="auto"/>
        <w:ind w:left="2160"/>
        <w:rPr>
          <w:rFonts w:ascii="Arial" w:hAnsi="Arial" w:cs="Arial"/>
          <w:color w:val="auto"/>
        </w:rPr>
      </w:pPr>
    </w:p>
    <w:p w14:paraId="43A99F7E"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5D588A3A" w14:textId="77777777" w:rsidR="008E1CA2" w:rsidRPr="008E1CA2" w:rsidRDefault="008E1CA2" w:rsidP="008E1CA2">
      <w:pPr>
        <w:pStyle w:val="Default"/>
        <w:spacing w:line="360" w:lineRule="auto"/>
        <w:ind w:left="2160"/>
        <w:rPr>
          <w:rFonts w:ascii="Arial" w:hAnsi="Arial" w:cs="Arial"/>
          <w:color w:val="auto"/>
        </w:rPr>
      </w:pPr>
    </w:p>
    <w:p w14:paraId="28BBAAAA"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428EFC32" w14:textId="77777777" w:rsidR="00F16751" w:rsidRPr="00DB1949" w:rsidRDefault="00F16751">
      <w:pPr>
        <w:pStyle w:val="Default"/>
        <w:spacing w:line="360" w:lineRule="auto"/>
        <w:rPr>
          <w:rFonts w:ascii="Arial" w:hAnsi="Arial" w:cs="Arial"/>
          <w:color w:val="auto"/>
        </w:rPr>
      </w:pPr>
    </w:p>
    <w:p w14:paraId="026DEC19"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E073E11" w14:textId="77777777" w:rsidR="00F16751" w:rsidRPr="00DB1949" w:rsidRDefault="00F16751" w:rsidP="000B59CA">
      <w:pPr>
        <w:pStyle w:val="Default"/>
        <w:spacing w:line="360" w:lineRule="auto"/>
        <w:ind w:left="1440" w:hanging="1440"/>
        <w:rPr>
          <w:rFonts w:ascii="Arial" w:hAnsi="Arial" w:cs="Arial"/>
          <w:color w:val="auto"/>
        </w:rPr>
      </w:pPr>
    </w:p>
    <w:p w14:paraId="06E4FADB"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19786486" w14:textId="77777777" w:rsidR="00F16751" w:rsidRPr="00DB1949" w:rsidRDefault="00F16751" w:rsidP="000B59CA">
      <w:pPr>
        <w:pStyle w:val="Default"/>
        <w:spacing w:line="360" w:lineRule="auto"/>
        <w:ind w:left="1440" w:hanging="1440"/>
        <w:rPr>
          <w:rFonts w:ascii="Arial" w:hAnsi="Arial" w:cs="Arial"/>
          <w:color w:val="auto"/>
        </w:rPr>
      </w:pPr>
    </w:p>
    <w:p w14:paraId="3AB52EAA"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53CBFC42" w14:textId="77777777" w:rsidR="00F16751" w:rsidRPr="00DB1949" w:rsidRDefault="00F16751">
      <w:pPr>
        <w:pStyle w:val="Default"/>
        <w:spacing w:line="360" w:lineRule="auto"/>
        <w:rPr>
          <w:rFonts w:ascii="Arial" w:hAnsi="Arial" w:cs="Arial"/>
          <w:color w:val="auto"/>
        </w:rPr>
      </w:pPr>
    </w:p>
    <w:p w14:paraId="53995B46"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3D4F6A77"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2AB42F7F"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D8EF3ED" w14:textId="77777777" w:rsidR="00F16751" w:rsidRPr="00DB1949" w:rsidRDefault="00F16751" w:rsidP="00AF3F86">
      <w:pPr>
        <w:pStyle w:val="Default"/>
        <w:spacing w:line="360" w:lineRule="auto"/>
        <w:jc w:val="both"/>
        <w:rPr>
          <w:rFonts w:ascii="Arial" w:hAnsi="Arial" w:cs="Arial"/>
        </w:rPr>
      </w:pPr>
    </w:p>
    <w:p w14:paraId="5030AE4D"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769BACB1" w14:textId="77777777" w:rsidR="00F16751" w:rsidRPr="00DB1949" w:rsidRDefault="00F16751" w:rsidP="00AF3F86">
      <w:pPr>
        <w:pStyle w:val="Default"/>
        <w:spacing w:line="360" w:lineRule="auto"/>
        <w:jc w:val="both"/>
        <w:rPr>
          <w:rFonts w:ascii="Arial" w:hAnsi="Arial" w:cs="Arial"/>
        </w:rPr>
      </w:pPr>
    </w:p>
    <w:p w14:paraId="4D3CF1A5"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360F1DC9" w14:textId="77777777" w:rsidR="005203E1" w:rsidRDefault="005203E1" w:rsidP="001F315E">
      <w:pPr>
        <w:pStyle w:val="Default"/>
        <w:spacing w:line="360" w:lineRule="auto"/>
        <w:ind w:left="2129"/>
        <w:jc w:val="both"/>
        <w:rPr>
          <w:rFonts w:ascii="Arial" w:hAnsi="Arial" w:cs="Arial"/>
        </w:rPr>
      </w:pPr>
    </w:p>
    <w:p w14:paraId="7CF66F7F"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15206648" w14:textId="77777777" w:rsidR="005203E1" w:rsidRPr="001F315E" w:rsidRDefault="005203E1" w:rsidP="001F315E">
      <w:pPr>
        <w:pStyle w:val="Default"/>
        <w:spacing w:line="360" w:lineRule="auto"/>
        <w:ind w:left="2129"/>
        <w:jc w:val="both"/>
        <w:rPr>
          <w:rFonts w:ascii="Arial" w:hAnsi="Arial" w:cs="Arial"/>
        </w:rPr>
      </w:pPr>
    </w:p>
    <w:p w14:paraId="17009779"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0CBFC318" w14:textId="77777777" w:rsidR="005203E1" w:rsidRPr="007A23D0" w:rsidRDefault="005203E1" w:rsidP="001F315E">
      <w:pPr>
        <w:pStyle w:val="Default"/>
        <w:spacing w:line="360" w:lineRule="auto"/>
        <w:ind w:left="2129"/>
        <w:jc w:val="both"/>
        <w:rPr>
          <w:rFonts w:ascii="Arial" w:hAnsi="Arial" w:cs="Arial"/>
          <w:color w:val="auto"/>
        </w:rPr>
      </w:pPr>
    </w:p>
    <w:p w14:paraId="33AC23CC"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6DE605CC" w14:textId="77777777" w:rsidR="005203E1" w:rsidRPr="007A23D0" w:rsidRDefault="005203E1" w:rsidP="001F315E">
      <w:pPr>
        <w:pStyle w:val="Default"/>
        <w:spacing w:line="360" w:lineRule="auto"/>
        <w:ind w:left="2129"/>
        <w:jc w:val="both"/>
        <w:rPr>
          <w:rFonts w:ascii="Arial" w:hAnsi="Arial" w:cs="Arial"/>
          <w:color w:val="auto"/>
        </w:rPr>
      </w:pPr>
    </w:p>
    <w:p w14:paraId="2C796842"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48A17D46" w14:textId="77777777" w:rsidR="00F16751" w:rsidRPr="00DB1949" w:rsidRDefault="00F16751" w:rsidP="00AF3F86">
      <w:pPr>
        <w:pStyle w:val="Default"/>
        <w:spacing w:line="360" w:lineRule="auto"/>
        <w:ind w:left="1440" w:hanging="720"/>
        <w:jc w:val="both"/>
        <w:rPr>
          <w:rFonts w:ascii="Arial" w:hAnsi="Arial" w:cs="Arial"/>
        </w:rPr>
      </w:pPr>
    </w:p>
    <w:p w14:paraId="764FC35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w:t>
      </w:r>
      <w:proofErr w:type="spellStart"/>
      <w:r w:rsidRPr="00DB1949">
        <w:rPr>
          <w:rFonts w:ascii="Arial" w:hAnsi="Arial" w:cs="Arial"/>
        </w:rPr>
        <w:t>endeavours</w:t>
      </w:r>
      <w:proofErr w:type="spellEnd"/>
      <w:r w:rsidRPr="00DB1949">
        <w:rPr>
          <w:rFonts w:ascii="Arial" w:hAnsi="Arial" w:cs="Arial"/>
        </w:rPr>
        <w:t xml:space="preserve">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6D05C36F" w14:textId="77777777" w:rsidR="00F16751" w:rsidRPr="00DB1949" w:rsidRDefault="00F16751">
      <w:pPr>
        <w:pStyle w:val="Default"/>
        <w:spacing w:line="360" w:lineRule="auto"/>
        <w:rPr>
          <w:rFonts w:ascii="Arial" w:hAnsi="Arial" w:cs="Arial"/>
        </w:rPr>
      </w:pPr>
    </w:p>
    <w:p w14:paraId="112769A5"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300C9D35" w14:textId="77777777" w:rsidR="000D504F" w:rsidRDefault="000D504F" w:rsidP="00AF3F86">
      <w:pPr>
        <w:pStyle w:val="Default"/>
        <w:spacing w:line="360" w:lineRule="auto"/>
        <w:ind w:left="1440" w:hanging="1440"/>
        <w:jc w:val="both"/>
        <w:rPr>
          <w:rFonts w:ascii="Arial" w:hAnsi="Arial" w:cs="Arial"/>
        </w:rPr>
      </w:pPr>
    </w:p>
    <w:p w14:paraId="6EF7D1EB"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343D1224" w14:textId="77777777" w:rsidR="00F16751" w:rsidRPr="00DB1949" w:rsidRDefault="00F16751">
      <w:pPr>
        <w:keepNext/>
        <w:rPr>
          <w:rFonts w:ascii="Arial" w:hAnsi="Arial" w:cs="Arial"/>
        </w:rPr>
      </w:pPr>
    </w:p>
    <w:p w14:paraId="25EDCCF7"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2EDCEA10" w14:textId="77777777" w:rsidR="00F16751" w:rsidRPr="00DB1949" w:rsidRDefault="00F16751" w:rsidP="00AF3F86">
      <w:pPr>
        <w:pStyle w:val="Default"/>
        <w:spacing w:line="360" w:lineRule="auto"/>
        <w:jc w:val="both"/>
        <w:rPr>
          <w:rFonts w:ascii="Arial" w:hAnsi="Arial" w:cs="Arial"/>
        </w:rPr>
      </w:pPr>
    </w:p>
    <w:p w14:paraId="6C0C227B"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2893AB24" w14:textId="77777777" w:rsidR="00F16751" w:rsidRPr="00DB1949" w:rsidRDefault="00F16751" w:rsidP="00AF3F86">
      <w:pPr>
        <w:pStyle w:val="Default"/>
        <w:spacing w:line="360" w:lineRule="auto"/>
        <w:ind w:left="720" w:hanging="720"/>
        <w:jc w:val="both"/>
        <w:rPr>
          <w:rFonts w:ascii="Arial" w:hAnsi="Arial" w:cs="Arial"/>
        </w:rPr>
      </w:pPr>
    </w:p>
    <w:p w14:paraId="441951A1"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1A5D6741" w14:textId="77777777" w:rsidR="00F16751" w:rsidRPr="00DB1949" w:rsidRDefault="00F16751" w:rsidP="00AF3F86">
      <w:pPr>
        <w:pStyle w:val="Default"/>
        <w:spacing w:line="360" w:lineRule="auto"/>
        <w:ind w:left="2127" w:hanging="709"/>
        <w:jc w:val="both"/>
        <w:rPr>
          <w:rFonts w:ascii="Arial" w:hAnsi="Arial" w:cs="Arial"/>
        </w:rPr>
      </w:pPr>
    </w:p>
    <w:p w14:paraId="0C4EF352"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14:paraId="4BD947F0" w14:textId="77777777" w:rsidR="00F16751" w:rsidRPr="00DB1949" w:rsidRDefault="00F16751">
      <w:pPr>
        <w:pStyle w:val="Default"/>
        <w:spacing w:line="360" w:lineRule="auto"/>
        <w:rPr>
          <w:rFonts w:ascii="Arial" w:hAnsi="Arial" w:cs="Arial"/>
        </w:rPr>
      </w:pPr>
    </w:p>
    <w:p w14:paraId="69A99009"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9079EE9" w14:textId="77777777" w:rsidR="00F16751" w:rsidRPr="00DB1949" w:rsidRDefault="00F16751" w:rsidP="00AF3F86">
      <w:pPr>
        <w:pStyle w:val="Default"/>
        <w:spacing w:line="360" w:lineRule="auto"/>
        <w:jc w:val="both"/>
        <w:rPr>
          <w:rFonts w:ascii="Arial" w:hAnsi="Arial" w:cs="Arial"/>
        </w:rPr>
      </w:pPr>
    </w:p>
    <w:p w14:paraId="24680ADE"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46759F4B" w14:textId="77777777" w:rsidR="00F16751" w:rsidRPr="00DB1949" w:rsidRDefault="00F16751" w:rsidP="00AF3F86">
      <w:pPr>
        <w:pStyle w:val="Default"/>
        <w:spacing w:line="360" w:lineRule="auto"/>
        <w:jc w:val="both"/>
        <w:rPr>
          <w:rFonts w:ascii="Arial" w:hAnsi="Arial" w:cs="Arial"/>
        </w:rPr>
      </w:pPr>
    </w:p>
    <w:p w14:paraId="296CE660"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51CEBA74" w14:textId="77777777" w:rsidR="00F16751" w:rsidRPr="00DB1949" w:rsidRDefault="00F16751" w:rsidP="00AF3F86">
      <w:pPr>
        <w:pStyle w:val="Default"/>
        <w:spacing w:line="360" w:lineRule="auto"/>
        <w:ind w:left="1440" w:hanging="1440"/>
        <w:jc w:val="both"/>
        <w:rPr>
          <w:rFonts w:ascii="Arial" w:hAnsi="Arial" w:cs="Arial"/>
        </w:rPr>
      </w:pPr>
    </w:p>
    <w:p w14:paraId="02D3DC38"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14B40F49" w14:textId="77777777" w:rsidR="00F16751" w:rsidRPr="00DB1949" w:rsidRDefault="00F16751" w:rsidP="00AF3F86">
      <w:pPr>
        <w:pStyle w:val="Default"/>
        <w:spacing w:line="360" w:lineRule="auto"/>
        <w:ind w:left="1418"/>
        <w:jc w:val="both"/>
        <w:rPr>
          <w:rFonts w:ascii="Arial" w:hAnsi="Arial" w:cs="Arial"/>
        </w:rPr>
      </w:pPr>
    </w:p>
    <w:p w14:paraId="5ABB2D2D"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14:paraId="59C0F708" w14:textId="77777777" w:rsidR="00F16751" w:rsidRPr="00DB1949" w:rsidRDefault="00F16751" w:rsidP="00AF3F86">
      <w:pPr>
        <w:pStyle w:val="Default"/>
        <w:spacing w:line="360" w:lineRule="auto"/>
        <w:ind w:left="720"/>
        <w:jc w:val="both"/>
        <w:rPr>
          <w:rFonts w:ascii="Arial" w:hAnsi="Arial" w:cs="Arial"/>
        </w:rPr>
      </w:pPr>
    </w:p>
    <w:p w14:paraId="5AD1C605"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3CA69F09" w14:textId="77777777" w:rsidR="00F16751" w:rsidRPr="00DB1949" w:rsidRDefault="00F16751" w:rsidP="00AF3F86">
      <w:pPr>
        <w:pStyle w:val="Default"/>
        <w:spacing w:line="360" w:lineRule="auto"/>
        <w:jc w:val="both"/>
        <w:rPr>
          <w:rFonts w:ascii="Arial" w:hAnsi="Arial" w:cs="Arial"/>
        </w:rPr>
      </w:pPr>
    </w:p>
    <w:p w14:paraId="5F2FE15A"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4AE525AB" w14:textId="77777777" w:rsidR="00F16751" w:rsidRPr="00DB1949" w:rsidRDefault="00F16751" w:rsidP="00AF3F86">
      <w:pPr>
        <w:pStyle w:val="Default"/>
        <w:spacing w:line="360" w:lineRule="auto"/>
        <w:jc w:val="both"/>
        <w:rPr>
          <w:rFonts w:ascii="Arial" w:hAnsi="Arial" w:cs="Arial"/>
        </w:rPr>
      </w:pPr>
    </w:p>
    <w:p w14:paraId="53E2E125"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41E421FB"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67F87658"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41E0F7D8" w14:textId="77777777" w:rsidR="00F16751" w:rsidRPr="00DB1949" w:rsidRDefault="00F16751">
      <w:pPr>
        <w:tabs>
          <w:tab w:val="left" w:pos="0"/>
        </w:tabs>
        <w:suppressAutoHyphens/>
        <w:spacing w:line="360" w:lineRule="auto"/>
        <w:jc w:val="both"/>
        <w:rPr>
          <w:rFonts w:ascii="Arial" w:hAnsi="Arial" w:cs="Arial"/>
          <w:sz w:val="24"/>
          <w:szCs w:val="24"/>
        </w:rPr>
      </w:pPr>
    </w:p>
    <w:p w14:paraId="6E90E631"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47DBE601"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A13861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3A0CC088" w14:textId="77777777" w:rsidR="00CF5004" w:rsidRDefault="00CF5004">
      <w:pPr>
        <w:pStyle w:val="Conditionhead"/>
        <w:tabs>
          <w:tab w:val="left" w:pos="1418"/>
        </w:tabs>
        <w:rPr>
          <w:rFonts w:ascii="Arial" w:hAnsi="Arial" w:cs="Arial"/>
        </w:rPr>
      </w:pPr>
    </w:p>
    <w:p w14:paraId="1642EB83"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2051CCB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D27774C" w14:textId="77777777"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6E18913F" w14:textId="77777777" w:rsidR="009744C0" w:rsidRDefault="009744C0">
      <w:pPr>
        <w:pStyle w:val="BodyTextIndent3"/>
        <w:spacing w:line="360" w:lineRule="auto"/>
      </w:pPr>
    </w:p>
    <w:p w14:paraId="3F891ACB"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09D5AFCC"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5C5D49D"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717A6B04" w14:textId="77777777" w:rsidR="001B327C" w:rsidRDefault="001B327C" w:rsidP="009744C0">
      <w:pPr>
        <w:pStyle w:val="Default"/>
        <w:spacing w:line="360" w:lineRule="auto"/>
        <w:ind w:left="1418" w:hanging="1418"/>
        <w:jc w:val="both"/>
        <w:rPr>
          <w:rFonts w:ascii="Arial" w:hAnsi="Arial" w:cs="Arial"/>
          <w:lang w:eastAsia="en-GB"/>
        </w:rPr>
      </w:pPr>
    </w:p>
    <w:p w14:paraId="00686C72"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41150BC9"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F71E49A"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F5BD438"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0E92DE0"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3C91D9CB"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425D1E7B"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09673771"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57C6ACF6"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7BE63B12" w14:textId="77777777" w:rsidR="00CF5004" w:rsidRDefault="00CF5004">
      <w:pPr>
        <w:pStyle w:val="Conditionhead"/>
        <w:rPr>
          <w:rFonts w:ascii="Arial" w:hAnsi="Arial" w:cs="Arial"/>
        </w:rPr>
      </w:pPr>
    </w:p>
    <w:p w14:paraId="4A751C59"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09CD5116" w14:textId="77777777" w:rsidR="00F16751" w:rsidRPr="00DB1949" w:rsidRDefault="00F16751">
      <w:pPr>
        <w:tabs>
          <w:tab w:val="left" w:pos="0"/>
        </w:tabs>
        <w:suppressAutoHyphens/>
        <w:spacing w:line="360" w:lineRule="auto"/>
        <w:jc w:val="both"/>
        <w:rPr>
          <w:rFonts w:ascii="Arial" w:hAnsi="Arial" w:cs="Arial"/>
          <w:b/>
          <w:bCs/>
          <w:sz w:val="24"/>
          <w:szCs w:val="24"/>
        </w:rPr>
      </w:pPr>
    </w:p>
    <w:p w14:paraId="24AC68CC"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053D2F9B"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17580A74"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2795C003"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36F3EB96"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46A1B1AF"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442A5865" w14:textId="4A441FAD" w:rsidR="00F16751"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327FFB4D" w14:textId="77777777" w:rsidR="00A757CC" w:rsidRPr="00DB1949" w:rsidRDefault="00A757CC" w:rsidP="00A757CC">
      <w:pPr>
        <w:tabs>
          <w:tab w:val="left" w:pos="1418"/>
        </w:tabs>
        <w:suppressAutoHyphens/>
        <w:spacing w:line="360" w:lineRule="auto"/>
        <w:jc w:val="both"/>
        <w:rPr>
          <w:rFonts w:ascii="Arial" w:hAnsi="Arial" w:cs="Arial"/>
          <w:sz w:val="24"/>
          <w:szCs w:val="24"/>
        </w:rPr>
      </w:pPr>
    </w:p>
    <w:p w14:paraId="278E0205" w14:textId="72D88F70" w:rsidR="00F16751" w:rsidRDefault="00F16751" w:rsidP="00C40716">
      <w:pPr>
        <w:tabs>
          <w:tab w:val="left" w:pos="0"/>
        </w:tabs>
        <w:suppressAutoHyphens/>
        <w:spacing w:line="360" w:lineRule="auto"/>
        <w:ind w:left="1418" w:hanging="1418"/>
        <w:jc w:val="both"/>
        <w:rPr>
          <w:rFonts w:ascii="Arial" w:hAnsi="Arial" w:cs="Arial"/>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7903AD0D" w14:textId="77777777" w:rsidR="00A757CC" w:rsidRPr="00DB1949" w:rsidRDefault="00A757CC" w:rsidP="00C40716">
      <w:pPr>
        <w:tabs>
          <w:tab w:val="left" w:pos="0"/>
        </w:tabs>
        <w:suppressAutoHyphens/>
        <w:spacing w:line="360" w:lineRule="auto"/>
        <w:ind w:left="1418" w:hanging="1418"/>
        <w:jc w:val="both"/>
        <w:rPr>
          <w:rFonts w:ascii="Arial" w:hAnsi="Arial" w:cs="Arial"/>
          <w:sz w:val="24"/>
          <w:szCs w:val="24"/>
        </w:rPr>
      </w:pPr>
    </w:p>
    <w:p w14:paraId="0DF03FC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54CC67F9"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0BDA6C1"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46B3182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FB2421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49D855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A10CAB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313DE19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E0340A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4DD443B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336F0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4DA6758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5F8AD7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30228E4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8B85B6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13969D8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4266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21A0CB2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09ECB9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56F56F0B"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20B1D742" w14:textId="77777777"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619BC5C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2FFF7C73" w14:textId="77777777" w:rsidR="00F16751" w:rsidRPr="00DB1949" w:rsidRDefault="00F16751">
      <w:pPr>
        <w:tabs>
          <w:tab w:val="left" w:pos="0"/>
        </w:tabs>
        <w:suppressAutoHyphens/>
        <w:spacing w:line="360" w:lineRule="auto"/>
        <w:jc w:val="both"/>
        <w:rPr>
          <w:rFonts w:ascii="Arial" w:hAnsi="Arial" w:cs="Arial"/>
          <w:sz w:val="24"/>
          <w:szCs w:val="24"/>
        </w:rPr>
      </w:pPr>
    </w:p>
    <w:p w14:paraId="775605B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3A272C2E" w14:textId="77777777" w:rsidR="00F16751" w:rsidRPr="00DB1949" w:rsidRDefault="00F16751">
      <w:pPr>
        <w:tabs>
          <w:tab w:val="left" w:pos="0"/>
        </w:tabs>
        <w:suppressAutoHyphens/>
        <w:spacing w:line="360" w:lineRule="auto"/>
        <w:jc w:val="both"/>
        <w:rPr>
          <w:rFonts w:ascii="Arial" w:hAnsi="Arial" w:cs="Arial"/>
          <w:sz w:val="24"/>
          <w:szCs w:val="24"/>
        </w:rPr>
      </w:pPr>
    </w:p>
    <w:p w14:paraId="0BD6B8C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477A8800"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42C03135"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w:t>
      </w:r>
      <w:r w:rsidR="00A47479">
        <w:rPr>
          <w:rFonts w:ascii="Arial" w:hAnsi="Arial" w:cs="Arial"/>
          <w:sz w:val="24"/>
          <w:szCs w:val="24"/>
        </w:rPr>
        <w:t>sub-</w:t>
      </w:r>
      <w:r w:rsidRPr="00DB1949">
        <w:rPr>
          <w:rFonts w:ascii="Arial" w:hAnsi="Arial" w:cs="Arial"/>
          <w:sz w:val="24"/>
          <w:szCs w:val="24"/>
        </w:rPr>
        <w:t xml:space="preserve">clauses (a) or (b) </w:t>
      </w:r>
      <w:r w:rsidR="00776D5A">
        <w:rPr>
          <w:rFonts w:ascii="Arial" w:hAnsi="Arial" w:cs="Arial"/>
          <w:sz w:val="24"/>
          <w:szCs w:val="24"/>
        </w:rPr>
        <w:t xml:space="preserve">above </w:t>
      </w:r>
      <w:r w:rsidRPr="00DB1949">
        <w:rPr>
          <w:rFonts w:ascii="Arial" w:hAnsi="Arial" w:cs="Arial"/>
          <w:sz w:val="24"/>
          <w:szCs w:val="24"/>
        </w:rPr>
        <w:t xml:space="preserve">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622C837C"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14:paraId="60BD25F4" w14:textId="77777777" w:rsidR="006B7D40" w:rsidRDefault="006B7D40" w:rsidP="006B7D40">
      <w:pPr>
        <w:pStyle w:val="Conditionhead"/>
        <w:rPr>
          <w:rFonts w:ascii="Arial" w:hAnsi="Arial" w:cs="Arial"/>
        </w:rPr>
      </w:pPr>
    </w:p>
    <w:p w14:paraId="5365EFC9"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08ACCC50"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6826C7D1"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32CC83F4"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AEEF81C"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6CB14D85"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8F7D130"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0621119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3DAD21C1"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35F4B6AA"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08107187"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79DFEC61"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1E7C491D"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210DAB63"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2474C43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2E9938B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4722B008"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18C80909"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4D0F67D9"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630FD7E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71DAC495"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0B47825"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5672128F"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13EE02C"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142AEB3A"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D8ED1A2"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7B0D0B37"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3E74353E"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0B2B5388"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1830513D"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10A959EB"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BEB4E2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1D2240CE"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461CE45F"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5D71D991"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73B46D55"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6BD35807" w14:textId="77777777" w:rsidR="003D1BE0" w:rsidRDefault="003D1BE0" w:rsidP="00626C94">
      <w:pPr>
        <w:pStyle w:val="Default"/>
        <w:rPr>
          <w:rFonts w:ascii="Arial" w:hAnsi="Arial" w:cs="Arial"/>
        </w:rPr>
      </w:pPr>
    </w:p>
    <w:p w14:paraId="25E4F204"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5B254577" w14:textId="77777777" w:rsidR="003D1BE0" w:rsidRPr="00853111" w:rsidRDefault="003D1BE0" w:rsidP="00626C94">
      <w:pPr>
        <w:pStyle w:val="Default"/>
        <w:rPr>
          <w:rFonts w:ascii="Arial" w:hAnsi="Arial" w:cs="Arial"/>
          <w:b/>
        </w:rPr>
      </w:pPr>
    </w:p>
    <w:p w14:paraId="3FE6C10B"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1288A288" w14:textId="77777777" w:rsidR="00C87145" w:rsidRPr="00853111" w:rsidRDefault="00C87145" w:rsidP="00C87145">
      <w:pPr>
        <w:pStyle w:val="Default"/>
        <w:jc w:val="both"/>
        <w:rPr>
          <w:rFonts w:ascii="Arial" w:hAnsi="Arial" w:cs="Arial"/>
        </w:rPr>
      </w:pPr>
    </w:p>
    <w:p w14:paraId="1ED00596"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2D731E97" w14:textId="77777777" w:rsidR="00513CD2" w:rsidRPr="00853111" w:rsidRDefault="00513CD2" w:rsidP="009744C0">
      <w:pPr>
        <w:pStyle w:val="Default"/>
        <w:spacing w:line="360" w:lineRule="auto"/>
        <w:ind w:left="1440" w:hanging="1440"/>
        <w:jc w:val="both"/>
        <w:rPr>
          <w:rFonts w:ascii="Arial" w:hAnsi="Arial" w:cs="Arial"/>
        </w:rPr>
      </w:pPr>
    </w:p>
    <w:p w14:paraId="34694B31"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46766374"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46D22C03"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7EF44E3" w14:textId="77777777" w:rsidR="00CF7E9F" w:rsidRPr="00CF7E9F" w:rsidRDefault="00CF7E9F" w:rsidP="00CF7E9F">
      <w:pPr>
        <w:pStyle w:val="Sectionheading"/>
        <w:rPr>
          <w:rFonts w:ascii="Arial" w:hAnsi="Arial" w:cs="Arial"/>
          <w:u w:val="none"/>
        </w:rPr>
      </w:pPr>
    </w:p>
    <w:p w14:paraId="01326B1F"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06442FA6"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00E4AD4E" w14:textId="77777777" w:rsidR="00EF4369" w:rsidRDefault="00EF4369" w:rsidP="00EF4369">
      <w:pPr>
        <w:pStyle w:val="Sectionheading"/>
        <w:rPr>
          <w:rFonts w:ascii="Arial" w:hAnsi="Arial" w:cs="Arial"/>
          <w:b w:val="0"/>
          <w:u w:val="none"/>
        </w:rPr>
      </w:pPr>
    </w:p>
    <w:p w14:paraId="5FD93892"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2B5C328D" w14:textId="77777777" w:rsidR="00EF4369" w:rsidRDefault="00EF4369" w:rsidP="00EF4369">
      <w:pPr>
        <w:rPr>
          <w:rFonts w:ascii="Arial" w:hAnsi="Arial" w:cs="Arial"/>
          <w:sz w:val="24"/>
          <w:szCs w:val="24"/>
        </w:rPr>
      </w:pPr>
    </w:p>
    <w:p w14:paraId="0B0C2238" w14:textId="77777777"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6B896D65" w14:textId="77777777" w:rsidR="0040539C" w:rsidRPr="00CF7E9F" w:rsidRDefault="0040539C">
      <w:pPr>
        <w:pStyle w:val="Sectionheading"/>
        <w:rPr>
          <w:rFonts w:ascii="Arial" w:hAnsi="Arial" w:cs="Arial"/>
          <w:u w:val="none"/>
        </w:rPr>
      </w:pPr>
    </w:p>
    <w:p w14:paraId="1236BE98"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593A8D48"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364AE89C" w14:textId="77777777"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72CA8043" w14:textId="77777777" w:rsidR="00C40716" w:rsidRPr="00DB1949" w:rsidRDefault="00C40716" w:rsidP="00C40716">
      <w:pPr>
        <w:pStyle w:val="Conditionhead"/>
        <w:rPr>
          <w:rFonts w:ascii="Arial" w:hAnsi="Arial" w:cs="Arial"/>
        </w:rPr>
      </w:pPr>
    </w:p>
    <w:p w14:paraId="5DA77124"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7BAC5402"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D1FB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14:paraId="653253BA" w14:textId="77777777" w:rsidR="00F16751" w:rsidRPr="00DB1949" w:rsidRDefault="00F16751">
      <w:pPr>
        <w:tabs>
          <w:tab w:val="left" w:pos="0"/>
        </w:tabs>
        <w:suppressAutoHyphens/>
        <w:spacing w:line="360" w:lineRule="auto"/>
        <w:jc w:val="both"/>
        <w:rPr>
          <w:rFonts w:ascii="Arial" w:hAnsi="Arial" w:cs="Arial"/>
          <w:sz w:val="24"/>
          <w:szCs w:val="24"/>
        </w:rPr>
      </w:pPr>
    </w:p>
    <w:p w14:paraId="56C2E4D4" w14:textId="77777777"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14:paraId="0DD18631" w14:textId="77777777" w:rsidR="004D0ABD" w:rsidRDefault="004D0ABD">
      <w:pPr>
        <w:tabs>
          <w:tab w:val="left" w:pos="0"/>
        </w:tabs>
        <w:suppressAutoHyphens/>
        <w:spacing w:line="360" w:lineRule="auto"/>
        <w:ind w:left="1440" w:hanging="1440"/>
        <w:jc w:val="both"/>
        <w:rPr>
          <w:rFonts w:ascii="Arial" w:hAnsi="Arial" w:cs="Arial"/>
          <w:sz w:val="24"/>
          <w:szCs w:val="24"/>
        </w:rPr>
      </w:pPr>
    </w:p>
    <w:p w14:paraId="3A15ABDD" w14:textId="77777777"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14:paraId="6C6F219D" w14:textId="77777777"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7E696630" w14:textId="77777777"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tab/>
        <w:t>b. a requirement that the Sub-contractor includes a provision having the same effect as (a) above in any Sub-contract which it awards.</w:t>
      </w:r>
    </w:p>
    <w:p w14:paraId="2C823DD8"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1B8B4B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9D98B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14:paraId="39BB7ED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8FD5EEF"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5B2FE1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6E8BE76"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39DF8BDC" w14:textId="77777777"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14:paraId="50054C5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4E822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3CE385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F82AB9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52FDCFD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1C55F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501B725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7FDA29C" w14:textId="77777777"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685406F2" w14:textId="77777777" w:rsidR="00F16751" w:rsidRPr="00DB1949" w:rsidRDefault="00F16751">
      <w:pPr>
        <w:spacing w:line="360" w:lineRule="auto"/>
        <w:ind w:left="2268" w:hanging="850"/>
        <w:jc w:val="both"/>
        <w:rPr>
          <w:rFonts w:ascii="Arial" w:hAnsi="Arial" w:cs="Arial"/>
          <w:sz w:val="24"/>
          <w:szCs w:val="24"/>
        </w:rPr>
      </w:pPr>
    </w:p>
    <w:p w14:paraId="7A9B6EAB"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37F18085" w14:textId="77777777" w:rsidR="00F16751" w:rsidRPr="00DB1949" w:rsidRDefault="00F16751">
      <w:pPr>
        <w:spacing w:line="360" w:lineRule="auto"/>
        <w:ind w:left="2268" w:hanging="850"/>
        <w:jc w:val="both"/>
        <w:rPr>
          <w:rFonts w:ascii="Arial" w:hAnsi="Arial" w:cs="Arial"/>
          <w:sz w:val="24"/>
          <w:szCs w:val="24"/>
        </w:rPr>
      </w:pPr>
    </w:p>
    <w:p w14:paraId="46DC4575"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0B617CDD" w14:textId="77777777" w:rsidR="00F16751" w:rsidRPr="00DB1949" w:rsidRDefault="00F16751">
      <w:pPr>
        <w:spacing w:line="360" w:lineRule="auto"/>
        <w:ind w:left="2268" w:hanging="850"/>
        <w:jc w:val="both"/>
        <w:rPr>
          <w:rFonts w:ascii="Arial" w:hAnsi="Arial" w:cs="Arial"/>
          <w:sz w:val="24"/>
          <w:szCs w:val="24"/>
        </w:rPr>
      </w:pPr>
    </w:p>
    <w:p w14:paraId="35FFD838"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33169D15" w14:textId="77777777" w:rsidR="00F16751" w:rsidRPr="00DB1949" w:rsidRDefault="00F16751">
      <w:pPr>
        <w:spacing w:line="360" w:lineRule="auto"/>
        <w:ind w:left="1418"/>
        <w:jc w:val="both"/>
        <w:rPr>
          <w:rFonts w:ascii="Arial" w:hAnsi="Arial" w:cs="Arial"/>
          <w:sz w:val="24"/>
          <w:szCs w:val="24"/>
        </w:rPr>
      </w:pPr>
    </w:p>
    <w:p w14:paraId="05950613"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14:paraId="4116B967"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1FD38E98"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14:paraId="12121F75"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C4D94DB"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27548F18"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72025705"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5ED149B5" w14:textId="77777777" w:rsidR="00F16751" w:rsidRPr="00DB1949" w:rsidRDefault="00F16751">
      <w:pPr>
        <w:spacing w:line="360" w:lineRule="auto"/>
        <w:ind w:left="1418"/>
        <w:jc w:val="both"/>
        <w:rPr>
          <w:rFonts w:ascii="Arial" w:hAnsi="Arial" w:cs="Arial"/>
          <w:sz w:val="24"/>
          <w:szCs w:val="24"/>
        </w:rPr>
      </w:pPr>
    </w:p>
    <w:p w14:paraId="1E059E5D"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5899280E" w14:textId="77777777" w:rsidR="00F16751" w:rsidRPr="00DB1949" w:rsidRDefault="00F16751">
      <w:pPr>
        <w:spacing w:line="360" w:lineRule="auto"/>
        <w:jc w:val="both"/>
        <w:rPr>
          <w:rFonts w:ascii="Arial" w:hAnsi="Arial" w:cs="Arial"/>
          <w:sz w:val="24"/>
          <w:szCs w:val="24"/>
        </w:rPr>
      </w:pPr>
    </w:p>
    <w:p w14:paraId="06A28BDD"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24DC4A8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3224853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3E18980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08E2694"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786ADF44" w14:textId="77777777" w:rsidR="00F16751" w:rsidRPr="00DB1949" w:rsidRDefault="00F16751">
      <w:pPr>
        <w:tabs>
          <w:tab w:val="left" w:pos="0"/>
        </w:tabs>
        <w:suppressAutoHyphens/>
        <w:spacing w:line="360" w:lineRule="auto"/>
        <w:jc w:val="both"/>
        <w:rPr>
          <w:rFonts w:ascii="Arial" w:hAnsi="Arial" w:cs="Arial"/>
          <w:sz w:val="24"/>
          <w:szCs w:val="24"/>
        </w:rPr>
      </w:pPr>
    </w:p>
    <w:p w14:paraId="37043C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88A0E8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35CC9A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39B0FFB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64F90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456C7F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6AEE1B"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173D6EF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2AD75FB0"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237EA7E0" w14:textId="77777777" w:rsidR="00F16751" w:rsidRPr="00DB1949" w:rsidRDefault="00F16751">
      <w:pPr>
        <w:pStyle w:val="BodyTextIndent3"/>
        <w:spacing w:line="360" w:lineRule="auto"/>
      </w:pPr>
    </w:p>
    <w:p w14:paraId="4CFAF40C" w14:textId="77777777"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527148A0" w14:textId="77777777" w:rsidR="00F16751" w:rsidRPr="00DB1949" w:rsidRDefault="00F16751">
      <w:pPr>
        <w:pStyle w:val="BodyTextIndent3"/>
        <w:spacing w:line="360" w:lineRule="auto"/>
      </w:pPr>
    </w:p>
    <w:p w14:paraId="5EFBFAEA"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03D5C638" w14:textId="77777777" w:rsidR="00F16751" w:rsidRPr="00DB1949" w:rsidRDefault="00F16751">
      <w:pPr>
        <w:pStyle w:val="BodyTextIndent3"/>
        <w:spacing w:line="360" w:lineRule="auto"/>
      </w:pPr>
    </w:p>
    <w:p w14:paraId="3B21F257"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205ABC96" w14:textId="77777777" w:rsidR="00F16751" w:rsidRPr="00DB1949" w:rsidRDefault="00F16751">
      <w:pPr>
        <w:pStyle w:val="BodyTextIndent3"/>
        <w:tabs>
          <w:tab w:val="left" w:pos="1418"/>
        </w:tabs>
        <w:spacing w:line="360" w:lineRule="auto"/>
        <w:ind w:left="2268" w:hanging="850"/>
      </w:pPr>
    </w:p>
    <w:p w14:paraId="54019D2F" w14:textId="77777777"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5CF7F3FB"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2F57D135"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57019CBE" w14:textId="77777777" w:rsidR="006B7D40" w:rsidRPr="00DB1949" w:rsidRDefault="006B7D40">
      <w:pPr>
        <w:pStyle w:val="Conditionhead"/>
        <w:tabs>
          <w:tab w:val="left" w:pos="1418"/>
        </w:tabs>
        <w:rPr>
          <w:rFonts w:ascii="Arial" w:hAnsi="Arial" w:cs="Arial"/>
        </w:rPr>
      </w:pPr>
    </w:p>
    <w:p w14:paraId="73E71197"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029AD5A1"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09023A10"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357A309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BA7B55E"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5BE5A67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4313DB1"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14:paraId="401863D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02BA7C29"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4739D097"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10040455"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0526E256"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FC5AC39"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14:paraId="1D6CDC47"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744B53E6"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08DEA308"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02122C6"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724000F6"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1C71C0F3"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5303ED30"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58AF2C25"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533D5BE2"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73FAE223"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7AC24E46"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0B41D37C"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775AFFDB" w14:textId="77777777" w:rsidR="0040539C" w:rsidRDefault="0040539C">
      <w:pPr>
        <w:pStyle w:val="Conditionhead"/>
        <w:rPr>
          <w:rFonts w:ascii="Arial" w:hAnsi="Arial" w:cs="Arial"/>
        </w:rPr>
      </w:pPr>
    </w:p>
    <w:p w14:paraId="79165D28" w14:textId="77777777"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6A00B73F"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3882E57F" w14:textId="77777777" w:rsidR="00F16751" w:rsidRPr="00DB1949" w:rsidRDefault="00F16751">
      <w:pPr>
        <w:spacing w:line="360" w:lineRule="auto"/>
        <w:ind w:left="720" w:hanging="720"/>
        <w:jc w:val="both"/>
        <w:rPr>
          <w:rFonts w:ascii="Arial" w:hAnsi="Arial" w:cs="Arial"/>
          <w:sz w:val="24"/>
          <w:szCs w:val="24"/>
        </w:rPr>
      </w:pPr>
    </w:p>
    <w:p w14:paraId="10AB0B69"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0CE17F8F" w14:textId="77777777" w:rsidR="00903ACB" w:rsidRDefault="00903ACB" w:rsidP="00903ACB">
      <w:pPr>
        <w:spacing w:after="120"/>
        <w:ind w:firstLine="720"/>
        <w:jc w:val="both"/>
        <w:rPr>
          <w:rFonts w:ascii="Arial" w:hAnsi="Arial" w:cs="Arial"/>
          <w:b/>
          <w:bCs/>
          <w:iCs/>
          <w:color w:val="000000"/>
          <w:sz w:val="24"/>
          <w:szCs w:val="24"/>
        </w:rPr>
      </w:pPr>
    </w:p>
    <w:p w14:paraId="41E73E35"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5F4A4601"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3F6C6A88"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3D3FB8E6"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50A5330F"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6CA4A8AE"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03E7FA13"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proofErr w:type="spellStart"/>
      <w:r w:rsidRPr="00D94B25">
        <w:rPr>
          <w:rFonts w:ascii="Arial" w:hAnsi="Arial" w:cs="Arial"/>
          <w:iCs/>
          <w:color w:val="000000"/>
          <w:sz w:val="24"/>
          <w:szCs w:val="24"/>
        </w:rPr>
        <w:t>any body</w:t>
      </w:r>
      <w:proofErr w:type="spellEnd"/>
      <w:r w:rsidRPr="00D94B25">
        <w:rPr>
          <w:rFonts w:ascii="Arial" w:hAnsi="Arial" w:cs="Arial"/>
          <w:iCs/>
          <w:color w:val="000000"/>
          <w:sz w:val="24"/>
          <w:szCs w:val="24"/>
        </w:rPr>
        <w:t xml:space="preserve"> who is not a Contracting Authority (unless required by law). </w:t>
      </w:r>
    </w:p>
    <w:p w14:paraId="75715CE0"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19050380" w14:textId="77777777" w:rsidR="00F16751" w:rsidRPr="00DB1949" w:rsidRDefault="00F16751">
      <w:pPr>
        <w:pStyle w:val="BodyTextIndent3"/>
        <w:keepNext/>
        <w:tabs>
          <w:tab w:val="left" w:pos="709"/>
        </w:tabs>
        <w:spacing w:line="360" w:lineRule="auto"/>
      </w:pPr>
    </w:p>
    <w:p w14:paraId="7063FE5E"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4722572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B7763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7E2EB6D2"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61288F2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6C087E3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CDE1264"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0E745215"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1F7DBB9C"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35930A3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64FACE51"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04C9F57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2D96E67"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14:paraId="7A6D3F67"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4C265864"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7619C579"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55B9A84B"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4E7A3078" w14:textId="77777777" w:rsidR="00F16751" w:rsidRPr="00DB1949" w:rsidRDefault="00F16751">
      <w:pPr>
        <w:pStyle w:val="BodyText"/>
        <w:keepNext w:val="0"/>
        <w:keepLines w:val="0"/>
        <w:tabs>
          <w:tab w:val="left" w:pos="-720"/>
        </w:tabs>
        <w:spacing w:line="360" w:lineRule="auto"/>
        <w:ind w:left="2115" w:hanging="675"/>
      </w:pPr>
    </w:p>
    <w:p w14:paraId="40A242A9"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2BE429C8"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6B23B612"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540CB744"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06DF86B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840F51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7F07A44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33572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1478B81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3AD930"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4AAB054A"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1DF6D5A8"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216F457B"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44C9430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781DE225"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2D79ADE3"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3010AE77"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0B01CC4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5F064004"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0DD2C833"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6A5711D5"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29541942"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1A59BCA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7FA693E0"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3483F056" w14:textId="77777777" w:rsidR="00F16751" w:rsidRPr="00DB1949" w:rsidRDefault="00F16751">
      <w:pPr>
        <w:tabs>
          <w:tab w:val="left" w:pos="0"/>
        </w:tabs>
        <w:suppressAutoHyphens/>
        <w:spacing w:line="360" w:lineRule="auto"/>
        <w:jc w:val="both"/>
        <w:rPr>
          <w:rFonts w:ascii="Arial" w:hAnsi="Arial" w:cs="Arial"/>
          <w:sz w:val="24"/>
          <w:szCs w:val="24"/>
        </w:rPr>
      </w:pPr>
    </w:p>
    <w:p w14:paraId="44A7E5BD"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14:paraId="78255CF9"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C6CA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7FC5913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960BD8D"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F54AAA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E23C01B"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5C8D93F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E72417F"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40478C03" w14:textId="77777777" w:rsidR="00F16751" w:rsidRPr="00DB1949" w:rsidRDefault="00F16751">
      <w:pPr>
        <w:pStyle w:val="Heading2"/>
        <w:keepNext w:val="0"/>
        <w:tabs>
          <w:tab w:val="left" w:pos="900"/>
          <w:tab w:val="left" w:pos="1418"/>
        </w:tabs>
        <w:spacing w:line="360" w:lineRule="auto"/>
      </w:pPr>
    </w:p>
    <w:p w14:paraId="13D337FE"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2917CA24"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10B289C4"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2C5BF102" w14:textId="77777777" w:rsidR="00F16751" w:rsidRPr="00DB1949" w:rsidRDefault="00F16751">
      <w:pPr>
        <w:pStyle w:val="BodyText2"/>
        <w:rPr>
          <w:rFonts w:ascii="Arial" w:hAnsi="Arial" w:cs="Arial"/>
        </w:rPr>
      </w:pPr>
    </w:p>
    <w:p w14:paraId="5E39942B"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61F62989" w14:textId="77777777" w:rsidR="00F16751" w:rsidRPr="00DB1949" w:rsidRDefault="00F16751">
      <w:pPr>
        <w:spacing w:line="360" w:lineRule="auto"/>
        <w:ind w:left="1418" w:hanging="1418"/>
        <w:jc w:val="both"/>
        <w:rPr>
          <w:rFonts w:ascii="Arial" w:hAnsi="Arial" w:cs="Arial"/>
          <w:b/>
          <w:bCs/>
          <w:i/>
          <w:iCs/>
          <w:spacing w:val="-2"/>
          <w:sz w:val="24"/>
          <w:szCs w:val="24"/>
        </w:rPr>
      </w:pPr>
    </w:p>
    <w:p w14:paraId="3BA44689"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832C07A" w14:textId="77777777" w:rsidR="00F16751" w:rsidRPr="00DB1949" w:rsidRDefault="00F16751">
      <w:pPr>
        <w:spacing w:line="360" w:lineRule="auto"/>
        <w:ind w:left="1418" w:hanging="1418"/>
        <w:jc w:val="both"/>
        <w:rPr>
          <w:rFonts w:ascii="Arial" w:hAnsi="Arial" w:cs="Arial"/>
          <w:spacing w:val="-2"/>
          <w:sz w:val="24"/>
          <w:szCs w:val="24"/>
        </w:rPr>
      </w:pPr>
    </w:p>
    <w:p w14:paraId="3E0EBF78"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6D42C71" w14:textId="77777777" w:rsidR="00F16751" w:rsidRPr="00DB1949" w:rsidRDefault="00F16751">
      <w:pPr>
        <w:pStyle w:val="BodyText"/>
        <w:keepNext w:val="0"/>
        <w:keepLines w:val="0"/>
        <w:tabs>
          <w:tab w:val="left" w:pos="-720"/>
        </w:tabs>
        <w:spacing w:line="360" w:lineRule="auto"/>
        <w:ind w:left="1418" w:hanging="1418"/>
        <w:rPr>
          <w:spacing w:val="-2"/>
        </w:rPr>
      </w:pPr>
    </w:p>
    <w:p w14:paraId="24B9E0B1"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09EDA086" w14:textId="77777777" w:rsidR="00F16751" w:rsidRPr="00DB1949" w:rsidRDefault="00F16751">
      <w:pPr>
        <w:spacing w:line="360" w:lineRule="auto"/>
        <w:ind w:left="1418" w:hanging="1418"/>
        <w:jc w:val="both"/>
        <w:rPr>
          <w:rFonts w:ascii="Arial" w:hAnsi="Arial" w:cs="Arial"/>
          <w:spacing w:val="-2"/>
          <w:sz w:val="24"/>
          <w:szCs w:val="24"/>
        </w:rPr>
      </w:pPr>
    </w:p>
    <w:p w14:paraId="7C33ED5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6F246F47" w14:textId="77777777" w:rsidR="00F16751" w:rsidRPr="00DB1949" w:rsidRDefault="00F16751">
      <w:pPr>
        <w:spacing w:line="360" w:lineRule="auto"/>
        <w:ind w:left="1418" w:hanging="1418"/>
        <w:jc w:val="both"/>
        <w:rPr>
          <w:rFonts w:ascii="Arial" w:hAnsi="Arial" w:cs="Arial"/>
          <w:spacing w:val="-2"/>
          <w:sz w:val="24"/>
          <w:szCs w:val="24"/>
        </w:rPr>
      </w:pPr>
    </w:p>
    <w:p w14:paraId="63CDE6CF"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D1C8251" w14:textId="77777777" w:rsidR="00F16751" w:rsidRPr="00DB1949" w:rsidRDefault="00F16751">
      <w:pPr>
        <w:spacing w:line="360" w:lineRule="auto"/>
        <w:ind w:left="1418" w:hanging="1418"/>
        <w:jc w:val="both"/>
        <w:rPr>
          <w:rFonts w:ascii="Arial" w:hAnsi="Arial" w:cs="Arial"/>
          <w:b/>
          <w:bCs/>
          <w:i/>
          <w:iCs/>
          <w:spacing w:val="-2"/>
          <w:sz w:val="24"/>
          <w:szCs w:val="24"/>
        </w:rPr>
      </w:pPr>
    </w:p>
    <w:p w14:paraId="79C0459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3A04D2" w14:textId="77777777" w:rsidR="00F16751" w:rsidRPr="00DB1949" w:rsidRDefault="00F16751">
      <w:pPr>
        <w:spacing w:line="360" w:lineRule="auto"/>
        <w:ind w:left="2127" w:hanging="709"/>
        <w:jc w:val="both"/>
        <w:rPr>
          <w:rFonts w:ascii="Arial" w:hAnsi="Arial" w:cs="Arial"/>
          <w:spacing w:val="-2"/>
          <w:sz w:val="24"/>
          <w:szCs w:val="24"/>
        </w:rPr>
      </w:pPr>
    </w:p>
    <w:p w14:paraId="2CD7E63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1A6FA4E" w14:textId="77777777" w:rsidR="00F16751" w:rsidRPr="00DB1949" w:rsidRDefault="00F16751">
      <w:pPr>
        <w:spacing w:line="360" w:lineRule="auto"/>
        <w:ind w:left="2127" w:hanging="709"/>
        <w:jc w:val="both"/>
        <w:rPr>
          <w:rFonts w:ascii="Arial" w:hAnsi="Arial" w:cs="Arial"/>
          <w:spacing w:val="-2"/>
          <w:sz w:val="24"/>
          <w:szCs w:val="24"/>
        </w:rPr>
      </w:pPr>
    </w:p>
    <w:p w14:paraId="2DDD82FD"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5F6F91B" w14:textId="77777777" w:rsidR="00F16751" w:rsidRPr="00DB1949" w:rsidRDefault="00F16751">
      <w:pPr>
        <w:spacing w:line="360" w:lineRule="auto"/>
        <w:ind w:left="2127" w:hanging="709"/>
        <w:jc w:val="both"/>
        <w:rPr>
          <w:rFonts w:ascii="Arial" w:hAnsi="Arial" w:cs="Arial"/>
          <w:b/>
          <w:bCs/>
          <w:i/>
          <w:iCs/>
          <w:spacing w:val="-2"/>
          <w:sz w:val="24"/>
          <w:szCs w:val="24"/>
        </w:rPr>
      </w:pPr>
    </w:p>
    <w:p w14:paraId="0EBF487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5B4AE367" w14:textId="77777777" w:rsidR="00F16751" w:rsidRPr="00DB1949" w:rsidRDefault="00F16751">
      <w:pPr>
        <w:spacing w:line="360" w:lineRule="auto"/>
        <w:ind w:left="1418" w:hanging="1418"/>
        <w:jc w:val="both"/>
        <w:rPr>
          <w:rFonts w:ascii="Arial" w:hAnsi="Arial" w:cs="Arial"/>
          <w:spacing w:val="-2"/>
          <w:sz w:val="24"/>
          <w:szCs w:val="24"/>
        </w:rPr>
      </w:pPr>
    </w:p>
    <w:p w14:paraId="6302C3C7"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7C1D8F91" w14:textId="77777777" w:rsidR="00F16751" w:rsidRPr="00DB1949" w:rsidRDefault="00F16751">
      <w:pPr>
        <w:spacing w:line="360" w:lineRule="auto"/>
        <w:ind w:left="2694" w:hanging="567"/>
        <w:jc w:val="both"/>
        <w:rPr>
          <w:rFonts w:ascii="Arial" w:hAnsi="Arial" w:cs="Arial"/>
          <w:spacing w:val="-2"/>
          <w:sz w:val="24"/>
          <w:szCs w:val="24"/>
        </w:rPr>
      </w:pPr>
    </w:p>
    <w:p w14:paraId="1519AB8F"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14D7466C" w14:textId="77777777" w:rsidR="00F16751" w:rsidRPr="00DB1949" w:rsidRDefault="00F16751">
      <w:pPr>
        <w:spacing w:line="360" w:lineRule="auto"/>
        <w:ind w:left="2694" w:hanging="567"/>
        <w:jc w:val="both"/>
        <w:rPr>
          <w:rFonts w:ascii="Arial" w:hAnsi="Arial" w:cs="Arial"/>
          <w:spacing w:val="-2"/>
          <w:sz w:val="24"/>
          <w:szCs w:val="24"/>
        </w:rPr>
      </w:pPr>
    </w:p>
    <w:p w14:paraId="21B55CED"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45BAB2B5" w14:textId="77777777" w:rsidR="00D11C52" w:rsidRPr="00DB1949" w:rsidRDefault="00D11C52" w:rsidP="001F315E">
      <w:pPr>
        <w:spacing w:line="360" w:lineRule="auto"/>
        <w:jc w:val="both"/>
        <w:rPr>
          <w:rFonts w:ascii="Arial" w:hAnsi="Arial" w:cs="Arial"/>
          <w:spacing w:val="-2"/>
          <w:sz w:val="24"/>
          <w:szCs w:val="24"/>
        </w:rPr>
      </w:pPr>
    </w:p>
    <w:p w14:paraId="2666B5F4"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4D5F103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2FD8E6E"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644DEF3F" w14:textId="77777777" w:rsidR="00F16751" w:rsidRPr="00DB1949" w:rsidRDefault="00F16751">
      <w:pPr>
        <w:tabs>
          <w:tab w:val="left" w:pos="0"/>
        </w:tabs>
        <w:suppressAutoHyphens/>
        <w:spacing w:line="360" w:lineRule="auto"/>
        <w:jc w:val="both"/>
        <w:rPr>
          <w:rFonts w:ascii="Arial" w:hAnsi="Arial" w:cs="Arial"/>
          <w:sz w:val="24"/>
          <w:szCs w:val="24"/>
        </w:rPr>
      </w:pPr>
    </w:p>
    <w:p w14:paraId="1CE0233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5DB310CD" w14:textId="77777777" w:rsidR="00F16751" w:rsidRPr="00DB1949" w:rsidRDefault="00F16751">
      <w:pPr>
        <w:pStyle w:val="BodyText"/>
        <w:keepNext w:val="0"/>
        <w:keepLines w:val="0"/>
        <w:tabs>
          <w:tab w:val="left" w:pos="-720"/>
        </w:tabs>
        <w:spacing w:line="360" w:lineRule="auto"/>
        <w:ind w:left="2835" w:hanging="675"/>
      </w:pPr>
    </w:p>
    <w:p w14:paraId="399867EF"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26D7FF09" w14:textId="77777777" w:rsidR="00F16751" w:rsidRPr="00DB1949" w:rsidRDefault="00F16751">
      <w:pPr>
        <w:pStyle w:val="BodyText"/>
        <w:keepNext w:val="0"/>
        <w:keepLines w:val="0"/>
        <w:tabs>
          <w:tab w:val="left" w:pos="-720"/>
        </w:tabs>
        <w:spacing w:line="360" w:lineRule="auto"/>
        <w:ind w:left="2115" w:hanging="675"/>
      </w:pPr>
    </w:p>
    <w:p w14:paraId="475FD37C"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4241265F" w14:textId="77777777" w:rsidR="00F16751" w:rsidRPr="00DB1949" w:rsidRDefault="00F16751">
      <w:pPr>
        <w:pStyle w:val="BodyText"/>
        <w:keepNext w:val="0"/>
        <w:keepLines w:val="0"/>
        <w:tabs>
          <w:tab w:val="left" w:pos="-720"/>
        </w:tabs>
        <w:spacing w:line="360" w:lineRule="auto"/>
        <w:ind w:left="2115" w:hanging="675"/>
      </w:pPr>
    </w:p>
    <w:p w14:paraId="5869DAAF"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FF7530C" w14:textId="77777777" w:rsidR="00F16751" w:rsidRPr="00DB1949" w:rsidRDefault="00F16751">
      <w:pPr>
        <w:pStyle w:val="BodyText"/>
        <w:keepNext w:val="0"/>
        <w:keepLines w:val="0"/>
        <w:tabs>
          <w:tab w:val="left" w:pos="-720"/>
          <w:tab w:val="num" w:pos="2127"/>
        </w:tabs>
        <w:spacing w:line="360" w:lineRule="auto"/>
        <w:ind w:left="2127" w:hanging="709"/>
      </w:pPr>
    </w:p>
    <w:p w14:paraId="7E39EDA4"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0F5E9734"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3ADB6BA6"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0EBD9D45" w14:textId="77777777" w:rsidR="00F16751" w:rsidRPr="00DB1949" w:rsidRDefault="00F16751">
      <w:pPr>
        <w:pStyle w:val="BodyText"/>
        <w:keepNext w:val="0"/>
        <w:keepLines w:val="0"/>
        <w:tabs>
          <w:tab w:val="left" w:pos="-720"/>
        </w:tabs>
        <w:spacing w:line="360" w:lineRule="auto"/>
        <w:ind w:left="2115" w:hanging="675"/>
      </w:pPr>
    </w:p>
    <w:p w14:paraId="1B470B01"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0F7DDBEA" w14:textId="77777777" w:rsidR="00F16751" w:rsidRPr="00DB1949" w:rsidRDefault="00F16751">
      <w:pPr>
        <w:pStyle w:val="BodyText"/>
        <w:keepNext w:val="0"/>
        <w:keepLines w:val="0"/>
        <w:tabs>
          <w:tab w:val="left" w:pos="-720"/>
        </w:tabs>
        <w:spacing w:line="360" w:lineRule="auto"/>
        <w:ind w:left="2115" w:hanging="675"/>
      </w:pPr>
    </w:p>
    <w:p w14:paraId="6A6A5C79"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0D6A7E34" w14:textId="77777777" w:rsidR="00F16751" w:rsidRPr="00DB1949" w:rsidRDefault="00F16751">
      <w:pPr>
        <w:pStyle w:val="BodyText"/>
        <w:keepNext w:val="0"/>
        <w:keepLines w:val="0"/>
        <w:tabs>
          <w:tab w:val="left" w:pos="-720"/>
        </w:tabs>
        <w:spacing w:line="360" w:lineRule="auto"/>
        <w:ind w:left="2115" w:hanging="675"/>
      </w:pPr>
    </w:p>
    <w:p w14:paraId="4978481D"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2673555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19E4F3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2151AB94"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53001E4"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DC5595A"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7019D2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63F6914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52FF570"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1BE7765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9B3F1B3"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274C30CD"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0F8FAF8" w14:textId="77777777"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AC0D568"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14:paraId="32C7E46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992134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33FAEFDA"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3CD03C3D"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1BA3B2E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7213DB80"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7ED8C08C" w14:textId="77777777" w:rsidR="00F16751" w:rsidRPr="00DB1949" w:rsidRDefault="00F16751">
      <w:pPr>
        <w:pStyle w:val="BodyText"/>
        <w:keepNext w:val="0"/>
        <w:keepLines w:val="0"/>
        <w:tabs>
          <w:tab w:val="left" w:pos="-720"/>
        </w:tabs>
        <w:spacing w:line="360" w:lineRule="auto"/>
        <w:ind w:left="2835" w:hanging="675"/>
      </w:pPr>
    </w:p>
    <w:p w14:paraId="5C5FAF39"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5DD1FAFE"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5B96C195" w14:textId="77777777"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14:paraId="418D4CC4"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64C6DAA9"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3BBF6EF8"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3A10F750"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37EC7C06"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065EC25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7C52DE2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122211E8"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14:paraId="4015B58B" w14:textId="77777777" w:rsidR="00F16751" w:rsidRPr="00DB1949" w:rsidRDefault="00F16751">
      <w:pPr>
        <w:tabs>
          <w:tab w:val="left" w:pos="-720"/>
        </w:tabs>
        <w:suppressAutoHyphens/>
        <w:spacing w:line="360" w:lineRule="auto"/>
        <w:jc w:val="both"/>
        <w:rPr>
          <w:rFonts w:ascii="Arial" w:hAnsi="Arial" w:cs="Arial"/>
          <w:sz w:val="24"/>
          <w:szCs w:val="24"/>
        </w:rPr>
      </w:pPr>
    </w:p>
    <w:p w14:paraId="1BE25B2F"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55D0CAB4"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45FD30CF"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1D4651BD" w14:textId="77777777" w:rsidR="002B0159" w:rsidRDefault="002B0159" w:rsidP="0065352E">
      <w:pPr>
        <w:spacing w:line="360" w:lineRule="auto"/>
      </w:pPr>
    </w:p>
    <w:p w14:paraId="2DBA7FA6" w14:textId="0FE4E564"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w:t>
      </w:r>
      <w:r w:rsidR="00347CAC">
        <w:rPr>
          <w:rFonts w:ascii="Arial" w:hAnsi="Arial" w:cs="Arial"/>
          <w:sz w:val="24"/>
          <w:szCs w:val="24"/>
        </w:rPr>
        <w:t xml:space="preserve">set out in Regulation 57 </w:t>
      </w:r>
      <w:r w:rsidR="0065352E">
        <w:rPr>
          <w:rFonts w:ascii="Arial" w:hAnsi="Arial" w:cs="Arial"/>
          <w:sz w:val="24"/>
          <w:szCs w:val="24"/>
        </w:rPr>
        <w:t xml:space="preserve"> </w:t>
      </w:r>
      <w:r w:rsidR="00347CAC">
        <w:rPr>
          <w:rFonts w:ascii="Arial" w:hAnsi="Arial" w:cs="Arial"/>
          <w:sz w:val="24"/>
          <w:szCs w:val="24"/>
        </w:rPr>
        <w:t xml:space="preserve">of the </w:t>
      </w:r>
      <w:r w:rsidR="0065352E">
        <w:rPr>
          <w:rFonts w:ascii="Arial" w:hAnsi="Arial" w:cs="Arial"/>
          <w:sz w:val="24"/>
          <w:szCs w:val="24"/>
        </w:rPr>
        <w:t xml:space="preserve"> Public Contract</w:t>
      </w:r>
      <w:r w:rsidR="00347CAC">
        <w:rPr>
          <w:rFonts w:ascii="Arial" w:hAnsi="Arial" w:cs="Arial"/>
          <w:sz w:val="24"/>
          <w:szCs w:val="24"/>
        </w:rPr>
        <w:t>s</w:t>
      </w:r>
      <w:r w:rsidR="0065352E">
        <w:rPr>
          <w:rFonts w:ascii="Arial" w:hAnsi="Arial" w:cs="Arial"/>
          <w:sz w:val="24"/>
          <w:szCs w:val="24"/>
        </w:rPr>
        <w:t xml:space="preserve"> Regulations </w:t>
      </w:r>
      <w:r w:rsidR="00347CAC">
        <w:rPr>
          <w:rFonts w:ascii="Arial" w:hAnsi="Arial" w:cs="Arial"/>
          <w:sz w:val="24"/>
          <w:szCs w:val="24"/>
        </w:rPr>
        <w:t xml:space="preserve">2015 </w:t>
      </w:r>
      <w:r w:rsidR="0065352E">
        <w:rPr>
          <w:rFonts w:ascii="Arial" w:hAnsi="Arial" w:cs="Arial"/>
          <w:sz w:val="24"/>
          <w:szCs w:val="24"/>
        </w:rPr>
        <w:t xml:space="preserve">(as amended) relating to </w:t>
      </w:r>
      <w:r w:rsidR="00347CAC">
        <w:rPr>
          <w:rFonts w:ascii="Arial" w:hAnsi="Arial" w:cs="Arial"/>
          <w:sz w:val="24"/>
          <w:szCs w:val="24"/>
        </w:rPr>
        <w:t xml:space="preserve">exclusion </w:t>
      </w:r>
      <w:r w:rsidR="0065352E">
        <w:rPr>
          <w:rFonts w:ascii="Arial" w:hAnsi="Arial" w:cs="Arial"/>
          <w:sz w:val="24"/>
          <w:szCs w:val="24"/>
        </w:rPr>
        <w:t>criteria.</w:t>
      </w:r>
    </w:p>
    <w:p w14:paraId="66BFE1CA" w14:textId="77777777" w:rsidR="00586BE4" w:rsidRPr="00DB1949" w:rsidRDefault="00586BE4" w:rsidP="0065352E">
      <w:pPr>
        <w:spacing w:line="360" w:lineRule="auto"/>
        <w:rPr>
          <w:rFonts w:ascii="Arial" w:hAnsi="Arial" w:cs="Arial"/>
          <w:sz w:val="24"/>
          <w:szCs w:val="24"/>
        </w:rPr>
      </w:pPr>
    </w:p>
    <w:p w14:paraId="6A45DE18"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15662526" w14:textId="77777777" w:rsidR="00F16751" w:rsidRPr="00DB1949" w:rsidRDefault="00F16751">
      <w:pPr>
        <w:pStyle w:val="Heading4"/>
        <w:keepNext w:val="0"/>
        <w:tabs>
          <w:tab w:val="clear" w:pos="0"/>
          <w:tab w:val="left" w:pos="1418"/>
        </w:tabs>
        <w:spacing w:line="360" w:lineRule="auto"/>
        <w:ind w:left="1418" w:hanging="1418"/>
      </w:pPr>
    </w:p>
    <w:p w14:paraId="0AABE1E6"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7F05E5C7"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204D1076"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477D3A6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A379D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32A8B82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DADCD3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5FA6AC6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8306A5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146D838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85B6A52"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14:paraId="760A9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0A66CF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5BB005B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0AD93014"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491631E0" w14:textId="77777777" w:rsidR="00F16751" w:rsidRPr="00DB1949" w:rsidRDefault="00F16751">
      <w:pPr>
        <w:tabs>
          <w:tab w:val="left" w:pos="0"/>
        </w:tabs>
        <w:suppressAutoHyphens/>
        <w:spacing w:line="360" w:lineRule="auto"/>
        <w:jc w:val="both"/>
        <w:rPr>
          <w:rFonts w:ascii="Arial" w:hAnsi="Arial" w:cs="Arial"/>
          <w:sz w:val="24"/>
          <w:szCs w:val="24"/>
        </w:rPr>
      </w:pPr>
    </w:p>
    <w:p w14:paraId="73844A92"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352DA7F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391A259"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50DEE3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278DBE5"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6198BC47"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3B7BD2B3" w14:textId="77777777"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14:paraId="184EEDE1"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270883D7"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0CB6A44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5C9E59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3D7A37A9" w14:textId="77777777" w:rsidR="00F16751" w:rsidRPr="00DB1949" w:rsidRDefault="00F16751">
      <w:pPr>
        <w:tabs>
          <w:tab w:val="left" w:pos="0"/>
        </w:tabs>
        <w:suppressAutoHyphens/>
        <w:spacing w:line="360" w:lineRule="auto"/>
        <w:jc w:val="both"/>
        <w:rPr>
          <w:rFonts w:ascii="Arial" w:hAnsi="Arial" w:cs="Arial"/>
          <w:sz w:val="24"/>
          <w:szCs w:val="24"/>
        </w:rPr>
      </w:pPr>
    </w:p>
    <w:p w14:paraId="14B62BC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2BB97164" w14:textId="77777777" w:rsidR="00F16751" w:rsidRPr="00DB1949" w:rsidRDefault="00F16751">
      <w:pPr>
        <w:tabs>
          <w:tab w:val="left" w:pos="0"/>
        </w:tabs>
        <w:suppressAutoHyphens/>
        <w:spacing w:line="360" w:lineRule="auto"/>
        <w:jc w:val="both"/>
        <w:rPr>
          <w:rFonts w:ascii="Arial" w:hAnsi="Arial" w:cs="Arial"/>
          <w:sz w:val="24"/>
          <w:szCs w:val="24"/>
        </w:rPr>
      </w:pPr>
    </w:p>
    <w:p w14:paraId="043FE0D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21A19E4E" w14:textId="77777777" w:rsidR="00F16751" w:rsidRPr="00DB1949" w:rsidRDefault="00F16751">
      <w:pPr>
        <w:tabs>
          <w:tab w:val="left" w:pos="-720"/>
        </w:tabs>
        <w:suppressAutoHyphens/>
        <w:spacing w:line="360" w:lineRule="auto"/>
        <w:jc w:val="both"/>
        <w:rPr>
          <w:rFonts w:ascii="Arial" w:hAnsi="Arial" w:cs="Arial"/>
          <w:sz w:val="24"/>
          <w:szCs w:val="24"/>
        </w:rPr>
      </w:pPr>
    </w:p>
    <w:p w14:paraId="5042D606"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2F198D28"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0248FD5E"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452CBDB7" w14:textId="77777777" w:rsidR="00F16751" w:rsidRPr="00DB1949" w:rsidRDefault="00F16751">
      <w:pPr>
        <w:tabs>
          <w:tab w:val="left" w:pos="0"/>
          <w:tab w:val="left" w:pos="709"/>
        </w:tabs>
        <w:suppressAutoHyphens/>
        <w:spacing w:line="360" w:lineRule="auto"/>
        <w:jc w:val="both"/>
        <w:rPr>
          <w:rFonts w:ascii="Arial" w:hAnsi="Arial" w:cs="Arial"/>
        </w:rPr>
      </w:pPr>
    </w:p>
    <w:p w14:paraId="6076E2A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4BE23B5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410A8F08"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4D1E025E"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34DAF89"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2653D704"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96C696D"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4F15648C"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2BF22B5"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79A3370B"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583912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364E5E1"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0D3B89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14:paraId="055E2AA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89693B3"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13ACDD66"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69B63B57"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0F0F55AB"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5A564B86"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3B9C3BAE"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3AA608B"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6A46A8A2"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33C03DAC"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14:paraId="710ABBC2"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43D1FE3B"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6A1307E8" w14:textId="77777777" w:rsidR="00F16751" w:rsidRPr="00DB1949" w:rsidRDefault="00F16751">
      <w:pPr>
        <w:pStyle w:val="Conditionhead"/>
        <w:keepNext/>
        <w:rPr>
          <w:rFonts w:ascii="Arial" w:hAnsi="Arial" w:cs="Arial"/>
        </w:rPr>
      </w:pPr>
    </w:p>
    <w:p w14:paraId="77232D63"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913491"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C9A4D0F"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368AFCA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0D0AB7EF"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6F3F009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F05DC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7EE6E18B" w14:textId="77777777" w:rsidR="00F16751" w:rsidRPr="00DB1949" w:rsidRDefault="00F16751">
      <w:pPr>
        <w:tabs>
          <w:tab w:val="left" w:pos="0"/>
        </w:tabs>
        <w:suppressAutoHyphens/>
        <w:spacing w:line="360" w:lineRule="auto"/>
        <w:jc w:val="both"/>
        <w:rPr>
          <w:rFonts w:ascii="Arial" w:hAnsi="Arial" w:cs="Arial"/>
          <w:sz w:val="24"/>
          <w:szCs w:val="24"/>
        </w:rPr>
      </w:pPr>
    </w:p>
    <w:p w14:paraId="7A67936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728F6ED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39D5CB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46FAD47D" w14:textId="77777777" w:rsidR="00F16751" w:rsidRPr="00DB1949" w:rsidRDefault="00F16751">
      <w:pPr>
        <w:tabs>
          <w:tab w:val="left" w:pos="0"/>
        </w:tabs>
        <w:suppressAutoHyphens/>
        <w:spacing w:line="360" w:lineRule="auto"/>
        <w:jc w:val="both"/>
        <w:rPr>
          <w:rFonts w:ascii="Arial" w:hAnsi="Arial" w:cs="Arial"/>
          <w:sz w:val="24"/>
          <w:szCs w:val="24"/>
        </w:rPr>
      </w:pPr>
    </w:p>
    <w:p w14:paraId="1FB68A7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38EBB766" w14:textId="77777777" w:rsidR="00F16751" w:rsidRPr="00DB1949" w:rsidRDefault="00F16751">
      <w:pPr>
        <w:tabs>
          <w:tab w:val="left" w:pos="0"/>
        </w:tabs>
        <w:suppressAutoHyphens/>
        <w:spacing w:line="360" w:lineRule="auto"/>
        <w:jc w:val="both"/>
        <w:rPr>
          <w:rFonts w:ascii="Arial" w:hAnsi="Arial" w:cs="Arial"/>
          <w:sz w:val="24"/>
          <w:szCs w:val="24"/>
        </w:rPr>
      </w:pPr>
    </w:p>
    <w:p w14:paraId="45E7A3A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627E81E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A4A704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04C158B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874211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6A256DCD"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38F24F8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42E0CF4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457C67E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0A9E61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20ED323D" w14:textId="77777777" w:rsidR="00F16751" w:rsidRPr="00DB1949" w:rsidRDefault="00F16751">
      <w:pPr>
        <w:tabs>
          <w:tab w:val="left" w:pos="709"/>
        </w:tabs>
        <w:spacing w:line="360" w:lineRule="auto"/>
        <w:ind w:left="1440" w:hanging="720"/>
        <w:jc w:val="both"/>
        <w:rPr>
          <w:rFonts w:ascii="Arial" w:hAnsi="Arial" w:cs="Arial"/>
          <w:sz w:val="24"/>
          <w:szCs w:val="24"/>
        </w:rPr>
      </w:pPr>
    </w:p>
    <w:p w14:paraId="46AD09E1"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7760CDA8" w14:textId="77777777" w:rsidR="00F16751" w:rsidRPr="00DB1949" w:rsidRDefault="00F16751">
      <w:pPr>
        <w:pStyle w:val="Header"/>
        <w:tabs>
          <w:tab w:val="clear" w:pos="4153"/>
          <w:tab w:val="clear" w:pos="8306"/>
        </w:tabs>
        <w:spacing w:line="360" w:lineRule="auto"/>
        <w:ind w:left="1440"/>
        <w:jc w:val="both"/>
      </w:pPr>
    </w:p>
    <w:p w14:paraId="57BEACD3"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48F9122A" w14:textId="77777777" w:rsidR="00F16751" w:rsidRPr="00DB1949" w:rsidRDefault="00F16751">
      <w:pPr>
        <w:pStyle w:val="Header"/>
        <w:tabs>
          <w:tab w:val="clear" w:pos="4153"/>
          <w:tab w:val="clear" w:pos="8306"/>
        </w:tabs>
        <w:spacing w:line="360" w:lineRule="auto"/>
        <w:ind w:left="2268" w:hanging="850"/>
        <w:jc w:val="both"/>
      </w:pPr>
    </w:p>
    <w:p w14:paraId="163AA43C" w14:textId="77777777"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62BB5681" w14:textId="77777777" w:rsidR="00F16751" w:rsidRPr="00DB1949" w:rsidRDefault="00F16751">
      <w:pPr>
        <w:pStyle w:val="Header"/>
        <w:tabs>
          <w:tab w:val="clear" w:pos="4153"/>
          <w:tab w:val="clear" w:pos="8306"/>
        </w:tabs>
        <w:spacing w:line="360" w:lineRule="auto"/>
        <w:ind w:left="2268" w:hanging="850"/>
        <w:jc w:val="both"/>
      </w:pPr>
    </w:p>
    <w:p w14:paraId="47F2825B"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14:paraId="3D7FC1B0" w14:textId="77777777" w:rsidR="00F16751" w:rsidRPr="00DB1949" w:rsidRDefault="00F16751">
      <w:pPr>
        <w:pStyle w:val="Header"/>
        <w:tabs>
          <w:tab w:val="clear" w:pos="4153"/>
          <w:tab w:val="clear" w:pos="8306"/>
        </w:tabs>
        <w:spacing w:line="360" w:lineRule="auto"/>
        <w:ind w:left="1440"/>
        <w:jc w:val="both"/>
      </w:pPr>
    </w:p>
    <w:p w14:paraId="6936549A"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645885B7" w14:textId="77777777" w:rsidR="00F16751" w:rsidRPr="00DB1949" w:rsidRDefault="00F16751">
      <w:pPr>
        <w:pStyle w:val="Header"/>
        <w:tabs>
          <w:tab w:val="clear" w:pos="4153"/>
          <w:tab w:val="clear" w:pos="8306"/>
        </w:tabs>
        <w:spacing w:line="360" w:lineRule="auto"/>
        <w:ind w:left="1440" w:hanging="1440"/>
        <w:jc w:val="both"/>
      </w:pPr>
    </w:p>
    <w:p w14:paraId="330E9B4B"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52684F9B" w14:textId="77777777" w:rsidR="00F16751" w:rsidRPr="00DB1949" w:rsidRDefault="00F16751">
      <w:pPr>
        <w:spacing w:line="360" w:lineRule="auto"/>
        <w:ind w:left="2268" w:hanging="850"/>
        <w:jc w:val="both"/>
        <w:rPr>
          <w:rFonts w:ascii="Arial" w:hAnsi="Arial" w:cs="Arial"/>
        </w:rPr>
      </w:pPr>
    </w:p>
    <w:p w14:paraId="06C2D277"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7B10DAF2" w14:textId="77777777" w:rsidR="00F16751" w:rsidRPr="00DB1949" w:rsidRDefault="00F16751">
      <w:pPr>
        <w:spacing w:line="360" w:lineRule="auto"/>
        <w:ind w:left="1440" w:hanging="1440"/>
        <w:jc w:val="both"/>
        <w:rPr>
          <w:rFonts w:ascii="Arial" w:hAnsi="Arial" w:cs="Arial"/>
          <w:sz w:val="24"/>
          <w:szCs w:val="24"/>
        </w:rPr>
      </w:pPr>
    </w:p>
    <w:p w14:paraId="50AC6D33"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14:paraId="01E61DF7" w14:textId="77777777" w:rsidR="00F16751" w:rsidRPr="00DB1949" w:rsidRDefault="00F16751">
      <w:pPr>
        <w:spacing w:line="360" w:lineRule="auto"/>
        <w:ind w:left="2835" w:hanging="567"/>
        <w:jc w:val="both"/>
        <w:rPr>
          <w:rFonts w:ascii="Arial" w:hAnsi="Arial" w:cs="Arial"/>
          <w:sz w:val="24"/>
          <w:szCs w:val="24"/>
        </w:rPr>
      </w:pPr>
    </w:p>
    <w:p w14:paraId="74183770"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6013B20F" w14:textId="77777777" w:rsidR="00F16751" w:rsidRPr="00DB1949" w:rsidRDefault="00F16751">
      <w:pPr>
        <w:spacing w:line="360" w:lineRule="auto"/>
        <w:ind w:left="1440" w:hanging="1440"/>
        <w:jc w:val="both"/>
        <w:rPr>
          <w:rFonts w:ascii="Arial" w:hAnsi="Arial" w:cs="Arial"/>
          <w:sz w:val="24"/>
          <w:szCs w:val="24"/>
        </w:rPr>
      </w:pPr>
    </w:p>
    <w:p w14:paraId="6EA2C948"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7610B535" w14:textId="77777777" w:rsidR="00F16751" w:rsidRPr="00DB1949" w:rsidRDefault="00F16751">
      <w:pPr>
        <w:spacing w:line="360" w:lineRule="auto"/>
        <w:jc w:val="both"/>
        <w:rPr>
          <w:rFonts w:ascii="Arial" w:hAnsi="Arial" w:cs="Arial"/>
        </w:rPr>
      </w:pPr>
    </w:p>
    <w:p w14:paraId="7A049B60"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14:paraId="1DC9AC16" w14:textId="77777777" w:rsidR="00F16751" w:rsidRPr="00DB1949" w:rsidRDefault="00F16751">
      <w:pPr>
        <w:spacing w:line="360" w:lineRule="auto"/>
        <w:ind w:left="2268" w:hanging="828"/>
        <w:jc w:val="both"/>
        <w:rPr>
          <w:rFonts w:ascii="Arial" w:hAnsi="Arial" w:cs="Arial"/>
          <w:sz w:val="24"/>
          <w:szCs w:val="24"/>
        </w:rPr>
      </w:pPr>
    </w:p>
    <w:p w14:paraId="5CDB855B"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6C97EB31" w14:textId="77777777" w:rsidR="00F16751" w:rsidRPr="00DB1949" w:rsidRDefault="00F16751">
      <w:pPr>
        <w:spacing w:line="360" w:lineRule="auto"/>
        <w:ind w:left="2268" w:hanging="828"/>
        <w:jc w:val="both"/>
        <w:rPr>
          <w:rFonts w:ascii="Arial" w:hAnsi="Arial" w:cs="Arial"/>
          <w:sz w:val="24"/>
          <w:szCs w:val="24"/>
        </w:rPr>
      </w:pPr>
    </w:p>
    <w:p w14:paraId="1B26AFA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362DBFC9" w14:textId="77777777" w:rsidR="00F16751" w:rsidRPr="00DB1949" w:rsidRDefault="00F16751">
      <w:pPr>
        <w:spacing w:line="360" w:lineRule="auto"/>
        <w:ind w:left="2153" w:hanging="713"/>
        <w:jc w:val="both"/>
        <w:rPr>
          <w:rFonts w:ascii="Arial" w:hAnsi="Arial" w:cs="Arial"/>
          <w:sz w:val="24"/>
          <w:szCs w:val="24"/>
        </w:rPr>
      </w:pPr>
    </w:p>
    <w:p w14:paraId="1423503F"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29CA4CA4" w14:textId="77777777" w:rsidR="00B16B59" w:rsidRDefault="00B16B59" w:rsidP="00B16B59">
      <w:pPr>
        <w:tabs>
          <w:tab w:val="left" w:pos="-720"/>
        </w:tabs>
        <w:suppressAutoHyphens/>
        <w:spacing w:line="360" w:lineRule="auto"/>
        <w:rPr>
          <w:rFonts w:ascii="Arial" w:hAnsi="Arial" w:cs="Arial"/>
          <w:sz w:val="24"/>
          <w:szCs w:val="24"/>
        </w:rPr>
      </w:pPr>
    </w:p>
    <w:p w14:paraId="50EAFB8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t>MONITORING AND MANAGEMENT INFORMATION SCHEDULE</w:t>
      </w:r>
    </w:p>
    <w:p w14:paraId="61C15777" w14:textId="77777777" w:rsidR="00697796" w:rsidRPr="003619E9" w:rsidRDefault="00697796" w:rsidP="00697796">
      <w:pPr>
        <w:tabs>
          <w:tab w:val="left" w:pos="-720"/>
        </w:tabs>
        <w:suppressAutoHyphens/>
        <w:spacing w:line="360" w:lineRule="auto"/>
        <w:rPr>
          <w:rFonts w:ascii="Arial" w:hAnsi="Arial" w:cs="Arial"/>
          <w:sz w:val="24"/>
          <w:szCs w:val="24"/>
        </w:rPr>
      </w:pPr>
    </w:p>
    <w:p w14:paraId="51456B1D"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F2B0D2D" w14:textId="77777777" w:rsidR="00697796" w:rsidRPr="003619E9" w:rsidRDefault="00697796" w:rsidP="00697796">
      <w:pPr>
        <w:pStyle w:val="Default"/>
        <w:spacing w:after="120"/>
        <w:rPr>
          <w:rFonts w:ascii="Arial" w:hAnsi="Arial" w:cs="Arial"/>
        </w:rPr>
      </w:pPr>
    </w:p>
    <w:p w14:paraId="61A568CA"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21B1E7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410BC6D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7BD8D530"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487788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2CBD60B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7833EC6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7B00ED6D"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6DA16FD9"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654CBE68"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4C318F3F"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24513A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5B32C052"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4508E50D"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014806B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4335FF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098C699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6ABBF39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477DB07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3BE89F2D"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662F4D2C"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3FB08A4B"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72B63C01"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5428ED9F"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4130BEF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061AA0D0"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4697FCF1"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4FCF77ED"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653898C9"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474A411E"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06B0FD89"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4EFB17E2"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11D00BE7"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75654560"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49237760"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70A76F52"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626687A3"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6AC6468D" w14:textId="77777777" w:rsidTr="005A7280">
        <w:trPr>
          <w:trHeight w:val="480"/>
        </w:trPr>
        <w:tc>
          <w:tcPr>
            <w:tcW w:w="3045" w:type="dxa"/>
            <w:shd w:val="clear" w:color="auto" w:fill="BFBFBF"/>
            <w:vAlign w:val="center"/>
          </w:tcPr>
          <w:p w14:paraId="126E52F5"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2D713335"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2F6DB40B" w14:textId="77777777" w:rsidTr="005A7280">
        <w:trPr>
          <w:trHeight w:val="1620"/>
        </w:trPr>
        <w:tc>
          <w:tcPr>
            <w:tcW w:w="3045" w:type="dxa"/>
            <w:shd w:val="clear" w:color="auto" w:fill="auto"/>
          </w:tcPr>
          <w:p w14:paraId="538D884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77B3068D"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2A0F56D8" w14:textId="77777777" w:rsidR="00DE4943" w:rsidRDefault="00DE4943" w:rsidP="00FA090F">
            <w:pPr>
              <w:jc w:val="both"/>
              <w:rPr>
                <w:rFonts w:ascii="Arial" w:eastAsia="Arial" w:hAnsi="Arial" w:cs="Arial"/>
                <w:sz w:val="24"/>
                <w:szCs w:val="24"/>
                <w:highlight w:val="yellow"/>
              </w:rPr>
            </w:pPr>
          </w:p>
          <w:p w14:paraId="29836D9E"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32111560" w14:textId="77777777" w:rsidR="00DE4943" w:rsidRDefault="00DE4943" w:rsidP="00FA090F">
            <w:pPr>
              <w:jc w:val="both"/>
              <w:rPr>
                <w:rFonts w:ascii="Arial" w:eastAsia="Arial" w:hAnsi="Arial" w:cs="Arial"/>
                <w:i/>
                <w:sz w:val="24"/>
                <w:szCs w:val="24"/>
              </w:rPr>
            </w:pPr>
          </w:p>
          <w:p w14:paraId="546DC895"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12B4EBA0"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41C01764" w14:textId="77777777" w:rsidR="00DE4943" w:rsidRDefault="00DE4943" w:rsidP="00FA090F">
            <w:pPr>
              <w:jc w:val="both"/>
              <w:rPr>
                <w:rFonts w:ascii="Arial" w:eastAsia="Arial" w:hAnsi="Arial" w:cs="Arial"/>
                <w:i/>
                <w:sz w:val="24"/>
                <w:szCs w:val="24"/>
              </w:rPr>
            </w:pPr>
          </w:p>
          <w:p w14:paraId="014E2F00"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07B10745" w14:textId="77777777" w:rsidTr="005A7280">
        <w:trPr>
          <w:trHeight w:val="1620"/>
        </w:trPr>
        <w:tc>
          <w:tcPr>
            <w:tcW w:w="3045" w:type="dxa"/>
            <w:shd w:val="clear" w:color="auto" w:fill="auto"/>
          </w:tcPr>
          <w:p w14:paraId="1EA0E7C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1DE9BF10"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2B539641" w14:textId="77777777" w:rsidR="00DE4943" w:rsidRDefault="00DE4943" w:rsidP="00FA090F">
            <w:pPr>
              <w:rPr>
                <w:rFonts w:ascii="Arial" w:eastAsia="Arial" w:hAnsi="Arial" w:cs="Arial"/>
                <w:i/>
                <w:sz w:val="24"/>
                <w:szCs w:val="24"/>
              </w:rPr>
            </w:pPr>
          </w:p>
          <w:p w14:paraId="40B7F7BE"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6CA81816" w14:textId="77777777" w:rsidR="00DE4943" w:rsidRDefault="00DE4943" w:rsidP="00FA090F">
            <w:pPr>
              <w:rPr>
                <w:rFonts w:ascii="Arial" w:eastAsia="Arial" w:hAnsi="Arial" w:cs="Arial"/>
                <w:sz w:val="24"/>
                <w:szCs w:val="24"/>
              </w:rPr>
            </w:pPr>
          </w:p>
        </w:tc>
      </w:tr>
      <w:tr w:rsidR="00DE4943" w14:paraId="1C5838E5" w14:textId="77777777" w:rsidTr="005A7280">
        <w:trPr>
          <w:trHeight w:val="640"/>
        </w:trPr>
        <w:tc>
          <w:tcPr>
            <w:tcW w:w="3045" w:type="dxa"/>
            <w:shd w:val="clear" w:color="auto" w:fill="auto"/>
          </w:tcPr>
          <w:p w14:paraId="2D709E89"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Duration of the processing</w:t>
            </w:r>
          </w:p>
        </w:tc>
        <w:tc>
          <w:tcPr>
            <w:tcW w:w="6448" w:type="dxa"/>
            <w:shd w:val="clear" w:color="auto" w:fill="auto"/>
          </w:tcPr>
          <w:p w14:paraId="547EB7A6"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3461EDA4" w14:textId="77777777" w:rsidTr="005A7280">
        <w:trPr>
          <w:trHeight w:val="1520"/>
        </w:trPr>
        <w:tc>
          <w:tcPr>
            <w:tcW w:w="3045" w:type="dxa"/>
            <w:shd w:val="clear" w:color="auto" w:fill="auto"/>
          </w:tcPr>
          <w:p w14:paraId="7F8B57A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1FAE4676"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7BD1D788" w14:textId="77777777" w:rsidR="00DE4943" w:rsidRDefault="00DE4943" w:rsidP="00FA090F">
            <w:pPr>
              <w:rPr>
                <w:rFonts w:ascii="Arial" w:eastAsia="Arial" w:hAnsi="Arial" w:cs="Arial"/>
                <w:i/>
                <w:sz w:val="24"/>
                <w:szCs w:val="24"/>
              </w:rPr>
            </w:pPr>
          </w:p>
          <w:p w14:paraId="3C46853A"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71CF9E" w14:textId="77777777" w:rsidR="00DE4943" w:rsidRDefault="00DE4943" w:rsidP="00FA090F">
            <w:pPr>
              <w:rPr>
                <w:rFonts w:ascii="Arial" w:eastAsia="Arial" w:hAnsi="Arial" w:cs="Arial"/>
                <w:i/>
                <w:sz w:val="24"/>
                <w:szCs w:val="24"/>
              </w:rPr>
            </w:pPr>
          </w:p>
          <w:p w14:paraId="4136E087"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715065E5"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6E2F3B2F" w14:textId="77777777" w:rsidTr="005A7280">
        <w:trPr>
          <w:trHeight w:val="740"/>
        </w:trPr>
        <w:tc>
          <w:tcPr>
            <w:tcW w:w="3045" w:type="dxa"/>
            <w:shd w:val="clear" w:color="auto" w:fill="auto"/>
          </w:tcPr>
          <w:p w14:paraId="2BE67257"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42BD2B34"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0928EF24" w14:textId="77777777" w:rsidTr="005A7280">
        <w:trPr>
          <w:trHeight w:val="1280"/>
        </w:trPr>
        <w:tc>
          <w:tcPr>
            <w:tcW w:w="3045" w:type="dxa"/>
            <w:shd w:val="clear" w:color="auto" w:fill="auto"/>
          </w:tcPr>
          <w:p w14:paraId="24FE7D5A"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521BA229"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5D3C8683" w14:textId="77777777" w:rsidTr="005A7280">
        <w:trPr>
          <w:trHeight w:val="1660"/>
        </w:trPr>
        <w:tc>
          <w:tcPr>
            <w:tcW w:w="3045" w:type="dxa"/>
            <w:shd w:val="clear" w:color="auto" w:fill="auto"/>
          </w:tcPr>
          <w:p w14:paraId="026AEF4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B6B31CA"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3A6203E7"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7601485F"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2A425D39" w14:textId="77777777" w:rsidR="00145CCD" w:rsidRDefault="00145CCD" w:rsidP="00145CCD">
      <w:pPr>
        <w:spacing w:before="7"/>
        <w:rPr>
          <w:rFonts w:ascii="Arial" w:hAnsi="Arial" w:cs="Arial"/>
          <w:sz w:val="21"/>
          <w:szCs w:val="21"/>
        </w:rPr>
      </w:pPr>
    </w:p>
    <w:p w14:paraId="4EFF1F29"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2C5B3E5D" w14:textId="77777777" w:rsidR="00545FF7" w:rsidRDefault="00545FF7">
      <w:pPr>
        <w:rPr>
          <w:rFonts w:ascii="Arial" w:hAnsi="Arial" w:cs="Arial"/>
          <w:sz w:val="24"/>
          <w:szCs w:val="24"/>
        </w:rPr>
      </w:pPr>
      <w:r>
        <w:rPr>
          <w:rFonts w:ascii="Arial" w:hAnsi="Arial" w:cs="Arial"/>
          <w:sz w:val="24"/>
          <w:szCs w:val="24"/>
        </w:rPr>
        <w:br w:type="page"/>
      </w:r>
    </w:p>
    <w:p w14:paraId="437440CA"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5DE65867"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68DA4B25"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1981C19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21EC1D44" w14:textId="4728BA24"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5">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w:t>
      </w:r>
      <w:r w:rsidR="00866B32">
        <w:rPr>
          <w:rFonts w:ascii="Arial" w:eastAsia="Arial" w:hAnsi="Arial" w:cs="Arial"/>
          <w:sz w:val="24"/>
          <w:szCs w:val="24"/>
        </w:rPr>
        <w:t xml:space="preserve">UK </w:t>
      </w:r>
      <w:r>
        <w:rPr>
          <w:rFonts w:ascii="Arial" w:eastAsia="Arial" w:hAnsi="Arial" w:cs="Arial"/>
          <w:sz w:val="24"/>
          <w:szCs w:val="24"/>
        </w:rPr>
        <w:t xml:space="preserve">GDPR. </w:t>
      </w:r>
    </w:p>
    <w:p w14:paraId="7A2B6CA7" w14:textId="173E4C43"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6">
        <w:r>
          <w:rPr>
            <w:rFonts w:ascii="Arial" w:eastAsia="Arial" w:hAnsi="Arial" w:cs="Arial"/>
            <w:color w:val="1155CC"/>
            <w:sz w:val="24"/>
            <w:szCs w:val="24"/>
            <w:u w:val="single"/>
          </w:rPr>
          <w:t>Articles 15-22</w:t>
        </w:r>
      </w:hyperlink>
      <w:r>
        <w:rPr>
          <w:rFonts w:ascii="Arial" w:eastAsia="Arial" w:hAnsi="Arial" w:cs="Arial"/>
          <w:sz w:val="24"/>
          <w:szCs w:val="24"/>
        </w:rPr>
        <w:t xml:space="preserve"> of the </w:t>
      </w:r>
      <w:r w:rsidR="00866B32">
        <w:rPr>
          <w:rFonts w:ascii="Arial" w:eastAsia="Arial" w:hAnsi="Arial" w:cs="Arial"/>
          <w:sz w:val="24"/>
          <w:szCs w:val="24"/>
        </w:rPr>
        <w:t xml:space="preserve">UK </w:t>
      </w:r>
      <w:r>
        <w:rPr>
          <w:rFonts w:ascii="Arial" w:eastAsia="Arial" w:hAnsi="Arial" w:cs="Arial"/>
          <w:sz w:val="24"/>
          <w:szCs w:val="24"/>
        </w:rPr>
        <w:t>GDPR</w:t>
      </w:r>
    </w:p>
    <w:p w14:paraId="6EF43049"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28ED56D5" w14:textId="799B6A91"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7">
        <w:r>
          <w:rPr>
            <w:rFonts w:ascii="Arial" w:eastAsia="Arial" w:hAnsi="Arial" w:cs="Arial"/>
            <w:color w:val="1155CC"/>
            <w:sz w:val="24"/>
            <w:szCs w:val="24"/>
            <w:u w:val="single"/>
          </w:rPr>
          <w:t>Article 30</w:t>
        </w:r>
      </w:hyperlink>
      <w:r>
        <w:rPr>
          <w:rFonts w:ascii="Arial" w:eastAsia="Arial" w:hAnsi="Arial" w:cs="Arial"/>
          <w:sz w:val="24"/>
          <w:szCs w:val="24"/>
        </w:rPr>
        <w:t xml:space="preserve"> of the </w:t>
      </w:r>
      <w:r w:rsidR="00866B32">
        <w:rPr>
          <w:rFonts w:ascii="Arial" w:eastAsia="Arial" w:hAnsi="Arial" w:cs="Arial"/>
          <w:sz w:val="24"/>
          <w:szCs w:val="24"/>
        </w:rPr>
        <w:t xml:space="preserve">UK </w:t>
      </w:r>
      <w:r>
        <w:rPr>
          <w:rFonts w:ascii="Arial" w:eastAsia="Arial" w:hAnsi="Arial" w:cs="Arial"/>
          <w:sz w:val="24"/>
          <w:szCs w:val="24"/>
        </w:rPr>
        <w:t xml:space="preserve">GDPR </w:t>
      </w:r>
    </w:p>
    <w:p w14:paraId="3428FC07"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2359596F"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35C8B657"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7007F83A"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7CCAB3FD"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0767F8E9" w14:textId="3A17B00D"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548A0">
        <w:rPr>
          <w:rFonts w:ascii="Arial" w:eastAsia="Arial" w:hAnsi="Arial" w:cs="Arial"/>
          <w:sz w:val="24"/>
          <w:szCs w:val="24"/>
        </w:rPr>
        <w:t>5</w:t>
      </w:r>
      <w:r>
        <w:rPr>
          <w:rFonts w:ascii="Arial" w:eastAsia="Arial" w:hAnsi="Arial" w:cs="Arial"/>
          <w:sz w:val="24"/>
          <w:szCs w:val="24"/>
        </w:rPr>
        <w:t xml:space="preserve">. </w:t>
      </w:r>
    </w:p>
    <w:p w14:paraId="3AC4A9D5"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25B42A25"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390B" w14:textId="77777777" w:rsidR="000E1146" w:rsidRDefault="000E1146">
      <w:r>
        <w:separator/>
      </w:r>
    </w:p>
  </w:endnote>
  <w:endnote w:type="continuationSeparator" w:id="0">
    <w:p w14:paraId="5BFBE359" w14:textId="77777777" w:rsidR="000E1146" w:rsidRDefault="000E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92F1" w14:textId="5DDA7464" w:rsidR="00E127A5" w:rsidRDefault="00E127A5">
    <w:pPr>
      <w:pStyle w:val="Footer"/>
    </w:pPr>
    <w:r w:rsidRPr="006E4D9E">
      <w:rPr>
        <w:bCs/>
        <w:sz w:val="20"/>
        <w:szCs w:val="20"/>
      </w:rPr>
      <w:t xml:space="preserve">DfT General Conditions for Services </w:t>
    </w:r>
    <w:r w:rsidR="00A31887">
      <w:rPr>
        <w:bCs/>
        <w:sz w:val="20"/>
        <w:szCs w:val="20"/>
      </w:rPr>
      <w:tab/>
    </w:r>
    <w:r w:rsidR="00A31887">
      <w:rPr>
        <w:bCs/>
        <w:sz w:val="20"/>
        <w:szCs w:val="20"/>
      </w:rPr>
      <w:tab/>
      <w:t>V</w:t>
    </w:r>
    <w:r w:rsidR="006965E1">
      <w:rPr>
        <w:bCs/>
        <w:sz w:val="20"/>
        <w:szCs w:val="20"/>
      </w:rPr>
      <w:t>4</w:t>
    </w:r>
    <w:r w:rsidR="00A31887">
      <w:rPr>
        <w:bCs/>
        <w:sz w:val="20"/>
        <w:szCs w:val="20"/>
      </w:rPr>
      <w:t xml:space="preserve">.0 </w:t>
    </w:r>
    <w:r w:rsidR="006965E1">
      <w:rPr>
        <w:bCs/>
        <w:sz w:val="20"/>
        <w:szCs w:val="20"/>
      </w:rPr>
      <w:t>July</w:t>
    </w:r>
    <w:r w:rsidR="00A31887">
      <w:rPr>
        <w:bCs/>
        <w:sz w:val="20"/>
        <w:szCs w:val="20"/>
      </w:rPr>
      <w:t xml:space="preserve"> 202</w:t>
    </w:r>
    <w:r w:rsidR="006965E1">
      <w:rPr>
        <w:bCs/>
        <w:sz w:val="20"/>
        <w:szCs w:val="20"/>
      </w:rPr>
      <w:t>1</w:t>
    </w:r>
  </w:p>
  <w:p w14:paraId="43BB290A" w14:textId="77777777" w:rsidR="00E127A5" w:rsidRDefault="00E127A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8331" w14:textId="77777777" w:rsidR="000E1146" w:rsidRDefault="000E1146">
      <w:r>
        <w:separator/>
      </w:r>
    </w:p>
  </w:footnote>
  <w:footnote w:type="continuationSeparator" w:id="0">
    <w:p w14:paraId="471D4F26" w14:textId="77777777" w:rsidR="000E1146" w:rsidRDefault="000E1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10"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1"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4"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5"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7"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8"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1"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2"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3"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6"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7"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8"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9"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30"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1"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2"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4"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7"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1"/>
  </w:num>
  <w:num w:numId="32">
    <w:abstractNumId w:val="5"/>
  </w:num>
  <w:num w:numId="33">
    <w:abstractNumId w:val="10"/>
  </w:num>
  <w:num w:numId="34">
    <w:abstractNumId w:val="4"/>
  </w:num>
  <w:num w:numId="35">
    <w:abstractNumId w:val="37"/>
  </w:num>
  <w:num w:numId="36">
    <w:abstractNumId w:val="18"/>
  </w:num>
  <w:num w:numId="37">
    <w:abstractNumId w:val="30"/>
  </w:num>
  <w:num w:numId="38">
    <w:abstractNumId w:val="7"/>
  </w:num>
  <w:num w:numId="39">
    <w:abstractNumId w:val="8"/>
  </w:num>
  <w:num w:numId="40">
    <w:abstractNumId w:val="13"/>
  </w:num>
  <w:num w:numId="41">
    <w:abstractNumId w:val="17"/>
  </w:num>
  <w:num w:numId="42">
    <w:abstractNumId w:val="14"/>
  </w:num>
  <w:num w:numId="43">
    <w:abstractNumId w:val="26"/>
  </w:num>
  <w:num w:numId="44">
    <w:abstractNumId w:val="29"/>
  </w:num>
  <w:num w:numId="45">
    <w:abstractNumId w:val="27"/>
  </w:num>
  <w:num w:numId="46">
    <w:abstractNumId w:val="21"/>
  </w:num>
  <w:num w:numId="47">
    <w:abstractNumId w:val="1"/>
  </w:num>
  <w:num w:numId="48">
    <w:abstractNumId w:val="16"/>
  </w:num>
  <w:num w:numId="49">
    <w:abstractNumId w:val="9"/>
  </w:num>
  <w:num w:numId="50">
    <w:abstractNumId w:val="36"/>
  </w:num>
  <w:num w:numId="51">
    <w:abstractNumId w:val="33"/>
  </w:num>
  <w:num w:numId="52">
    <w:abstractNumId w:val="28"/>
  </w:num>
  <w:num w:numId="53">
    <w:abstractNumId w:val="20"/>
  </w:num>
  <w:num w:numId="54">
    <w:abstractNumId w:val="38"/>
  </w:num>
  <w:num w:numId="55">
    <w:abstractNumId w:val="22"/>
  </w:num>
  <w:num w:numId="56">
    <w:abstractNumId w:val="15"/>
  </w:num>
  <w:num w:numId="57">
    <w:abstractNumId w:val="2"/>
  </w:num>
  <w:num w:numId="58">
    <w:abstractNumId w:val="3"/>
  </w:num>
  <w:num w:numId="59">
    <w:abstractNumId w:val="24"/>
  </w:num>
  <w:num w:numId="60">
    <w:abstractNumId w:val="19"/>
  </w:num>
  <w:num w:numId="61">
    <w:abstractNumId w:val="12"/>
  </w:num>
  <w:num w:numId="62">
    <w:abstractNumId w:val="11"/>
  </w:num>
  <w:num w:numId="63">
    <w:abstractNumId w:val="32"/>
  </w:num>
  <w:num w:numId="64">
    <w:abstractNumId w:val="23"/>
  </w:num>
  <w:num w:numId="65">
    <w:abstractNumId w:val="25"/>
  </w:num>
  <w:num w:numId="66">
    <w:abstractNumId w:val="35"/>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Deborah"/>
    <w:docVar w:name="FSAuthorEmail" w:val="deborah.ramshaw1@wbd-uk.com"/>
    <w:docVar w:name="FSAuthorLogon" w:val="DEBORAHR"/>
    <w:docVar w:name="FSAuthorName" w:val="Deborah Ramshaw"/>
    <w:docVar w:name="FSAuthorStaffReference" w:val="DR2X_Disable"/>
    <w:docVar w:name="FSAuthorSurname" w:val="Ramshaw"/>
    <w:docVar w:name="FSClientName" w:val="Department for Transport"/>
    <w:docVar w:name="FSClientNumber" w:val="DEP/0009"/>
    <w:docVar w:name="FSDocClass" w:val="DOC"/>
    <w:docVar w:name="FSDocNumber" w:val="164952403"/>
    <w:docVar w:name="FSDocumentDescription" w:val="General-conditions-of-contract-for-services - For Legal Review Dec 2020"/>
    <w:docVar w:name="FSDocVersion" w:val="2"/>
    <w:docVar w:name="FSMatterDesc" w:val="RM3786 - CCLL19A05 - Review of Procurement Templates &amp; Guidance ahead of Transition"/>
    <w:docVar w:name="FSMatterManager" w:val="DR2X"/>
    <w:docVar w:name="FSMatterNumber" w:val="00029"/>
    <w:docVar w:name="FSTypist" w:val="DR2X"/>
    <w:docVar w:name="FSTypistExt" w:val="+44 (0)191 279 9112"/>
    <w:docVar w:name="FSTypistLogon" w:val="DR2X"/>
    <w:docVar w:name="FSTypistName" w:val="Deborah Ramshaw"/>
    <w:docVar w:name="FSTypistStaffReference" w:val="DR2X"/>
    <w:docVar w:name="zOfferToOpen" w:val="True"/>
    <w:docVar w:name="zOfferToOpenDocDatabase" w:val="Active"/>
    <w:docVar w:name="zOfferToOpenDocNo" w:val="164952403"/>
    <w:docVar w:name="zOfferToOpenDocVers" w:val="1"/>
    <w:docVar w:name="zRegisteredOfficeInFootersBad" w:val="False"/>
  </w:docVars>
  <w:rsids>
    <w:rsidRoot w:val="00F16751"/>
    <w:rsid w:val="00002531"/>
    <w:rsid w:val="00004BDE"/>
    <w:rsid w:val="00012451"/>
    <w:rsid w:val="000141D7"/>
    <w:rsid w:val="00020068"/>
    <w:rsid w:val="000216EB"/>
    <w:rsid w:val="00022578"/>
    <w:rsid w:val="000247B1"/>
    <w:rsid w:val="0003388E"/>
    <w:rsid w:val="00037B90"/>
    <w:rsid w:val="000409D6"/>
    <w:rsid w:val="00043692"/>
    <w:rsid w:val="000531E0"/>
    <w:rsid w:val="000639E7"/>
    <w:rsid w:val="00063AB3"/>
    <w:rsid w:val="000642F8"/>
    <w:rsid w:val="00070A4F"/>
    <w:rsid w:val="00071CDF"/>
    <w:rsid w:val="0007424C"/>
    <w:rsid w:val="00083360"/>
    <w:rsid w:val="00084E7C"/>
    <w:rsid w:val="0009247E"/>
    <w:rsid w:val="00093CF1"/>
    <w:rsid w:val="0009407A"/>
    <w:rsid w:val="00094459"/>
    <w:rsid w:val="000A57EF"/>
    <w:rsid w:val="000B0EDF"/>
    <w:rsid w:val="000B11EF"/>
    <w:rsid w:val="000B4AB0"/>
    <w:rsid w:val="000B4CAE"/>
    <w:rsid w:val="000B59CA"/>
    <w:rsid w:val="000D0317"/>
    <w:rsid w:val="000D163C"/>
    <w:rsid w:val="000D46BD"/>
    <w:rsid w:val="000D504F"/>
    <w:rsid w:val="000D7C42"/>
    <w:rsid w:val="000E1146"/>
    <w:rsid w:val="000E1B8F"/>
    <w:rsid w:val="000E27E5"/>
    <w:rsid w:val="000E29EE"/>
    <w:rsid w:val="000E2DF6"/>
    <w:rsid w:val="000E78B8"/>
    <w:rsid w:val="000F2AFC"/>
    <w:rsid w:val="000F3380"/>
    <w:rsid w:val="000F56C9"/>
    <w:rsid w:val="000F5BD2"/>
    <w:rsid w:val="0010719E"/>
    <w:rsid w:val="00111760"/>
    <w:rsid w:val="0012499D"/>
    <w:rsid w:val="00124B83"/>
    <w:rsid w:val="00127EB6"/>
    <w:rsid w:val="00134059"/>
    <w:rsid w:val="00141E18"/>
    <w:rsid w:val="0014233C"/>
    <w:rsid w:val="0014270A"/>
    <w:rsid w:val="00145CCD"/>
    <w:rsid w:val="001517D5"/>
    <w:rsid w:val="001574BE"/>
    <w:rsid w:val="00163F16"/>
    <w:rsid w:val="001670EE"/>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1739B"/>
    <w:rsid w:val="00231578"/>
    <w:rsid w:val="002317A2"/>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B3433"/>
    <w:rsid w:val="002C5AC0"/>
    <w:rsid w:val="002D0EEF"/>
    <w:rsid w:val="002D4E95"/>
    <w:rsid w:val="002D624D"/>
    <w:rsid w:val="002F0716"/>
    <w:rsid w:val="002F1236"/>
    <w:rsid w:val="003025B9"/>
    <w:rsid w:val="003105D8"/>
    <w:rsid w:val="0031279D"/>
    <w:rsid w:val="00312EF7"/>
    <w:rsid w:val="00316210"/>
    <w:rsid w:val="00320445"/>
    <w:rsid w:val="00323CDD"/>
    <w:rsid w:val="00347112"/>
    <w:rsid w:val="00347CAC"/>
    <w:rsid w:val="003501EC"/>
    <w:rsid w:val="0035285E"/>
    <w:rsid w:val="00354015"/>
    <w:rsid w:val="003619E9"/>
    <w:rsid w:val="003737B9"/>
    <w:rsid w:val="00376296"/>
    <w:rsid w:val="00380809"/>
    <w:rsid w:val="00382AF5"/>
    <w:rsid w:val="00382E71"/>
    <w:rsid w:val="00384263"/>
    <w:rsid w:val="0039042C"/>
    <w:rsid w:val="003949DC"/>
    <w:rsid w:val="00396140"/>
    <w:rsid w:val="003A78C9"/>
    <w:rsid w:val="003B3CEC"/>
    <w:rsid w:val="003C1ABD"/>
    <w:rsid w:val="003C25BA"/>
    <w:rsid w:val="003C6ACC"/>
    <w:rsid w:val="003C706B"/>
    <w:rsid w:val="003C713E"/>
    <w:rsid w:val="003D1BE0"/>
    <w:rsid w:val="003D60E6"/>
    <w:rsid w:val="003E2C56"/>
    <w:rsid w:val="003E5444"/>
    <w:rsid w:val="00400ABD"/>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62344"/>
    <w:rsid w:val="0047743F"/>
    <w:rsid w:val="004813D6"/>
    <w:rsid w:val="004871C7"/>
    <w:rsid w:val="0049752D"/>
    <w:rsid w:val="004A4E84"/>
    <w:rsid w:val="004A7D18"/>
    <w:rsid w:val="004B24EF"/>
    <w:rsid w:val="004C0A65"/>
    <w:rsid w:val="004C66C5"/>
    <w:rsid w:val="004D0ABD"/>
    <w:rsid w:val="004E17E2"/>
    <w:rsid w:val="004E2545"/>
    <w:rsid w:val="004E64AA"/>
    <w:rsid w:val="004F0209"/>
    <w:rsid w:val="004F6B8F"/>
    <w:rsid w:val="004F6EB4"/>
    <w:rsid w:val="0050117C"/>
    <w:rsid w:val="00501A01"/>
    <w:rsid w:val="0050658C"/>
    <w:rsid w:val="00506CF6"/>
    <w:rsid w:val="00513925"/>
    <w:rsid w:val="00513CD2"/>
    <w:rsid w:val="00515D9B"/>
    <w:rsid w:val="00516E1D"/>
    <w:rsid w:val="00517908"/>
    <w:rsid w:val="005203E1"/>
    <w:rsid w:val="00520D1B"/>
    <w:rsid w:val="0053533B"/>
    <w:rsid w:val="00545FF7"/>
    <w:rsid w:val="005528C3"/>
    <w:rsid w:val="00555AF5"/>
    <w:rsid w:val="0057115B"/>
    <w:rsid w:val="0058056B"/>
    <w:rsid w:val="005867B4"/>
    <w:rsid w:val="00586BE4"/>
    <w:rsid w:val="0059726F"/>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67C70"/>
    <w:rsid w:val="006742EB"/>
    <w:rsid w:val="0067433A"/>
    <w:rsid w:val="00686271"/>
    <w:rsid w:val="006907A0"/>
    <w:rsid w:val="00695F55"/>
    <w:rsid w:val="006965E1"/>
    <w:rsid w:val="00697796"/>
    <w:rsid w:val="00697D74"/>
    <w:rsid w:val="006A62EB"/>
    <w:rsid w:val="006B0DB1"/>
    <w:rsid w:val="006B6EAB"/>
    <w:rsid w:val="006B7D40"/>
    <w:rsid w:val="006C200F"/>
    <w:rsid w:val="006C3CF6"/>
    <w:rsid w:val="006C6D17"/>
    <w:rsid w:val="006D0759"/>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55A82"/>
    <w:rsid w:val="00760425"/>
    <w:rsid w:val="00762878"/>
    <w:rsid w:val="00767572"/>
    <w:rsid w:val="007704B5"/>
    <w:rsid w:val="00773B40"/>
    <w:rsid w:val="00775C78"/>
    <w:rsid w:val="00776D5A"/>
    <w:rsid w:val="007834A5"/>
    <w:rsid w:val="00784277"/>
    <w:rsid w:val="007929CC"/>
    <w:rsid w:val="0079352D"/>
    <w:rsid w:val="00795C13"/>
    <w:rsid w:val="007A23D0"/>
    <w:rsid w:val="007B4818"/>
    <w:rsid w:val="007B5345"/>
    <w:rsid w:val="007C293A"/>
    <w:rsid w:val="007C4CC2"/>
    <w:rsid w:val="007D65C6"/>
    <w:rsid w:val="007D69F4"/>
    <w:rsid w:val="007E008B"/>
    <w:rsid w:val="007E18F8"/>
    <w:rsid w:val="007E6D0B"/>
    <w:rsid w:val="007F084E"/>
    <w:rsid w:val="007F3B4A"/>
    <w:rsid w:val="007F4CB5"/>
    <w:rsid w:val="00804300"/>
    <w:rsid w:val="008058BC"/>
    <w:rsid w:val="00817B21"/>
    <w:rsid w:val="00826E9B"/>
    <w:rsid w:val="00833545"/>
    <w:rsid w:val="00834738"/>
    <w:rsid w:val="0084515B"/>
    <w:rsid w:val="008502C7"/>
    <w:rsid w:val="00853111"/>
    <w:rsid w:val="00853C26"/>
    <w:rsid w:val="008641E1"/>
    <w:rsid w:val="0086450B"/>
    <w:rsid w:val="00865C63"/>
    <w:rsid w:val="00866B32"/>
    <w:rsid w:val="00873F54"/>
    <w:rsid w:val="00874501"/>
    <w:rsid w:val="008878FD"/>
    <w:rsid w:val="008904BB"/>
    <w:rsid w:val="008914DE"/>
    <w:rsid w:val="00892AC8"/>
    <w:rsid w:val="008946D8"/>
    <w:rsid w:val="00896CDB"/>
    <w:rsid w:val="00896DBC"/>
    <w:rsid w:val="008A7C11"/>
    <w:rsid w:val="008B0580"/>
    <w:rsid w:val="008B68E5"/>
    <w:rsid w:val="008C1547"/>
    <w:rsid w:val="008C40D8"/>
    <w:rsid w:val="008D22BE"/>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0804"/>
    <w:rsid w:val="009535D4"/>
    <w:rsid w:val="0095473B"/>
    <w:rsid w:val="00960ECF"/>
    <w:rsid w:val="00961111"/>
    <w:rsid w:val="009622B1"/>
    <w:rsid w:val="00963086"/>
    <w:rsid w:val="00964751"/>
    <w:rsid w:val="009744C0"/>
    <w:rsid w:val="009823C9"/>
    <w:rsid w:val="00987468"/>
    <w:rsid w:val="00990D82"/>
    <w:rsid w:val="009C069F"/>
    <w:rsid w:val="009D39DA"/>
    <w:rsid w:val="009D5C6A"/>
    <w:rsid w:val="009E006D"/>
    <w:rsid w:val="009E156A"/>
    <w:rsid w:val="009E4B4D"/>
    <w:rsid w:val="009E5D53"/>
    <w:rsid w:val="009F5C7E"/>
    <w:rsid w:val="009F6800"/>
    <w:rsid w:val="009F7A64"/>
    <w:rsid w:val="00A02525"/>
    <w:rsid w:val="00A05340"/>
    <w:rsid w:val="00A07673"/>
    <w:rsid w:val="00A07BD8"/>
    <w:rsid w:val="00A1638C"/>
    <w:rsid w:val="00A265AF"/>
    <w:rsid w:val="00A30A09"/>
    <w:rsid w:val="00A31887"/>
    <w:rsid w:val="00A36C3B"/>
    <w:rsid w:val="00A4216B"/>
    <w:rsid w:val="00A47479"/>
    <w:rsid w:val="00A474DC"/>
    <w:rsid w:val="00A67199"/>
    <w:rsid w:val="00A71F8E"/>
    <w:rsid w:val="00A731D2"/>
    <w:rsid w:val="00A757CC"/>
    <w:rsid w:val="00A75DA9"/>
    <w:rsid w:val="00A82BDD"/>
    <w:rsid w:val="00A87F34"/>
    <w:rsid w:val="00A9355A"/>
    <w:rsid w:val="00AA22D7"/>
    <w:rsid w:val="00AB4C80"/>
    <w:rsid w:val="00AC1975"/>
    <w:rsid w:val="00AC26A4"/>
    <w:rsid w:val="00AC783B"/>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4779C"/>
    <w:rsid w:val="00B56C48"/>
    <w:rsid w:val="00B62A6E"/>
    <w:rsid w:val="00B8068D"/>
    <w:rsid w:val="00B839DC"/>
    <w:rsid w:val="00B84C38"/>
    <w:rsid w:val="00B85268"/>
    <w:rsid w:val="00B924C7"/>
    <w:rsid w:val="00BA3E02"/>
    <w:rsid w:val="00BA7647"/>
    <w:rsid w:val="00BB17A0"/>
    <w:rsid w:val="00BC31B2"/>
    <w:rsid w:val="00BC3BC0"/>
    <w:rsid w:val="00BC4B7D"/>
    <w:rsid w:val="00BD1797"/>
    <w:rsid w:val="00BD354C"/>
    <w:rsid w:val="00BD42AC"/>
    <w:rsid w:val="00BD75CC"/>
    <w:rsid w:val="00BE146A"/>
    <w:rsid w:val="00BE61D2"/>
    <w:rsid w:val="00C01698"/>
    <w:rsid w:val="00C04324"/>
    <w:rsid w:val="00C057D4"/>
    <w:rsid w:val="00C138D2"/>
    <w:rsid w:val="00C22302"/>
    <w:rsid w:val="00C2366D"/>
    <w:rsid w:val="00C3094E"/>
    <w:rsid w:val="00C31D46"/>
    <w:rsid w:val="00C3392D"/>
    <w:rsid w:val="00C40716"/>
    <w:rsid w:val="00C439EF"/>
    <w:rsid w:val="00C45B14"/>
    <w:rsid w:val="00C469E5"/>
    <w:rsid w:val="00C54D63"/>
    <w:rsid w:val="00C5537F"/>
    <w:rsid w:val="00C6162A"/>
    <w:rsid w:val="00C63275"/>
    <w:rsid w:val="00C76D5C"/>
    <w:rsid w:val="00C80C25"/>
    <w:rsid w:val="00C81E19"/>
    <w:rsid w:val="00C87145"/>
    <w:rsid w:val="00C87B73"/>
    <w:rsid w:val="00C929A5"/>
    <w:rsid w:val="00CA0AE2"/>
    <w:rsid w:val="00CB0A30"/>
    <w:rsid w:val="00CB4043"/>
    <w:rsid w:val="00CB6535"/>
    <w:rsid w:val="00CC5B67"/>
    <w:rsid w:val="00CD1440"/>
    <w:rsid w:val="00CD7CEB"/>
    <w:rsid w:val="00CE09C4"/>
    <w:rsid w:val="00CE5673"/>
    <w:rsid w:val="00CE5F35"/>
    <w:rsid w:val="00CE6E78"/>
    <w:rsid w:val="00CF1B9F"/>
    <w:rsid w:val="00CF5004"/>
    <w:rsid w:val="00CF606A"/>
    <w:rsid w:val="00CF7E9F"/>
    <w:rsid w:val="00D00230"/>
    <w:rsid w:val="00D11C52"/>
    <w:rsid w:val="00D1219D"/>
    <w:rsid w:val="00D134DE"/>
    <w:rsid w:val="00D16BD3"/>
    <w:rsid w:val="00D16F13"/>
    <w:rsid w:val="00D215A0"/>
    <w:rsid w:val="00D26D00"/>
    <w:rsid w:val="00D35A55"/>
    <w:rsid w:val="00D40BDF"/>
    <w:rsid w:val="00D44722"/>
    <w:rsid w:val="00D453D5"/>
    <w:rsid w:val="00D46CDF"/>
    <w:rsid w:val="00D51C0D"/>
    <w:rsid w:val="00D541C5"/>
    <w:rsid w:val="00D5498C"/>
    <w:rsid w:val="00D570D2"/>
    <w:rsid w:val="00D7053C"/>
    <w:rsid w:val="00D7367A"/>
    <w:rsid w:val="00D75A67"/>
    <w:rsid w:val="00D762C5"/>
    <w:rsid w:val="00D819FC"/>
    <w:rsid w:val="00D94B25"/>
    <w:rsid w:val="00D9511E"/>
    <w:rsid w:val="00D955B1"/>
    <w:rsid w:val="00DB1874"/>
    <w:rsid w:val="00DB1949"/>
    <w:rsid w:val="00DB7B4C"/>
    <w:rsid w:val="00DB7E1D"/>
    <w:rsid w:val="00DC010F"/>
    <w:rsid w:val="00DC604F"/>
    <w:rsid w:val="00DC73A8"/>
    <w:rsid w:val="00DD7CC2"/>
    <w:rsid w:val="00DE277F"/>
    <w:rsid w:val="00DE3B0C"/>
    <w:rsid w:val="00DE4943"/>
    <w:rsid w:val="00DE5A5A"/>
    <w:rsid w:val="00DE69C5"/>
    <w:rsid w:val="00E11244"/>
    <w:rsid w:val="00E114DC"/>
    <w:rsid w:val="00E127A5"/>
    <w:rsid w:val="00E158D2"/>
    <w:rsid w:val="00E2456D"/>
    <w:rsid w:val="00E2678F"/>
    <w:rsid w:val="00E26D99"/>
    <w:rsid w:val="00E32E5A"/>
    <w:rsid w:val="00E35B09"/>
    <w:rsid w:val="00E536B1"/>
    <w:rsid w:val="00E53EAA"/>
    <w:rsid w:val="00E62F3B"/>
    <w:rsid w:val="00E63FA2"/>
    <w:rsid w:val="00E643F6"/>
    <w:rsid w:val="00E8386E"/>
    <w:rsid w:val="00E94188"/>
    <w:rsid w:val="00E9729F"/>
    <w:rsid w:val="00EA45BE"/>
    <w:rsid w:val="00EA644A"/>
    <w:rsid w:val="00EA6450"/>
    <w:rsid w:val="00EB3AAE"/>
    <w:rsid w:val="00EB4819"/>
    <w:rsid w:val="00EC02C1"/>
    <w:rsid w:val="00EC3334"/>
    <w:rsid w:val="00ED0491"/>
    <w:rsid w:val="00ED1B30"/>
    <w:rsid w:val="00ED676A"/>
    <w:rsid w:val="00ED69F2"/>
    <w:rsid w:val="00EE6211"/>
    <w:rsid w:val="00EF2696"/>
    <w:rsid w:val="00EF4369"/>
    <w:rsid w:val="00EF7164"/>
    <w:rsid w:val="00F039B8"/>
    <w:rsid w:val="00F043BD"/>
    <w:rsid w:val="00F05904"/>
    <w:rsid w:val="00F144C0"/>
    <w:rsid w:val="00F1633F"/>
    <w:rsid w:val="00F16751"/>
    <w:rsid w:val="00F2209B"/>
    <w:rsid w:val="00F250B3"/>
    <w:rsid w:val="00F32485"/>
    <w:rsid w:val="00F42AE2"/>
    <w:rsid w:val="00F436F3"/>
    <w:rsid w:val="00F4494B"/>
    <w:rsid w:val="00F548A0"/>
    <w:rsid w:val="00F55841"/>
    <w:rsid w:val="00F55F0D"/>
    <w:rsid w:val="00F56D8D"/>
    <w:rsid w:val="00F633CA"/>
    <w:rsid w:val="00F65800"/>
    <w:rsid w:val="00F658D7"/>
    <w:rsid w:val="00F65D47"/>
    <w:rsid w:val="00F710A9"/>
    <w:rsid w:val="00F73854"/>
    <w:rsid w:val="00F75933"/>
    <w:rsid w:val="00F774A6"/>
    <w:rsid w:val="00F77A73"/>
    <w:rsid w:val="00F919D3"/>
    <w:rsid w:val="00F9623D"/>
    <w:rsid w:val="00FA090F"/>
    <w:rsid w:val="00FA28CB"/>
    <w:rsid w:val="00FA525A"/>
    <w:rsid w:val="00FB16B9"/>
    <w:rsid w:val="00FC40AD"/>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8A26B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styleId="UnresolvedMention">
    <w:name w:val="Unresolved Mention"/>
    <w:basedOn w:val="DefaultParagraphFont"/>
    <w:uiPriority w:val="99"/>
    <w:semiHidden/>
    <w:unhideWhenUsed/>
    <w:rsid w:val="00737063"/>
    <w:rPr>
      <w:color w:val="808080"/>
      <w:shd w:val="clear" w:color="auto" w:fill="E6E6E6"/>
    </w:rPr>
  </w:style>
  <w:style w:type="paragraph" w:customStyle="1" w:styleId="Body3">
    <w:name w:val="Body3"/>
    <w:basedOn w:val="Normal"/>
    <w:uiPriority w:val="99"/>
    <w:rsid w:val="000A57EF"/>
    <w:pPr>
      <w:spacing w:after="220"/>
      <w:ind w:left="1412"/>
      <w:jc w:val="both"/>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7844">
      <w:bodyDiv w:val="1"/>
      <w:marLeft w:val="0"/>
      <w:marRight w:val="0"/>
      <w:marTop w:val="0"/>
      <w:marBottom w:val="0"/>
      <w:divBdr>
        <w:top w:val="none" w:sz="0" w:space="0" w:color="auto"/>
        <w:left w:val="none" w:sz="0" w:space="0" w:color="auto"/>
        <w:bottom w:val="none" w:sz="0" w:space="0" w:color="auto"/>
        <w:right w:val="none" w:sz="0" w:space="0" w:color="auto"/>
      </w:divBdr>
    </w:div>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 w:id="1182817897">
      <w:bodyDiv w:val="1"/>
      <w:marLeft w:val="0"/>
      <w:marRight w:val="0"/>
      <w:marTop w:val="0"/>
      <w:marBottom w:val="0"/>
      <w:divBdr>
        <w:top w:val="none" w:sz="0" w:space="0" w:color="auto"/>
        <w:left w:val="none" w:sz="0" w:space="0" w:color="auto"/>
        <w:bottom w:val="none" w:sz="0" w:space="0" w:color="auto"/>
        <w:right w:val="none" w:sz="0" w:space="0" w:color="auto"/>
      </w:divBdr>
    </w:div>
    <w:div w:id="1447119435">
      <w:bodyDiv w:val="1"/>
      <w:marLeft w:val="0"/>
      <w:marRight w:val="0"/>
      <w:marTop w:val="0"/>
      <w:marBottom w:val="0"/>
      <w:divBdr>
        <w:top w:val="none" w:sz="0" w:space="0" w:color="auto"/>
        <w:left w:val="none" w:sz="0" w:space="0" w:color="auto"/>
        <w:bottom w:val="none" w:sz="0" w:space="0" w:color="auto"/>
        <w:right w:val="none" w:sz="0" w:space="0" w:color="auto"/>
      </w:divBdr>
    </w:div>
    <w:div w:id="19009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hyperlink" Target="http://eur-lex.europa.eu/legal-content/EN/TXT/PDF/?uri=CELEX:32016R0679&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Subject xmlns="15ff3d39-6e7b-4d70-9b7c-8d9fe85d0f29" xsi:nil="true"/>
    <dlc_EmailTo xmlns="15ff3d39-6e7b-4d70-9b7c-8d9fe85d0f29" xsi:nil="true"/>
    <TaxCatchAll xmlns="15ff3d39-6e7b-4d70-9b7c-8d9fe85d0f29">
      <Value>1600</Value>
    </TaxCatchAll>
    <dlc_EmailSentUTC xmlns="15ff3d39-6e7b-4d70-9b7c-8d9fe85d0f29" xsi:nil="true"/>
    <Historical_x0020_Importance xmlns="15ff3d39-6e7b-4d70-9b7c-8d9fe85d0f29">false</Historical_x0020_Importance>
    <ff0da4e725514cd0aa503c1071cc29c8 xmlns="8eaa39a3-21f4-4c2b-9a70-033ed3a7a8ef">
      <Terms xmlns="http://schemas.microsoft.com/office/infopath/2007/PartnerControls"/>
    </ff0da4e725514cd0aa503c1071cc29c8>
    <lab66271e8ec4d9dbba2573eb272ae37 xmlns="8eaa39a3-21f4-4c2b-9a70-033ed3a7a8ef">
      <Terms xmlns="http://schemas.microsoft.com/office/infopath/2007/PartnerControls"/>
    </lab66271e8ec4d9dbba2573eb272ae37>
    <Security_x0020_Classification xmlns="15ff3d39-6e7b-4d70-9b7c-8d9fe85d0f29" xsi:nil="true"/>
    <dlc_EmailFrom xmlns="15ff3d39-6e7b-4d70-9b7c-8d9fe85d0f29" xsi:nil="true"/>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Below £5m Services</TermName>
          <TermId xmlns="http://schemas.microsoft.com/office/infopath/2007/PartnerControls">26c72860-757f-4e11-a614-df1fc9b1cc93</TermId>
        </TermInfo>
      </Terms>
    </j7016c991dff466a8928f6cf09270ea2>
    <SharedWithUsers xmlns="8eaa39a3-21f4-4c2b-9a70-033ed3a7a8ef">
      <UserInfo>
        <DisplayName>Amy Williams</DisplayName>
        <AccountId>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C7D9C-E3A0-4D11-8975-2A8FE26D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EBD17-E429-4021-B1D8-693FF8ED1B25}">
  <ds:schemaRefs>
    <ds:schemaRef ds:uri="http://schemas.microsoft.com/office/2006/metadata/properties"/>
    <ds:schemaRef ds:uri="http://schemas.microsoft.com/office/infopath/2007/PartnerControls"/>
    <ds:schemaRef ds:uri="15ff3d39-6e7b-4d70-9b7c-8d9fe85d0f29"/>
    <ds:schemaRef ds:uri="8eaa39a3-21f4-4c2b-9a70-033ed3a7a8ef"/>
  </ds:schemaRefs>
</ds:datastoreItem>
</file>

<file path=customXml/itemProps3.xml><?xml version="1.0" encoding="utf-8"?>
<ds:datastoreItem xmlns:ds="http://schemas.openxmlformats.org/officeDocument/2006/customXml" ds:itemID="{BDBCF858-186B-4C3D-B6DE-800030434FCC}">
  <ds:schemaRefs>
    <ds:schemaRef ds:uri="http://schemas.openxmlformats.org/officeDocument/2006/bibliography"/>
  </ds:schemaRefs>
</ds:datastoreItem>
</file>

<file path=customXml/itemProps4.xml><?xml version="1.0" encoding="utf-8"?>
<ds:datastoreItem xmlns:ds="http://schemas.openxmlformats.org/officeDocument/2006/customXml" ds:itemID="{2DC3C3A5-1E5F-4E76-BBE9-9D2A178F6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19832</Words>
  <Characters>113044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132611</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2021-10-14T09:36:00Z</dcterms:created>
  <dcterms:modified xsi:type="dcterms:W3CDTF">2021-10-14T09:36:00Z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9.0</vt:lpwstr>
  </property>
  <property fmtid="{D5CDD505-2E9C-101B-9397-08002B2CF9AE}" pid="3" name="LastOSversion">
    <vt:lpwstr>16.0</vt:lpwstr>
  </property>
  <property fmtid="{D5CDD505-2E9C-101B-9397-08002B2CF9AE}" pid="4" name="AuthorIds_UIVersion_512">
    <vt:lpwstr>4</vt:lpwstr>
  </property>
  <property fmtid="{D5CDD505-2E9C-101B-9397-08002B2CF9AE}" pid="5" name="CustomTag">
    <vt:lpwstr/>
  </property>
  <property fmtid="{D5CDD505-2E9C-101B-9397-08002B2CF9AE}" pid="6" name="AuthorIds_UIVersion_2048">
    <vt:lpwstr>4</vt:lpwstr>
  </property>
  <property fmtid="{D5CDD505-2E9C-101B-9397-08002B2CF9AE}" pid="7" name="ContentTypeId">
    <vt:lpwstr>0x0101003989038B3A387B44A7FFA4270C5BF6B3</vt:lpwstr>
  </property>
  <property fmtid="{D5CDD505-2E9C-101B-9397-08002B2CF9AE}" pid="8" name="FinancialYear">
    <vt:lpwstr/>
  </property>
  <property fmtid="{D5CDD505-2E9C-101B-9397-08002B2CF9AE}" pid="9" name="ComplianceAssetId">
    <vt:lpwstr/>
  </property>
  <property fmtid="{D5CDD505-2E9C-101B-9397-08002B2CF9AE}" pid="10" name="DocumentType">
    <vt:lpwstr/>
  </property>
  <property fmtid="{D5CDD505-2E9C-101B-9397-08002B2CF9AE}" pid="11" name="DfTSubject">
    <vt:lpwstr>1600;#Below £5m Services|26c72860-757f-4e11-a614-df1fc9b1cc93</vt:lpwstr>
  </property>
  <property fmtid="{D5CDD505-2E9C-101B-9397-08002B2CF9AE}" pid="12" name="AuthorIds_UIVersion_1536">
    <vt:lpwstr>4</vt:lpwstr>
  </property>
  <property fmtid="{D5CDD505-2E9C-101B-9397-08002B2CF9AE}" pid="13" name="AuthorIds_UIVersion_2560">
    <vt:lpwstr>4</vt:lpwstr>
  </property>
  <property fmtid="{D5CDD505-2E9C-101B-9397-08002B2CF9AE}" pid="14" name="AuthorIds_UIVersion_5">
    <vt:lpwstr>415</vt:lpwstr>
  </property>
  <property fmtid="{D5CDD505-2E9C-101B-9397-08002B2CF9AE}" pid="15" name="AuthorIds_UIVersion_2">
    <vt:lpwstr>415</vt:lpwstr>
  </property>
  <property fmtid="{D5CDD505-2E9C-101B-9397-08002B2CF9AE}" pid="16" name="DocRef">
    <vt:lpwstr>AC_164952403_2</vt:lpwstr>
  </property>
  <property fmtid="{D5CDD505-2E9C-101B-9397-08002B2CF9AE}" pid="17" name="WSFooter">
    <vt:lpwstr>Active\164952403\2</vt:lpwstr>
  </property>
</Properties>
</file>