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FBB7" w14:textId="77777777" w:rsidR="006536D8" w:rsidRDefault="00035451">
      <w:pPr>
        <w:pStyle w:val="Standard"/>
        <w:tabs>
          <w:tab w:val="center" w:pos="4513"/>
          <w:tab w:val="right" w:pos="9026"/>
        </w:tabs>
        <w:spacing w:after="0" w:line="240" w:lineRule="auto"/>
      </w:pPr>
      <w:r>
        <w:rPr>
          <w:rFonts w:ascii="Arial" w:eastAsia="Arial" w:hAnsi="Arial" w:cs="Arial"/>
          <w:b/>
          <w:color w:val="000000"/>
          <w:sz w:val="36"/>
          <w:szCs w:val="36"/>
        </w:rPr>
        <w:t>Joint Schedule 11 (Processing Data)</w:t>
      </w:r>
    </w:p>
    <w:p w14:paraId="24AFFBB8" w14:textId="77777777" w:rsidR="006536D8" w:rsidRDefault="006536D8">
      <w:pPr>
        <w:pStyle w:val="Standard"/>
        <w:tabs>
          <w:tab w:val="center" w:pos="4513"/>
          <w:tab w:val="right" w:pos="9026"/>
        </w:tabs>
        <w:spacing w:after="0" w:line="240" w:lineRule="auto"/>
        <w:rPr>
          <w:rFonts w:ascii="Arial" w:eastAsia="Arial" w:hAnsi="Arial" w:cs="Arial"/>
          <w:b/>
          <w:color w:val="000000"/>
          <w:sz w:val="36"/>
          <w:szCs w:val="36"/>
        </w:rPr>
      </w:pPr>
    </w:p>
    <w:p w14:paraId="24AFFBB9" w14:textId="77777777" w:rsidR="006536D8" w:rsidRDefault="00035451">
      <w:pPr>
        <w:pStyle w:val="Standard"/>
        <w:keepNext/>
        <w:spacing w:after="220" w:line="240" w:lineRule="auto"/>
        <w:jc w:val="both"/>
      </w:pPr>
      <w:r>
        <w:rPr>
          <w:rFonts w:ascii="Arial" w:eastAsia="Arial" w:hAnsi="Arial" w:cs="Arial"/>
          <w:b/>
          <w:color w:val="000000"/>
          <w:sz w:val="24"/>
          <w:szCs w:val="24"/>
        </w:rPr>
        <w:t>Definitions</w:t>
      </w:r>
    </w:p>
    <w:p w14:paraId="24AFFBBA"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2263"/>
        <w:gridCol w:w="6753"/>
      </w:tblGrid>
      <w:tr w:rsidR="006536D8" w14:paraId="24AFFBBD" w14:textId="77777777">
        <w:tc>
          <w:tcPr>
            <w:tcW w:w="2263" w:type="dxa"/>
            <w:tcMar>
              <w:top w:w="0" w:type="dxa"/>
              <w:left w:w="108" w:type="dxa"/>
              <w:bottom w:w="0" w:type="dxa"/>
              <w:right w:w="108" w:type="dxa"/>
            </w:tcMar>
          </w:tcPr>
          <w:p w14:paraId="24AFFBBB" w14:textId="77777777" w:rsidR="006536D8" w:rsidRDefault="00035451">
            <w:pPr>
              <w:pStyle w:val="Standard"/>
              <w:keepNext/>
              <w:spacing w:after="220" w:line="240" w:lineRule="auto"/>
              <w:jc w:val="both"/>
            </w:pPr>
            <w:r>
              <w:rPr>
                <w:rFonts w:ascii="Arial" w:eastAsia="Arial" w:hAnsi="Arial" w:cs="Arial"/>
                <w:b/>
                <w:color w:val="000000"/>
                <w:sz w:val="24"/>
                <w:szCs w:val="24"/>
              </w:rPr>
              <w:t>“Processor Personnel”</w:t>
            </w:r>
          </w:p>
        </w:tc>
        <w:tc>
          <w:tcPr>
            <w:tcW w:w="6752" w:type="dxa"/>
            <w:tcMar>
              <w:top w:w="0" w:type="dxa"/>
              <w:left w:w="108" w:type="dxa"/>
              <w:bottom w:w="0" w:type="dxa"/>
              <w:right w:w="108" w:type="dxa"/>
            </w:tcMar>
          </w:tcPr>
          <w:p w14:paraId="24AFFBBC" w14:textId="77777777" w:rsidR="006536D8" w:rsidRDefault="00035451">
            <w:pPr>
              <w:pStyle w:val="Standard"/>
              <w:keepNext/>
              <w:spacing w:after="220" w:line="240" w:lineRule="auto"/>
              <w:jc w:val="both"/>
            </w:pPr>
            <w:r>
              <w:rPr>
                <w:rFonts w:ascii="Arial" w:eastAsia="Arial" w:hAnsi="Arial" w:cs="Arial"/>
                <w:color w:val="000000"/>
                <w:sz w:val="24"/>
                <w:szCs w:val="24"/>
              </w:rPr>
              <w:t xml:space="preserve">all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suppliers of the Processor and/or of any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bl>
    <w:p w14:paraId="24AFFBBE" w14:textId="77777777" w:rsidR="006536D8" w:rsidRDefault="00035451">
      <w:pPr>
        <w:pStyle w:val="Standard"/>
        <w:keepNext/>
        <w:spacing w:after="220" w:line="240" w:lineRule="auto"/>
        <w:jc w:val="both"/>
      </w:pPr>
      <w:r>
        <w:rPr>
          <w:rFonts w:ascii="Arial" w:eastAsia="Arial" w:hAnsi="Arial" w:cs="Arial"/>
          <w:b/>
          <w:color w:val="000000"/>
          <w:sz w:val="24"/>
          <w:szCs w:val="24"/>
        </w:rPr>
        <w:t>Status of the Controller</w:t>
      </w:r>
    </w:p>
    <w:p w14:paraId="24AFFBBF"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24AFFBC0"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“Controller” in respect of the other Party who is “Processor</w:t>
      </w:r>
      <w:proofErr w:type="gramStart"/>
      <w:r>
        <w:rPr>
          <w:rFonts w:ascii="Arial" w:eastAsia="Arial" w:hAnsi="Arial" w:cs="Arial"/>
          <w:sz w:val="24"/>
          <w:szCs w:val="24"/>
        </w:rPr>
        <w:t>”;</w:t>
      </w:r>
      <w:proofErr w:type="gramEnd"/>
    </w:p>
    <w:p w14:paraId="24AFFBC1"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“Processor” in respect of the other Party who is “Controller</w:t>
      </w:r>
      <w:proofErr w:type="gramStart"/>
      <w:r>
        <w:rPr>
          <w:rFonts w:ascii="Arial" w:eastAsia="Arial" w:hAnsi="Arial" w:cs="Arial"/>
          <w:sz w:val="24"/>
          <w:szCs w:val="24"/>
        </w:rPr>
        <w:t>”;</w:t>
      </w:r>
      <w:proofErr w:type="gramEnd"/>
    </w:p>
    <w:p w14:paraId="24AFFBC2"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 xml:space="preserve">“Joint Controller” with the other </w:t>
      </w:r>
      <w:proofErr w:type="gramStart"/>
      <w:r>
        <w:rPr>
          <w:rFonts w:ascii="Arial" w:eastAsia="Arial" w:hAnsi="Arial" w:cs="Arial"/>
          <w:sz w:val="24"/>
          <w:szCs w:val="24"/>
        </w:rPr>
        <w:t>Party;</w:t>
      </w:r>
      <w:proofErr w:type="gramEnd"/>
    </w:p>
    <w:p w14:paraId="24AFFBC3"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“Independent Controller” of the Personal Data where the other Party is also “Controller”,</w:t>
      </w:r>
    </w:p>
    <w:p w14:paraId="24AFFBC4" w14:textId="77777777" w:rsidR="006536D8" w:rsidRDefault="00035451">
      <w:pPr>
        <w:pStyle w:val="Standard"/>
        <w:spacing w:before="280" w:after="120" w:line="240" w:lineRule="auto"/>
        <w:ind w:left="809"/>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w:t>
      </w:r>
    </w:p>
    <w:p w14:paraId="24AFFBC5" w14:textId="77777777" w:rsidR="006536D8" w:rsidRDefault="00035451">
      <w:pPr>
        <w:pStyle w:val="Standard"/>
        <w:keepNext/>
        <w:spacing w:after="220" w:line="240" w:lineRule="auto"/>
        <w:jc w:val="both"/>
      </w:pPr>
      <w:r>
        <w:rPr>
          <w:rFonts w:ascii="Arial" w:eastAsia="Arial" w:hAnsi="Arial" w:cs="Arial"/>
          <w:b/>
          <w:color w:val="000000"/>
          <w:sz w:val="24"/>
          <w:szCs w:val="24"/>
        </w:rPr>
        <w:t>Where one Party is Controller and the other Party its Processor</w:t>
      </w:r>
    </w:p>
    <w:p w14:paraId="24AFFBC6"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w:t>
      </w:r>
    </w:p>
    <w:p w14:paraId="24AFFBC7"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The Processor shall notify the Controller immediately if it considers that any of the Controller’s instructions infringe the Data Protection Legislation.</w:t>
      </w:r>
    </w:p>
    <w:p w14:paraId="24AFFBC8"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4AFFBC9"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a systematic description of the envisaged Processing and the purpose of the </w:t>
      </w:r>
      <w:proofErr w:type="gramStart"/>
      <w:r>
        <w:rPr>
          <w:rFonts w:ascii="Arial" w:eastAsia="Arial" w:hAnsi="Arial" w:cs="Arial"/>
          <w:sz w:val="24"/>
          <w:szCs w:val="24"/>
        </w:rPr>
        <w:t>Processing;</w:t>
      </w:r>
      <w:proofErr w:type="gramEnd"/>
    </w:p>
    <w:p w14:paraId="24AFFBCA" w14:textId="77777777" w:rsidR="006536D8" w:rsidRDefault="00035451">
      <w:pPr>
        <w:pStyle w:val="Standard"/>
        <w:numPr>
          <w:ilvl w:val="2"/>
          <w:numId w:val="3"/>
        </w:numPr>
        <w:spacing w:after="120" w:line="240" w:lineRule="auto"/>
        <w:jc w:val="both"/>
      </w:pPr>
      <w:bookmarkStart w:id="0" w:name="_heading=h.gjdgxs"/>
      <w:bookmarkEnd w:id="0"/>
      <w:r>
        <w:rPr>
          <w:rFonts w:ascii="Arial" w:eastAsia="Arial" w:hAnsi="Arial" w:cs="Arial"/>
          <w:sz w:val="24"/>
          <w:szCs w:val="24"/>
        </w:rPr>
        <w:t xml:space="preserve">an assessment of the necessity and proportionality of the Processing in relation to the </w:t>
      </w:r>
      <w:proofErr w:type="gramStart"/>
      <w:r>
        <w:rPr>
          <w:rFonts w:ascii="Arial" w:eastAsia="Arial" w:hAnsi="Arial" w:cs="Arial"/>
          <w:sz w:val="24"/>
          <w:szCs w:val="24"/>
        </w:rPr>
        <w:t>Deliverables;</w:t>
      </w:r>
      <w:proofErr w:type="gramEnd"/>
    </w:p>
    <w:p w14:paraId="24AFFBCB" w14:textId="77777777" w:rsidR="006536D8" w:rsidRDefault="00035451">
      <w:pPr>
        <w:pStyle w:val="Standard"/>
        <w:numPr>
          <w:ilvl w:val="2"/>
          <w:numId w:val="3"/>
        </w:numPr>
        <w:spacing w:after="120" w:line="240" w:lineRule="auto"/>
        <w:jc w:val="both"/>
      </w:pPr>
      <w:r>
        <w:rPr>
          <w:rFonts w:ascii="Arial" w:eastAsia="Arial" w:hAnsi="Arial" w:cs="Arial"/>
          <w:sz w:val="24"/>
          <w:szCs w:val="24"/>
        </w:rPr>
        <w:t>an assessment of the risks to the rights and freedoms of Data Subjects; and</w:t>
      </w:r>
    </w:p>
    <w:p w14:paraId="24AFFBCC" w14:textId="77777777" w:rsidR="006536D8" w:rsidRDefault="00035451">
      <w:pPr>
        <w:pStyle w:val="Standard"/>
        <w:numPr>
          <w:ilvl w:val="2"/>
          <w:numId w:val="3"/>
        </w:numPr>
        <w:spacing w:after="120" w:line="240" w:lineRule="auto"/>
        <w:jc w:val="both"/>
      </w:pPr>
      <w:r>
        <w:rPr>
          <w:rFonts w:ascii="Arial" w:eastAsia="Arial" w:hAnsi="Arial" w:cs="Arial"/>
          <w:sz w:val="24"/>
          <w:szCs w:val="24"/>
        </w:rPr>
        <w:lastRenderedPageBreak/>
        <w:t>the measures envisaged to address the risks, including safeguards, security measures and mechanisms to ensure the protection of Personal Data.</w:t>
      </w:r>
      <w:bookmarkStart w:id="1" w:name="bookmark=id.30j0zll"/>
      <w:bookmarkEnd w:id="1"/>
    </w:p>
    <w:p w14:paraId="24AFFBCD"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The Processor shall, in relation to any Personal Data Processed in connection with its obligations under the Contract:</w:t>
      </w:r>
      <w:bookmarkStart w:id="2" w:name="bookmark=id.1fob9te"/>
      <w:bookmarkEnd w:id="2"/>
    </w:p>
    <w:p w14:paraId="24AFFBCE"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proofErr w:type="gramStart"/>
      <w:r>
        <w:rPr>
          <w:rFonts w:ascii="Arial" w:eastAsia="Arial" w:hAnsi="Arial" w:cs="Arial"/>
          <w:sz w:val="24"/>
          <w:szCs w:val="24"/>
        </w:rPr>
        <w:t>), unless</w:t>
      </w:r>
      <w:proofErr w:type="gramEnd"/>
      <w:r>
        <w:rPr>
          <w:rFonts w:ascii="Arial" w:eastAsia="Arial" w:hAnsi="Arial" w:cs="Arial"/>
          <w:sz w:val="24"/>
          <w:szCs w:val="24"/>
        </w:rPr>
        <w:t xml:space="preserve">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notify the Controller before Processing the Personal Data unless prohibited by Law;</w:t>
      </w:r>
      <w:bookmarkStart w:id="3" w:name="bookmark=id.3znysh7"/>
      <w:bookmarkEnd w:id="3"/>
    </w:p>
    <w:p w14:paraId="24AFFBCF" w14:textId="77777777" w:rsidR="006536D8" w:rsidRDefault="00035451">
      <w:pPr>
        <w:pStyle w:val="Standard"/>
        <w:numPr>
          <w:ilvl w:val="2"/>
          <w:numId w:val="3"/>
        </w:numPr>
        <w:spacing w:after="120" w:line="240" w:lineRule="auto"/>
        <w:jc w:val="both"/>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24AFFBD0" w14:textId="77777777" w:rsidR="006536D8" w:rsidRDefault="00035451">
      <w:pPr>
        <w:pStyle w:val="Standard"/>
        <w:numPr>
          <w:ilvl w:val="3"/>
          <w:numId w:val="3"/>
        </w:numPr>
        <w:tabs>
          <w:tab w:val="left" w:pos="4387"/>
        </w:tabs>
        <w:spacing w:after="120" w:line="240" w:lineRule="auto"/>
        <w:ind w:hanging="707"/>
        <w:jc w:val="both"/>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bookmarkStart w:id="4" w:name="bookmark=id.2et92p0"/>
      <w:bookmarkEnd w:id="4"/>
      <w:proofErr w:type="gramEnd"/>
    </w:p>
    <w:p w14:paraId="24AFFBD1" w14:textId="77777777" w:rsidR="006536D8" w:rsidRDefault="00035451">
      <w:pPr>
        <w:pStyle w:val="Standard"/>
        <w:numPr>
          <w:ilvl w:val="3"/>
          <w:numId w:val="3"/>
        </w:numPr>
        <w:tabs>
          <w:tab w:val="left" w:pos="4387"/>
        </w:tabs>
        <w:spacing w:after="120" w:line="240" w:lineRule="auto"/>
        <w:ind w:hanging="707"/>
        <w:jc w:val="both"/>
      </w:pPr>
      <w:r>
        <w:rPr>
          <w:rFonts w:ascii="Arial" w:eastAsia="Arial" w:hAnsi="Arial" w:cs="Arial"/>
          <w:sz w:val="24"/>
          <w:szCs w:val="24"/>
        </w:rPr>
        <w:t xml:space="preserve">harm that might result from a Personal Data </w:t>
      </w:r>
      <w:proofErr w:type="gramStart"/>
      <w:r>
        <w:rPr>
          <w:rFonts w:ascii="Arial" w:eastAsia="Arial" w:hAnsi="Arial" w:cs="Arial"/>
          <w:sz w:val="24"/>
          <w:szCs w:val="24"/>
        </w:rPr>
        <w:t>Breach;</w:t>
      </w:r>
      <w:proofErr w:type="gramEnd"/>
    </w:p>
    <w:p w14:paraId="24AFFBD2" w14:textId="77777777" w:rsidR="006536D8" w:rsidRDefault="00035451">
      <w:pPr>
        <w:pStyle w:val="Standard"/>
        <w:numPr>
          <w:ilvl w:val="3"/>
          <w:numId w:val="3"/>
        </w:numPr>
        <w:tabs>
          <w:tab w:val="left" w:pos="4387"/>
        </w:tabs>
        <w:spacing w:after="120" w:line="240" w:lineRule="auto"/>
        <w:ind w:hanging="707"/>
        <w:jc w:val="both"/>
      </w:pPr>
      <w:r>
        <w:rPr>
          <w:rFonts w:ascii="Arial" w:eastAsia="Arial" w:hAnsi="Arial" w:cs="Arial"/>
          <w:sz w:val="24"/>
          <w:szCs w:val="24"/>
        </w:rPr>
        <w:t>state of technological development; and</w:t>
      </w:r>
    </w:p>
    <w:p w14:paraId="24AFFBD3" w14:textId="77777777" w:rsidR="006536D8" w:rsidRDefault="00035451">
      <w:pPr>
        <w:pStyle w:val="Standard"/>
        <w:numPr>
          <w:ilvl w:val="3"/>
          <w:numId w:val="3"/>
        </w:numPr>
        <w:tabs>
          <w:tab w:val="left" w:pos="4387"/>
        </w:tabs>
        <w:spacing w:after="120" w:line="240" w:lineRule="auto"/>
        <w:ind w:hanging="707"/>
        <w:jc w:val="both"/>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bookmarkStart w:id="5" w:name="bookmark=id.tyjcwt"/>
      <w:bookmarkEnd w:id="5"/>
      <w:proofErr w:type="gramEnd"/>
    </w:p>
    <w:p w14:paraId="24AFFBD4"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24AFFBD5" w14:textId="77777777" w:rsidR="006536D8" w:rsidRDefault="00035451">
      <w:pPr>
        <w:pStyle w:val="Standard"/>
        <w:numPr>
          <w:ilvl w:val="3"/>
          <w:numId w:val="3"/>
        </w:numPr>
        <w:tabs>
          <w:tab w:val="left" w:pos="4387"/>
        </w:tabs>
        <w:spacing w:after="120" w:line="240" w:lineRule="auto"/>
        <w:ind w:hanging="707"/>
        <w:jc w:val="both"/>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roofErr w:type="gramStart"/>
      <w:r>
        <w:rPr>
          <w:rFonts w:ascii="Arial" w:eastAsia="Arial" w:hAnsi="Arial" w:cs="Arial"/>
          <w:sz w:val="24"/>
          <w:szCs w:val="24"/>
        </w:rPr>
        <w:t>);</w:t>
      </w:r>
      <w:proofErr w:type="gramEnd"/>
    </w:p>
    <w:p w14:paraId="24AFFBD6" w14:textId="77777777" w:rsidR="006536D8" w:rsidRDefault="00035451">
      <w:pPr>
        <w:pStyle w:val="Standard"/>
        <w:numPr>
          <w:ilvl w:val="3"/>
          <w:numId w:val="3"/>
        </w:numPr>
        <w:tabs>
          <w:tab w:val="left" w:pos="4387"/>
        </w:tabs>
        <w:spacing w:after="120" w:line="240" w:lineRule="auto"/>
        <w:ind w:hanging="707"/>
        <w:jc w:val="both"/>
      </w:pPr>
      <w:r>
        <w:rPr>
          <w:rFonts w:ascii="Arial" w:eastAsia="Arial" w:hAnsi="Arial" w:cs="Arial"/>
          <w:sz w:val="24"/>
          <w:szCs w:val="24"/>
        </w:rPr>
        <w:t>it takes all reasonable steps to ensure the reliability and integrity of any Processor Personnel who have access to the Personal Data and ensure that they:</w:t>
      </w:r>
    </w:p>
    <w:p w14:paraId="24AFFBD7" w14:textId="77777777" w:rsidR="006536D8" w:rsidRDefault="00035451">
      <w:pPr>
        <w:pStyle w:val="Standard"/>
        <w:numPr>
          <w:ilvl w:val="4"/>
          <w:numId w:val="3"/>
        </w:numPr>
        <w:spacing w:after="120" w:line="240" w:lineRule="auto"/>
        <w:jc w:val="both"/>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proofErr w:type="gramStart"/>
      <w:r>
        <w:rPr>
          <w:rFonts w:ascii="Arial" w:eastAsia="Arial" w:hAnsi="Arial" w:cs="Arial"/>
          <w:sz w:val="24"/>
          <w:szCs w:val="24"/>
        </w:rPr>
        <w:t>);</w:t>
      </w:r>
      <w:proofErr w:type="gramEnd"/>
    </w:p>
    <w:p w14:paraId="24AFFBD8" w14:textId="77777777" w:rsidR="006536D8" w:rsidRDefault="00035451">
      <w:pPr>
        <w:pStyle w:val="Standard"/>
        <w:numPr>
          <w:ilvl w:val="4"/>
          <w:numId w:val="3"/>
        </w:numPr>
        <w:spacing w:after="120" w:line="240" w:lineRule="auto"/>
        <w:jc w:val="both"/>
      </w:pPr>
      <w:r>
        <w:rPr>
          <w:rFonts w:ascii="Arial" w:eastAsia="Arial" w:hAnsi="Arial" w:cs="Arial"/>
          <w:sz w:val="24"/>
          <w:szCs w:val="24"/>
        </w:rPr>
        <w:t xml:space="preserve">are subject to appropriate confidentiality undertakings with the Processor or any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24AFFBD9" w14:textId="77777777" w:rsidR="006536D8" w:rsidRDefault="00035451">
      <w:pPr>
        <w:pStyle w:val="Standard"/>
        <w:numPr>
          <w:ilvl w:val="4"/>
          <w:numId w:val="3"/>
        </w:numPr>
        <w:spacing w:after="120" w:line="240" w:lineRule="auto"/>
        <w:jc w:val="both"/>
      </w:pPr>
      <w:r>
        <w:rPr>
          <w:rFonts w:ascii="Arial" w:eastAsia="Arial" w:hAnsi="Arial" w:cs="Arial"/>
          <w:sz w:val="24"/>
          <w:szCs w:val="24"/>
        </w:rPr>
        <w:t xml:space="preserve">are informed of the confidential nature of the Personal Data and do not publish, </w:t>
      </w:r>
      <w:proofErr w:type="gramStart"/>
      <w:r>
        <w:rPr>
          <w:rFonts w:ascii="Arial" w:eastAsia="Arial" w:hAnsi="Arial" w:cs="Arial"/>
          <w:sz w:val="24"/>
          <w:szCs w:val="24"/>
        </w:rPr>
        <w:t>disclose</w:t>
      </w:r>
      <w:proofErr w:type="gramEnd"/>
      <w:r>
        <w:rPr>
          <w:rFonts w:ascii="Arial" w:eastAsia="Arial" w:hAnsi="Arial" w:cs="Arial"/>
          <w:sz w:val="24"/>
          <w:szCs w:val="24"/>
        </w:rPr>
        <w:t xml:space="preserve"> or divulge any of the Personal Data to any third party unless directed in writing to do so by the Controller or as otherwise permitted by the Contract; and</w:t>
      </w:r>
    </w:p>
    <w:p w14:paraId="24AFFBDA" w14:textId="77777777" w:rsidR="006536D8" w:rsidRDefault="00035451">
      <w:pPr>
        <w:pStyle w:val="Standard"/>
        <w:numPr>
          <w:ilvl w:val="4"/>
          <w:numId w:val="3"/>
        </w:numPr>
        <w:spacing w:after="120" w:line="240" w:lineRule="auto"/>
        <w:jc w:val="both"/>
      </w:pPr>
      <w:r>
        <w:rPr>
          <w:rFonts w:ascii="Arial" w:eastAsia="Arial" w:hAnsi="Arial" w:cs="Arial"/>
          <w:sz w:val="24"/>
          <w:szCs w:val="24"/>
        </w:rPr>
        <w:t xml:space="preserve">have undergone adequate training in the use, care, protection and handling of Personal </w:t>
      </w:r>
      <w:proofErr w:type="gramStart"/>
      <w:r>
        <w:rPr>
          <w:rFonts w:ascii="Arial" w:eastAsia="Arial" w:hAnsi="Arial" w:cs="Arial"/>
          <w:sz w:val="24"/>
          <w:szCs w:val="24"/>
        </w:rPr>
        <w:t>Data;</w:t>
      </w:r>
      <w:bookmarkStart w:id="6" w:name="bookmark=id.3dy6vkm"/>
      <w:bookmarkEnd w:id="6"/>
      <w:proofErr w:type="gramEnd"/>
    </w:p>
    <w:p w14:paraId="24AFFBDB" w14:textId="77777777" w:rsidR="006536D8" w:rsidRDefault="00035451">
      <w:pPr>
        <w:pStyle w:val="Standard"/>
        <w:numPr>
          <w:ilvl w:val="2"/>
          <w:numId w:val="3"/>
        </w:numPr>
        <w:spacing w:after="120" w:line="240" w:lineRule="auto"/>
        <w:jc w:val="both"/>
      </w:pPr>
      <w:r>
        <w:rPr>
          <w:rFonts w:ascii="Arial" w:eastAsia="Arial" w:hAnsi="Arial" w:cs="Arial"/>
          <w:sz w:val="24"/>
          <w:szCs w:val="24"/>
        </w:rPr>
        <w:t>not transfer Personal Data outside of the EU unless the prior written consent of the Controller has been obtained and the following conditions are fulfilled:</w:t>
      </w:r>
      <w:bookmarkStart w:id="7" w:name="bookmark=id.1t3h5sf"/>
      <w:bookmarkEnd w:id="7"/>
    </w:p>
    <w:p w14:paraId="24AFFBDC" w14:textId="77777777" w:rsidR="006536D8" w:rsidRDefault="00035451">
      <w:pPr>
        <w:pStyle w:val="Standard"/>
        <w:numPr>
          <w:ilvl w:val="3"/>
          <w:numId w:val="3"/>
        </w:numPr>
        <w:tabs>
          <w:tab w:val="left" w:pos="4387"/>
        </w:tabs>
        <w:spacing w:after="120" w:line="240" w:lineRule="auto"/>
        <w:ind w:hanging="707"/>
        <w:jc w:val="both"/>
      </w:pPr>
      <w:r>
        <w:rPr>
          <w:rFonts w:ascii="Arial" w:eastAsia="Arial" w:hAnsi="Arial" w:cs="Arial"/>
          <w:sz w:val="24"/>
          <w:szCs w:val="24"/>
        </w:rPr>
        <w:t xml:space="preserve">the Controller or the Processor has provided appropriate safeguards in relation to the transfer (whether in accordance with UK GDPR Article 46 or LED Article 37) as determined by the </w:t>
      </w:r>
      <w:proofErr w:type="gramStart"/>
      <w:r>
        <w:rPr>
          <w:rFonts w:ascii="Arial" w:eastAsia="Arial" w:hAnsi="Arial" w:cs="Arial"/>
          <w:sz w:val="24"/>
          <w:szCs w:val="24"/>
        </w:rPr>
        <w:t>Controller;</w:t>
      </w:r>
      <w:bookmarkStart w:id="8" w:name="bookmark=id.4d34og8"/>
      <w:bookmarkEnd w:id="8"/>
      <w:proofErr w:type="gramEnd"/>
    </w:p>
    <w:p w14:paraId="24AFFBDD" w14:textId="77777777" w:rsidR="006536D8" w:rsidRDefault="00035451">
      <w:pPr>
        <w:pStyle w:val="Standard"/>
        <w:numPr>
          <w:ilvl w:val="3"/>
          <w:numId w:val="3"/>
        </w:numPr>
        <w:tabs>
          <w:tab w:val="left" w:pos="4387"/>
        </w:tabs>
        <w:spacing w:after="120" w:line="240" w:lineRule="auto"/>
        <w:ind w:hanging="707"/>
        <w:jc w:val="both"/>
      </w:pPr>
      <w:r>
        <w:rPr>
          <w:rFonts w:ascii="Arial" w:eastAsia="Arial" w:hAnsi="Arial" w:cs="Arial"/>
          <w:sz w:val="24"/>
          <w:szCs w:val="24"/>
        </w:rPr>
        <w:lastRenderedPageBreak/>
        <w:t xml:space="preserve">the Data Subject has enforceable rights and effective legal </w:t>
      </w:r>
      <w:proofErr w:type="gramStart"/>
      <w:r>
        <w:rPr>
          <w:rFonts w:ascii="Arial" w:eastAsia="Arial" w:hAnsi="Arial" w:cs="Arial"/>
          <w:sz w:val="24"/>
          <w:szCs w:val="24"/>
        </w:rPr>
        <w:t>remedies;</w:t>
      </w:r>
      <w:bookmarkStart w:id="9" w:name="bookmark=id.2s8eyo1"/>
      <w:bookmarkEnd w:id="9"/>
      <w:proofErr w:type="gramEnd"/>
    </w:p>
    <w:p w14:paraId="24AFFBDE" w14:textId="77777777" w:rsidR="006536D8" w:rsidRDefault="00035451">
      <w:pPr>
        <w:pStyle w:val="Standard"/>
        <w:numPr>
          <w:ilvl w:val="3"/>
          <w:numId w:val="3"/>
        </w:numPr>
        <w:tabs>
          <w:tab w:val="left" w:pos="4387"/>
        </w:tabs>
        <w:spacing w:after="120" w:line="240" w:lineRule="auto"/>
        <w:ind w:hanging="707"/>
        <w:jc w:val="both"/>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bookmarkStart w:id="10" w:name="bookmark=id.17dp8vu"/>
      <w:bookmarkEnd w:id="10"/>
    </w:p>
    <w:p w14:paraId="24AFFBDF" w14:textId="77777777" w:rsidR="006536D8" w:rsidRDefault="00035451">
      <w:pPr>
        <w:pStyle w:val="Standard"/>
        <w:numPr>
          <w:ilvl w:val="3"/>
          <w:numId w:val="3"/>
        </w:numPr>
        <w:tabs>
          <w:tab w:val="left" w:pos="4387"/>
        </w:tabs>
        <w:spacing w:after="120" w:line="240" w:lineRule="auto"/>
        <w:ind w:hanging="707"/>
        <w:jc w:val="both"/>
      </w:pPr>
      <w:r>
        <w:rPr>
          <w:rFonts w:ascii="Arial" w:eastAsia="Arial" w:hAnsi="Arial" w:cs="Arial"/>
          <w:sz w:val="24"/>
          <w:szCs w:val="24"/>
        </w:rPr>
        <w:t>the Processor complies with any reasonable instructions notified to it in advance by the Controller with respect to the Processing of the Personal Data; and</w:t>
      </w:r>
      <w:bookmarkStart w:id="11" w:name="bookmark=id.3rdcrjn"/>
      <w:bookmarkEnd w:id="11"/>
    </w:p>
    <w:p w14:paraId="24AFFBE0" w14:textId="77777777" w:rsidR="006536D8" w:rsidRDefault="00035451">
      <w:pPr>
        <w:pStyle w:val="Standard"/>
        <w:numPr>
          <w:ilvl w:val="2"/>
          <w:numId w:val="3"/>
        </w:numPr>
        <w:spacing w:after="120" w:line="240" w:lineRule="auto"/>
        <w:jc w:val="both"/>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bookmarkStart w:id="12" w:name="bookmark=id.26in1rg"/>
      <w:bookmarkEnd w:id="12"/>
    </w:p>
    <w:p w14:paraId="24AFFBE1"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14:paraId="24AFFBE2" w14:textId="77777777" w:rsidR="006536D8" w:rsidRDefault="00035451">
      <w:pPr>
        <w:pStyle w:val="Standard"/>
        <w:numPr>
          <w:ilvl w:val="2"/>
          <w:numId w:val="3"/>
        </w:numPr>
        <w:spacing w:after="120" w:line="240" w:lineRule="auto"/>
        <w:jc w:val="both"/>
      </w:pPr>
      <w:r>
        <w:rPr>
          <w:rFonts w:ascii="Arial" w:eastAsia="Arial" w:hAnsi="Arial" w:cs="Arial"/>
          <w:sz w:val="24"/>
          <w:szCs w:val="24"/>
        </w:rPr>
        <w:t>receives a Data Subject Access Request (or purported Data Subject Access Request</w:t>
      </w:r>
      <w:proofErr w:type="gramStart"/>
      <w:r>
        <w:rPr>
          <w:rFonts w:ascii="Arial" w:eastAsia="Arial" w:hAnsi="Arial" w:cs="Arial"/>
          <w:sz w:val="24"/>
          <w:szCs w:val="24"/>
        </w:rPr>
        <w:t>);</w:t>
      </w:r>
      <w:proofErr w:type="gramEnd"/>
    </w:p>
    <w:p w14:paraId="24AFFBE3"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receives a request to rectify, block or erase any Personal </w:t>
      </w:r>
      <w:proofErr w:type="gramStart"/>
      <w:r>
        <w:rPr>
          <w:rFonts w:ascii="Arial" w:eastAsia="Arial" w:hAnsi="Arial" w:cs="Arial"/>
          <w:sz w:val="24"/>
          <w:szCs w:val="24"/>
        </w:rPr>
        <w:t>Data;</w:t>
      </w:r>
      <w:proofErr w:type="gramEnd"/>
    </w:p>
    <w:p w14:paraId="24AFFBE4"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receives any other request, complaint or communication relating to either Party's obligations under the Data Protection </w:t>
      </w:r>
      <w:proofErr w:type="gramStart"/>
      <w:r>
        <w:rPr>
          <w:rFonts w:ascii="Arial" w:eastAsia="Arial" w:hAnsi="Arial" w:cs="Arial"/>
          <w:sz w:val="24"/>
          <w:szCs w:val="24"/>
        </w:rPr>
        <w:t>Legislation;</w:t>
      </w:r>
      <w:proofErr w:type="gramEnd"/>
    </w:p>
    <w:p w14:paraId="24AFFBE5"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receives any communication from the Information Commissioner or any other regulatory authority in connection with Personal Data Processed under the </w:t>
      </w:r>
      <w:proofErr w:type="gramStart"/>
      <w:r>
        <w:rPr>
          <w:rFonts w:ascii="Arial" w:eastAsia="Arial" w:hAnsi="Arial" w:cs="Arial"/>
          <w:sz w:val="24"/>
          <w:szCs w:val="24"/>
        </w:rPr>
        <w:t>Contract;</w:t>
      </w:r>
      <w:proofErr w:type="gramEnd"/>
    </w:p>
    <w:p w14:paraId="24AFFBE6" w14:textId="77777777" w:rsidR="006536D8" w:rsidRDefault="00035451">
      <w:pPr>
        <w:pStyle w:val="Standard"/>
        <w:numPr>
          <w:ilvl w:val="2"/>
          <w:numId w:val="3"/>
        </w:numPr>
        <w:spacing w:after="120" w:line="240" w:lineRule="auto"/>
        <w:jc w:val="both"/>
      </w:pPr>
      <w:r>
        <w:rPr>
          <w:rFonts w:ascii="Arial" w:eastAsia="Arial" w:hAnsi="Arial" w:cs="Arial"/>
          <w:sz w:val="24"/>
          <w:szCs w:val="24"/>
        </w:rPr>
        <w:t>receives a request from any third Party for disclosure of Personal Data where compliance with such request is required or purported to be required by Law; or</w:t>
      </w:r>
    </w:p>
    <w:p w14:paraId="24AFFBE7" w14:textId="77777777" w:rsidR="006536D8" w:rsidRDefault="00035451">
      <w:pPr>
        <w:pStyle w:val="Standard"/>
        <w:numPr>
          <w:ilvl w:val="2"/>
          <w:numId w:val="3"/>
        </w:numPr>
        <w:spacing w:after="120" w:line="240" w:lineRule="auto"/>
        <w:jc w:val="both"/>
      </w:pPr>
      <w:r>
        <w:rPr>
          <w:rFonts w:ascii="Arial" w:eastAsia="Arial" w:hAnsi="Arial" w:cs="Arial"/>
          <w:sz w:val="24"/>
          <w:szCs w:val="24"/>
        </w:rPr>
        <w:t>becomes aware of a Personal Data Breach.</w:t>
      </w:r>
    </w:p>
    <w:p w14:paraId="24AFFBE8"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The Processor’s obligation to notify under paragraph 6 of this Joint Schedule 11 shall include the provision of further information to the Controller, as details become available.</w:t>
      </w:r>
    </w:p>
    <w:p w14:paraId="24AFFBE9" w14:textId="77777777" w:rsidR="006536D8" w:rsidRDefault="00035451">
      <w:pPr>
        <w:pStyle w:val="Standard"/>
        <w:numPr>
          <w:ilvl w:val="1"/>
          <w:numId w:val="3"/>
        </w:numPr>
        <w:spacing w:before="280" w:after="120" w:line="240" w:lineRule="auto"/>
        <w:jc w:val="both"/>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24AFFBEA"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the Controller with full details and copies of the complaint, communication or </w:t>
      </w:r>
      <w:proofErr w:type="gramStart"/>
      <w:r>
        <w:rPr>
          <w:rFonts w:ascii="Arial" w:eastAsia="Arial" w:hAnsi="Arial" w:cs="Arial"/>
          <w:sz w:val="24"/>
          <w:szCs w:val="24"/>
        </w:rPr>
        <w:t>request;</w:t>
      </w:r>
      <w:proofErr w:type="gramEnd"/>
    </w:p>
    <w:p w14:paraId="24AFFBEB"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w:t>
      </w:r>
      <w:proofErr w:type="gramStart"/>
      <w:r>
        <w:rPr>
          <w:rFonts w:ascii="Arial" w:eastAsia="Arial" w:hAnsi="Arial" w:cs="Arial"/>
          <w:sz w:val="24"/>
          <w:szCs w:val="24"/>
        </w:rPr>
        <w:t>Legislation;</w:t>
      </w:r>
      <w:proofErr w:type="gramEnd"/>
    </w:p>
    <w:p w14:paraId="24AFFBEC" w14:textId="77777777" w:rsidR="006536D8" w:rsidRDefault="00035451">
      <w:pPr>
        <w:pStyle w:val="Standard"/>
        <w:numPr>
          <w:ilvl w:val="2"/>
          <w:numId w:val="3"/>
        </w:numPr>
        <w:spacing w:after="120" w:line="240" w:lineRule="auto"/>
        <w:jc w:val="both"/>
      </w:pPr>
      <w:r>
        <w:rPr>
          <w:rFonts w:ascii="Arial" w:eastAsia="Arial" w:hAnsi="Arial" w:cs="Arial"/>
          <w:sz w:val="24"/>
          <w:szCs w:val="24"/>
        </w:rPr>
        <w:lastRenderedPageBreak/>
        <w:t xml:space="preserve">the Controller, at its request, with any Personal Data it holds in relation to a Data </w:t>
      </w:r>
      <w:proofErr w:type="gramStart"/>
      <w:r>
        <w:rPr>
          <w:rFonts w:ascii="Arial" w:eastAsia="Arial" w:hAnsi="Arial" w:cs="Arial"/>
          <w:sz w:val="24"/>
          <w:szCs w:val="24"/>
        </w:rPr>
        <w:t>Subject;</w:t>
      </w:r>
      <w:proofErr w:type="gramEnd"/>
    </w:p>
    <w:p w14:paraId="24AFFBED"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24AFFBEE" w14:textId="77777777" w:rsidR="006536D8" w:rsidRDefault="00035451">
      <w:pPr>
        <w:pStyle w:val="Standard"/>
        <w:numPr>
          <w:ilvl w:val="2"/>
          <w:numId w:val="3"/>
        </w:numPr>
        <w:spacing w:after="120" w:line="240" w:lineRule="auto"/>
        <w:jc w:val="both"/>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4AFFBEF"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4AFFBF0"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the Controller determines that the Processing is not </w:t>
      </w:r>
      <w:proofErr w:type="gramStart"/>
      <w:r>
        <w:rPr>
          <w:rFonts w:ascii="Arial" w:eastAsia="Arial" w:hAnsi="Arial" w:cs="Arial"/>
          <w:sz w:val="24"/>
          <w:szCs w:val="24"/>
        </w:rPr>
        <w:t>occasional;</w:t>
      </w:r>
      <w:proofErr w:type="gramEnd"/>
    </w:p>
    <w:p w14:paraId="24AFFBF1" w14:textId="77777777" w:rsidR="006536D8" w:rsidRDefault="00035451">
      <w:pPr>
        <w:pStyle w:val="Standard"/>
        <w:numPr>
          <w:ilvl w:val="2"/>
          <w:numId w:val="3"/>
        </w:numPr>
        <w:spacing w:after="120" w:line="240" w:lineRule="auto"/>
        <w:jc w:val="both"/>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24AFFBF2" w14:textId="77777777" w:rsidR="006536D8" w:rsidRDefault="00035451">
      <w:pPr>
        <w:pStyle w:val="Standard"/>
        <w:numPr>
          <w:ilvl w:val="2"/>
          <w:numId w:val="3"/>
        </w:numPr>
        <w:spacing w:after="120" w:line="240" w:lineRule="auto"/>
        <w:jc w:val="both"/>
      </w:pPr>
      <w:r>
        <w:rPr>
          <w:rFonts w:ascii="Arial" w:eastAsia="Arial" w:hAnsi="Arial" w:cs="Arial"/>
          <w:sz w:val="24"/>
          <w:szCs w:val="24"/>
        </w:rPr>
        <w:t>the Controller determines that the Processing is likely to result in a risk to the rights and freedoms of Data Subjects.</w:t>
      </w:r>
      <w:bookmarkStart w:id="13" w:name="bookmark=id.lnxbz9"/>
      <w:bookmarkEnd w:id="13"/>
    </w:p>
    <w:p w14:paraId="24AFFBF3"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The Processor shall allow for audits of its Data Processing activity by the Controller or the Controller’s designated auditor.</w:t>
      </w:r>
    </w:p>
    <w:p w14:paraId="24AFFBF4"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The Parties shall designate a Data Protection Officer if required by the Data Protection Legislation.</w:t>
      </w:r>
    </w:p>
    <w:p w14:paraId="24AFFBF5"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24AFFBF6"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w:t>
      </w:r>
      <w:proofErr w:type="gramStart"/>
      <w:r>
        <w:rPr>
          <w:rFonts w:ascii="Arial" w:eastAsia="Arial" w:hAnsi="Arial" w:cs="Arial"/>
          <w:sz w:val="24"/>
          <w:szCs w:val="24"/>
        </w:rPr>
        <w:t>Processing;</w:t>
      </w:r>
      <w:proofErr w:type="gramEnd"/>
    </w:p>
    <w:p w14:paraId="24AFFBF7"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obtain the written consent of the </w:t>
      </w:r>
      <w:proofErr w:type="gramStart"/>
      <w:r>
        <w:rPr>
          <w:rFonts w:ascii="Arial" w:eastAsia="Arial" w:hAnsi="Arial" w:cs="Arial"/>
          <w:sz w:val="24"/>
          <w:szCs w:val="24"/>
        </w:rPr>
        <w:t>Controller;</w:t>
      </w:r>
      <w:proofErr w:type="gramEnd"/>
    </w:p>
    <w:p w14:paraId="24AFFBF8"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24AFFBF9" w14:textId="77777777" w:rsidR="006536D8" w:rsidRDefault="00035451">
      <w:pPr>
        <w:pStyle w:val="Standard"/>
        <w:numPr>
          <w:ilvl w:val="2"/>
          <w:numId w:val="3"/>
        </w:numPr>
        <w:spacing w:after="120" w:line="240" w:lineRule="auto"/>
        <w:jc w:val="both"/>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24AFFBFA"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bookmarkStart w:id="14" w:name="bookmark=id.35nkun2"/>
      <w:bookmarkEnd w:id="14"/>
    </w:p>
    <w:p w14:paraId="24AFFBFB"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24AFFBFC"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 xml:space="preserve">The Parties agree to take account of any guidance issued by the Information Commissioner’s Office. The Relevant Authority may on not less than thirty (30) </w:t>
      </w:r>
      <w:r>
        <w:rPr>
          <w:rFonts w:ascii="Arial" w:eastAsia="Arial" w:hAnsi="Arial" w:cs="Arial"/>
          <w:sz w:val="24"/>
          <w:szCs w:val="24"/>
        </w:rPr>
        <w:lastRenderedPageBreak/>
        <w:t>Working Days’ notice to the Supplier amend the Contract to ensure that it complies with any guidance issued by the Information Commissioner’s Office.</w:t>
      </w:r>
    </w:p>
    <w:p w14:paraId="24AFFBFD" w14:textId="77777777" w:rsidR="006536D8" w:rsidRDefault="00035451">
      <w:pPr>
        <w:pStyle w:val="Standard"/>
        <w:keepNext/>
        <w:spacing w:after="220" w:line="240" w:lineRule="auto"/>
        <w:jc w:val="both"/>
      </w:pPr>
      <w:r>
        <w:rPr>
          <w:rFonts w:ascii="Arial" w:eastAsia="Arial" w:hAnsi="Arial" w:cs="Arial"/>
          <w:b/>
          <w:color w:val="000000"/>
          <w:sz w:val="24"/>
          <w:szCs w:val="24"/>
        </w:rPr>
        <w:t>Where the Parties are Joint Controllers of Personal Data</w:t>
      </w:r>
    </w:p>
    <w:p w14:paraId="24AFFBFE" w14:textId="77777777" w:rsidR="006536D8" w:rsidRDefault="00035451">
      <w:pPr>
        <w:pStyle w:val="Standard"/>
        <w:numPr>
          <w:ilvl w:val="1"/>
          <w:numId w:val="3"/>
        </w:numPr>
        <w:spacing w:before="280" w:after="120" w:line="240" w:lineRule="auto"/>
        <w:jc w:val="both"/>
      </w:pP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2 to this Joint Schedule 11.</w:t>
      </w:r>
    </w:p>
    <w:p w14:paraId="24AFFBFF" w14:textId="77777777" w:rsidR="006536D8" w:rsidRDefault="00035451">
      <w:pPr>
        <w:pStyle w:val="Standard"/>
        <w:keepNext/>
        <w:spacing w:after="220" w:line="240" w:lineRule="auto"/>
        <w:jc w:val="both"/>
      </w:pPr>
      <w:r>
        <w:rPr>
          <w:rFonts w:ascii="Arial" w:eastAsia="Arial" w:hAnsi="Arial" w:cs="Arial"/>
          <w:b/>
          <w:color w:val="000000"/>
          <w:sz w:val="24"/>
          <w:szCs w:val="24"/>
        </w:rPr>
        <w:t>Independent Controllers of Personal Data</w:t>
      </w:r>
    </w:p>
    <w:p w14:paraId="24AFFC00"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4AFFC01"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Each Party shall Process the Personal Data in compliance with its obligations under the Data Protection Legislation and not do anything to cause the other Party to be in breach of it.</w:t>
      </w:r>
    </w:p>
    <w:p w14:paraId="24AFFC02"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24AFFC03"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The Parties shall be responsible for their own compliance with Articles 13 and 14 UK GDPR in respect of the Processing of Personal Data for the purposes of the Contract.</w:t>
      </w:r>
    </w:p>
    <w:p w14:paraId="24AFFC04"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The Parties shall only provide Personal Data to each other:</w:t>
      </w:r>
    </w:p>
    <w:p w14:paraId="24AFFC05"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 xml:space="preserve">to the extent necessary to perform their respective obligations under the </w:t>
      </w:r>
      <w:proofErr w:type="gramStart"/>
      <w:r>
        <w:rPr>
          <w:rFonts w:ascii="Arial" w:eastAsia="Arial" w:hAnsi="Arial" w:cs="Arial"/>
          <w:sz w:val="24"/>
          <w:szCs w:val="24"/>
        </w:rPr>
        <w:t>Contract;</w:t>
      </w:r>
      <w:proofErr w:type="gramEnd"/>
    </w:p>
    <w:p w14:paraId="24AFFC06"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24AFFC07"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24AFFC08"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4AFFC09"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lastRenderedPageBreak/>
        <w:t>A Party Processing Personal Data for the purposes of the Contract shall maintain a record of its Processing activities in accordance with Article 30 UK GDPR and shall make the record available to the other Party upon reasonable request.</w:t>
      </w:r>
    </w:p>
    <w:p w14:paraId="24AFFC0A"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24AFFC0B"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24AFFC0C"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24AFFC0D" w14:textId="77777777" w:rsidR="006536D8" w:rsidRDefault="00035451">
      <w:pPr>
        <w:pStyle w:val="Standard"/>
        <w:numPr>
          <w:ilvl w:val="3"/>
          <w:numId w:val="3"/>
        </w:numPr>
        <w:spacing w:before="280" w:after="120" w:line="240" w:lineRule="auto"/>
        <w:ind w:hanging="707"/>
        <w:jc w:val="both"/>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24AFFC0E" w14:textId="77777777" w:rsidR="006536D8" w:rsidRDefault="00035451">
      <w:pPr>
        <w:pStyle w:val="Standard"/>
        <w:numPr>
          <w:ilvl w:val="3"/>
          <w:numId w:val="3"/>
        </w:numPr>
        <w:spacing w:before="280" w:after="120" w:line="240" w:lineRule="auto"/>
        <w:ind w:hanging="707"/>
        <w:jc w:val="both"/>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24AFFC0F"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Each Party shall promptly notify the other Party upon it becoming aware of any Personal Data Breach relating to Personal Data provided by the other Party pursuant to the Contract and shall:</w:t>
      </w:r>
    </w:p>
    <w:p w14:paraId="24AFFC10"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 xml:space="preserve">do all such things as reasonably necessary to assist the other Party in mitigating the effects of the Personal Data </w:t>
      </w:r>
      <w:proofErr w:type="gramStart"/>
      <w:r>
        <w:rPr>
          <w:rFonts w:ascii="Arial" w:eastAsia="Arial" w:hAnsi="Arial" w:cs="Arial"/>
          <w:sz w:val="24"/>
          <w:szCs w:val="24"/>
        </w:rPr>
        <w:t>Breach;</w:t>
      </w:r>
      <w:proofErr w:type="gramEnd"/>
    </w:p>
    <w:p w14:paraId="24AFFC11"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 xml:space="preserve">implement any measures necessary to restore the security of any compromised Personal </w:t>
      </w:r>
      <w:proofErr w:type="gramStart"/>
      <w:r>
        <w:rPr>
          <w:rFonts w:ascii="Arial" w:eastAsia="Arial" w:hAnsi="Arial" w:cs="Arial"/>
          <w:sz w:val="24"/>
          <w:szCs w:val="24"/>
        </w:rPr>
        <w:t>Data;</w:t>
      </w:r>
      <w:proofErr w:type="gramEnd"/>
    </w:p>
    <w:p w14:paraId="24AFFC12"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24AFFC13" w14:textId="77777777" w:rsidR="006536D8" w:rsidRDefault="00035451">
      <w:pPr>
        <w:pStyle w:val="Standard"/>
        <w:numPr>
          <w:ilvl w:val="2"/>
          <w:numId w:val="3"/>
        </w:numPr>
        <w:spacing w:before="280" w:after="120" w:line="240" w:lineRule="auto"/>
        <w:jc w:val="both"/>
      </w:pPr>
      <w:r>
        <w:rPr>
          <w:rFonts w:ascii="Arial" w:eastAsia="Arial" w:hAnsi="Arial" w:cs="Arial"/>
          <w:sz w:val="24"/>
          <w:szCs w:val="24"/>
        </w:rPr>
        <w:t>not do anything which may damage the reputation of the other Party or that Party's relationship with the relevant Data Subjects, save as required by Law.</w:t>
      </w:r>
    </w:p>
    <w:p w14:paraId="24AFFC14"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p>
    <w:p w14:paraId="24AFFC15"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lastRenderedPageBreak/>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w:t>
      </w:r>
    </w:p>
    <w:p w14:paraId="24AFFC16" w14:textId="77777777" w:rsidR="006536D8" w:rsidRDefault="00035451">
      <w:pPr>
        <w:pStyle w:val="Standard"/>
        <w:numPr>
          <w:ilvl w:val="1"/>
          <w:numId w:val="3"/>
        </w:numPr>
        <w:spacing w:before="280" w:after="120" w:line="240" w:lineRule="auto"/>
        <w:jc w:val="both"/>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24AFFC17" w14:textId="77777777" w:rsidR="006536D8" w:rsidRDefault="006536D8">
      <w:pPr>
        <w:pStyle w:val="Standard"/>
        <w:spacing w:before="280" w:after="120" w:line="240" w:lineRule="auto"/>
        <w:ind w:left="709"/>
        <w:rPr>
          <w:rFonts w:ascii="Arial" w:eastAsia="Arial" w:hAnsi="Arial" w:cs="Arial"/>
          <w:sz w:val="24"/>
          <w:szCs w:val="24"/>
        </w:rPr>
      </w:pPr>
    </w:p>
    <w:p w14:paraId="24AFFC18" w14:textId="30BABE69" w:rsidR="006536D8" w:rsidRDefault="00035451">
      <w:pPr>
        <w:pStyle w:val="Heading2"/>
        <w:pageBreakBefore/>
        <w:spacing w:before="0" w:after="240"/>
        <w:ind w:left="709" w:hanging="709"/>
        <w:rPr>
          <w:rFonts w:ascii="Arial" w:eastAsia="Arial" w:hAnsi="Arial" w:cs="Arial"/>
          <w:sz w:val="24"/>
          <w:szCs w:val="24"/>
        </w:rPr>
      </w:pPr>
      <w:r>
        <w:rPr>
          <w:rFonts w:ascii="Arial" w:eastAsia="Arial" w:hAnsi="Arial" w:cs="Arial"/>
          <w:sz w:val="24"/>
          <w:szCs w:val="24"/>
        </w:rPr>
        <w:lastRenderedPageBreak/>
        <w:t>Annex 1 - Processing Personal Data</w:t>
      </w:r>
    </w:p>
    <w:p w14:paraId="072792FF" w14:textId="24267F40" w:rsidR="006C4CDB" w:rsidRPr="006C4CDB" w:rsidRDefault="006C4CDB" w:rsidP="006C4CDB">
      <w:pPr>
        <w:pStyle w:val="Standard"/>
        <w:rPr>
          <w:rFonts w:ascii="Arial" w:hAnsi="Arial" w:cs="Arial"/>
          <w:sz w:val="24"/>
          <w:szCs w:val="24"/>
          <w:lang w:eastAsia="en-GB"/>
        </w:rPr>
      </w:pPr>
      <w:r w:rsidRPr="006C4CDB">
        <w:rPr>
          <w:rFonts w:ascii="Arial" w:hAnsi="Arial" w:cs="Arial"/>
          <w:sz w:val="24"/>
          <w:szCs w:val="24"/>
          <w:lang w:eastAsia="en-GB"/>
        </w:rPr>
        <w:t>Contract has no personal data therefore not used.</w:t>
      </w:r>
    </w:p>
    <w:sectPr w:rsidR="006C4CDB" w:rsidRPr="006C4CDB">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B7D8D" w14:textId="77777777" w:rsidR="00C355F0" w:rsidRDefault="00C355F0">
      <w:r>
        <w:separator/>
      </w:r>
    </w:p>
  </w:endnote>
  <w:endnote w:type="continuationSeparator" w:id="0">
    <w:p w14:paraId="165E696C" w14:textId="77777777" w:rsidR="00C355F0" w:rsidRDefault="00C3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roman"/>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FBC2" w14:textId="77777777" w:rsidR="007F1376" w:rsidRDefault="00035451">
    <w:pPr>
      <w:pStyle w:val="Standard"/>
      <w:tabs>
        <w:tab w:val="center" w:pos="4513"/>
        <w:tab w:val="right" w:pos="9026"/>
      </w:tabs>
      <w:spacing w:after="0" w:line="240" w:lineRule="auto"/>
    </w:pPr>
    <w:r>
      <w:rPr>
        <w:rFonts w:ascii="Arial" w:eastAsia="Arial" w:hAnsi="Arial" w:cs="Arial"/>
        <w:sz w:val="20"/>
        <w:szCs w:val="20"/>
      </w:rPr>
      <w:t xml:space="preserve">DPS Ref: </w:t>
    </w:r>
    <w:r>
      <w:rPr>
        <w:rFonts w:ascii="Arial" w:eastAsia="Arial" w:hAnsi="Arial" w:cs="Arial"/>
        <w:color w:val="000000"/>
        <w:sz w:val="20"/>
        <w:szCs w:val="20"/>
      </w:rPr>
      <w:t>M6225 Audio Visual Technical Consultancy &amp; Commissioning</w:t>
    </w:r>
    <w:r>
      <w:rPr>
        <w:rFonts w:ascii="Arial" w:eastAsia="Arial" w:hAnsi="Arial" w:cs="Arial"/>
        <w:sz w:val="20"/>
        <w:szCs w:val="20"/>
      </w:rPr>
      <w:tab/>
      <w:t xml:space="preserve">                                           </w:t>
    </w:r>
  </w:p>
  <w:p w14:paraId="24AFFBC3" w14:textId="77777777" w:rsidR="007F1376" w:rsidRDefault="00035451">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11</w:t>
    </w:r>
    <w:r>
      <w:fldChar w:fldCharType="end"/>
    </w:r>
    <w:r>
      <w:rPr>
        <w:rFonts w:ascii="Arial" w:eastAsia="Arial" w:hAnsi="Arial" w:cs="Arial"/>
        <w:color w:val="000000"/>
        <w:sz w:val="20"/>
        <w:szCs w:val="20"/>
      </w:rPr>
      <w:t>-</w:t>
    </w:r>
  </w:p>
  <w:p w14:paraId="24AFFBC4" w14:textId="77777777" w:rsidR="007F1376" w:rsidRDefault="00035451">
    <w:pPr>
      <w:pStyle w:val="Standard"/>
      <w:spacing w:after="0" w:line="240" w:lineRule="auto"/>
    </w:pPr>
    <w:r>
      <w:rPr>
        <w:rFonts w:ascii="Arial" w:eastAsia="Arial" w:hAnsi="Arial" w:cs="Arial"/>
        <w:sz w:val="20"/>
        <w:szCs w:val="20"/>
      </w:rPr>
      <w:t>Model Version: v1.2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45A6E" w14:textId="77777777" w:rsidR="00C355F0" w:rsidRDefault="00C355F0">
      <w:r>
        <w:rPr>
          <w:color w:val="000000"/>
        </w:rPr>
        <w:separator/>
      </w:r>
    </w:p>
  </w:footnote>
  <w:footnote w:type="continuationSeparator" w:id="0">
    <w:p w14:paraId="20C9C64A" w14:textId="77777777" w:rsidR="00C355F0" w:rsidRDefault="00C3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FBBF" w14:textId="77777777" w:rsidR="007F1376" w:rsidRDefault="00035451">
    <w:pPr>
      <w:pStyle w:val="Standard"/>
      <w:tabs>
        <w:tab w:val="center" w:pos="4513"/>
        <w:tab w:val="right" w:pos="9026"/>
      </w:tabs>
      <w:spacing w:after="0" w:line="240" w:lineRule="auto"/>
    </w:pPr>
    <w:r>
      <w:rPr>
        <w:rFonts w:ascii="Arial" w:eastAsia="Arial" w:hAnsi="Arial" w:cs="Arial"/>
        <w:b/>
        <w:color w:val="000000"/>
        <w:sz w:val="20"/>
        <w:szCs w:val="20"/>
      </w:rPr>
      <w:t>Joint Schedule 11 (Processing Data)</w:t>
    </w:r>
  </w:p>
  <w:p w14:paraId="24AFFBC0" w14:textId="77777777" w:rsidR="007F1376" w:rsidRDefault="00035451">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1E0"/>
    <w:multiLevelType w:val="multilevel"/>
    <w:tmpl w:val="F0F0E22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321097F"/>
    <w:multiLevelType w:val="multilevel"/>
    <w:tmpl w:val="F0BA91D4"/>
    <w:styleLink w:val="WWNum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EC681F"/>
    <w:multiLevelType w:val="multilevel"/>
    <w:tmpl w:val="8AAED258"/>
    <w:styleLink w:val="WWNum1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7DC13F0"/>
    <w:multiLevelType w:val="multilevel"/>
    <w:tmpl w:val="22022740"/>
    <w:styleLink w:val="WWNum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1C761DF1"/>
    <w:multiLevelType w:val="multilevel"/>
    <w:tmpl w:val="D4EC1C48"/>
    <w:styleLink w:val="WWNum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CD1323A"/>
    <w:multiLevelType w:val="multilevel"/>
    <w:tmpl w:val="48D44EF2"/>
    <w:styleLink w:val="WWNum3"/>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7F0AE6"/>
    <w:multiLevelType w:val="multilevel"/>
    <w:tmpl w:val="AAE6C73A"/>
    <w:styleLink w:val="WWNum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23971A4B"/>
    <w:multiLevelType w:val="multilevel"/>
    <w:tmpl w:val="A9CA5768"/>
    <w:styleLink w:val="WWNum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rFonts w:ascii="Arial" w:hAnsi="Arial"/>
        <w:b w:val="0"/>
        <w:color w:val="000000"/>
        <w:sz w:val="24"/>
      </w:rPr>
    </w:lvl>
    <w:lvl w:ilvl="3">
      <w:start w:val="1"/>
      <w:numFmt w:val="decimal"/>
      <w:lvlText w:val="%1.%2.%3.%4"/>
      <w:lvlJc w:val="left"/>
      <w:pPr>
        <w:ind w:left="720" w:hanging="720"/>
      </w:pPr>
      <w:rPr>
        <w:rFonts w:ascii="Arial" w:hAnsi="Arial"/>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D46956"/>
    <w:multiLevelType w:val="multilevel"/>
    <w:tmpl w:val="9926AE82"/>
    <w:styleLink w:val="WWNum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3D0058AD"/>
    <w:multiLevelType w:val="multilevel"/>
    <w:tmpl w:val="3CACDADA"/>
    <w:styleLink w:val="WWNum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67E918BE"/>
    <w:multiLevelType w:val="multilevel"/>
    <w:tmpl w:val="E42C283C"/>
    <w:styleLink w:val="WWNum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9C752AD"/>
    <w:multiLevelType w:val="multilevel"/>
    <w:tmpl w:val="128AA44C"/>
    <w:styleLink w:val="Level"/>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2DA5EF9"/>
    <w:multiLevelType w:val="multilevel"/>
    <w:tmpl w:val="6AACE99C"/>
    <w:styleLink w:val="WWNum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3892E2B"/>
    <w:multiLevelType w:val="multilevel"/>
    <w:tmpl w:val="A8600E44"/>
    <w:styleLink w:val="WWNum1"/>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i w:val="0"/>
        <w:color w:val="000000"/>
        <w:sz w:val="24"/>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74913709"/>
    <w:multiLevelType w:val="multilevel"/>
    <w:tmpl w:val="012EA50C"/>
    <w:styleLink w:val="WWNum6"/>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1221361628">
    <w:abstractNumId w:val="0"/>
  </w:num>
  <w:num w:numId="2" w16cid:durableId="1051460036">
    <w:abstractNumId w:val="11"/>
  </w:num>
  <w:num w:numId="3" w16cid:durableId="1234393294">
    <w:abstractNumId w:val="13"/>
  </w:num>
  <w:num w:numId="4" w16cid:durableId="1546674409">
    <w:abstractNumId w:val="7"/>
  </w:num>
  <w:num w:numId="5" w16cid:durableId="148600866">
    <w:abstractNumId w:val="5"/>
  </w:num>
  <w:num w:numId="6" w16cid:durableId="20936066">
    <w:abstractNumId w:val="1"/>
  </w:num>
  <w:num w:numId="7" w16cid:durableId="883491926">
    <w:abstractNumId w:val="9"/>
  </w:num>
  <w:num w:numId="8" w16cid:durableId="358161228">
    <w:abstractNumId w:val="14"/>
  </w:num>
  <w:num w:numId="9" w16cid:durableId="1547911723">
    <w:abstractNumId w:val="12"/>
  </w:num>
  <w:num w:numId="10" w16cid:durableId="1289160264">
    <w:abstractNumId w:val="6"/>
  </w:num>
  <w:num w:numId="11" w16cid:durableId="631836705">
    <w:abstractNumId w:val="8"/>
  </w:num>
  <w:num w:numId="12" w16cid:durableId="1775442111">
    <w:abstractNumId w:val="10"/>
  </w:num>
  <w:num w:numId="13" w16cid:durableId="246774258">
    <w:abstractNumId w:val="3"/>
  </w:num>
  <w:num w:numId="14" w16cid:durableId="916592381">
    <w:abstractNumId w:val="4"/>
  </w:num>
  <w:num w:numId="15" w16cid:durableId="259602275">
    <w:abstractNumId w:val="2"/>
  </w:num>
  <w:num w:numId="16" w16cid:durableId="2038577463">
    <w:abstractNumId w:val="14"/>
  </w:num>
  <w:num w:numId="17" w16cid:durableId="843974629">
    <w:abstractNumId w:val="1"/>
  </w:num>
  <w:num w:numId="18" w16cid:durableId="708261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6D8"/>
    <w:rsid w:val="00035451"/>
    <w:rsid w:val="006536D8"/>
    <w:rsid w:val="006C4CDB"/>
    <w:rsid w:val="00C355F0"/>
    <w:rsid w:val="00D6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FBB7"/>
  <w15:docId w15:val="{40A36A77-F991-49BF-BC95-9EBE0E2E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tabs>
        <w:tab w:val="left" w:pos="1287"/>
      </w:tabs>
      <w:spacing w:after="240"/>
      <w:ind w:left="567" w:hanging="567"/>
      <w:jc w:val="both"/>
      <w:outlineLvl w:val="0"/>
    </w:pPr>
    <w:rPr>
      <w:rFonts w:ascii="Arial" w:eastAsia="Arial" w:hAnsi="Arial" w:cs="Arial"/>
    </w:rPr>
  </w:style>
  <w:style w:type="paragraph" w:styleId="Heading2">
    <w:name w:val="heading 2"/>
    <w:basedOn w:val="Normal"/>
    <w:next w:val="Standard"/>
    <w:uiPriority w:val="9"/>
    <w:unhideWhenUsed/>
    <w:qFormat/>
    <w:pPr>
      <w:keepNext/>
      <w:keepLines/>
      <w:spacing w:before="200"/>
      <w:outlineLvl w:val="1"/>
    </w:pPr>
    <w:rPr>
      <w:rFonts w:ascii="Cambria" w:eastAsia="Cambria" w:hAnsi="Cambria" w:cs="Cambria"/>
      <w:b/>
      <w:color w:val="000000"/>
      <w:sz w:val="26"/>
      <w:szCs w:val="26"/>
      <w:lang w:eastAsia="en-GB"/>
    </w:rPr>
  </w:style>
  <w:style w:type="paragraph" w:styleId="Heading3">
    <w:name w:val="heading 3"/>
    <w:basedOn w:val="Normal"/>
    <w:next w:val="Standard"/>
    <w:uiPriority w:val="9"/>
    <w:semiHidden/>
    <w:unhideWhenUsed/>
    <w:qFormat/>
    <w:pPr>
      <w:keepNext/>
      <w:keepLines/>
      <w:spacing w:before="200"/>
      <w:outlineLvl w:val="2"/>
    </w:pPr>
    <w:rPr>
      <w:rFonts w:ascii="Cambria" w:eastAsia="Cambria" w:hAnsi="Cambria" w:cs="Cambria"/>
      <w:b/>
      <w:color w:val="000000"/>
      <w:lang w:eastAsia="en-GB"/>
    </w:rPr>
  </w:style>
  <w:style w:type="paragraph" w:styleId="Heading4">
    <w:name w:val="heading 4"/>
    <w:basedOn w:val="Normal"/>
    <w:next w:val="Standard"/>
    <w:uiPriority w:val="9"/>
    <w:semiHidden/>
    <w:unhideWhenUsed/>
    <w:qFormat/>
    <w:pPr>
      <w:tabs>
        <w:tab w:val="left" w:pos="4536"/>
      </w:tabs>
      <w:spacing w:after="240"/>
      <w:ind w:left="2268" w:hanging="850"/>
      <w:jc w:val="both"/>
      <w:outlineLvl w:val="3"/>
    </w:pPr>
    <w:rPr>
      <w:rFonts w:ascii="Arial" w:eastAsia="Arial" w:hAnsi="Arial" w:cs="Arial"/>
    </w:rPr>
  </w:style>
  <w:style w:type="paragraph" w:styleId="Heading5">
    <w:name w:val="heading 5"/>
    <w:basedOn w:val="Normal"/>
    <w:next w:val="Standard"/>
    <w:uiPriority w:val="9"/>
    <w:semiHidden/>
    <w:unhideWhenUsed/>
    <w:qFormat/>
    <w:pPr>
      <w:tabs>
        <w:tab w:val="left" w:pos="3970"/>
      </w:tabs>
      <w:spacing w:after="240"/>
      <w:ind w:left="1985" w:hanging="567"/>
      <w:jc w:val="both"/>
      <w:outlineLvl w:val="4"/>
    </w:pPr>
    <w:rPr>
      <w:rFonts w:ascii="Arial" w:eastAsia="Arial" w:hAnsi="Arial" w:cs="Arial"/>
    </w:rPr>
  </w:style>
  <w:style w:type="paragraph" w:styleId="Heading6">
    <w:name w:val="heading 6"/>
    <w:basedOn w:val="Normal"/>
    <w:next w:val="Standard"/>
    <w:uiPriority w:val="9"/>
    <w:semiHidden/>
    <w:unhideWhenUsed/>
    <w:qFormat/>
    <w:pPr>
      <w:tabs>
        <w:tab w:val="left" w:pos="8640"/>
      </w:tabs>
      <w:spacing w:after="240"/>
      <w:ind w:left="4320" w:hanging="720"/>
      <w:jc w:val="both"/>
      <w:outlineLvl w:val="5"/>
    </w:pPr>
    <w:rPr>
      <w:rFonts w:ascii="Arial" w:eastAsia="Arial" w:hAnsi="Arial" w:cs="Arial"/>
    </w:rPr>
  </w:style>
  <w:style w:type="paragraph" w:styleId="Heading7">
    <w:name w:val="heading 7"/>
    <w:basedOn w:val="Normal"/>
    <w:pPr>
      <w:tabs>
        <w:tab w:val="left" w:pos="10080"/>
      </w:tabs>
      <w:spacing w:after="240"/>
      <w:ind w:left="5040" w:hanging="720"/>
      <w:jc w:val="both"/>
      <w:outlineLvl w:val="6"/>
    </w:pPr>
    <w:rPr>
      <w:rFonts w:ascii="Times New Roman" w:eastAsia="Times New Roman" w:hAnsi="Times New Roman" w:cs="Times New Roman"/>
    </w:rPr>
  </w:style>
  <w:style w:type="paragraph" w:styleId="Heading8">
    <w:name w:val="heading 8"/>
    <w:basedOn w:val="Normal"/>
    <w:pPr>
      <w:tabs>
        <w:tab w:val="left" w:pos="10080"/>
      </w:tabs>
      <w:spacing w:after="240"/>
      <w:ind w:left="5040" w:hanging="720"/>
      <w:jc w:val="both"/>
      <w:outlineLvl w:val="7"/>
    </w:pPr>
    <w:rPr>
      <w:rFonts w:ascii="Times New Roman" w:eastAsia="Times New Roman" w:hAnsi="Times New Roman" w:cs="Times New Roman"/>
    </w:rPr>
  </w:style>
  <w:style w:type="paragraph" w:styleId="Heading9">
    <w:name w:val="heading 9"/>
    <w:basedOn w:val="Normal"/>
    <w:pPr>
      <w:tabs>
        <w:tab w:val="left" w:pos="10080"/>
      </w:tabs>
      <w:spacing w:after="240"/>
      <w:ind w:left="5040" w:hanging="720"/>
      <w:jc w:val="both"/>
      <w:outlineLvl w:val="8"/>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spacing w:after="220"/>
      <w:jc w:val="both"/>
    </w:pPr>
    <w:rPr>
      <w:rFonts w:ascii="Trebuchet MS" w:eastAsia="Times New Roman" w:hAnsi="Trebuchet MS" w:cs="Times New Roman"/>
      <w:sz w:val="20"/>
      <w:szCs w:val="20"/>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SchTitleandNumber">
    <w:name w:val="GPS Sch Title and Number"/>
    <w:basedOn w:val="Normal"/>
    <w:pPr>
      <w:keepNext/>
      <w:spacing w:after="240"/>
      <w:jc w:val="center"/>
      <w:outlineLvl w:val="0"/>
    </w:pPr>
    <w:rPr>
      <w:rFonts w:ascii="Arial Bold" w:eastAsia="STZhongsong" w:hAnsi="Arial Bold" w:cs="Times New Roman"/>
      <w:b/>
      <w:caps/>
    </w:rPr>
  </w:style>
  <w:style w:type="paragraph" w:customStyle="1" w:styleId="TSOLScheduleAnnexName">
    <w:name w:val="TSOL Schedule Annex Name"/>
    <w:pPr>
      <w:widowControl/>
      <w:spacing w:after="240"/>
      <w:jc w:val="center"/>
      <w:outlineLvl w:val="1"/>
    </w:pPr>
    <w:rPr>
      <w:rFonts w:eastAsia="STZhongsong" w:cs="Arial"/>
      <w:b/>
      <w:caps/>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BalloonText">
    <w:name w:val="Balloon Text"/>
    <w:basedOn w:val="Normal"/>
    <w:rPr>
      <w:rFonts w:ascii="Tahoma" w:eastAsia="Tahoma" w:hAnsi="Tahoma" w:cs="Tahoma"/>
      <w:sz w:val="16"/>
      <w:szCs w:val="16"/>
    </w:rPr>
  </w:style>
  <w:style w:type="paragraph" w:customStyle="1" w:styleId="Normal1">
    <w:name w:val="Normal1"/>
    <w:pPr>
      <w:spacing w:after="80"/>
    </w:pPr>
    <w:rPr>
      <w:color w:val="000000"/>
    </w:rPr>
  </w:style>
  <w:style w:type="paragraph" w:customStyle="1" w:styleId="GPSL2Numbered">
    <w:name w:val="GPS L2 Numbered"/>
    <w:basedOn w:val="Normal"/>
    <w:pPr>
      <w:tabs>
        <w:tab w:val="left" w:pos="709"/>
        <w:tab w:val="left" w:pos="1134"/>
      </w:tabs>
      <w:spacing w:before="120" w:after="120"/>
      <w:jc w:val="both"/>
    </w:pPr>
    <w:rPr>
      <w:rFonts w:eastAsia="Times New Roman" w:cs="Arial"/>
    </w:rPr>
  </w:style>
  <w:style w:type="paragraph" w:styleId="Revision">
    <w:name w:val="Revision"/>
    <w:pPr>
      <w:widowControl/>
    </w:p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pPr>
      <w:widowControl/>
      <w:spacing w:before="240" w:after="240" w:line="240" w:lineRule="atLeast"/>
    </w:pPr>
    <w:rPr>
      <w:rFonts w:ascii="Arial" w:eastAsia="Times New Roman" w:hAnsi="Arial" w:cs="Times New Roman"/>
      <w:b/>
      <w:color w:val="000000"/>
      <w:lang w:val="en-US"/>
    </w:rPr>
  </w:style>
  <w:style w:type="paragraph" w:customStyle="1" w:styleId="Part">
    <w:name w:val="Part"/>
    <w:basedOn w:val="Normal"/>
    <w:pPr>
      <w:spacing w:before="240" w:after="240" w:line="300" w:lineRule="atLeast"/>
    </w:pPr>
    <w:rPr>
      <w:rFonts w:ascii="Arial" w:eastAsia="Times New Roman" w:hAnsi="Arial" w:cs="Times New Roman"/>
      <w:b/>
      <w:color w:val="00000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styleId="ListParagraph">
    <w:name w:val="List Paragraph"/>
    <w:basedOn w:val="Normal"/>
    <w:pPr>
      <w:ind w:left="720"/>
    </w:pPr>
    <w:rPr>
      <w:rFonts w:cs="Times New Roman"/>
    </w:rPr>
  </w:style>
  <w:style w:type="paragraph" w:customStyle="1" w:styleId="GPsDefinition">
    <w:name w:val="GPs Definition"/>
    <w:basedOn w:val="Normal"/>
    <w:pPr>
      <w:tabs>
        <w:tab w:val="left" w:pos="-179"/>
      </w:tabs>
      <w:spacing w:after="120"/>
      <w:jc w:val="both"/>
    </w:pPr>
    <w:rPr>
      <w:rFonts w:ascii="Arial" w:eastAsia="Times New Roman" w:hAnsi="Arial" w:cs="Arial"/>
    </w:rPr>
  </w:style>
  <w:style w:type="paragraph" w:customStyle="1" w:styleId="GPSDefinitionL2">
    <w:name w:val="GPS Definition L2"/>
    <w:basedOn w:val="GPsDefinition"/>
    <w:pPr>
      <w:tabs>
        <w:tab w:val="clear" w:pos="-179"/>
        <w:tab w:val="left" w:pos="1615"/>
      </w:tabs>
      <w:ind w:left="1440" w:hanging="544"/>
    </w:pPr>
    <w:rPr>
      <w:rFonts w:ascii="Calibri" w:eastAsia="Calibri" w:hAnsi="Calibri" w:cs="Calibri"/>
    </w:rPr>
  </w:style>
  <w:style w:type="paragraph" w:customStyle="1" w:styleId="GPSDefinitionL3">
    <w:name w:val="GPS Definition L3"/>
    <w:basedOn w:val="GPSDefinitionL2"/>
    <w:pPr>
      <w:ind w:left="1800" w:hanging="360"/>
    </w:pPr>
  </w:style>
  <w:style w:type="paragraph" w:customStyle="1" w:styleId="GPSDefinitionL4">
    <w:name w:val="GPS Definition L4"/>
    <w:basedOn w:val="GPSDefinitionL3"/>
    <w:pPr>
      <w:ind w:left="2160"/>
    </w:pPr>
  </w:style>
  <w:style w:type="paragraph" w:customStyle="1" w:styleId="ABackground">
    <w:name w:val="(A) Background"/>
    <w:basedOn w:val="Normal"/>
    <w:pPr>
      <w:spacing w:before="120" w:after="120" w:line="300" w:lineRule="atLeast"/>
      <w:jc w:val="both"/>
    </w:pPr>
    <w:rPr>
      <w:rFonts w:ascii="Times New Roman" w:eastAsia="Times New Roman" w:hAnsi="Times New Roman" w:cs="Times New Roman"/>
    </w:rPr>
  </w:style>
  <w:style w:type="paragraph" w:customStyle="1" w:styleId="BackSubClause">
    <w:name w:val="BackSubClause"/>
    <w:basedOn w:val="Normal"/>
    <w:pPr>
      <w:spacing w:line="300" w:lineRule="atLeast"/>
      <w:jc w:val="both"/>
    </w:pPr>
    <w:rPr>
      <w:rFonts w:ascii="Times New Roman" w:eastAsia="Times New Roman" w:hAnsi="Times New Roman" w:cs="Times New Roman"/>
    </w:rPr>
  </w:style>
  <w:style w:type="paragraph" w:customStyle="1" w:styleId="TLTLevel1">
    <w:name w:val="TLT Level 1"/>
    <w:basedOn w:val="Normal"/>
    <w:pPr>
      <w:spacing w:before="100"/>
    </w:pPr>
    <w:rPr>
      <w:rFonts w:ascii="Arial" w:eastAsia="Arial" w:hAnsi="Arial" w:cs="Arial"/>
      <w:sz w:val="20"/>
      <w:szCs w:val="20"/>
      <w:lang w:eastAsia="en-GB"/>
    </w:rPr>
  </w:style>
  <w:style w:type="paragraph" w:customStyle="1" w:styleId="TLTLevel2">
    <w:name w:val="TLT Level 2"/>
    <w:basedOn w:val="Normal"/>
    <w:pPr>
      <w:spacing w:before="100"/>
    </w:pPr>
  </w:style>
  <w:style w:type="paragraph" w:customStyle="1" w:styleId="TLTLevel3">
    <w:name w:val="TLT Level 3"/>
    <w:basedOn w:val="Normal"/>
    <w:pPr>
      <w:spacing w:before="100"/>
      <w:ind w:left="2160" w:hanging="180"/>
    </w:pPr>
    <w:rPr>
      <w:rFonts w:ascii="Times New Roman" w:eastAsia="Times New Roman" w:hAnsi="Times New Roman" w:cs="Times New Roman"/>
    </w:rPr>
  </w:style>
  <w:style w:type="paragraph" w:customStyle="1" w:styleId="TLTLevel4">
    <w:name w:val="TLT Level 4"/>
    <w:basedOn w:val="Normal"/>
    <w:pPr>
      <w:spacing w:before="100"/>
      <w:ind w:left="2880" w:hanging="360"/>
    </w:pPr>
    <w:rPr>
      <w:rFonts w:ascii="Times New Roman" w:eastAsia="Times New Roman" w:hAnsi="Times New Roman" w:cs="Times New Roman"/>
    </w:rPr>
  </w:style>
  <w:style w:type="paragraph" w:customStyle="1" w:styleId="TLTLevel5">
    <w:name w:val="TLT Level 5"/>
    <w:basedOn w:val="Normal"/>
    <w:pPr>
      <w:spacing w:before="100"/>
      <w:ind w:left="3600" w:hanging="360"/>
    </w:pPr>
    <w:rPr>
      <w:rFonts w:ascii="Times New Roman" w:eastAsia="Times New Roman" w:hAnsi="Times New Roman" w:cs="Times New Roman"/>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SchTitleandNumberChar">
    <w:name w:val="GPS Sch Title and Number Char"/>
    <w:rPr>
      <w:rFonts w:ascii="Arial Bold" w:eastAsia="STZhongsong" w:hAnsi="Arial Bold" w:cs="Times New Roman"/>
      <w:b/>
      <w:caps/>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BalloonTextChar">
    <w:name w:val="Balloon Text Char"/>
    <w:basedOn w:val="DefaultParagraphFont"/>
    <w:rPr>
      <w:rFonts w:ascii="Tahoma" w:eastAsia="Tahoma" w:hAnsi="Tahoma" w:cs="Tahoma"/>
      <w:sz w:val="16"/>
      <w:szCs w:val="16"/>
    </w:rPr>
  </w:style>
  <w:style w:type="character" w:customStyle="1" w:styleId="Internetlink">
    <w:name w:val="Internet 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GPSL2NumberedChar">
    <w:name w:val="GPS L2 Numbered Char"/>
    <w:rPr>
      <w:rFonts w:ascii="Calibri" w:eastAsia="Times New Roman" w:hAnsi="Calibri" w:cs="Arial"/>
      <w:lang w:eastAsia="zh-CN"/>
    </w:rPr>
  </w:style>
  <w:style w:type="character" w:customStyle="1" w:styleId="gmail-apple-tab-span">
    <w:name w:val="gmail-apple-tab-span"/>
    <w:basedOn w:val="DefaultParagraphFont"/>
  </w:style>
  <w:style w:type="character" w:customStyle="1" w:styleId="Heading2Char">
    <w:name w:val="Heading 2 Char"/>
    <w:basedOn w:val="DefaultParagraphFont"/>
    <w:rPr>
      <w:rFonts w:ascii="Cambria" w:eastAsia="Cambria" w:hAnsi="Cambria" w:cs="Cambria"/>
      <w:b/>
      <w:color w:val="000000"/>
      <w:sz w:val="26"/>
      <w:szCs w:val="26"/>
      <w:lang w:eastAsia="en-GB"/>
    </w:rPr>
  </w:style>
  <w:style w:type="character" w:customStyle="1" w:styleId="Heading3Char">
    <w:name w:val="Heading 3 Char"/>
    <w:basedOn w:val="DefaultParagraphFont"/>
    <w:rPr>
      <w:rFonts w:ascii="Cambria" w:eastAsia="Cambria" w:hAnsi="Cambria" w:cs="Cambria"/>
      <w:b/>
      <w:color w:val="000000"/>
      <w:lang w:eastAsia="en-GB"/>
    </w:rPr>
  </w:style>
  <w:style w:type="character" w:customStyle="1" w:styleId="Heading1Char">
    <w:name w:val="Heading 1 Char"/>
    <w:basedOn w:val="DefaultParagraphFont"/>
    <w:rPr>
      <w:rFonts w:ascii="Arial" w:eastAsia="Arial" w:hAnsi="Arial" w:cs="Arial"/>
      <w:lang w:eastAsia="zh-CN"/>
    </w:rPr>
  </w:style>
  <w:style w:type="character" w:customStyle="1" w:styleId="Heading4Char">
    <w:name w:val="Heading 4 Char"/>
    <w:basedOn w:val="DefaultParagraphFont"/>
    <w:rPr>
      <w:rFonts w:ascii="Arial" w:eastAsia="Arial" w:hAnsi="Arial" w:cs="Arial"/>
      <w:lang w:eastAsia="zh-CN"/>
    </w:rPr>
  </w:style>
  <w:style w:type="character" w:customStyle="1" w:styleId="Heading5Char">
    <w:name w:val="Heading 5 Char"/>
    <w:basedOn w:val="DefaultParagraphFont"/>
    <w:rPr>
      <w:rFonts w:ascii="Arial" w:eastAsia="Arial" w:hAnsi="Arial" w:cs="Arial"/>
      <w:lang w:eastAsia="zh-CN"/>
    </w:rPr>
  </w:style>
  <w:style w:type="character" w:customStyle="1" w:styleId="Heading6Char">
    <w:name w:val="Heading 6 Char"/>
    <w:basedOn w:val="DefaultParagraphFont"/>
    <w:rPr>
      <w:rFonts w:ascii="Arial" w:eastAsia="Arial" w:hAnsi="Arial" w:cs="Arial"/>
      <w:lang w:eastAsia="zh-CN"/>
    </w:rPr>
  </w:style>
  <w:style w:type="character" w:customStyle="1" w:styleId="Heading7Char">
    <w:name w:val="Heading 7 Char"/>
    <w:basedOn w:val="DefaultParagraphFont"/>
    <w:rPr>
      <w:rFonts w:ascii="Times New Roman" w:eastAsia="Times New Roman" w:hAnsi="Times New Roman" w:cs="Times New Roman"/>
      <w:lang w:eastAsia="zh-CN"/>
    </w:rPr>
  </w:style>
  <w:style w:type="character" w:customStyle="1" w:styleId="Heading8Char">
    <w:name w:val="Heading 8 Char"/>
    <w:basedOn w:val="DefaultParagraphFont"/>
    <w:rPr>
      <w:rFonts w:ascii="Times New Roman" w:eastAsia="Times New Roman" w:hAnsi="Times New Roman" w:cs="Times New Roman"/>
      <w:lang w:eastAsia="zh-CN"/>
    </w:rPr>
  </w:style>
  <w:style w:type="character" w:customStyle="1" w:styleId="Heading9Char">
    <w:name w:val="Heading 9 Char"/>
    <w:basedOn w:val="DefaultParagraphFont"/>
    <w:rPr>
      <w:rFonts w:ascii="Times New Roman" w:eastAsia="Times New Roman" w:hAnsi="Times New Roman" w:cs="Times New Roman"/>
      <w:lang w:eastAsia="zh-CN"/>
    </w:rPr>
  </w:style>
  <w:style w:type="character" w:customStyle="1" w:styleId="ListParagraphChar">
    <w:name w:val="List Paragraph Char"/>
    <w:basedOn w:val="DefaultParagraphFont"/>
    <w:rPr>
      <w:rFonts w:ascii="Calibri" w:eastAsia="Calibri" w:hAnsi="Calibri" w:cs="Times New Roman"/>
    </w:rPr>
  </w:style>
  <w:style w:type="character" w:customStyle="1" w:styleId="TLTLevel2Char">
    <w:name w:val="TLT Level 2 Char"/>
    <w:basedOn w:val="DefaultParagraphFont"/>
  </w:style>
  <w:style w:type="character" w:customStyle="1" w:styleId="BodyTextChar">
    <w:name w:val="Body Text Char"/>
    <w:basedOn w:val="DefaultParagraphFont"/>
    <w:rPr>
      <w:rFonts w:ascii="Trebuchet MS" w:eastAsia="Times New Roman" w:hAnsi="Trebuchet MS" w:cs="Times New Roman"/>
      <w:sz w:val="20"/>
      <w:szCs w:val="20"/>
    </w:rPr>
  </w:style>
  <w:style w:type="character" w:customStyle="1" w:styleId="ListLabel1">
    <w:name w:val="ListLabel 1"/>
    <w:rPr>
      <w:b/>
    </w:rPr>
  </w:style>
  <w:style w:type="character" w:customStyle="1" w:styleId="ListLabel2">
    <w:name w:val="ListLabel 2"/>
    <w:rPr>
      <w:rFonts w:ascii="Arial" w:eastAsia="Arial" w:hAnsi="Arial" w:cs="Arial"/>
      <w:b/>
      <w:i w:val="0"/>
      <w:color w:val="000000"/>
      <w:sz w:val="24"/>
      <w:szCs w:val="22"/>
    </w:rPr>
  </w:style>
  <w:style w:type="character" w:customStyle="1" w:styleId="ListLabel3">
    <w:name w:val="ListLabel 3"/>
    <w:rPr>
      <w:rFonts w:ascii="Arial" w:eastAsia="Arial" w:hAnsi="Arial" w:cs="Arial"/>
      <w:b w:val="0"/>
      <w:i w:val="0"/>
      <w:sz w:val="24"/>
      <w:szCs w:val="22"/>
    </w:rPr>
  </w:style>
  <w:style w:type="character" w:customStyle="1" w:styleId="ListLabel4">
    <w:name w:val="ListLabel 4"/>
    <w:rPr>
      <w:rFonts w:ascii="Arial" w:eastAsia="Arial" w:hAnsi="Arial" w:cs="Arial"/>
      <w:b w:val="0"/>
      <w:i w:val="0"/>
      <w:sz w:val="24"/>
      <w:szCs w:val="22"/>
    </w:rPr>
  </w:style>
  <w:style w:type="character" w:customStyle="1" w:styleId="ListLabel5">
    <w:name w:val="ListLabel 5"/>
    <w:rPr>
      <w:rFonts w:ascii="Arial" w:eastAsia="Arial" w:hAnsi="Arial" w:cs="Arial"/>
      <w:b w:val="0"/>
      <w:i w:val="0"/>
      <w:sz w:val="24"/>
    </w:rPr>
  </w:style>
  <w:style w:type="character" w:customStyle="1" w:styleId="ListLabel6">
    <w:name w:val="ListLabel 6"/>
    <w:rPr>
      <w:color w:val="000000"/>
    </w:rPr>
  </w:style>
  <w:style w:type="character" w:customStyle="1" w:styleId="ListLabel7">
    <w:name w:val="ListLabel 7"/>
    <w:rPr>
      <w:rFonts w:ascii="Arial" w:eastAsia="Arial" w:hAnsi="Arial" w:cs="Arial"/>
      <w:b w:val="0"/>
      <w:color w:val="000000"/>
      <w:sz w:val="24"/>
    </w:rPr>
  </w:style>
  <w:style w:type="character" w:customStyle="1" w:styleId="ListLabel8">
    <w:name w:val="ListLabel 8"/>
    <w:rPr>
      <w:rFonts w:ascii="Arial" w:eastAsia="Arial" w:hAnsi="Arial" w:cs="Arial"/>
      <w:b w:val="0"/>
      <w:color w:val="000000"/>
      <w:sz w:val="24"/>
    </w:rPr>
  </w:style>
  <w:style w:type="character" w:customStyle="1" w:styleId="ListLabel9">
    <w:name w:val="ListLabel 9"/>
    <w:rPr>
      <w:rFonts w:ascii="Arial" w:eastAsia="Noto Sans Symbols" w:hAnsi="Arial" w:cs="Noto Sans Symbols"/>
      <w:b w:val="0"/>
      <w:sz w:val="24"/>
    </w:rPr>
  </w:style>
  <w:style w:type="character" w:customStyle="1" w:styleId="ListLabel10">
    <w:name w:val="ListLabel 10"/>
    <w:rPr>
      <w:rFonts w:eastAsia="Courier New" w:cs="Courier New"/>
    </w:rPr>
  </w:style>
  <w:style w:type="character" w:customStyle="1" w:styleId="ListLabel11">
    <w:name w:val="ListLabel 11"/>
    <w:rPr>
      <w:rFonts w:eastAsia="Noto Sans Symbols" w:cs="Noto Sans Symbols"/>
    </w:rPr>
  </w:style>
  <w:style w:type="character" w:customStyle="1" w:styleId="ListLabel12">
    <w:name w:val="ListLabel 12"/>
    <w:rPr>
      <w:rFonts w:eastAsia="Noto Sans Symbols" w:cs="Noto Sans Symbols"/>
    </w:rPr>
  </w:style>
  <w:style w:type="character" w:customStyle="1" w:styleId="ListLabel13">
    <w:name w:val="ListLabel 13"/>
    <w:rPr>
      <w:rFonts w:eastAsia="Courier New" w:cs="Courier New"/>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Courier New" w:cs="Courier New"/>
    </w:rPr>
  </w:style>
  <w:style w:type="character" w:customStyle="1" w:styleId="ListLabel17">
    <w:name w:val="ListLabel 17"/>
    <w:rPr>
      <w:rFonts w:eastAsia="Noto Sans Symbols" w:cs="Noto Sans Symbols"/>
    </w:rPr>
  </w:style>
  <w:style w:type="character" w:customStyle="1" w:styleId="ListLabel18">
    <w:name w:val="ListLabel 18"/>
    <w:rPr>
      <w:rFonts w:ascii="Arial" w:eastAsia="Noto Sans Symbols" w:hAnsi="Arial" w:cs="Noto Sans Symbols"/>
      <w:b w:val="0"/>
      <w:sz w:val="24"/>
    </w:rPr>
  </w:style>
  <w:style w:type="character" w:customStyle="1" w:styleId="ListLabel19">
    <w:name w:val="ListLabel 19"/>
    <w:rPr>
      <w:rFonts w:eastAsia="Courier New" w:cs="Courier New"/>
    </w:rPr>
  </w:style>
  <w:style w:type="character" w:customStyle="1" w:styleId="ListLabel20">
    <w:name w:val="ListLabel 20"/>
    <w:rPr>
      <w:rFonts w:eastAsia="Noto Sans Symbols" w:cs="Noto Sans Symbols"/>
    </w:rPr>
  </w:style>
  <w:style w:type="character" w:customStyle="1" w:styleId="ListLabel21">
    <w:name w:val="ListLabel 21"/>
    <w:rPr>
      <w:rFonts w:eastAsia="Noto Sans Symbols" w:cs="Noto Sans Symbols"/>
    </w:rPr>
  </w:style>
  <w:style w:type="character" w:customStyle="1" w:styleId="ListLabel22">
    <w:name w:val="ListLabel 22"/>
    <w:rPr>
      <w:rFonts w:eastAsia="Courier New" w:cs="Courier New"/>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Courier New" w:cs="Courier New"/>
    </w:rPr>
  </w:style>
  <w:style w:type="character" w:customStyle="1" w:styleId="ListLabel26">
    <w:name w:val="ListLabel 26"/>
    <w:rPr>
      <w:rFonts w:eastAsia="Noto Sans Symbols" w:cs="Noto Sans Symbols"/>
    </w:rPr>
  </w:style>
  <w:style w:type="character" w:customStyle="1" w:styleId="ListLabel27">
    <w:name w:val="ListLabel 27"/>
    <w:rPr>
      <w:b/>
    </w:rPr>
  </w:style>
  <w:style w:type="character" w:customStyle="1" w:styleId="ListLabel28">
    <w:name w:val="ListLabel 28"/>
    <w:rPr>
      <w:b w:val="0"/>
      <w:i w:val="0"/>
      <w:color w:val="000000"/>
      <w:sz w:val="22"/>
      <w:szCs w:val="22"/>
    </w:rPr>
  </w:style>
  <w:style w:type="character" w:customStyle="1" w:styleId="ListLabel29">
    <w:name w:val="ListLabel 29"/>
    <w:rPr>
      <w:rFonts w:ascii="Arial" w:eastAsia="Arial" w:hAnsi="Arial" w:cs="Arial"/>
      <w:b w:val="0"/>
      <w:i w:val="0"/>
      <w:sz w:val="24"/>
      <w:szCs w:val="22"/>
    </w:rPr>
  </w:style>
  <w:style w:type="character" w:customStyle="1" w:styleId="ListLabel30">
    <w:name w:val="ListLabel 30"/>
    <w:rPr>
      <w:rFonts w:ascii="Arial" w:eastAsia="Arial" w:hAnsi="Arial" w:cs="Arial"/>
      <w:b w:val="0"/>
      <w:i w:val="0"/>
      <w:sz w:val="24"/>
      <w:szCs w:val="22"/>
    </w:rPr>
  </w:style>
  <w:style w:type="character" w:customStyle="1" w:styleId="ListLabel31">
    <w:name w:val="ListLabel 31"/>
    <w:rPr>
      <w:b w:val="0"/>
      <w:i w:val="0"/>
    </w:rPr>
  </w:style>
  <w:style w:type="character" w:customStyle="1" w:styleId="ListLabel32">
    <w:name w:val="ListLabel 32"/>
    <w:rPr>
      <w:rFonts w:ascii="Arial" w:eastAsia="Noto Sans Symbols" w:hAnsi="Arial" w:cs="Noto Sans Symbols"/>
      <w:b w:val="0"/>
      <w:sz w:val="24"/>
    </w:rPr>
  </w:style>
  <w:style w:type="character" w:customStyle="1" w:styleId="ListLabel33">
    <w:name w:val="ListLabel 33"/>
    <w:rPr>
      <w:rFonts w:eastAsia="Courier New" w:cs="Courier New"/>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Courier New" w:cs="Courier New"/>
    </w:rPr>
  </w:style>
  <w:style w:type="character" w:customStyle="1" w:styleId="ListLabel37">
    <w:name w:val="ListLabel 37"/>
    <w:rPr>
      <w:rFonts w:eastAsia="Noto Sans Symbols" w:cs="Noto Sans Symbols"/>
    </w:rPr>
  </w:style>
  <w:style w:type="character" w:customStyle="1" w:styleId="ListLabel38">
    <w:name w:val="ListLabel 38"/>
    <w:rPr>
      <w:rFonts w:eastAsia="Noto Sans Symbols" w:cs="Noto Sans Symbols"/>
    </w:rPr>
  </w:style>
  <w:style w:type="character" w:customStyle="1" w:styleId="ListLabel39">
    <w:name w:val="ListLabel 39"/>
    <w:rPr>
      <w:rFonts w:eastAsia="Courier New" w:cs="Courier New"/>
    </w:rPr>
  </w:style>
  <w:style w:type="character" w:customStyle="1" w:styleId="ListLabel40">
    <w:name w:val="ListLabel 40"/>
    <w:rPr>
      <w:rFonts w:eastAsia="Noto Sans Symbols" w:cs="Noto Sans Symbols"/>
    </w:rPr>
  </w:style>
  <w:style w:type="character" w:customStyle="1" w:styleId="ListLabel41">
    <w:name w:val="ListLabel 41"/>
    <w:rPr>
      <w:b/>
    </w:rPr>
  </w:style>
  <w:style w:type="character" w:customStyle="1" w:styleId="ListLabel42">
    <w:name w:val="ListLabel 42"/>
    <w:rPr>
      <w:b w:val="0"/>
      <w:i w:val="0"/>
      <w:color w:val="000000"/>
      <w:sz w:val="22"/>
      <w:szCs w:val="22"/>
    </w:rPr>
  </w:style>
  <w:style w:type="character" w:customStyle="1" w:styleId="ListLabel43">
    <w:name w:val="ListLabel 43"/>
    <w:rPr>
      <w:rFonts w:ascii="Arial" w:eastAsia="Arial" w:hAnsi="Arial" w:cs="Arial"/>
      <w:b w:val="0"/>
      <w:i w:val="0"/>
      <w:sz w:val="24"/>
      <w:szCs w:val="22"/>
    </w:rPr>
  </w:style>
  <w:style w:type="character" w:customStyle="1" w:styleId="ListLabel44">
    <w:name w:val="ListLabel 44"/>
    <w:rPr>
      <w:b w:val="0"/>
      <w:i w:val="0"/>
      <w:sz w:val="22"/>
      <w:szCs w:val="22"/>
    </w:rPr>
  </w:style>
  <w:style w:type="character" w:customStyle="1" w:styleId="ListLabel45">
    <w:name w:val="ListLabel 45"/>
    <w:rPr>
      <w:b w:val="0"/>
      <w:i w:val="0"/>
    </w:rPr>
  </w:style>
  <w:style w:type="character" w:customStyle="1" w:styleId="ListLabel46">
    <w:name w:val="ListLabel 46"/>
    <w:rPr>
      <w:b/>
    </w:rPr>
  </w:style>
  <w:style w:type="character" w:customStyle="1" w:styleId="ListLabel47">
    <w:name w:val="ListLabel 47"/>
    <w:rPr>
      <w:b w:val="0"/>
      <w:i w:val="0"/>
      <w:color w:val="000000"/>
      <w:sz w:val="22"/>
      <w:szCs w:val="22"/>
    </w:rPr>
  </w:style>
  <w:style w:type="character" w:customStyle="1" w:styleId="ListLabel48">
    <w:name w:val="ListLabel 48"/>
    <w:rPr>
      <w:rFonts w:ascii="Arial" w:eastAsia="Arial" w:hAnsi="Arial" w:cs="Arial"/>
      <w:b w:val="0"/>
      <w:i w:val="0"/>
      <w:sz w:val="24"/>
      <w:szCs w:val="22"/>
    </w:rPr>
  </w:style>
  <w:style w:type="character" w:customStyle="1" w:styleId="ListLabel49">
    <w:name w:val="ListLabel 49"/>
    <w:rPr>
      <w:rFonts w:ascii="Arial" w:eastAsia="Arial" w:hAnsi="Arial" w:cs="Arial"/>
      <w:b w:val="0"/>
      <w:i w:val="0"/>
      <w:sz w:val="24"/>
      <w:szCs w:val="22"/>
    </w:rPr>
  </w:style>
  <w:style w:type="character" w:customStyle="1" w:styleId="ListLabel50">
    <w:name w:val="ListLabel 50"/>
    <w:rPr>
      <w:b w:val="0"/>
      <w:i w:val="0"/>
    </w:rPr>
  </w:style>
  <w:style w:type="character" w:customStyle="1" w:styleId="ListLabel51">
    <w:name w:val="ListLabel 51"/>
    <w:rPr>
      <w:b/>
    </w:rPr>
  </w:style>
  <w:style w:type="character" w:customStyle="1" w:styleId="ListLabel52">
    <w:name w:val="ListLabel 52"/>
    <w:rPr>
      <w:b w:val="0"/>
      <w:i w:val="0"/>
      <w:color w:val="000000"/>
      <w:sz w:val="22"/>
      <w:szCs w:val="22"/>
    </w:rPr>
  </w:style>
  <w:style w:type="character" w:customStyle="1" w:styleId="ListLabel53">
    <w:name w:val="ListLabel 53"/>
    <w:rPr>
      <w:rFonts w:ascii="Arial" w:eastAsia="Arial" w:hAnsi="Arial" w:cs="Arial"/>
      <w:b w:val="0"/>
      <w:i w:val="0"/>
      <w:sz w:val="24"/>
      <w:szCs w:val="22"/>
    </w:rPr>
  </w:style>
  <w:style w:type="character" w:customStyle="1" w:styleId="ListLabel54">
    <w:name w:val="ListLabel 54"/>
    <w:rPr>
      <w:b w:val="0"/>
      <w:i w:val="0"/>
      <w:sz w:val="22"/>
      <w:szCs w:val="22"/>
    </w:rPr>
  </w:style>
  <w:style w:type="character" w:customStyle="1" w:styleId="ListLabel55">
    <w:name w:val="ListLabel 55"/>
    <w:rPr>
      <w:b w:val="0"/>
      <w:i w:val="0"/>
    </w:rPr>
  </w:style>
  <w:style w:type="character" w:customStyle="1" w:styleId="ListLabel56">
    <w:name w:val="ListLabel 56"/>
    <w:rPr>
      <w:b/>
    </w:rPr>
  </w:style>
  <w:style w:type="character" w:customStyle="1" w:styleId="ListLabel57">
    <w:name w:val="ListLabel 57"/>
    <w:rPr>
      <w:b w:val="0"/>
      <w:i w:val="0"/>
      <w:color w:val="000000"/>
      <w:sz w:val="22"/>
      <w:szCs w:val="22"/>
    </w:rPr>
  </w:style>
  <w:style w:type="character" w:customStyle="1" w:styleId="ListLabel58">
    <w:name w:val="ListLabel 58"/>
    <w:rPr>
      <w:rFonts w:ascii="Arial" w:eastAsia="Arial" w:hAnsi="Arial" w:cs="Arial"/>
      <w:b w:val="0"/>
      <w:i w:val="0"/>
      <w:sz w:val="24"/>
      <w:szCs w:val="22"/>
    </w:rPr>
  </w:style>
  <w:style w:type="character" w:customStyle="1" w:styleId="ListLabel59">
    <w:name w:val="ListLabel 59"/>
    <w:rPr>
      <w:b w:val="0"/>
      <w:i w:val="0"/>
      <w:sz w:val="22"/>
      <w:szCs w:val="22"/>
    </w:rPr>
  </w:style>
  <w:style w:type="character" w:customStyle="1" w:styleId="ListLabel60">
    <w:name w:val="ListLabel 60"/>
    <w:rPr>
      <w:b w:val="0"/>
      <w:i w:val="0"/>
    </w:rPr>
  </w:style>
  <w:style w:type="character" w:customStyle="1" w:styleId="ListLabel61">
    <w:name w:val="ListLabel 61"/>
    <w:rPr>
      <w:b/>
    </w:rPr>
  </w:style>
  <w:style w:type="character" w:customStyle="1" w:styleId="ListLabel62">
    <w:name w:val="ListLabel 62"/>
    <w:rPr>
      <w:b w:val="0"/>
      <w:i w:val="0"/>
      <w:color w:val="000000"/>
      <w:sz w:val="22"/>
      <w:szCs w:val="22"/>
    </w:rPr>
  </w:style>
  <w:style w:type="character" w:customStyle="1" w:styleId="ListLabel63">
    <w:name w:val="ListLabel 63"/>
    <w:rPr>
      <w:rFonts w:ascii="Arial" w:eastAsia="Arial" w:hAnsi="Arial" w:cs="Arial"/>
      <w:b w:val="0"/>
      <w:i w:val="0"/>
      <w:sz w:val="24"/>
      <w:szCs w:val="22"/>
    </w:rPr>
  </w:style>
  <w:style w:type="character" w:customStyle="1" w:styleId="ListLabel64">
    <w:name w:val="ListLabel 64"/>
    <w:rPr>
      <w:b w:val="0"/>
      <w:i w:val="0"/>
      <w:sz w:val="22"/>
      <w:szCs w:val="22"/>
    </w:rPr>
  </w:style>
  <w:style w:type="character" w:customStyle="1" w:styleId="ListLabel65">
    <w:name w:val="ListLabel 65"/>
    <w:rPr>
      <w:b w:val="0"/>
      <w:i w:val="0"/>
    </w:rPr>
  </w:style>
  <w:style w:type="character" w:customStyle="1" w:styleId="ListLabel66">
    <w:name w:val="ListLabel 66"/>
    <w:rPr>
      <w:b/>
    </w:rPr>
  </w:style>
  <w:style w:type="character" w:customStyle="1" w:styleId="ListLabel67">
    <w:name w:val="ListLabel 67"/>
    <w:rPr>
      <w:b w:val="0"/>
      <w:i w:val="0"/>
      <w:color w:val="000000"/>
      <w:sz w:val="22"/>
      <w:szCs w:val="22"/>
    </w:rPr>
  </w:style>
  <w:style w:type="character" w:customStyle="1" w:styleId="ListLabel68">
    <w:name w:val="ListLabel 68"/>
    <w:rPr>
      <w:rFonts w:ascii="Arial" w:eastAsia="Arial" w:hAnsi="Arial" w:cs="Arial"/>
      <w:b w:val="0"/>
      <w:i w:val="0"/>
      <w:sz w:val="24"/>
      <w:szCs w:val="22"/>
    </w:rPr>
  </w:style>
  <w:style w:type="character" w:customStyle="1" w:styleId="ListLabel69">
    <w:name w:val="ListLabel 69"/>
    <w:rPr>
      <w:b w:val="0"/>
      <w:i w:val="0"/>
      <w:sz w:val="22"/>
      <w:szCs w:val="22"/>
    </w:rPr>
  </w:style>
  <w:style w:type="character" w:customStyle="1" w:styleId="ListLabel70">
    <w:name w:val="ListLabel 70"/>
    <w:rPr>
      <w:b w:val="0"/>
      <w:i w:val="0"/>
    </w:rPr>
  </w:style>
  <w:style w:type="character" w:customStyle="1" w:styleId="ListLabel71">
    <w:name w:val="ListLabel 71"/>
    <w:rPr>
      <w:b/>
    </w:rPr>
  </w:style>
  <w:style w:type="character" w:customStyle="1" w:styleId="ListLabel72">
    <w:name w:val="ListLabel 72"/>
    <w:rPr>
      <w:b w:val="0"/>
      <w:i w:val="0"/>
      <w:color w:val="000000"/>
      <w:sz w:val="22"/>
      <w:szCs w:val="22"/>
    </w:rPr>
  </w:style>
  <w:style w:type="character" w:customStyle="1" w:styleId="ListLabel73">
    <w:name w:val="ListLabel 73"/>
    <w:rPr>
      <w:rFonts w:ascii="Arial" w:eastAsia="Arial" w:hAnsi="Arial" w:cs="Arial"/>
      <w:b w:val="0"/>
      <w:i w:val="0"/>
      <w:sz w:val="24"/>
      <w:szCs w:val="22"/>
    </w:rPr>
  </w:style>
  <w:style w:type="character" w:customStyle="1" w:styleId="ListLabel74">
    <w:name w:val="ListLabel 74"/>
    <w:rPr>
      <w:b w:val="0"/>
      <w:i w:val="0"/>
      <w:sz w:val="22"/>
      <w:szCs w:val="22"/>
    </w:rPr>
  </w:style>
  <w:style w:type="character" w:customStyle="1" w:styleId="ListLabel75">
    <w:name w:val="ListLabel 75"/>
    <w:rPr>
      <w:b w:val="0"/>
      <w:i w:val="0"/>
    </w:rPr>
  </w:style>
  <w:style w:type="numbering" w:customStyle="1" w:styleId="NoList1">
    <w:name w:val="No List_1"/>
    <w:basedOn w:val="NoList"/>
    <w:pPr>
      <w:numPr>
        <w:numId w:val="1"/>
      </w:numPr>
    </w:pPr>
  </w:style>
  <w:style w:type="numbering" w:customStyle="1" w:styleId="Level">
    <w:name w:val="Level"/>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2169</Words>
  <Characters>12367</Characters>
  <Application>Microsoft Office Word</Application>
  <DocSecurity>0</DocSecurity>
  <Lines>103</Lines>
  <Paragraphs>29</Paragraphs>
  <ScaleCrop>false</ScaleCrop>
  <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Bryant, Lee</cp:lastModifiedBy>
  <cp:revision>3</cp:revision>
  <dcterms:created xsi:type="dcterms:W3CDTF">2022-07-20T14:29:00Z</dcterms:created>
  <dcterms:modified xsi:type="dcterms:W3CDTF">2022-08-10T15:39:00Z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