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0EFD" w:rsidRPr="00633E1A" w:rsidRDefault="007402D0" w:rsidP="00A564BA">
      <w:pPr>
        <w:tabs>
          <w:tab w:val="left" w:pos="426"/>
        </w:tabs>
        <w:rPr>
          <w:rFonts w:ascii="Source Sans Pro" w:hAnsi="Source Sans Pro"/>
          <w:sz w:val="20"/>
          <w:szCs w:val="20"/>
        </w:rPr>
      </w:pPr>
      <w:r w:rsidRPr="00633E1A">
        <w:rPr>
          <w:rFonts w:ascii="Source Sans Pro" w:hAnsi="Source Sans Pro"/>
          <w:noProof/>
          <w:sz w:val="20"/>
          <w:szCs w:val="20"/>
          <w:lang w:eastAsia="en-GB"/>
        </w:rPr>
        <w:drawing>
          <wp:anchor distT="0" distB="0" distL="114300" distR="114300" simplePos="0" relativeHeight="251658240" behindDoc="1" locked="0" layoutInCell="1" allowOverlap="1" wp14:anchorId="4697BA52" wp14:editId="45D3BEB2">
            <wp:simplePos x="0" y="0"/>
            <wp:positionH relativeFrom="column">
              <wp:posOffset>-487045</wp:posOffset>
            </wp:positionH>
            <wp:positionV relativeFrom="paragraph">
              <wp:posOffset>-162560</wp:posOffset>
            </wp:positionV>
            <wp:extent cx="7596386" cy="995093"/>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_banner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6386" cy="995093"/>
                    </a:xfrm>
                    <a:prstGeom prst="rect">
                      <a:avLst/>
                    </a:prstGeom>
                  </pic:spPr>
                </pic:pic>
              </a:graphicData>
            </a:graphic>
            <wp14:sizeRelH relativeFrom="page">
              <wp14:pctWidth>0</wp14:pctWidth>
            </wp14:sizeRelH>
            <wp14:sizeRelV relativeFrom="page">
              <wp14:pctHeight>0</wp14:pctHeight>
            </wp14:sizeRelV>
          </wp:anchor>
        </w:drawing>
      </w:r>
    </w:p>
    <w:p w:rsidR="00A14EBD" w:rsidRPr="00633E1A" w:rsidRDefault="00A14EBD">
      <w:pPr>
        <w:rPr>
          <w:rFonts w:ascii="Source Sans Pro" w:hAnsi="Source Sans Pro"/>
          <w:sz w:val="20"/>
          <w:szCs w:val="20"/>
        </w:rPr>
      </w:pPr>
    </w:p>
    <w:p w:rsidR="00A540C5" w:rsidRPr="00633E1A" w:rsidRDefault="00A540C5" w:rsidP="00A540C5">
      <w:pPr>
        <w:spacing w:line="24" w:lineRule="auto"/>
        <w:rPr>
          <w:rFonts w:ascii="Source Sans Pro" w:hAnsi="Source Sans Pro"/>
          <w:sz w:val="20"/>
          <w:szCs w:val="20"/>
        </w:rPr>
      </w:pPr>
    </w:p>
    <w:p w:rsidR="007901E4" w:rsidRPr="00633E1A" w:rsidRDefault="007901E4" w:rsidP="00A540C5">
      <w:pPr>
        <w:spacing w:line="24" w:lineRule="auto"/>
        <w:rPr>
          <w:rFonts w:ascii="Source Sans Pro" w:hAnsi="Source Sans Pro"/>
          <w:sz w:val="20"/>
          <w:szCs w:val="20"/>
        </w:rPr>
      </w:pPr>
    </w:p>
    <w:p w:rsidR="00B305EE" w:rsidRPr="00633E1A" w:rsidRDefault="00B305EE" w:rsidP="002B0D88">
      <w:pPr>
        <w:spacing w:after="0" w:line="24" w:lineRule="auto"/>
        <w:rPr>
          <w:rFonts w:ascii="Source Sans Pro" w:hAnsi="Source Sans Pro"/>
          <w:sz w:val="20"/>
          <w:szCs w:val="20"/>
        </w:rPr>
      </w:pPr>
    </w:p>
    <w:tbl>
      <w:tblPr>
        <w:tblStyle w:val="TableGrid1"/>
        <w:tblW w:w="108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4" w:type="dxa"/>
        </w:tblCellMar>
        <w:tblLook w:val="04A0" w:firstRow="1" w:lastRow="0" w:firstColumn="1" w:lastColumn="0" w:noHBand="0" w:noVBand="1"/>
      </w:tblPr>
      <w:tblGrid>
        <w:gridCol w:w="7643"/>
        <w:gridCol w:w="3238"/>
      </w:tblGrid>
      <w:tr w:rsidR="00AB2A91" w:rsidRPr="00AB2A91" w:rsidTr="00AB2A91">
        <w:trPr>
          <w:trHeight w:val="653"/>
        </w:trPr>
        <w:tc>
          <w:tcPr>
            <w:tcW w:w="7904" w:type="dxa"/>
          </w:tcPr>
          <w:p w:rsidR="00F54D88" w:rsidRPr="00C728C5" w:rsidRDefault="00F54D88" w:rsidP="00651206">
            <w:pPr>
              <w:rPr>
                <w:rFonts w:ascii="Source Sans Pro" w:hAnsi="Source Sans Pro"/>
                <w:color w:val="3C3C3C"/>
                <w:sz w:val="20"/>
                <w:szCs w:val="20"/>
              </w:rPr>
            </w:pPr>
          </w:p>
        </w:tc>
        <w:tc>
          <w:tcPr>
            <w:tcW w:w="2977" w:type="dxa"/>
            <w:tcBorders>
              <w:left w:val="nil"/>
            </w:tcBorders>
          </w:tcPr>
          <w:p w:rsidR="00FB6A1B" w:rsidRDefault="000A433F" w:rsidP="00FB6A1B">
            <w:pPr>
              <w:ind w:left="1100" w:hanging="1100"/>
              <w:rPr>
                <w:rFonts w:ascii="Source Sans Pro" w:hAnsi="Source Sans Pro"/>
                <w:color w:val="3C3C3C"/>
                <w:sz w:val="18"/>
                <w:szCs w:val="20"/>
              </w:rPr>
            </w:pPr>
            <w:r w:rsidRPr="00C728C5">
              <w:rPr>
                <w:rFonts w:ascii="Source Sans Pro" w:hAnsi="Source Sans Pro"/>
                <w:color w:val="3C3C3C"/>
                <w:sz w:val="18"/>
                <w:szCs w:val="20"/>
              </w:rPr>
              <w:t xml:space="preserve">E-mail:  </w:t>
            </w:r>
            <w:hyperlink r:id="rId9" w:history="1">
              <w:r w:rsidR="00FB6A1B" w:rsidRPr="00802F23">
                <w:rPr>
                  <w:rStyle w:val="Hyperlink"/>
                  <w:rFonts w:ascii="Source Sans Pro" w:hAnsi="Source Sans Pro"/>
                  <w:sz w:val="18"/>
                  <w:szCs w:val="20"/>
                </w:rPr>
                <w:t>procurementgroup@os.uk</w:t>
              </w:r>
            </w:hyperlink>
          </w:p>
          <w:p w:rsidR="000A433F" w:rsidRPr="00C728C5" w:rsidRDefault="000A433F" w:rsidP="00FB6A1B">
            <w:pPr>
              <w:rPr>
                <w:rFonts w:ascii="Source Sans Pro" w:hAnsi="Source Sans Pro"/>
                <w:color w:val="3C3C3C"/>
                <w:sz w:val="18"/>
                <w:szCs w:val="20"/>
              </w:rPr>
            </w:pPr>
            <w:r w:rsidRPr="00C728C5">
              <w:rPr>
                <w:rFonts w:ascii="Source Sans Pro" w:hAnsi="Source Sans Pro"/>
                <w:color w:val="3C3C3C"/>
                <w:sz w:val="18"/>
                <w:szCs w:val="20"/>
              </w:rPr>
              <w:t xml:space="preserve">Date: </w:t>
            </w:r>
            <w:r w:rsidR="00C728C5" w:rsidRPr="00C728C5">
              <w:rPr>
                <w:rFonts w:ascii="Source Sans Pro" w:hAnsi="Source Sans Pro"/>
                <w:color w:val="3C3C3C"/>
                <w:sz w:val="18"/>
                <w:szCs w:val="20"/>
              </w:rPr>
              <w:t>2</w:t>
            </w:r>
            <w:r w:rsidR="00FB6A1B" w:rsidRPr="00FB6A1B">
              <w:rPr>
                <w:rFonts w:ascii="Source Sans Pro" w:hAnsi="Source Sans Pro"/>
                <w:color w:val="3C3C3C"/>
                <w:sz w:val="18"/>
                <w:szCs w:val="20"/>
                <w:vertAlign w:val="superscript"/>
              </w:rPr>
              <w:t>nd</w:t>
            </w:r>
            <w:r w:rsidR="00FB6A1B">
              <w:rPr>
                <w:rFonts w:ascii="Source Sans Pro" w:hAnsi="Source Sans Pro"/>
                <w:color w:val="3C3C3C"/>
                <w:sz w:val="18"/>
                <w:szCs w:val="20"/>
              </w:rPr>
              <w:t xml:space="preserve"> </w:t>
            </w:r>
            <w:r w:rsidR="00C728C5" w:rsidRPr="00C728C5">
              <w:rPr>
                <w:rFonts w:ascii="Source Sans Pro" w:hAnsi="Source Sans Pro"/>
                <w:color w:val="3C3C3C"/>
                <w:sz w:val="18"/>
                <w:szCs w:val="20"/>
              </w:rPr>
              <w:t>January 2018</w:t>
            </w:r>
          </w:p>
          <w:p w:rsidR="00651206" w:rsidRPr="00C728C5" w:rsidRDefault="00651206" w:rsidP="002B0D88">
            <w:pPr>
              <w:spacing w:line="276" w:lineRule="auto"/>
              <w:ind w:left="1100" w:hanging="1100"/>
              <w:rPr>
                <w:rFonts w:ascii="Source Sans Pro" w:hAnsi="Source Sans Pro"/>
                <w:color w:val="3C3C3C"/>
                <w:sz w:val="20"/>
                <w:szCs w:val="20"/>
              </w:rPr>
            </w:pPr>
          </w:p>
        </w:tc>
      </w:tr>
    </w:tbl>
    <w:p w:rsidR="00C54ACC" w:rsidRPr="002B0D88" w:rsidRDefault="00651206" w:rsidP="002B0D88">
      <w:pPr>
        <w:spacing w:before="240" w:after="0"/>
        <w:rPr>
          <w:rFonts w:ascii="Source Sans Pro" w:hAnsi="Source Sans Pro"/>
          <w:color w:val="3C3C3C"/>
          <w:sz w:val="20"/>
          <w:szCs w:val="20"/>
        </w:rPr>
      </w:pPr>
      <w:r w:rsidRPr="002B0D88">
        <w:rPr>
          <w:rFonts w:ascii="Source Sans Pro" w:hAnsi="Source Sans Pro"/>
          <w:color w:val="3C3C3C"/>
          <w:sz w:val="20"/>
          <w:szCs w:val="20"/>
        </w:rPr>
        <w:t xml:space="preserve">Dear </w:t>
      </w:r>
      <w:r w:rsidR="00C170E3" w:rsidRPr="002B0D88">
        <w:rPr>
          <w:rFonts w:ascii="Source Sans Pro" w:hAnsi="Source Sans Pro"/>
          <w:color w:val="3C3C3C"/>
          <w:sz w:val="20"/>
          <w:szCs w:val="20"/>
        </w:rPr>
        <w:t>Sir/Madam</w:t>
      </w:r>
    </w:p>
    <w:p w:rsidR="00C54ACC" w:rsidRPr="002B0D88" w:rsidRDefault="00004901" w:rsidP="002B0D88">
      <w:pPr>
        <w:spacing w:before="120" w:after="0"/>
        <w:rPr>
          <w:rFonts w:ascii="Gill Sans MT" w:hAnsi="Gill Sans MT"/>
          <w:color w:val="3C3C3C"/>
          <w:sz w:val="24"/>
          <w:szCs w:val="24"/>
        </w:rPr>
      </w:pPr>
      <w:r w:rsidRPr="002B0D88">
        <w:rPr>
          <w:rFonts w:ascii="Gill Sans MT" w:hAnsi="Gill Sans MT"/>
          <w:color w:val="3C3C3C"/>
          <w:sz w:val="24"/>
          <w:szCs w:val="24"/>
        </w:rPr>
        <w:t>REQUEST FOR QUOTATION</w:t>
      </w:r>
      <w:r w:rsidR="00230135" w:rsidRPr="002B0D88">
        <w:rPr>
          <w:rFonts w:ascii="Gill Sans MT" w:hAnsi="Gill Sans MT"/>
          <w:color w:val="3C3C3C"/>
          <w:sz w:val="24"/>
          <w:szCs w:val="24"/>
        </w:rPr>
        <w:t xml:space="preserve"> (RFQ)</w:t>
      </w:r>
      <w:r w:rsidR="009219F1" w:rsidRPr="002B0D88">
        <w:rPr>
          <w:rFonts w:ascii="Gill Sans MT" w:hAnsi="Gill Sans MT"/>
          <w:color w:val="3C3C3C"/>
          <w:sz w:val="24"/>
          <w:szCs w:val="24"/>
        </w:rPr>
        <w:t xml:space="preserve"> – </w:t>
      </w:r>
      <w:r w:rsidR="000A433F">
        <w:rPr>
          <w:rFonts w:ascii="Gill Sans MT" w:hAnsi="Gill Sans MT"/>
          <w:color w:val="3C3C3C"/>
          <w:sz w:val="24"/>
          <w:szCs w:val="24"/>
        </w:rPr>
        <w:t>SUBJECT MATTER EXPERTISE IN CONNECTIVITY &amp; MOBILITY</w:t>
      </w:r>
    </w:p>
    <w:p w:rsidR="00AB2A91" w:rsidRPr="002B0D88" w:rsidRDefault="00CD4CBA"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Ordnance Survey Ltd is a company registered in England and Wales (company registration number 09121572) whose registered address is at Explorer House, Adanac Drive, SOUTHAMPTON, SO16 0AS, UK (</w:t>
      </w:r>
      <w:r w:rsidRPr="002B0D88">
        <w:rPr>
          <w:rFonts w:ascii="Source Sans Pro" w:hAnsi="Source Sans Pro"/>
          <w:b/>
          <w:color w:val="3C3C3C"/>
          <w:sz w:val="20"/>
          <w:szCs w:val="20"/>
        </w:rPr>
        <w:t>OS</w:t>
      </w:r>
      <w:r w:rsidRPr="002B0D88">
        <w:rPr>
          <w:rFonts w:ascii="Source Sans Pro" w:hAnsi="Source Sans Pro"/>
          <w:color w:val="3C3C3C"/>
          <w:sz w:val="20"/>
          <w:szCs w:val="20"/>
        </w:rPr>
        <w:t xml:space="preserve">). OS is a limited company in which the entire share capital </w:t>
      </w:r>
      <w:r w:rsidR="00263775" w:rsidRPr="002B0D88">
        <w:rPr>
          <w:rFonts w:ascii="Source Sans Pro" w:hAnsi="Source Sans Pro"/>
          <w:color w:val="3C3C3C"/>
          <w:sz w:val="20"/>
          <w:szCs w:val="20"/>
        </w:rPr>
        <w:t xml:space="preserve">is </w:t>
      </w:r>
      <w:r w:rsidRPr="002B0D88">
        <w:rPr>
          <w:rFonts w:ascii="Source Sans Pro" w:hAnsi="Source Sans Pro"/>
          <w:color w:val="3C3C3C"/>
          <w:sz w:val="20"/>
          <w:szCs w:val="20"/>
        </w:rPr>
        <w:t xml:space="preserve">owned by the </w:t>
      </w:r>
      <w:r w:rsidR="00D52DE1" w:rsidRPr="002B0D88">
        <w:rPr>
          <w:rFonts w:ascii="Source Sans Pro" w:hAnsi="Source Sans Pro"/>
          <w:color w:val="3C3C3C"/>
          <w:sz w:val="20"/>
          <w:szCs w:val="20"/>
        </w:rPr>
        <w:t>Department for Business, Energy &amp; Industrial Strategy (</w:t>
      </w:r>
      <w:r w:rsidR="00D52DE1" w:rsidRPr="002B0D88">
        <w:rPr>
          <w:rFonts w:ascii="Source Sans Pro" w:hAnsi="Source Sans Pro"/>
          <w:b/>
          <w:color w:val="3C3C3C"/>
          <w:sz w:val="20"/>
          <w:szCs w:val="20"/>
        </w:rPr>
        <w:t>BEIS</w:t>
      </w:r>
      <w:r w:rsidR="00D52DE1" w:rsidRPr="002B0D88">
        <w:rPr>
          <w:rFonts w:ascii="Source Sans Pro" w:hAnsi="Source Sans Pro"/>
          <w:color w:val="3C3C3C"/>
          <w:sz w:val="20"/>
          <w:szCs w:val="20"/>
        </w:rPr>
        <w:t xml:space="preserve">). </w:t>
      </w:r>
    </w:p>
    <w:p w:rsidR="00AB2A91" w:rsidRPr="002B0D88" w:rsidRDefault="00CD4CBA"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 xml:space="preserve">OS is the national mapping agency of Britain and is responsible for the surveying, production, maintenance, and marketing of a wide range of geographic information, relied on by government, business, and individuals. </w:t>
      </w:r>
      <w:r w:rsidR="00D52DE1" w:rsidRPr="002B0D88">
        <w:rPr>
          <w:rFonts w:ascii="Source Sans Pro" w:hAnsi="Source Sans Pro"/>
          <w:color w:val="3C3C3C"/>
          <w:sz w:val="20"/>
          <w:szCs w:val="20"/>
        </w:rPr>
        <w:t xml:space="preserve">Further information can be </w:t>
      </w:r>
      <w:r w:rsidRPr="002B0D88">
        <w:rPr>
          <w:rFonts w:ascii="Source Sans Pro" w:hAnsi="Source Sans Pro"/>
          <w:color w:val="3C3C3C"/>
          <w:sz w:val="20"/>
          <w:szCs w:val="20"/>
        </w:rPr>
        <w:t>found on our website</w:t>
      </w:r>
      <w:r w:rsidR="00D52DE1" w:rsidRPr="002B0D88">
        <w:rPr>
          <w:rFonts w:ascii="Source Sans Pro" w:hAnsi="Source Sans Pro"/>
          <w:color w:val="3C3C3C"/>
          <w:sz w:val="20"/>
          <w:szCs w:val="20"/>
        </w:rPr>
        <w:t>:</w:t>
      </w:r>
      <w:r w:rsidRPr="002B0D88">
        <w:rPr>
          <w:rFonts w:ascii="Source Sans Pro" w:hAnsi="Source Sans Pro"/>
          <w:color w:val="3C3C3C"/>
          <w:sz w:val="20"/>
          <w:szCs w:val="20"/>
        </w:rPr>
        <w:t xml:space="preserve"> </w:t>
      </w:r>
      <w:hyperlink r:id="rId10" w:history="1">
        <w:r w:rsidR="00263775" w:rsidRPr="002B0D88">
          <w:rPr>
            <w:rStyle w:val="Hyperlink"/>
            <w:rFonts w:ascii="Source Sans Pro" w:hAnsi="Source Sans Pro"/>
            <w:color w:val="3C3C3C"/>
            <w:sz w:val="20"/>
            <w:szCs w:val="20"/>
          </w:rPr>
          <w:t>http://www.os.uk</w:t>
        </w:r>
      </w:hyperlink>
    </w:p>
    <w:p w:rsidR="00AB2A91" w:rsidRPr="002B0D88" w:rsidRDefault="00073765"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 xml:space="preserve">This RFQ sets out OS’s requirements for the provision of </w:t>
      </w:r>
      <w:r w:rsidR="000A433F">
        <w:rPr>
          <w:rFonts w:ascii="Source Sans Pro" w:hAnsi="Source Sans Pro"/>
          <w:color w:val="3C3C3C"/>
          <w:sz w:val="20"/>
          <w:szCs w:val="20"/>
        </w:rPr>
        <w:t>consultancy services, relating to the provision of subject matter expertise in Connectivity &amp; Mobility</w:t>
      </w:r>
      <w:r w:rsidRPr="002B0D88">
        <w:rPr>
          <w:rFonts w:ascii="Source Sans Pro" w:hAnsi="Source Sans Pro"/>
          <w:color w:val="3C3C3C"/>
          <w:sz w:val="20"/>
          <w:szCs w:val="20"/>
        </w:rPr>
        <w:t xml:space="preserve">. It also provides participants with specific instructions which must be followed, when responding to this RFQ. </w:t>
      </w:r>
    </w:p>
    <w:p w:rsidR="00AB2A91" w:rsidRPr="00C728C5" w:rsidRDefault="000A433F" w:rsidP="000A433F">
      <w:pPr>
        <w:spacing w:before="120" w:after="0"/>
        <w:rPr>
          <w:rFonts w:ascii="Source Sans Pro" w:hAnsi="Source Sans Pro"/>
          <w:color w:val="3C3C3C"/>
          <w:sz w:val="20"/>
          <w:szCs w:val="20"/>
        </w:rPr>
      </w:pPr>
      <w:r w:rsidRPr="00C728C5">
        <w:rPr>
          <w:rFonts w:ascii="Source Sans Pro" w:hAnsi="Source Sans Pro"/>
          <w:color w:val="3C3C3C"/>
          <w:sz w:val="20"/>
          <w:szCs w:val="20"/>
        </w:rPr>
        <w:t>OS require consultancy services to support its work on ‘Smart Cities’. Within this area, OS has a growing reputation in the emerging fields of connectivity (notably 5G) and mobility (notabl</w:t>
      </w:r>
      <w:r w:rsidR="00C770AB" w:rsidRPr="00C728C5">
        <w:rPr>
          <w:rFonts w:ascii="Source Sans Pro" w:hAnsi="Source Sans Pro"/>
          <w:color w:val="3C3C3C"/>
          <w:sz w:val="20"/>
          <w:szCs w:val="20"/>
        </w:rPr>
        <w:t>y</w:t>
      </w:r>
      <w:r w:rsidRPr="00C728C5">
        <w:rPr>
          <w:rFonts w:ascii="Source Sans Pro" w:hAnsi="Source Sans Pro"/>
          <w:color w:val="3C3C3C"/>
          <w:sz w:val="20"/>
          <w:szCs w:val="20"/>
        </w:rPr>
        <w:t xml:space="preserve"> CAV). </w:t>
      </w:r>
      <w:r w:rsidR="00067E73" w:rsidRPr="00C728C5">
        <w:rPr>
          <w:rFonts w:ascii="Source Sans Pro" w:hAnsi="Source Sans Pro"/>
          <w:color w:val="3C3C3C"/>
          <w:sz w:val="20"/>
          <w:szCs w:val="20"/>
        </w:rPr>
        <w:t>Both</w:t>
      </w:r>
      <w:r w:rsidRPr="00C728C5">
        <w:rPr>
          <w:rFonts w:ascii="Source Sans Pro" w:hAnsi="Source Sans Pro"/>
          <w:color w:val="3C3C3C"/>
          <w:sz w:val="20"/>
          <w:szCs w:val="20"/>
        </w:rPr>
        <w:t xml:space="preserve"> technologies are underpinned by a richer understanding of ‘place’ but are part of established value ecosystems. OS need to produce a consistent market message, which incorporates</w:t>
      </w:r>
      <w:r w:rsidR="000532D1" w:rsidRPr="00C728C5">
        <w:rPr>
          <w:rFonts w:ascii="Source Sans Pro" w:hAnsi="Source Sans Pro"/>
          <w:color w:val="3C3C3C"/>
          <w:sz w:val="20"/>
          <w:szCs w:val="20"/>
        </w:rPr>
        <w:t xml:space="preserve"> </w:t>
      </w:r>
      <w:r w:rsidR="00067E73" w:rsidRPr="00C728C5">
        <w:rPr>
          <w:rFonts w:ascii="Source Sans Pro" w:hAnsi="Source Sans Pro"/>
          <w:color w:val="3C3C3C"/>
          <w:sz w:val="20"/>
          <w:szCs w:val="20"/>
        </w:rPr>
        <w:t>all</w:t>
      </w:r>
      <w:r w:rsidR="000532D1" w:rsidRPr="00C728C5">
        <w:rPr>
          <w:rFonts w:ascii="Source Sans Pro" w:hAnsi="Source Sans Pro"/>
          <w:color w:val="3C3C3C"/>
          <w:sz w:val="20"/>
          <w:szCs w:val="20"/>
        </w:rPr>
        <w:t xml:space="preserve"> its</w:t>
      </w:r>
      <w:r w:rsidRPr="00C728C5">
        <w:rPr>
          <w:rFonts w:ascii="Source Sans Pro" w:hAnsi="Source Sans Pro"/>
          <w:color w:val="3C3C3C"/>
          <w:sz w:val="20"/>
          <w:szCs w:val="20"/>
        </w:rPr>
        <w:t xml:space="preserve"> </w:t>
      </w:r>
      <w:r w:rsidR="000532D1" w:rsidRPr="00C728C5">
        <w:rPr>
          <w:rFonts w:ascii="Source Sans Pro" w:hAnsi="Source Sans Pro"/>
          <w:color w:val="3C3C3C"/>
          <w:sz w:val="20"/>
          <w:szCs w:val="20"/>
        </w:rPr>
        <w:t>relevant business area.</w:t>
      </w:r>
    </w:p>
    <w:p w:rsidR="000532D1" w:rsidRPr="00C728C5" w:rsidRDefault="000532D1" w:rsidP="000A433F">
      <w:pPr>
        <w:spacing w:before="120" w:after="0"/>
        <w:rPr>
          <w:rFonts w:ascii="Source Sans Pro" w:hAnsi="Source Sans Pro"/>
          <w:color w:val="3C3C3C"/>
          <w:sz w:val="20"/>
          <w:szCs w:val="20"/>
        </w:rPr>
      </w:pPr>
      <w:r w:rsidRPr="00C728C5">
        <w:rPr>
          <w:rFonts w:ascii="Source Sans Pro" w:hAnsi="Source Sans Pro"/>
          <w:color w:val="3C3C3C"/>
          <w:sz w:val="20"/>
          <w:szCs w:val="20"/>
        </w:rPr>
        <w:t xml:space="preserve">To achieve the above, OS intend to contract the services of subject matter experts in connectivity and mobility respectively, </w:t>
      </w:r>
      <w:r w:rsidR="00067E73" w:rsidRPr="00C728C5">
        <w:rPr>
          <w:rFonts w:ascii="Source Sans Pro" w:hAnsi="Source Sans Pro"/>
          <w:color w:val="3C3C3C"/>
          <w:sz w:val="20"/>
          <w:szCs w:val="20"/>
        </w:rPr>
        <w:t>to</w:t>
      </w:r>
      <w:r w:rsidRPr="00C728C5">
        <w:rPr>
          <w:rFonts w:ascii="Source Sans Pro" w:hAnsi="Source Sans Pro"/>
          <w:color w:val="3C3C3C"/>
          <w:sz w:val="20"/>
          <w:szCs w:val="20"/>
        </w:rPr>
        <w:t xml:space="preserve"> assist in developing OS’ strategy in these areas and act as a focal point for engagement with their respective sectors. </w:t>
      </w:r>
    </w:p>
    <w:p w:rsidR="00C13CE8" w:rsidRPr="00C728C5" w:rsidRDefault="002639EB" w:rsidP="002B0D88">
      <w:pPr>
        <w:spacing w:before="120" w:after="0"/>
        <w:rPr>
          <w:rFonts w:ascii="Source Sans Pro" w:hAnsi="Source Sans Pro"/>
          <w:color w:val="3C3C3C"/>
          <w:sz w:val="20"/>
          <w:szCs w:val="20"/>
        </w:rPr>
      </w:pPr>
      <w:r w:rsidRPr="00C728C5">
        <w:rPr>
          <w:rFonts w:ascii="Source Sans Pro" w:hAnsi="Source Sans Pro"/>
          <w:color w:val="3C3C3C"/>
          <w:sz w:val="20"/>
          <w:szCs w:val="20"/>
        </w:rPr>
        <w:t xml:space="preserve">To support this, </w:t>
      </w:r>
      <w:r w:rsidR="00CD4CBA" w:rsidRPr="00C728C5">
        <w:rPr>
          <w:rFonts w:ascii="Source Sans Pro" w:hAnsi="Source Sans Pro"/>
          <w:color w:val="3C3C3C"/>
          <w:sz w:val="20"/>
          <w:szCs w:val="20"/>
        </w:rPr>
        <w:t xml:space="preserve">OS are requesting </w:t>
      </w:r>
      <w:r w:rsidR="00263775" w:rsidRPr="00C728C5">
        <w:rPr>
          <w:rFonts w:ascii="Source Sans Pro" w:hAnsi="Source Sans Pro"/>
          <w:color w:val="3C3C3C"/>
          <w:sz w:val="20"/>
          <w:szCs w:val="20"/>
        </w:rPr>
        <w:t>services, a</w:t>
      </w:r>
      <w:r w:rsidR="00CD4CBA" w:rsidRPr="00C728C5">
        <w:rPr>
          <w:rFonts w:ascii="Source Sans Pro" w:hAnsi="Source Sans Pro"/>
          <w:color w:val="3C3C3C"/>
          <w:sz w:val="20"/>
          <w:szCs w:val="20"/>
        </w:rPr>
        <w:t>s specified in Appendix A</w:t>
      </w:r>
      <w:r w:rsidR="00263775" w:rsidRPr="00C728C5">
        <w:rPr>
          <w:rFonts w:ascii="Source Sans Pro" w:hAnsi="Source Sans Pro"/>
          <w:color w:val="3C3C3C"/>
          <w:sz w:val="20"/>
          <w:szCs w:val="20"/>
        </w:rPr>
        <w:t xml:space="preserve"> (Statement of Requirements)</w:t>
      </w:r>
      <w:r w:rsidR="00A823C6" w:rsidRPr="00C728C5">
        <w:rPr>
          <w:rFonts w:ascii="Source Sans Pro" w:hAnsi="Source Sans Pro"/>
          <w:color w:val="3C3C3C"/>
          <w:sz w:val="20"/>
          <w:szCs w:val="20"/>
        </w:rPr>
        <w:t xml:space="preserve">. </w:t>
      </w:r>
      <w:r w:rsidR="00CD4CBA" w:rsidRPr="00C728C5">
        <w:rPr>
          <w:rFonts w:ascii="Source Sans Pro" w:hAnsi="Source Sans Pro"/>
          <w:color w:val="3C3C3C"/>
          <w:sz w:val="20"/>
          <w:szCs w:val="20"/>
        </w:rPr>
        <w:t xml:space="preserve"> </w:t>
      </w:r>
      <w:r w:rsidR="006F6E15" w:rsidRPr="00C728C5">
        <w:rPr>
          <w:rFonts w:ascii="Source Sans Pro" w:hAnsi="Source Sans Pro"/>
          <w:color w:val="3C3C3C"/>
          <w:sz w:val="20"/>
          <w:szCs w:val="20"/>
        </w:rPr>
        <w:t>If</w:t>
      </w:r>
      <w:r w:rsidR="00CD4CBA" w:rsidRPr="00C728C5">
        <w:rPr>
          <w:rFonts w:ascii="Source Sans Pro" w:hAnsi="Source Sans Pro"/>
          <w:color w:val="3C3C3C"/>
          <w:sz w:val="20"/>
          <w:szCs w:val="20"/>
        </w:rPr>
        <w:t xml:space="preserve"> </w:t>
      </w:r>
      <w:r w:rsidR="00230135" w:rsidRPr="00C728C5">
        <w:rPr>
          <w:rFonts w:ascii="Source Sans Pro" w:hAnsi="Source Sans Pro"/>
          <w:color w:val="3C3C3C"/>
          <w:sz w:val="20"/>
          <w:szCs w:val="20"/>
        </w:rPr>
        <w:t>y</w:t>
      </w:r>
      <w:r w:rsidR="006F6E15" w:rsidRPr="00C728C5">
        <w:rPr>
          <w:rFonts w:ascii="Source Sans Pro" w:hAnsi="Source Sans Pro"/>
          <w:color w:val="3C3C3C"/>
          <w:sz w:val="20"/>
          <w:szCs w:val="20"/>
        </w:rPr>
        <w:t>ou require any</w:t>
      </w:r>
      <w:r w:rsidR="006F6E15" w:rsidRPr="002B0D88">
        <w:rPr>
          <w:rFonts w:ascii="Source Sans Pro" w:hAnsi="Source Sans Pro"/>
          <w:color w:val="3C3C3C"/>
          <w:sz w:val="20"/>
          <w:szCs w:val="20"/>
        </w:rPr>
        <w:t xml:space="preserve"> additional information </w:t>
      </w:r>
      <w:r w:rsidR="00CD4CBA" w:rsidRPr="002B0D88">
        <w:rPr>
          <w:rFonts w:ascii="Source Sans Pro" w:hAnsi="Source Sans Pro"/>
          <w:color w:val="3C3C3C"/>
          <w:sz w:val="20"/>
          <w:szCs w:val="20"/>
        </w:rPr>
        <w:t xml:space="preserve">in order to provide the required submission, please submit any questions to </w:t>
      </w:r>
      <w:r w:rsidR="00263775" w:rsidRPr="002B0D88">
        <w:rPr>
          <w:rFonts w:ascii="Source Sans Pro" w:hAnsi="Source Sans Pro"/>
          <w:color w:val="3C3C3C"/>
          <w:sz w:val="20"/>
          <w:szCs w:val="20"/>
        </w:rPr>
        <w:t xml:space="preserve">the procurement contact above, </w:t>
      </w:r>
      <w:r w:rsidR="00CD4CBA" w:rsidRPr="002B0D88">
        <w:rPr>
          <w:rFonts w:ascii="Source Sans Pro" w:hAnsi="Source Sans Pro"/>
          <w:color w:val="3C3C3C"/>
          <w:sz w:val="20"/>
          <w:szCs w:val="20"/>
        </w:rPr>
        <w:t xml:space="preserve">via the following email address: </w:t>
      </w:r>
      <w:hyperlink r:id="rId11" w:history="1">
        <w:r w:rsidR="00AB2A91" w:rsidRPr="002B0D88">
          <w:rPr>
            <w:rStyle w:val="Hyperlink"/>
            <w:rFonts w:ascii="Source Sans Pro" w:hAnsi="Source Sans Pro"/>
            <w:color w:val="0000CC"/>
            <w:sz w:val="20"/>
            <w:szCs w:val="20"/>
          </w:rPr>
          <w:t>procurementgroup@os.uk</w:t>
        </w:r>
      </w:hyperlink>
      <w:r w:rsidR="00AB2A91" w:rsidRPr="002B0D88">
        <w:rPr>
          <w:rFonts w:ascii="Source Sans Pro" w:hAnsi="Source Sans Pro"/>
          <w:color w:val="3C3C3C"/>
          <w:sz w:val="20"/>
          <w:szCs w:val="20"/>
        </w:rPr>
        <w:t xml:space="preserve"> </w:t>
      </w:r>
      <w:r w:rsidR="00CD4CBA" w:rsidRPr="002B0D88">
        <w:rPr>
          <w:rFonts w:ascii="Source Sans Pro" w:hAnsi="Source Sans Pro"/>
          <w:color w:val="3C3C3C"/>
          <w:sz w:val="20"/>
          <w:szCs w:val="20"/>
        </w:rPr>
        <w:t xml:space="preserve">(marked for </w:t>
      </w:r>
      <w:r w:rsidR="00263775" w:rsidRPr="002B0D88">
        <w:rPr>
          <w:rFonts w:ascii="Source Sans Pro" w:hAnsi="Source Sans Pro"/>
          <w:color w:val="3C3C3C"/>
          <w:sz w:val="20"/>
          <w:szCs w:val="20"/>
        </w:rPr>
        <w:t>the attention of the procurement contact)</w:t>
      </w:r>
      <w:r w:rsidR="00CD4CBA" w:rsidRPr="002B0D88">
        <w:rPr>
          <w:rFonts w:ascii="Source Sans Pro" w:hAnsi="Source Sans Pro"/>
          <w:color w:val="3C3C3C"/>
          <w:sz w:val="20"/>
          <w:szCs w:val="20"/>
        </w:rPr>
        <w:t xml:space="preserve">, no later </w:t>
      </w:r>
      <w:r w:rsidR="00CD4CBA" w:rsidRPr="00C728C5">
        <w:rPr>
          <w:rFonts w:ascii="Source Sans Pro" w:hAnsi="Source Sans Pro"/>
          <w:color w:val="3C3C3C"/>
          <w:sz w:val="20"/>
          <w:szCs w:val="20"/>
        </w:rPr>
        <w:t>than</w:t>
      </w:r>
      <w:r w:rsidR="00495C9C">
        <w:rPr>
          <w:rFonts w:ascii="Source Sans Pro" w:hAnsi="Source Sans Pro"/>
          <w:color w:val="3C3C3C"/>
          <w:sz w:val="20"/>
          <w:szCs w:val="20"/>
        </w:rPr>
        <w:t xml:space="preserve"> </w:t>
      </w:r>
      <w:r w:rsidR="00495C9C" w:rsidRPr="00495C9C">
        <w:rPr>
          <w:rFonts w:ascii="Source Sans Pro" w:hAnsi="Source Sans Pro"/>
          <w:b/>
          <w:color w:val="3C3C3C"/>
          <w:sz w:val="20"/>
          <w:szCs w:val="20"/>
        </w:rPr>
        <w:t xml:space="preserve">14:00 on </w:t>
      </w:r>
      <w:r w:rsidR="000532D1" w:rsidRPr="00495C9C">
        <w:rPr>
          <w:rFonts w:ascii="Source Sans Pro" w:hAnsi="Source Sans Pro"/>
          <w:b/>
          <w:color w:val="3C3C3C"/>
          <w:sz w:val="20"/>
          <w:szCs w:val="20"/>
        </w:rPr>
        <w:t>12</w:t>
      </w:r>
      <w:r w:rsidR="000532D1" w:rsidRPr="00495C9C">
        <w:rPr>
          <w:rFonts w:ascii="Source Sans Pro" w:hAnsi="Source Sans Pro"/>
          <w:b/>
          <w:color w:val="3C3C3C"/>
          <w:sz w:val="20"/>
          <w:szCs w:val="20"/>
          <w:vertAlign w:val="superscript"/>
        </w:rPr>
        <w:t>th</w:t>
      </w:r>
      <w:r w:rsidR="000532D1" w:rsidRPr="00495C9C">
        <w:rPr>
          <w:rFonts w:ascii="Source Sans Pro" w:hAnsi="Source Sans Pro"/>
          <w:b/>
          <w:color w:val="3C3C3C"/>
          <w:sz w:val="20"/>
          <w:szCs w:val="20"/>
        </w:rPr>
        <w:t xml:space="preserve"> January 2018</w:t>
      </w:r>
      <w:r w:rsidR="00CD4CBA" w:rsidRPr="00C728C5">
        <w:rPr>
          <w:rFonts w:ascii="Source Sans Pro" w:hAnsi="Source Sans Pro"/>
          <w:color w:val="3C3C3C"/>
          <w:sz w:val="20"/>
          <w:szCs w:val="20"/>
        </w:rPr>
        <w:t>.</w:t>
      </w:r>
      <w:r w:rsidR="00C13CE8" w:rsidRPr="00C728C5">
        <w:rPr>
          <w:rFonts w:ascii="Source Sans Pro" w:hAnsi="Source Sans Pro"/>
          <w:color w:val="3C3C3C"/>
          <w:sz w:val="20"/>
          <w:szCs w:val="20"/>
        </w:rPr>
        <w:t xml:space="preserve"> OS reserves the right to issue the response to any clarificat</w:t>
      </w:r>
      <w:r w:rsidR="00855AB5" w:rsidRPr="00C728C5">
        <w:rPr>
          <w:rFonts w:ascii="Source Sans Pro" w:hAnsi="Source Sans Pro"/>
          <w:color w:val="3C3C3C"/>
          <w:sz w:val="20"/>
          <w:szCs w:val="20"/>
        </w:rPr>
        <w:t>ion request made by you to all participant</w:t>
      </w:r>
      <w:r w:rsidR="00C13CE8" w:rsidRPr="00C728C5">
        <w:rPr>
          <w:rFonts w:ascii="Source Sans Pro" w:hAnsi="Source Sans Pro"/>
          <w:color w:val="3C3C3C"/>
          <w:sz w:val="20"/>
          <w:szCs w:val="20"/>
        </w:rPr>
        <w:t xml:space="preserve">s.  </w:t>
      </w:r>
    </w:p>
    <w:p w:rsidR="00050C96" w:rsidRPr="002B0D88" w:rsidRDefault="00CD4CBA" w:rsidP="002B0D88">
      <w:pPr>
        <w:spacing w:before="120" w:after="0"/>
        <w:rPr>
          <w:rFonts w:ascii="Source Sans Pro" w:hAnsi="Source Sans Pro"/>
          <w:color w:val="3C3C3C"/>
          <w:sz w:val="20"/>
          <w:szCs w:val="20"/>
        </w:rPr>
      </w:pPr>
      <w:r w:rsidRPr="00C728C5">
        <w:rPr>
          <w:rFonts w:ascii="Source Sans Pro" w:hAnsi="Source Sans Pro"/>
          <w:color w:val="3C3C3C"/>
          <w:sz w:val="20"/>
          <w:szCs w:val="20"/>
        </w:rPr>
        <w:t xml:space="preserve">All </w:t>
      </w:r>
      <w:r w:rsidR="00263775" w:rsidRPr="00C728C5">
        <w:rPr>
          <w:rFonts w:ascii="Source Sans Pro" w:hAnsi="Source Sans Pro"/>
          <w:color w:val="3C3C3C"/>
          <w:sz w:val="20"/>
          <w:szCs w:val="20"/>
        </w:rPr>
        <w:t>submissions must be returned no later than</w:t>
      </w:r>
      <w:r w:rsidR="00495C9C">
        <w:rPr>
          <w:rFonts w:ascii="Source Sans Pro" w:hAnsi="Source Sans Pro"/>
          <w:color w:val="3C3C3C"/>
          <w:sz w:val="20"/>
          <w:szCs w:val="20"/>
        </w:rPr>
        <w:t xml:space="preserve"> </w:t>
      </w:r>
      <w:r w:rsidR="00495C9C" w:rsidRPr="00495C9C">
        <w:rPr>
          <w:rFonts w:ascii="Source Sans Pro" w:hAnsi="Source Sans Pro"/>
          <w:b/>
          <w:color w:val="3C3C3C"/>
          <w:sz w:val="20"/>
          <w:szCs w:val="20"/>
        </w:rPr>
        <w:t>14:00 on 19</w:t>
      </w:r>
      <w:r w:rsidR="000532D1" w:rsidRPr="00495C9C">
        <w:rPr>
          <w:rFonts w:ascii="Source Sans Pro" w:hAnsi="Source Sans Pro"/>
          <w:b/>
          <w:color w:val="3C3C3C"/>
          <w:sz w:val="20"/>
          <w:szCs w:val="20"/>
          <w:vertAlign w:val="superscript"/>
        </w:rPr>
        <w:t>th</w:t>
      </w:r>
      <w:r w:rsidR="000532D1" w:rsidRPr="00495C9C">
        <w:rPr>
          <w:rFonts w:ascii="Source Sans Pro" w:hAnsi="Source Sans Pro"/>
          <w:b/>
          <w:color w:val="3C3C3C"/>
          <w:sz w:val="20"/>
          <w:szCs w:val="20"/>
        </w:rPr>
        <w:t xml:space="preserve"> January 2018</w:t>
      </w:r>
      <w:r w:rsidR="00263775" w:rsidRPr="00C728C5">
        <w:rPr>
          <w:rFonts w:ascii="Source Sans Pro" w:hAnsi="Source Sans Pro"/>
          <w:color w:val="3C3C3C"/>
          <w:sz w:val="20"/>
          <w:szCs w:val="20"/>
        </w:rPr>
        <w:t>.  Please note that OS may reject any</w:t>
      </w:r>
      <w:r w:rsidR="00263775" w:rsidRPr="002B0D88">
        <w:rPr>
          <w:rFonts w:ascii="Source Sans Pro" w:hAnsi="Source Sans Pro"/>
          <w:color w:val="3C3C3C"/>
          <w:sz w:val="20"/>
          <w:szCs w:val="20"/>
        </w:rPr>
        <w:t xml:space="preserve"> submission not received by this date</w:t>
      </w:r>
      <w:r w:rsidR="00C13CE8" w:rsidRPr="002B0D88">
        <w:rPr>
          <w:rFonts w:ascii="Source Sans Pro" w:hAnsi="Source Sans Pro"/>
          <w:color w:val="3C3C3C"/>
          <w:sz w:val="20"/>
          <w:szCs w:val="20"/>
        </w:rPr>
        <w:t>.</w:t>
      </w:r>
      <w:r w:rsidR="00050C96" w:rsidRPr="002B0D88">
        <w:rPr>
          <w:rFonts w:ascii="Source Sans Pro" w:hAnsi="Source Sans Pro"/>
          <w:color w:val="3C3C3C"/>
          <w:sz w:val="20"/>
          <w:szCs w:val="20"/>
        </w:rPr>
        <w:t xml:space="preserve"> </w:t>
      </w:r>
    </w:p>
    <w:p w:rsidR="00CD4CBA" w:rsidRPr="002B0D88" w:rsidRDefault="00CD4CBA"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OS reserves the right to c</w:t>
      </w:r>
      <w:bookmarkStart w:id="0" w:name="_GoBack"/>
      <w:bookmarkEnd w:id="0"/>
      <w:r w:rsidRPr="002B0D88">
        <w:rPr>
          <w:rFonts w:ascii="Source Sans Pro" w:hAnsi="Source Sans Pro"/>
          <w:color w:val="3C3C3C"/>
          <w:sz w:val="20"/>
          <w:szCs w:val="20"/>
        </w:rPr>
        <w:t xml:space="preserve">ease this procurement process at any time without any liability (whether in contract, tort or negligence) to </w:t>
      </w:r>
      <w:r w:rsidR="00A54062" w:rsidRPr="002B0D88">
        <w:rPr>
          <w:rFonts w:ascii="Source Sans Pro" w:hAnsi="Source Sans Pro"/>
          <w:color w:val="3C3C3C"/>
          <w:sz w:val="20"/>
          <w:szCs w:val="20"/>
        </w:rPr>
        <w:t xml:space="preserve">the </w:t>
      </w:r>
      <w:r w:rsidR="00855AB5" w:rsidRPr="002B0D88">
        <w:rPr>
          <w:rFonts w:ascii="Source Sans Pro" w:hAnsi="Source Sans Pro"/>
          <w:color w:val="3C3C3C"/>
          <w:sz w:val="20"/>
          <w:szCs w:val="20"/>
        </w:rPr>
        <w:t>participant</w:t>
      </w:r>
      <w:r w:rsidR="00A54062" w:rsidRPr="002B0D88">
        <w:rPr>
          <w:rFonts w:ascii="Source Sans Pro" w:hAnsi="Source Sans Pro"/>
          <w:color w:val="3C3C3C"/>
          <w:sz w:val="20"/>
          <w:szCs w:val="20"/>
        </w:rPr>
        <w:t xml:space="preserve">. </w:t>
      </w:r>
      <w:r w:rsidRPr="002B0D88">
        <w:rPr>
          <w:rFonts w:ascii="Source Sans Pro" w:hAnsi="Source Sans Pro"/>
          <w:color w:val="3C3C3C"/>
          <w:sz w:val="20"/>
          <w:szCs w:val="20"/>
        </w:rPr>
        <w:t xml:space="preserve">All OS’s technical and commercial information contained within this RFQ must be considered confidential and must not be disclosed to a third party.  </w:t>
      </w:r>
    </w:p>
    <w:p w:rsidR="00CD4CBA" w:rsidRPr="002B0D88" w:rsidRDefault="00CD4CBA"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 xml:space="preserve">OS has no liability for any costs incurred </w:t>
      </w:r>
      <w:r w:rsidR="00A54062" w:rsidRPr="002B0D88">
        <w:rPr>
          <w:rFonts w:ascii="Source Sans Pro" w:hAnsi="Source Sans Pro"/>
          <w:color w:val="3C3C3C"/>
          <w:sz w:val="20"/>
          <w:szCs w:val="20"/>
        </w:rPr>
        <w:t xml:space="preserve">by the </w:t>
      </w:r>
      <w:r w:rsidR="00855AB5" w:rsidRPr="002B0D88">
        <w:rPr>
          <w:rFonts w:ascii="Source Sans Pro" w:hAnsi="Source Sans Pro"/>
          <w:color w:val="3C3C3C"/>
          <w:sz w:val="20"/>
          <w:szCs w:val="20"/>
        </w:rPr>
        <w:t>participant</w:t>
      </w:r>
      <w:r w:rsidR="00A54062" w:rsidRPr="002B0D88">
        <w:rPr>
          <w:rFonts w:ascii="Source Sans Pro" w:hAnsi="Source Sans Pro"/>
          <w:color w:val="3C3C3C"/>
          <w:sz w:val="20"/>
          <w:szCs w:val="20"/>
        </w:rPr>
        <w:t xml:space="preserve"> </w:t>
      </w:r>
      <w:r w:rsidRPr="002B0D88">
        <w:rPr>
          <w:rFonts w:ascii="Source Sans Pro" w:hAnsi="Source Sans Pro"/>
          <w:color w:val="3C3C3C"/>
          <w:sz w:val="20"/>
          <w:szCs w:val="20"/>
        </w:rPr>
        <w:t>in preparing or evaluating this quotation. The request and submittal of the quote does not constitute a purchase agreement between OS and the</w:t>
      </w:r>
      <w:r w:rsidR="00A54062" w:rsidRPr="002B0D88">
        <w:rPr>
          <w:rFonts w:ascii="Source Sans Pro" w:hAnsi="Source Sans Pro"/>
          <w:color w:val="3C3C3C"/>
          <w:sz w:val="20"/>
          <w:szCs w:val="20"/>
        </w:rPr>
        <w:t xml:space="preserve"> </w:t>
      </w:r>
      <w:r w:rsidR="00855AB5" w:rsidRPr="002B0D88">
        <w:rPr>
          <w:rFonts w:ascii="Source Sans Pro" w:hAnsi="Source Sans Pro"/>
          <w:color w:val="3C3C3C"/>
          <w:sz w:val="20"/>
          <w:szCs w:val="20"/>
        </w:rPr>
        <w:t>participant</w:t>
      </w:r>
      <w:r w:rsidR="00A54062" w:rsidRPr="002B0D88">
        <w:rPr>
          <w:rFonts w:ascii="Source Sans Pro" w:hAnsi="Source Sans Pro"/>
          <w:color w:val="3C3C3C"/>
          <w:sz w:val="20"/>
          <w:szCs w:val="20"/>
        </w:rPr>
        <w:t xml:space="preserve">. </w:t>
      </w:r>
      <w:r w:rsidRPr="002B0D88">
        <w:rPr>
          <w:rFonts w:ascii="Source Sans Pro" w:hAnsi="Source Sans Pro"/>
          <w:color w:val="3C3C3C"/>
          <w:sz w:val="20"/>
          <w:szCs w:val="20"/>
        </w:rPr>
        <w:t xml:space="preserve">OS reserves the right to amend, add or delete its requirements from this RFQ. This RFQ does not constitute an order or contract offer and there is no obligation for OS to accept your submitted proposal. </w:t>
      </w:r>
    </w:p>
    <w:p w:rsidR="00230135" w:rsidRPr="002B0D88" w:rsidRDefault="00230135"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All documents and information contained in this RFQ shall remain</w:t>
      </w:r>
      <w:r w:rsidR="00A54062" w:rsidRPr="002B0D88">
        <w:rPr>
          <w:rFonts w:ascii="Source Sans Pro" w:hAnsi="Source Sans Pro"/>
          <w:color w:val="3C3C3C"/>
          <w:sz w:val="20"/>
          <w:szCs w:val="20"/>
        </w:rPr>
        <w:t xml:space="preserve"> the property of </w:t>
      </w:r>
      <w:r w:rsidRPr="002B0D88">
        <w:rPr>
          <w:rFonts w:ascii="Source Sans Pro" w:hAnsi="Source Sans Pro"/>
          <w:color w:val="3C3C3C"/>
          <w:sz w:val="20"/>
          <w:szCs w:val="20"/>
        </w:rPr>
        <w:t xml:space="preserve">OS. </w:t>
      </w:r>
      <w:r w:rsidR="00855AB5" w:rsidRPr="002B0D88">
        <w:rPr>
          <w:rFonts w:ascii="Source Sans Pro" w:hAnsi="Source Sans Pro"/>
          <w:color w:val="3C3C3C"/>
          <w:sz w:val="20"/>
          <w:szCs w:val="20"/>
        </w:rPr>
        <w:t>Participant</w:t>
      </w:r>
      <w:r w:rsidRPr="002B0D88">
        <w:rPr>
          <w:rFonts w:ascii="Source Sans Pro" w:hAnsi="Source Sans Pro"/>
          <w:color w:val="3C3C3C"/>
          <w:sz w:val="20"/>
          <w:szCs w:val="20"/>
        </w:rPr>
        <w:t xml:space="preserve">s shall not disclose either: a) the fact that they have been invited to </w:t>
      </w:r>
      <w:r w:rsidR="003068E7">
        <w:rPr>
          <w:rFonts w:ascii="Source Sans Pro" w:hAnsi="Source Sans Pro"/>
          <w:color w:val="3C3C3C"/>
          <w:sz w:val="20"/>
          <w:szCs w:val="20"/>
        </w:rPr>
        <w:t xml:space="preserve">participate </w:t>
      </w:r>
      <w:r w:rsidRPr="002B0D88">
        <w:rPr>
          <w:rFonts w:ascii="Source Sans Pro" w:hAnsi="Source Sans Pro"/>
          <w:color w:val="3C3C3C"/>
          <w:sz w:val="20"/>
          <w:szCs w:val="20"/>
        </w:rPr>
        <w:t>in this RFQ or release details of the proposed contract; or b) details of their quotation in whole or in part, other than on an ‘in confidence’ basis to those who have a legitimate need to know or with whom they need to consult for the purpose</w:t>
      </w:r>
      <w:r w:rsidR="00CC3FC5" w:rsidRPr="002B0D88">
        <w:rPr>
          <w:rFonts w:ascii="Source Sans Pro" w:hAnsi="Source Sans Pro"/>
          <w:color w:val="3C3C3C"/>
          <w:sz w:val="20"/>
          <w:szCs w:val="20"/>
        </w:rPr>
        <w:t>s</w:t>
      </w:r>
      <w:r w:rsidRPr="002B0D88">
        <w:rPr>
          <w:rFonts w:ascii="Source Sans Pro" w:hAnsi="Source Sans Pro"/>
          <w:color w:val="3C3C3C"/>
          <w:sz w:val="20"/>
          <w:szCs w:val="20"/>
        </w:rPr>
        <w:t xml:space="preserve"> of preparing the quotation.</w:t>
      </w:r>
    </w:p>
    <w:p w:rsidR="00073765" w:rsidRPr="002B0D88" w:rsidRDefault="009D049E" w:rsidP="002B0D88">
      <w:pPr>
        <w:keepNext/>
        <w:spacing w:before="120" w:after="0"/>
        <w:rPr>
          <w:rFonts w:ascii="Source Sans Pro" w:hAnsi="Source Sans Pro"/>
          <w:b/>
          <w:color w:val="3C3C3C"/>
          <w:sz w:val="20"/>
          <w:szCs w:val="20"/>
        </w:rPr>
      </w:pPr>
      <w:r w:rsidRPr="002B0D88">
        <w:rPr>
          <w:rFonts w:ascii="Source Sans Pro" w:hAnsi="Source Sans Pro"/>
          <w:b/>
          <w:color w:val="3C3C3C"/>
          <w:sz w:val="20"/>
          <w:szCs w:val="20"/>
        </w:rPr>
        <w:lastRenderedPageBreak/>
        <w:t>Amendments to RFQ</w:t>
      </w:r>
    </w:p>
    <w:p w:rsidR="00073765" w:rsidRPr="002B0D88" w:rsidRDefault="00073765"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At any time prior to the date for submission of RFQ responses, OS may amend the procurement process or the RFQ. Any such amendment shall be issued to all participants at the same time, and if appropriate to ensure participants have reasonable time in which to take such amendment into account, the date for submission of RFQ’s shall, at the discretion of OS, be extended</w:t>
      </w:r>
    </w:p>
    <w:p w:rsidR="00E14697" w:rsidRPr="002B0D88" w:rsidRDefault="00E14697" w:rsidP="002B0D88">
      <w:pPr>
        <w:spacing w:before="120" w:after="0"/>
        <w:rPr>
          <w:rFonts w:ascii="Source Sans Pro" w:hAnsi="Source Sans Pro"/>
          <w:b/>
          <w:color w:val="3C3C3C"/>
          <w:sz w:val="20"/>
          <w:szCs w:val="20"/>
        </w:rPr>
      </w:pPr>
      <w:r w:rsidRPr="002B0D88">
        <w:rPr>
          <w:rFonts w:ascii="Source Sans Pro" w:hAnsi="Source Sans Pro"/>
          <w:b/>
          <w:i/>
          <w:color w:val="3C3C3C"/>
          <w:sz w:val="20"/>
          <w:szCs w:val="20"/>
        </w:rPr>
        <w:t>Freedom of Information Act 2000</w:t>
      </w:r>
      <w:r w:rsidRPr="002B0D88">
        <w:rPr>
          <w:rFonts w:ascii="Source Sans Pro" w:hAnsi="Source Sans Pro"/>
          <w:b/>
          <w:color w:val="3C3C3C"/>
          <w:sz w:val="20"/>
          <w:szCs w:val="20"/>
        </w:rPr>
        <w:t xml:space="preserve"> (‘FOIA’) and </w:t>
      </w:r>
      <w:r w:rsidRPr="002B0D88">
        <w:rPr>
          <w:rFonts w:ascii="Source Sans Pro" w:hAnsi="Source Sans Pro"/>
          <w:b/>
          <w:i/>
          <w:color w:val="3C3C3C"/>
          <w:sz w:val="20"/>
          <w:szCs w:val="20"/>
        </w:rPr>
        <w:t>Environmental Information Regulations 2004</w:t>
      </w:r>
      <w:r w:rsidRPr="002B0D88">
        <w:rPr>
          <w:rFonts w:ascii="Source Sans Pro" w:hAnsi="Source Sans Pro"/>
          <w:b/>
          <w:color w:val="3C3C3C"/>
          <w:sz w:val="20"/>
          <w:szCs w:val="20"/>
        </w:rPr>
        <w:t xml:space="preserve"> (‘EIR’)</w:t>
      </w:r>
    </w:p>
    <w:p w:rsidR="00E14697" w:rsidRPr="002B0D88" w:rsidRDefault="00E14697"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 xml:space="preserve">OS is committed to meeting their legal responsibilities under FOIA and EIR. Accordingly, all information submitted to OS (including without limitation, the information contained in the RFQ and the proposals received from </w:t>
      </w:r>
      <w:r w:rsidR="00855AB5" w:rsidRPr="002B0D88">
        <w:rPr>
          <w:rFonts w:ascii="Source Sans Pro" w:hAnsi="Source Sans Pro"/>
          <w:color w:val="3C3C3C"/>
          <w:sz w:val="20"/>
          <w:szCs w:val="20"/>
        </w:rPr>
        <w:t>Participant</w:t>
      </w:r>
      <w:r w:rsidRPr="002B0D88">
        <w:rPr>
          <w:rFonts w:ascii="Source Sans Pro" w:hAnsi="Source Sans Pro"/>
          <w:color w:val="3C3C3C"/>
          <w:sz w:val="20"/>
          <w:szCs w:val="20"/>
        </w:rPr>
        <w:t>s in response) may need to be disclosed by OS in response to a request for information.</w:t>
      </w:r>
    </w:p>
    <w:p w:rsidR="00E14697" w:rsidRPr="002B0D88" w:rsidRDefault="00E14697"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 xml:space="preserve">OS may also decide to include certain information in the relevant publication scheme maintained under FOIA or EIR. In making a submission, each </w:t>
      </w:r>
      <w:r w:rsidR="00855AB5" w:rsidRPr="002B0D88">
        <w:rPr>
          <w:rFonts w:ascii="Source Sans Pro" w:hAnsi="Source Sans Pro"/>
          <w:color w:val="3C3C3C"/>
          <w:sz w:val="20"/>
          <w:szCs w:val="20"/>
        </w:rPr>
        <w:t>participant</w:t>
      </w:r>
      <w:r w:rsidRPr="002B0D88">
        <w:rPr>
          <w:rFonts w:ascii="Source Sans Pro" w:hAnsi="Source Sans Pro"/>
          <w:color w:val="3C3C3C"/>
          <w:sz w:val="20"/>
          <w:szCs w:val="20"/>
        </w:rPr>
        <w:t xml:space="preserve"> therefore acknowledges and accepts that the information contained therein may be disclosed under the FOIA or EIR.</w:t>
      </w:r>
    </w:p>
    <w:p w:rsidR="00E14697" w:rsidRPr="002B0D88" w:rsidRDefault="00E14697"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 xml:space="preserve">In respect of any information submitted by a </w:t>
      </w:r>
      <w:r w:rsidR="00855AB5" w:rsidRPr="002B0D88">
        <w:rPr>
          <w:rFonts w:ascii="Source Sans Pro" w:hAnsi="Source Sans Pro"/>
          <w:color w:val="3C3C3C"/>
          <w:sz w:val="20"/>
          <w:szCs w:val="20"/>
        </w:rPr>
        <w:t>participant</w:t>
      </w:r>
      <w:r w:rsidRPr="002B0D88">
        <w:rPr>
          <w:rFonts w:ascii="Source Sans Pro" w:hAnsi="Source Sans Pro"/>
          <w:color w:val="3C3C3C"/>
          <w:sz w:val="20"/>
          <w:szCs w:val="20"/>
        </w:rPr>
        <w:t xml:space="preserve"> that it considers being commercially sensitive the </w:t>
      </w:r>
      <w:r w:rsidR="00855AB5" w:rsidRPr="002B0D88">
        <w:rPr>
          <w:rFonts w:ascii="Source Sans Pro" w:hAnsi="Source Sans Pro"/>
          <w:color w:val="3C3C3C"/>
          <w:sz w:val="20"/>
          <w:szCs w:val="20"/>
        </w:rPr>
        <w:t>participant</w:t>
      </w:r>
      <w:r w:rsidRPr="002B0D88">
        <w:rPr>
          <w:rFonts w:ascii="Source Sans Pro" w:hAnsi="Source Sans Pro"/>
          <w:color w:val="3C3C3C"/>
          <w:sz w:val="20"/>
          <w:szCs w:val="20"/>
        </w:rPr>
        <w:t xml:space="preserve"> should: 1) clearly define such information as commercially sensitive; 2) explain the potential implications of disclosure of such information; and 3) provide an estimate of the period of time during which the </w:t>
      </w:r>
      <w:r w:rsidR="00855AB5" w:rsidRPr="002B0D88">
        <w:rPr>
          <w:rFonts w:ascii="Source Sans Pro" w:hAnsi="Source Sans Pro"/>
          <w:color w:val="3C3C3C"/>
          <w:sz w:val="20"/>
          <w:szCs w:val="20"/>
        </w:rPr>
        <w:t>Participant</w:t>
      </w:r>
      <w:r w:rsidRPr="002B0D88">
        <w:rPr>
          <w:rFonts w:ascii="Source Sans Pro" w:hAnsi="Source Sans Pro"/>
          <w:color w:val="3C3C3C"/>
          <w:sz w:val="20"/>
          <w:szCs w:val="20"/>
        </w:rPr>
        <w:t xml:space="preserve"> believes that such information will remain commercially sensitive. </w:t>
      </w:r>
    </w:p>
    <w:p w:rsidR="00E14697" w:rsidRPr="002B0D88" w:rsidRDefault="00E14697"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 xml:space="preserve">However, </w:t>
      </w:r>
      <w:r w:rsidR="00855AB5" w:rsidRPr="002B0D88">
        <w:rPr>
          <w:rFonts w:ascii="Source Sans Pro" w:hAnsi="Source Sans Pro"/>
          <w:color w:val="3C3C3C"/>
          <w:sz w:val="20"/>
          <w:szCs w:val="20"/>
        </w:rPr>
        <w:t>participant</w:t>
      </w:r>
      <w:r w:rsidRPr="002B0D88">
        <w:rPr>
          <w:rFonts w:ascii="Source Sans Pro" w:hAnsi="Source Sans Pro"/>
          <w:color w:val="3C3C3C"/>
          <w:sz w:val="20"/>
          <w:szCs w:val="20"/>
        </w:rPr>
        <w:t xml:space="preserve">s should be aware that even where a </w:t>
      </w:r>
      <w:r w:rsidR="00855AB5" w:rsidRPr="002B0D88">
        <w:rPr>
          <w:rFonts w:ascii="Source Sans Pro" w:hAnsi="Source Sans Pro"/>
          <w:color w:val="3C3C3C"/>
          <w:sz w:val="20"/>
          <w:szCs w:val="20"/>
        </w:rPr>
        <w:t>p</w:t>
      </w:r>
      <w:r w:rsidR="00CC3FC5" w:rsidRPr="002B0D88">
        <w:rPr>
          <w:rFonts w:ascii="Source Sans Pro" w:hAnsi="Source Sans Pro"/>
          <w:color w:val="3C3C3C"/>
          <w:sz w:val="20"/>
          <w:szCs w:val="20"/>
        </w:rPr>
        <w:t>a</w:t>
      </w:r>
      <w:r w:rsidR="00855AB5" w:rsidRPr="002B0D88">
        <w:rPr>
          <w:rFonts w:ascii="Source Sans Pro" w:hAnsi="Source Sans Pro"/>
          <w:color w:val="3C3C3C"/>
          <w:sz w:val="20"/>
          <w:szCs w:val="20"/>
        </w:rPr>
        <w:t>rticipant</w:t>
      </w:r>
      <w:r w:rsidRPr="002B0D88">
        <w:rPr>
          <w:rFonts w:ascii="Source Sans Pro" w:hAnsi="Source Sans Pro"/>
          <w:color w:val="3C3C3C"/>
          <w:sz w:val="20"/>
          <w:szCs w:val="20"/>
        </w:rPr>
        <w:t xml:space="preserve"> has indicated that information is confidential or commercially sensitive, OS is responsible for determining, at its absolute discretion, whether such information is exempt from disclosure under FOIA or EIR, or must be disclosed in response to a request for information. Blanket labelling of all the content of submissions as ‘confidential’ is not acceptable.</w:t>
      </w:r>
    </w:p>
    <w:p w:rsidR="00E14697" w:rsidRPr="002B0D88" w:rsidRDefault="00855AB5"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Participant</w:t>
      </w:r>
      <w:r w:rsidR="00E14697" w:rsidRPr="002B0D88">
        <w:rPr>
          <w:rFonts w:ascii="Source Sans Pro" w:hAnsi="Source Sans Pro"/>
          <w:color w:val="3C3C3C"/>
          <w:sz w:val="20"/>
          <w:szCs w:val="20"/>
        </w:rPr>
        <w:t>s should also note that the receipt by OS of any material marked ‘confidential’ or equivalent does not mean that that OS accepts any duty of confidence by virtue of that marking, and OS has the final decision regarding the disclosure of any such information in response to a request for information under the FOIA or EIR.</w:t>
      </w:r>
    </w:p>
    <w:p w:rsidR="00CC3FC5" w:rsidRPr="002B0D88" w:rsidRDefault="00CC3FC5" w:rsidP="002B0D88">
      <w:pPr>
        <w:spacing w:before="120" w:after="0"/>
        <w:rPr>
          <w:rFonts w:ascii="Source Sans Pro" w:hAnsi="Source Sans Pro"/>
          <w:b/>
          <w:color w:val="3C3C3C"/>
          <w:sz w:val="20"/>
          <w:szCs w:val="20"/>
        </w:rPr>
      </w:pPr>
      <w:r w:rsidRPr="002B0D88">
        <w:rPr>
          <w:rFonts w:ascii="Source Sans Pro" w:hAnsi="Source Sans Pro"/>
          <w:b/>
          <w:color w:val="3C3C3C"/>
          <w:sz w:val="20"/>
          <w:szCs w:val="20"/>
        </w:rPr>
        <w:t>Conflict of Interest</w:t>
      </w:r>
    </w:p>
    <w:p w:rsidR="00CC3FC5" w:rsidRPr="002B0D88" w:rsidRDefault="00CC3FC5"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Participants are responsible for ensuring that there are no conflicts of interest either between their own advisers and those of OS, or between the members of its consortium and their sub-contractors. Participants must notify OS of any actual or potential conflict of interest as soon as reasonably practicable as soon as it becomes aware of such a conflict and the measures it has taken and/or proposes to take to deal with such a conflict. OS reserves the right to disqualify the Participant where the measures taken or proposed do not address the conflict to OS’s satisfaction.</w:t>
      </w:r>
    </w:p>
    <w:p w:rsidR="00CC3FC5" w:rsidRPr="002B0D88" w:rsidRDefault="00CC3FC5" w:rsidP="002B0D88">
      <w:pPr>
        <w:spacing w:before="120" w:after="0"/>
        <w:rPr>
          <w:rFonts w:ascii="Source Sans Pro" w:hAnsi="Source Sans Pro"/>
          <w:color w:val="3C3C3C"/>
          <w:sz w:val="20"/>
          <w:szCs w:val="20"/>
        </w:rPr>
      </w:pPr>
      <w:r w:rsidRPr="002B0D88">
        <w:rPr>
          <w:rFonts w:ascii="Source Sans Pro" w:hAnsi="Source Sans Pro"/>
          <w:b/>
          <w:color w:val="3C3C3C"/>
          <w:sz w:val="20"/>
          <w:szCs w:val="20"/>
        </w:rPr>
        <w:t>Non-canvassing, non-collusion, compliance with Bribery Act 2010 and The Modern Slavery Act 2015</w:t>
      </w:r>
    </w:p>
    <w:p w:rsidR="00CC3FC5" w:rsidRPr="002B0D88" w:rsidRDefault="00CC3FC5"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OS takes a zero-tolerance approach to bribery.  Participants must have demonstrated that they take a robust approach to bribery prevention through either written policies or oral communication and training of its staff and agents.</w:t>
      </w:r>
    </w:p>
    <w:p w:rsidR="00CC3FC5" w:rsidRPr="002B0D88" w:rsidRDefault="00CC3FC5"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 xml:space="preserve">OS also takes a zero-tolerance approach to slavery and is committed to preventing acts of slavery and human trafficking (as set out in the </w:t>
      </w:r>
      <w:r w:rsidRPr="002B0D88">
        <w:rPr>
          <w:rFonts w:ascii="Source Sans Pro" w:hAnsi="Source Sans Pro"/>
          <w:i/>
          <w:color w:val="3C3C3C"/>
          <w:sz w:val="20"/>
          <w:szCs w:val="20"/>
        </w:rPr>
        <w:t>Modern Slavery Act 2015</w:t>
      </w:r>
      <w:r w:rsidRPr="002B0D88">
        <w:rPr>
          <w:rFonts w:ascii="Source Sans Pro" w:hAnsi="Source Sans Pro"/>
          <w:color w:val="3C3C3C"/>
          <w:sz w:val="20"/>
          <w:szCs w:val="20"/>
        </w:rPr>
        <w:t xml:space="preserve"> (</w:t>
      </w:r>
      <w:r w:rsidRPr="002B0D88">
        <w:rPr>
          <w:rFonts w:ascii="Source Sans Pro" w:hAnsi="Source Sans Pro"/>
          <w:b/>
          <w:color w:val="3C3C3C"/>
          <w:sz w:val="20"/>
          <w:szCs w:val="20"/>
        </w:rPr>
        <w:t>MSAct</w:t>
      </w:r>
      <w:r w:rsidRPr="002B0D88">
        <w:rPr>
          <w:rFonts w:ascii="Source Sans Pro" w:hAnsi="Source Sans Pro"/>
          <w:color w:val="3C3C3C"/>
          <w:sz w:val="20"/>
          <w:szCs w:val="20"/>
        </w:rPr>
        <w:t xml:space="preserve">)) from occurring within both its business and supply chain. Ordnance Survey will expect any successful Contractor to be able to ensure it, and its supply chains, are compliant with the MSAct. </w:t>
      </w:r>
    </w:p>
    <w:p w:rsidR="00CC3FC5" w:rsidRPr="002B0D88" w:rsidRDefault="00CC3FC5"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Participants must not canvass or solicit or offer any gift or consideration whatsoever as an inducement or reward to any officer or employee of, or person acting as an adviser to, OS in connection with the submission of a Tender, evaluation of responses, short-listing of Participants and in connection with the overall procurement exercise.</w:t>
      </w:r>
    </w:p>
    <w:p w:rsidR="00CC3FC5" w:rsidRPr="002B0D88" w:rsidRDefault="00CC3FC5" w:rsidP="002B0D88">
      <w:pPr>
        <w:spacing w:before="120" w:after="0"/>
        <w:rPr>
          <w:rFonts w:ascii="Source Sans Pro" w:hAnsi="Source Sans Pro"/>
          <w:color w:val="3C3C3C"/>
          <w:sz w:val="20"/>
          <w:szCs w:val="20"/>
        </w:rPr>
      </w:pPr>
      <w:r w:rsidRPr="002B0D88">
        <w:rPr>
          <w:rFonts w:ascii="Source Sans Pro" w:hAnsi="Source Sans Pro"/>
          <w:color w:val="3C3C3C"/>
          <w:sz w:val="20"/>
          <w:szCs w:val="20"/>
        </w:rPr>
        <w:t>Participants must submit a bona fide response and confirm, by a signed return of the certificate at Appendix 1, that it has not prepared its response in collusion with any third party and will not engage in collusive behaviour during the tender process.</w:t>
      </w:r>
    </w:p>
    <w:p w:rsidR="00E14697" w:rsidRPr="002B0D88" w:rsidRDefault="00855AB5" w:rsidP="002B0D88">
      <w:pPr>
        <w:keepNext/>
        <w:spacing w:before="120" w:after="0"/>
        <w:rPr>
          <w:rFonts w:ascii="Source Sans Pro" w:hAnsi="Source Sans Pro"/>
          <w:color w:val="3C3C3C"/>
          <w:sz w:val="20"/>
          <w:szCs w:val="20"/>
        </w:rPr>
      </w:pPr>
      <w:r w:rsidRPr="002B0D88">
        <w:rPr>
          <w:rFonts w:ascii="Source Sans Pro" w:hAnsi="Source Sans Pro"/>
          <w:color w:val="3C3C3C"/>
          <w:sz w:val="20"/>
          <w:szCs w:val="20"/>
        </w:rPr>
        <w:lastRenderedPageBreak/>
        <w:t>Please do not hesitate to contact me if you have any questions concerning this project; t</w:t>
      </w:r>
      <w:r w:rsidR="00E14697" w:rsidRPr="002B0D88">
        <w:rPr>
          <w:rFonts w:ascii="Source Sans Pro" w:hAnsi="Source Sans Pro"/>
          <w:color w:val="3C3C3C"/>
          <w:sz w:val="20"/>
          <w:szCs w:val="20"/>
        </w:rPr>
        <w:t xml:space="preserve">hank you in advance for your support with this project. </w:t>
      </w:r>
    </w:p>
    <w:p w:rsidR="0022120C" w:rsidRPr="002B0D88" w:rsidRDefault="0052749D" w:rsidP="002B0D88">
      <w:pPr>
        <w:keepNext/>
        <w:spacing w:before="120" w:after="0"/>
        <w:rPr>
          <w:rFonts w:ascii="Source Sans Pro" w:hAnsi="Source Sans Pro"/>
          <w:color w:val="3C3C3C"/>
          <w:sz w:val="20"/>
          <w:szCs w:val="20"/>
        </w:rPr>
      </w:pPr>
      <w:r w:rsidRPr="002B0D88">
        <w:rPr>
          <w:rFonts w:ascii="Source Sans Pro" w:hAnsi="Source Sans Pro"/>
          <w:color w:val="3C3C3C"/>
          <w:sz w:val="20"/>
          <w:szCs w:val="20"/>
        </w:rPr>
        <w:t xml:space="preserve">Yours </w:t>
      </w:r>
      <w:r w:rsidR="00BA23B6" w:rsidRPr="000532D1">
        <w:rPr>
          <w:rFonts w:ascii="Source Sans Pro" w:hAnsi="Source Sans Pro"/>
          <w:color w:val="3C3C3C"/>
          <w:sz w:val="20"/>
          <w:szCs w:val="20"/>
        </w:rPr>
        <w:t>faithfully</w:t>
      </w:r>
      <w:r w:rsidR="000532D1">
        <w:rPr>
          <w:rFonts w:ascii="Source Sans Pro" w:hAnsi="Source Sans Pro"/>
          <w:color w:val="3C3C3C"/>
          <w:sz w:val="20"/>
          <w:szCs w:val="20"/>
        </w:rPr>
        <w:t>,</w:t>
      </w:r>
    </w:p>
    <w:p w:rsidR="0022120C" w:rsidRPr="002B0D88" w:rsidRDefault="000532D1" w:rsidP="002B0D88">
      <w:pPr>
        <w:keepNext/>
        <w:spacing w:before="120" w:after="0"/>
        <w:rPr>
          <w:rFonts w:ascii="Source Sans Pro" w:hAnsi="Source Sans Pro"/>
          <w:color w:val="3C3C3C"/>
          <w:sz w:val="20"/>
          <w:szCs w:val="20"/>
        </w:rPr>
      </w:pPr>
      <w:r w:rsidRPr="008B07B9">
        <w:rPr>
          <w:rFonts w:ascii="Source Sans Pro" w:hAnsi="Source Sans Pro"/>
          <w:noProof/>
          <w:color w:val="3F3C38"/>
          <w:sz w:val="20"/>
          <w:szCs w:val="20"/>
        </w:rPr>
        <w:drawing>
          <wp:inline distT="0" distB="0" distL="0" distR="0" wp14:anchorId="4A595F32" wp14:editId="61A5D814">
            <wp:extent cx="1296035" cy="596265"/>
            <wp:effectExtent l="0" t="0" r="0" b="0"/>
            <wp:docPr id="3" name="Picture 3" descr="C:\Users\ABassett\Documents\Personal Docs\e-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assett\Documents\Personal Docs\e-signatur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6035" cy="596265"/>
                    </a:xfrm>
                    <a:prstGeom prst="rect">
                      <a:avLst/>
                    </a:prstGeom>
                    <a:noFill/>
                    <a:ln>
                      <a:noFill/>
                    </a:ln>
                  </pic:spPr>
                </pic:pic>
              </a:graphicData>
            </a:graphic>
          </wp:inline>
        </w:drawing>
      </w:r>
    </w:p>
    <w:p w:rsidR="00AB2A91" w:rsidRDefault="000532D1" w:rsidP="002B0D88">
      <w:pPr>
        <w:keepNext/>
        <w:spacing w:before="120" w:after="0"/>
        <w:rPr>
          <w:rFonts w:ascii="Source Sans Pro" w:hAnsi="Source Sans Pro"/>
          <w:color w:val="3C3C3C"/>
          <w:sz w:val="20"/>
          <w:szCs w:val="20"/>
        </w:rPr>
      </w:pPr>
      <w:r w:rsidRPr="000532D1">
        <w:rPr>
          <w:rFonts w:ascii="Source Sans Pro" w:hAnsi="Source Sans Pro"/>
          <w:color w:val="3C3C3C"/>
          <w:sz w:val="20"/>
          <w:szCs w:val="20"/>
        </w:rPr>
        <w:t>Alex Bassett</w:t>
      </w:r>
      <w:r w:rsidR="00BA23B6" w:rsidRPr="000532D1">
        <w:rPr>
          <w:rFonts w:ascii="Source Sans Pro" w:hAnsi="Source Sans Pro"/>
          <w:color w:val="3C3C3C"/>
          <w:sz w:val="20"/>
          <w:szCs w:val="20"/>
        </w:rPr>
        <w:t xml:space="preserve">, </w:t>
      </w:r>
      <w:r w:rsidRPr="000532D1">
        <w:rPr>
          <w:rFonts w:ascii="Source Sans Pro" w:hAnsi="Source Sans Pro"/>
          <w:color w:val="3C3C3C"/>
          <w:sz w:val="20"/>
          <w:szCs w:val="20"/>
        </w:rPr>
        <w:t>Supplier Relationship Manager</w:t>
      </w:r>
    </w:p>
    <w:p w:rsidR="00BA23B6" w:rsidRPr="002B0D88" w:rsidRDefault="00BA23B6" w:rsidP="002B0D88">
      <w:pPr>
        <w:keepNext/>
        <w:spacing w:before="120" w:after="0"/>
        <w:rPr>
          <w:rFonts w:ascii="Source Sans Pro" w:hAnsi="Source Sans Pro"/>
          <w:color w:val="3C3C3C"/>
          <w:sz w:val="20"/>
          <w:szCs w:val="20"/>
        </w:rPr>
      </w:pPr>
      <w:r w:rsidRPr="002B0D88">
        <w:rPr>
          <w:rFonts w:ascii="Source Sans Pro" w:hAnsi="Source Sans Pro"/>
          <w:color w:val="3C3C3C"/>
          <w:sz w:val="20"/>
          <w:szCs w:val="20"/>
        </w:rPr>
        <w:t xml:space="preserve">For and on behalf of </w:t>
      </w:r>
      <w:r w:rsidRPr="002B0D88">
        <w:rPr>
          <w:rFonts w:ascii="Source Sans Pro" w:hAnsi="Source Sans Pro"/>
          <w:b/>
          <w:color w:val="3C3C3C"/>
          <w:sz w:val="20"/>
          <w:szCs w:val="20"/>
        </w:rPr>
        <w:t>Ordnance Survey Limited</w:t>
      </w:r>
    </w:p>
    <w:p w:rsidR="00AB34E6" w:rsidRPr="002B0D88" w:rsidRDefault="00AB34E6">
      <w:pPr>
        <w:rPr>
          <w:rFonts w:ascii="Source Sans Pro" w:hAnsi="Source Sans Pro"/>
          <w:color w:val="3C3C3C"/>
          <w:sz w:val="18"/>
          <w:szCs w:val="18"/>
        </w:rPr>
      </w:pPr>
      <w:r w:rsidRPr="002B0D88">
        <w:rPr>
          <w:rFonts w:ascii="Source Sans Pro" w:hAnsi="Source Sans Pro"/>
          <w:color w:val="3C3C3C"/>
          <w:sz w:val="18"/>
          <w:szCs w:val="18"/>
        </w:rPr>
        <w:br w:type="page"/>
      </w:r>
    </w:p>
    <w:p w:rsidR="00F20F96" w:rsidRPr="002B0D88" w:rsidRDefault="00F94F32" w:rsidP="002B0D88">
      <w:pPr>
        <w:spacing w:after="0"/>
        <w:rPr>
          <w:rFonts w:ascii="Gill Sans MT" w:hAnsi="Gill Sans MT"/>
          <w:color w:val="3C3C3C"/>
          <w:sz w:val="28"/>
          <w:szCs w:val="24"/>
        </w:rPr>
      </w:pPr>
      <w:r w:rsidRPr="002B0D88">
        <w:rPr>
          <w:rFonts w:ascii="Gill Sans MT" w:hAnsi="Gill Sans MT"/>
          <w:color w:val="3C3C3C"/>
          <w:sz w:val="28"/>
          <w:szCs w:val="24"/>
        </w:rPr>
        <w:lastRenderedPageBreak/>
        <w:t>A</w:t>
      </w:r>
      <w:r w:rsidR="00E14697" w:rsidRPr="002B0D88">
        <w:rPr>
          <w:rFonts w:ascii="Gill Sans MT" w:hAnsi="Gill Sans MT"/>
          <w:color w:val="3C3C3C"/>
          <w:sz w:val="28"/>
          <w:szCs w:val="24"/>
        </w:rPr>
        <w:t xml:space="preserve">PPENDIX A – </w:t>
      </w:r>
      <w:r w:rsidR="00341C47">
        <w:rPr>
          <w:rFonts w:ascii="Gill Sans MT" w:hAnsi="Gill Sans MT"/>
          <w:color w:val="3C3C3C"/>
          <w:sz w:val="28"/>
          <w:szCs w:val="24"/>
        </w:rPr>
        <w:t>PROJECT BRIEF</w:t>
      </w:r>
      <w:r w:rsidR="00E14697" w:rsidRPr="002B0D88">
        <w:rPr>
          <w:rFonts w:ascii="Gill Sans MT" w:hAnsi="Gill Sans MT"/>
          <w:color w:val="3C3C3C"/>
          <w:sz w:val="28"/>
          <w:szCs w:val="24"/>
        </w:rPr>
        <w:t xml:space="preserve"> </w:t>
      </w:r>
    </w:p>
    <w:p w:rsidR="00AD760F" w:rsidRPr="002B0D88" w:rsidRDefault="00AD760F" w:rsidP="002B0D88">
      <w:pPr>
        <w:spacing w:after="0"/>
        <w:rPr>
          <w:rFonts w:ascii="Source Sans Pro" w:hAnsi="Source Sans Pro"/>
          <w:color w:val="3C3C3C"/>
          <w:szCs w:val="24"/>
        </w:rPr>
      </w:pPr>
      <w:bookmarkStart w:id="1" w:name="_Hlk501628971"/>
    </w:p>
    <w:p w:rsidR="000532D1" w:rsidRPr="00F96676" w:rsidRDefault="000532D1" w:rsidP="000532D1">
      <w:pPr>
        <w:rPr>
          <w:b/>
        </w:rPr>
      </w:pPr>
      <w:r w:rsidRPr="00F96676">
        <w:rPr>
          <w:b/>
        </w:rPr>
        <w:t xml:space="preserve">Brief for subject matter expertise in </w:t>
      </w:r>
      <w:r>
        <w:rPr>
          <w:b/>
        </w:rPr>
        <w:t>Connectivity and Mobility</w:t>
      </w:r>
    </w:p>
    <w:p w:rsidR="000532D1" w:rsidRDefault="000532D1" w:rsidP="000532D1">
      <w:pPr>
        <w:pStyle w:val="ListParagraph"/>
        <w:numPr>
          <w:ilvl w:val="0"/>
          <w:numId w:val="46"/>
        </w:numPr>
        <w:spacing w:after="160" w:line="259" w:lineRule="auto"/>
        <w:contextualSpacing/>
      </w:pPr>
      <w:r>
        <w:t>OS has a growing reputation in the emerging fields of Connectivity (notably 5G) and Mobility (notably CAV).  Both of these technologies are underpinned by a richer understanding of ‘place’ but are part of established value ecosystems.</w:t>
      </w:r>
    </w:p>
    <w:p w:rsidR="000532D1" w:rsidRDefault="000532D1" w:rsidP="000532D1">
      <w:pPr>
        <w:pStyle w:val="ListParagraph"/>
        <w:numPr>
          <w:ilvl w:val="0"/>
          <w:numId w:val="46"/>
        </w:numPr>
        <w:spacing w:after="160" w:line="259" w:lineRule="auto"/>
        <w:contextualSpacing/>
      </w:pPr>
      <w:r>
        <w:t xml:space="preserve">There is a need for a consistent market message from OS spanning </w:t>
      </w:r>
      <w:r w:rsidR="00C770AB">
        <w:t>different business units</w:t>
      </w:r>
      <w:r>
        <w:t>.</w:t>
      </w:r>
    </w:p>
    <w:p w:rsidR="000532D1" w:rsidRDefault="000532D1" w:rsidP="000532D1">
      <w:pPr>
        <w:pStyle w:val="ListParagraph"/>
        <w:numPr>
          <w:ilvl w:val="0"/>
          <w:numId w:val="46"/>
        </w:numPr>
        <w:spacing w:after="160" w:line="259" w:lineRule="auto"/>
        <w:contextualSpacing/>
      </w:pPr>
      <w:r>
        <w:t>OS wishes to contract the services of subject matter experts in Connectivity and Mobility respectively to help develop OS’s strategy in these areas and act as a focal point for engagement with their respective sectors.</w:t>
      </w:r>
    </w:p>
    <w:p w:rsidR="000532D1" w:rsidRDefault="000532D1" w:rsidP="000532D1">
      <w:pPr>
        <w:pStyle w:val="ListParagraph"/>
        <w:numPr>
          <w:ilvl w:val="0"/>
          <w:numId w:val="46"/>
        </w:numPr>
        <w:spacing w:after="160" w:line="259" w:lineRule="auto"/>
        <w:contextualSpacing/>
      </w:pPr>
      <w:r>
        <w:t>This brief can be shared with interested parties who will be able to create the “plan for a plan” for either Connectivity or Mobility.</w:t>
      </w:r>
    </w:p>
    <w:p w:rsidR="000532D1" w:rsidRPr="00F96676" w:rsidRDefault="000532D1" w:rsidP="000532D1">
      <w:pPr>
        <w:rPr>
          <w:b/>
        </w:rPr>
      </w:pPr>
      <w:r w:rsidRPr="00F96676">
        <w:rPr>
          <w:b/>
        </w:rPr>
        <w:t>Goal</w:t>
      </w:r>
    </w:p>
    <w:p w:rsidR="000532D1" w:rsidRDefault="000532D1" w:rsidP="000532D1">
      <w:r>
        <w:t xml:space="preserve">Focus OS effort to maximise returns on existing investment and activity and direct future effort in ways which will enhance OS as the trusted global geospatial partner. </w:t>
      </w:r>
    </w:p>
    <w:p w:rsidR="000532D1" w:rsidRDefault="000532D1" w:rsidP="000532D1">
      <w:pPr>
        <w:rPr>
          <w:b/>
        </w:rPr>
      </w:pPr>
      <w:r w:rsidRPr="00F96676">
        <w:rPr>
          <w:b/>
        </w:rPr>
        <w:t>Tasks</w:t>
      </w:r>
    </w:p>
    <w:tbl>
      <w:tblPr>
        <w:tblStyle w:val="TableGrid"/>
        <w:tblW w:w="0" w:type="auto"/>
        <w:tblLook w:val="04A0" w:firstRow="1" w:lastRow="0" w:firstColumn="1" w:lastColumn="0" w:noHBand="0" w:noVBand="1"/>
      </w:tblPr>
      <w:tblGrid>
        <w:gridCol w:w="3005"/>
        <w:gridCol w:w="3005"/>
        <w:gridCol w:w="3006"/>
      </w:tblGrid>
      <w:tr w:rsidR="000532D1" w:rsidTr="00AD3D4A">
        <w:tc>
          <w:tcPr>
            <w:tcW w:w="3005" w:type="dxa"/>
          </w:tcPr>
          <w:p w:rsidR="000532D1" w:rsidRDefault="000532D1" w:rsidP="00AD3D4A">
            <w:pPr>
              <w:rPr>
                <w:b/>
              </w:rPr>
            </w:pPr>
          </w:p>
        </w:tc>
        <w:tc>
          <w:tcPr>
            <w:tcW w:w="3005" w:type="dxa"/>
          </w:tcPr>
          <w:p w:rsidR="000532D1" w:rsidRDefault="000532D1" w:rsidP="00AD3D4A">
            <w:pPr>
              <w:rPr>
                <w:b/>
              </w:rPr>
            </w:pPr>
            <w:r>
              <w:rPr>
                <w:b/>
              </w:rPr>
              <w:t>Connectivity</w:t>
            </w:r>
          </w:p>
        </w:tc>
        <w:tc>
          <w:tcPr>
            <w:tcW w:w="3006" w:type="dxa"/>
          </w:tcPr>
          <w:p w:rsidR="000532D1" w:rsidRDefault="000532D1" w:rsidP="00AD3D4A">
            <w:pPr>
              <w:rPr>
                <w:b/>
              </w:rPr>
            </w:pPr>
            <w:r>
              <w:rPr>
                <w:b/>
              </w:rPr>
              <w:t>Mobility</w:t>
            </w:r>
          </w:p>
        </w:tc>
      </w:tr>
      <w:tr w:rsidR="000532D1" w:rsidTr="00AD3D4A">
        <w:tc>
          <w:tcPr>
            <w:tcW w:w="3005" w:type="dxa"/>
          </w:tcPr>
          <w:p w:rsidR="000532D1" w:rsidRPr="00F96676" w:rsidRDefault="000532D1" w:rsidP="00AD3D4A">
            <w:r>
              <w:t>Review current activities for market relevance and future exploitation</w:t>
            </w:r>
          </w:p>
        </w:tc>
        <w:tc>
          <w:tcPr>
            <w:tcW w:w="6011" w:type="dxa"/>
            <w:gridSpan w:val="2"/>
          </w:tcPr>
          <w:p w:rsidR="000532D1" w:rsidRPr="00F96676" w:rsidRDefault="000532D1" w:rsidP="00AD3D4A">
            <w:r>
              <w:t>Including Cityverve, DCMS study, Atlas, E-CAVE, PETRAS and partner relationships with HERE</w:t>
            </w:r>
          </w:p>
        </w:tc>
      </w:tr>
      <w:tr w:rsidR="000532D1" w:rsidTr="00AD3D4A">
        <w:tc>
          <w:tcPr>
            <w:tcW w:w="3005" w:type="dxa"/>
          </w:tcPr>
          <w:p w:rsidR="000532D1" w:rsidRPr="00F96676" w:rsidRDefault="000532D1" w:rsidP="00AD3D4A">
            <w:r>
              <w:t>Provide market insight on areas for investment and investigation</w:t>
            </w:r>
          </w:p>
        </w:tc>
        <w:tc>
          <w:tcPr>
            <w:tcW w:w="3005" w:type="dxa"/>
          </w:tcPr>
          <w:p w:rsidR="000532D1" w:rsidRDefault="000532D1" w:rsidP="00AD3D4A">
            <w:pPr>
              <w:rPr>
                <w:b/>
              </w:rPr>
            </w:pPr>
            <w:r>
              <w:t xml:space="preserve">Data collection, aggregation and presentation to support </w:t>
            </w:r>
            <w:r w:rsidR="00712D12">
              <w:t>Wi-Fi</w:t>
            </w:r>
            <w:r>
              <w:t>, radio engineering and IoT</w:t>
            </w:r>
          </w:p>
        </w:tc>
        <w:tc>
          <w:tcPr>
            <w:tcW w:w="3006" w:type="dxa"/>
          </w:tcPr>
          <w:p w:rsidR="000532D1" w:rsidRPr="00F96676" w:rsidRDefault="000532D1" w:rsidP="00AD3D4A">
            <w:r w:rsidRPr="00F96676">
              <w:t>Including data exchange research and relevant OEM activity</w:t>
            </w:r>
          </w:p>
        </w:tc>
      </w:tr>
      <w:tr w:rsidR="000532D1" w:rsidTr="00AD3D4A">
        <w:tc>
          <w:tcPr>
            <w:tcW w:w="3005" w:type="dxa"/>
          </w:tcPr>
          <w:p w:rsidR="000532D1" w:rsidRPr="00F96676" w:rsidRDefault="000532D1" w:rsidP="00AD3D4A">
            <w:r>
              <w:t xml:space="preserve">Generate a relationship map and highlight areas where OS should focus effort </w:t>
            </w:r>
          </w:p>
        </w:tc>
        <w:tc>
          <w:tcPr>
            <w:tcW w:w="3005" w:type="dxa"/>
          </w:tcPr>
          <w:p w:rsidR="000532D1" w:rsidRPr="00F96676" w:rsidRDefault="000532D1" w:rsidP="00AD3D4A">
            <w:r w:rsidRPr="00F96676">
              <w:t>To include standards bodies</w:t>
            </w:r>
          </w:p>
        </w:tc>
        <w:tc>
          <w:tcPr>
            <w:tcW w:w="3006" w:type="dxa"/>
          </w:tcPr>
          <w:p w:rsidR="000532D1" w:rsidRPr="00F96676" w:rsidRDefault="000532D1" w:rsidP="00AD3D4A">
            <w:r>
              <w:t>Platform providers, manufacturers and relevant standards bodies</w:t>
            </w:r>
          </w:p>
        </w:tc>
      </w:tr>
      <w:tr w:rsidR="000532D1" w:rsidTr="00AD3D4A">
        <w:tc>
          <w:tcPr>
            <w:tcW w:w="3005" w:type="dxa"/>
          </w:tcPr>
          <w:p w:rsidR="000532D1" w:rsidRDefault="000532D1" w:rsidP="00AD3D4A">
            <w:r>
              <w:t>Communications plan</w:t>
            </w:r>
          </w:p>
        </w:tc>
        <w:tc>
          <w:tcPr>
            <w:tcW w:w="3005" w:type="dxa"/>
          </w:tcPr>
          <w:p w:rsidR="000532D1" w:rsidRPr="00F96676" w:rsidRDefault="000532D1" w:rsidP="00AD3D4A">
            <w:r>
              <w:t xml:space="preserve">Linking OS capability to current and future telco need </w:t>
            </w:r>
          </w:p>
        </w:tc>
        <w:tc>
          <w:tcPr>
            <w:tcW w:w="3006" w:type="dxa"/>
          </w:tcPr>
          <w:p w:rsidR="000532D1" w:rsidRDefault="000532D1" w:rsidP="00AD3D4A">
            <w:r>
              <w:t>Linking e-CAVE to research and market activity for exploitation</w:t>
            </w:r>
          </w:p>
        </w:tc>
      </w:tr>
    </w:tbl>
    <w:p w:rsidR="000532D1" w:rsidRDefault="000532D1" w:rsidP="000532D1">
      <w:pPr>
        <w:rPr>
          <w:b/>
        </w:rPr>
      </w:pPr>
    </w:p>
    <w:p w:rsidR="000532D1" w:rsidRDefault="000532D1" w:rsidP="000532D1">
      <w:r w:rsidRPr="00FE3378">
        <w:t xml:space="preserve">The output is expected to be an implementable </w:t>
      </w:r>
      <w:r>
        <w:t xml:space="preserve">and costed </w:t>
      </w:r>
      <w:r w:rsidRPr="00FE3378">
        <w:t xml:space="preserve">project plan covering the above and </w:t>
      </w:r>
      <w:r>
        <w:t>including:</w:t>
      </w:r>
    </w:p>
    <w:p w:rsidR="000532D1" w:rsidRPr="00FE3378" w:rsidRDefault="000532D1" w:rsidP="000532D1">
      <w:pPr>
        <w:pStyle w:val="ListParagraph"/>
        <w:numPr>
          <w:ilvl w:val="0"/>
          <w:numId w:val="48"/>
        </w:numPr>
        <w:spacing w:after="160" w:line="259" w:lineRule="auto"/>
        <w:contextualSpacing/>
      </w:pPr>
      <w:r w:rsidRPr="00FE3378">
        <w:t>suitable sources of external funding for collaborative R</w:t>
      </w:r>
      <w:r w:rsidR="00341C47">
        <w:t xml:space="preserve">esearch </w:t>
      </w:r>
      <w:r w:rsidRPr="00FE3378">
        <w:t>&amp;</w:t>
      </w:r>
      <w:r w:rsidR="00341C47">
        <w:t xml:space="preserve"> </w:t>
      </w:r>
      <w:r w:rsidRPr="00FE3378">
        <w:t>D</w:t>
      </w:r>
      <w:r w:rsidR="00341C47">
        <w:t>evelopment</w:t>
      </w:r>
    </w:p>
    <w:p w:rsidR="000532D1" w:rsidRDefault="000532D1" w:rsidP="000532D1">
      <w:pPr>
        <w:pStyle w:val="ListParagraph"/>
        <w:numPr>
          <w:ilvl w:val="0"/>
          <w:numId w:val="47"/>
        </w:numPr>
        <w:spacing w:after="160" w:line="259" w:lineRule="auto"/>
        <w:contextualSpacing/>
      </w:pPr>
      <w:r w:rsidRPr="00FE3378">
        <w:t>a recruitment plan to support the above</w:t>
      </w:r>
    </w:p>
    <w:p w:rsidR="000532D1" w:rsidRPr="00FE3378" w:rsidRDefault="000532D1" w:rsidP="000532D1">
      <w:bookmarkStart w:id="2" w:name="_Hlk501628645"/>
      <w:r>
        <w:t>Each initial piece of work is estimated to take no longer than 6 weeks to complete</w:t>
      </w:r>
      <w:r w:rsidR="00415374">
        <w:t xml:space="preserve">. For the avoidance of doubt, </w:t>
      </w:r>
      <w:r w:rsidR="006F5AC7">
        <w:t xml:space="preserve">this estimate specifies a </w:t>
      </w:r>
      <w:r w:rsidR="00067E73">
        <w:t>12-week</w:t>
      </w:r>
      <w:r w:rsidR="006F5AC7">
        <w:t xml:space="preserve"> period, to complete both elements of the abovementioned tasks (</w:t>
      </w:r>
      <w:r w:rsidR="00D548E4">
        <w:t>c</w:t>
      </w:r>
      <w:r w:rsidR="006F5AC7">
        <w:t>onnectivity &amp; mobility).</w:t>
      </w:r>
    </w:p>
    <w:bookmarkEnd w:id="1"/>
    <w:bookmarkEnd w:id="2"/>
    <w:p w:rsidR="00AB34E6" w:rsidRDefault="00AB34E6">
      <w:pPr>
        <w:rPr>
          <w:rFonts w:ascii="Source Sans Pro" w:hAnsi="Source Sans Pro"/>
          <w:color w:val="3C3C3C"/>
          <w:sz w:val="20"/>
        </w:rPr>
      </w:pPr>
      <w:r>
        <w:rPr>
          <w:rFonts w:ascii="Source Sans Pro" w:hAnsi="Source Sans Pro"/>
          <w:color w:val="3C3C3C"/>
          <w:sz w:val="20"/>
        </w:rPr>
        <w:br w:type="page"/>
      </w:r>
    </w:p>
    <w:p w:rsidR="00341C47" w:rsidRPr="00341C47" w:rsidRDefault="008A5432" w:rsidP="00341C47">
      <w:pPr>
        <w:spacing w:after="0"/>
        <w:rPr>
          <w:rFonts w:ascii="Gill Sans MT" w:hAnsi="Gill Sans MT"/>
          <w:color w:val="3C3C3C"/>
          <w:sz w:val="28"/>
          <w:szCs w:val="24"/>
        </w:rPr>
      </w:pPr>
      <w:r w:rsidRPr="002B0D88">
        <w:rPr>
          <w:rFonts w:ascii="Gill Sans MT" w:hAnsi="Gill Sans MT"/>
          <w:color w:val="3C3C3C"/>
          <w:sz w:val="28"/>
          <w:szCs w:val="24"/>
        </w:rPr>
        <w:lastRenderedPageBreak/>
        <w:t xml:space="preserve">APPENDIX B </w:t>
      </w:r>
      <w:r w:rsidR="00341C47">
        <w:rPr>
          <w:rFonts w:ascii="Gill Sans MT" w:hAnsi="Gill Sans MT"/>
          <w:color w:val="3C3C3C"/>
          <w:sz w:val="28"/>
          <w:szCs w:val="24"/>
        </w:rPr>
        <w:t>–</w:t>
      </w:r>
      <w:r w:rsidRPr="002B0D88">
        <w:rPr>
          <w:rFonts w:ascii="Gill Sans MT" w:hAnsi="Gill Sans MT"/>
          <w:color w:val="3C3C3C"/>
          <w:sz w:val="28"/>
          <w:szCs w:val="24"/>
        </w:rPr>
        <w:t xml:space="preserve"> </w:t>
      </w:r>
      <w:r w:rsidR="00341C47">
        <w:rPr>
          <w:rFonts w:ascii="Gill Sans MT" w:hAnsi="Gill Sans MT"/>
          <w:color w:val="3C3C3C"/>
          <w:sz w:val="28"/>
          <w:szCs w:val="24"/>
        </w:rPr>
        <w:t>STATEMENT OF REQUIREMENTS</w:t>
      </w:r>
    </w:p>
    <w:p w:rsidR="006A22EB" w:rsidRPr="006A22EB" w:rsidRDefault="006A22EB" w:rsidP="006A22EB">
      <w:pPr>
        <w:spacing w:after="0"/>
        <w:rPr>
          <w:rFonts w:ascii="Source Sans Pro" w:hAnsi="Source Sans Pro"/>
          <w:b/>
          <w:color w:val="3C3C3C"/>
          <w:sz w:val="20"/>
        </w:rPr>
      </w:pPr>
      <w:r w:rsidRPr="006A22EB">
        <w:rPr>
          <w:rFonts w:ascii="Source Sans Pro" w:hAnsi="Source Sans Pro"/>
          <w:b/>
          <w:color w:val="3C3C3C"/>
          <w:sz w:val="20"/>
        </w:rPr>
        <w:t>Service Requirements</w:t>
      </w:r>
    </w:p>
    <w:p w:rsidR="00341C47" w:rsidRDefault="00341C47" w:rsidP="006A22EB">
      <w:pPr>
        <w:spacing w:after="0"/>
        <w:rPr>
          <w:rFonts w:ascii="Source Sans Pro" w:hAnsi="Source Sans Pro"/>
          <w:color w:val="3C3C3C"/>
          <w:sz w:val="20"/>
        </w:rPr>
      </w:pPr>
      <w:r>
        <w:rPr>
          <w:rFonts w:ascii="Source Sans Pro" w:hAnsi="Source Sans Pro"/>
          <w:color w:val="3C3C3C"/>
          <w:sz w:val="20"/>
        </w:rPr>
        <w:t xml:space="preserve">Please provide responses to the requirements set out below, which detail your approach to addressing OS’ requirements set out in Appendix A. </w:t>
      </w:r>
    </w:p>
    <w:p w:rsidR="00AF14DE" w:rsidRDefault="00AF14DE">
      <w:pPr>
        <w:rPr>
          <w:rFonts w:ascii="Source Sans Pro" w:hAnsi="Source Sans Pro"/>
          <w:color w:val="3C3C3C"/>
          <w:sz w:val="20"/>
        </w:rPr>
      </w:pPr>
      <w:r w:rsidRPr="00AF14DE">
        <w:rPr>
          <w:rFonts w:ascii="Source Sans Pro" w:hAnsi="Source Sans Pro"/>
          <w:noProof/>
          <w:color w:val="3C3C3C"/>
          <w:sz w:val="20"/>
        </w:rPr>
        <mc:AlternateContent>
          <mc:Choice Requires="wps">
            <w:drawing>
              <wp:anchor distT="45720" distB="45720" distL="114300" distR="114300" simplePos="0" relativeHeight="251660288" behindDoc="0" locked="0" layoutInCell="1" allowOverlap="1">
                <wp:simplePos x="0" y="0"/>
                <wp:positionH relativeFrom="margin">
                  <wp:align>left</wp:align>
                </wp:positionH>
                <wp:positionV relativeFrom="paragraph">
                  <wp:posOffset>470176</wp:posOffset>
                </wp:positionV>
                <wp:extent cx="6567170" cy="1404620"/>
                <wp:effectExtent l="0" t="0" r="2413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7777" cy="1404620"/>
                        </a:xfrm>
                        <a:prstGeom prst="rect">
                          <a:avLst/>
                        </a:prstGeom>
                        <a:solidFill>
                          <a:srgbClr val="FFFFFF"/>
                        </a:solidFill>
                        <a:ln w="9525">
                          <a:solidFill>
                            <a:srgbClr val="000000"/>
                          </a:solidFill>
                          <a:miter lim="800000"/>
                          <a:headEnd/>
                          <a:tailEnd/>
                        </a:ln>
                      </wps:spPr>
                      <wps:txbx>
                        <w:txbxContent>
                          <w:p w:rsidR="00AF14DE" w:rsidRDefault="00AF14DE" w:rsidP="00AF14DE">
                            <w:pPr>
                              <w:spacing w:after="0"/>
                            </w:pPr>
                            <w:r>
                              <w:t>Response:</w:t>
                            </w:r>
                          </w:p>
                          <w:p w:rsidR="00AF14DE" w:rsidRPr="00AF14DE" w:rsidRDefault="00AF14DE" w:rsidP="00AF14DE">
                            <w:pPr>
                              <w:spacing w:after="0"/>
                              <w:rPr>
                                <w:sz w:val="16"/>
                              </w:rPr>
                            </w:pPr>
                            <w:r w:rsidRPr="00AF14DE">
                              <w:rPr>
                                <w:sz w:val="16"/>
                              </w:rPr>
                              <w:t>20 MARKS AVAILABLE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37pt;width:517.1pt;height:110.6pt;z-index:2516602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">
                <v:textbox style="mso-fit-shape-to-text:t">
                  <w:txbxContent>
                    <w:p w:rsidR="00AF14DE" w:rsidRDefault="00AF14DE" w:rsidP="00AF14DE">
                      <w:pPr>
                        <w:spacing w:after="0"/>
                      </w:pPr>
                      <w:r>
                        <w:t>Response:</w:t>
                      </w:r>
                    </w:p>
                    <w:p w:rsidR="00AF14DE" w:rsidRPr="00AF14DE" w:rsidRDefault="00AF14DE" w:rsidP="00AF14DE">
                      <w:pPr>
                        <w:spacing w:after="0"/>
                        <w:rPr>
                          <w:sz w:val="16"/>
                        </w:rPr>
                      </w:pPr>
                      <w:r w:rsidRPr="00AF14DE">
                        <w:rPr>
                          <w:sz w:val="16"/>
                        </w:rPr>
                        <w:t>20 MARKS AVAILABLE</w:t>
                      </w:r>
                    </w:p>
                  </w:txbxContent>
                </v:textbox>
                <w10:wrap type="square" anchorx="margin"/>
              </v:shape>
            </w:pict>
          </mc:Fallback>
        </mc:AlternateContent>
      </w:r>
      <w:r w:rsidR="00341C47">
        <w:rPr>
          <w:rFonts w:ascii="Source Sans Pro" w:hAnsi="Source Sans Pro"/>
          <w:color w:val="3C3C3C"/>
          <w:sz w:val="20"/>
        </w:rPr>
        <w:t>1. Please provide an overview of your approach to fulfilling each of the tasks, set out within the table in Appendix</w:t>
      </w:r>
      <w:r>
        <w:rPr>
          <w:rFonts w:ascii="Source Sans Pro" w:hAnsi="Source Sans Pro"/>
          <w:color w:val="3C3C3C"/>
          <w:sz w:val="20"/>
        </w:rPr>
        <w:t xml:space="preserve">. This must include details of how each of the tasks for connectivity and mobility are to be addressed: </w:t>
      </w:r>
    </w:p>
    <w:p w:rsidR="00AF14DE" w:rsidRDefault="00AF14DE">
      <w:pPr>
        <w:rPr>
          <w:rFonts w:ascii="Source Sans Pro" w:hAnsi="Source Sans Pro"/>
          <w:color w:val="3C3C3C"/>
          <w:sz w:val="20"/>
        </w:rPr>
      </w:pPr>
    </w:p>
    <w:p w:rsidR="00AF14DE" w:rsidRDefault="00AF14DE" w:rsidP="00AF14DE">
      <w:pPr>
        <w:spacing w:after="0"/>
        <w:rPr>
          <w:rFonts w:ascii="Source Sans Pro" w:hAnsi="Source Sans Pro"/>
          <w:color w:val="3C3C3C"/>
          <w:sz w:val="20"/>
        </w:rPr>
      </w:pPr>
      <w:r w:rsidRPr="00AF14DE">
        <w:rPr>
          <w:rFonts w:ascii="Source Sans Pro" w:hAnsi="Source Sans Pro"/>
          <w:noProof/>
          <w:color w:val="3C3C3C"/>
          <w:sz w:val="20"/>
        </w:rPr>
        <mc:AlternateContent>
          <mc:Choice Requires="wps">
            <w:drawing>
              <wp:anchor distT="45720" distB="45720" distL="114300" distR="114300" simplePos="0" relativeHeight="251662336" behindDoc="0" locked="0" layoutInCell="1" allowOverlap="1" wp14:anchorId="5CBA62CA" wp14:editId="756CBB77">
                <wp:simplePos x="0" y="0"/>
                <wp:positionH relativeFrom="margin">
                  <wp:align>left</wp:align>
                </wp:positionH>
                <wp:positionV relativeFrom="paragraph">
                  <wp:posOffset>432159</wp:posOffset>
                </wp:positionV>
                <wp:extent cx="6567170" cy="438785"/>
                <wp:effectExtent l="0" t="0" r="24130" b="1841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7170" cy="438785"/>
                        </a:xfrm>
                        <a:prstGeom prst="rect">
                          <a:avLst/>
                        </a:prstGeom>
                        <a:solidFill>
                          <a:srgbClr val="FFFFFF"/>
                        </a:solidFill>
                        <a:ln w="9525">
                          <a:solidFill>
                            <a:srgbClr val="000000"/>
                          </a:solidFill>
                          <a:miter lim="800000"/>
                          <a:headEnd/>
                          <a:tailEnd/>
                        </a:ln>
                      </wps:spPr>
                      <wps:txbx>
                        <w:txbxContent>
                          <w:p w:rsidR="00AF14DE" w:rsidRDefault="00AF14DE" w:rsidP="00AF14DE">
                            <w:pPr>
                              <w:spacing w:after="0"/>
                            </w:pPr>
                            <w:r>
                              <w:t>Response:</w:t>
                            </w:r>
                          </w:p>
                          <w:p w:rsidR="00AF14DE" w:rsidRPr="00AF14DE" w:rsidRDefault="00AF14DE" w:rsidP="00AF14DE">
                            <w:pPr>
                              <w:spacing w:after="0"/>
                              <w:rPr>
                                <w:sz w:val="16"/>
                              </w:rPr>
                            </w:pPr>
                            <w:r w:rsidRPr="00AF14DE">
                              <w:rPr>
                                <w:sz w:val="16"/>
                              </w:rPr>
                              <w:t>20 MARKS AVAILABLE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BA62CA" id="_x0000_s1027" type="#_x0000_t202" style="position:absolute;margin-left:0;margin-top:34.05pt;width:517.1pt;height:34.55pt;z-index:2516623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">
                <v:textbox style="mso-fit-shape-to-text:t">
                  <w:txbxContent>
                    <w:p w:rsidR="00AF14DE" w:rsidRDefault="00AF14DE" w:rsidP="00AF14DE">
                      <w:pPr>
                        <w:spacing w:after="0"/>
                      </w:pPr>
                      <w:r>
                        <w:t>Response:</w:t>
                      </w:r>
                    </w:p>
                    <w:p w:rsidR="00AF14DE" w:rsidRPr="00AF14DE" w:rsidRDefault="00AF14DE" w:rsidP="00AF14DE">
                      <w:pPr>
                        <w:spacing w:after="0"/>
                        <w:rPr>
                          <w:sz w:val="16"/>
                        </w:rPr>
                      </w:pPr>
                      <w:r w:rsidRPr="00AF14DE">
                        <w:rPr>
                          <w:sz w:val="16"/>
                        </w:rPr>
                        <w:t>20 MARKS AVAILABLE</w:t>
                      </w:r>
                    </w:p>
                  </w:txbxContent>
                </v:textbox>
                <w10:wrap type="square" anchorx="margin"/>
              </v:shape>
            </w:pict>
          </mc:Fallback>
        </mc:AlternateContent>
      </w:r>
      <w:r>
        <w:rPr>
          <w:rFonts w:ascii="Source Sans Pro" w:hAnsi="Source Sans Pro"/>
          <w:color w:val="3C3C3C"/>
          <w:sz w:val="20"/>
        </w:rPr>
        <w:t>2. Please provide an overview of how the costed project plan delivered shall establish suitable sources of external funding for collaborative Research &amp; Development</w:t>
      </w:r>
    </w:p>
    <w:p w:rsidR="00AF14DE" w:rsidRDefault="00AF14DE" w:rsidP="00AF14DE">
      <w:pPr>
        <w:spacing w:after="0"/>
        <w:rPr>
          <w:rFonts w:ascii="Source Sans Pro" w:hAnsi="Source Sans Pro"/>
          <w:color w:val="3C3C3C"/>
          <w:sz w:val="20"/>
        </w:rPr>
      </w:pPr>
    </w:p>
    <w:p w:rsidR="00AF14DE" w:rsidRDefault="00AF14DE" w:rsidP="00AF14DE">
      <w:pPr>
        <w:spacing w:after="0"/>
        <w:rPr>
          <w:rFonts w:ascii="Source Sans Pro" w:hAnsi="Source Sans Pro"/>
          <w:color w:val="3C3C3C"/>
          <w:sz w:val="20"/>
        </w:rPr>
      </w:pPr>
      <w:r w:rsidRPr="00AF14DE">
        <w:rPr>
          <w:rFonts w:ascii="Source Sans Pro" w:hAnsi="Source Sans Pro"/>
          <w:noProof/>
          <w:color w:val="3C3C3C"/>
          <w:sz w:val="20"/>
        </w:rPr>
        <mc:AlternateContent>
          <mc:Choice Requires="wps">
            <w:drawing>
              <wp:anchor distT="45720" distB="45720" distL="114300" distR="114300" simplePos="0" relativeHeight="251664384" behindDoc="0" locked="0" layoutInCell="1" allowOverlap="1" wp14:anchorId="4B34EBCD" wp14:editId="4846F4C2">
                <wp:simplePos x="0" y="0"/>
                <wp:positionH relativeFrom="margin">
                  <wp:align>left</wp:align>
                </wp:positionH>
                <wp:positionV relativeFrom="paragraph">
                  <wp:posOffset>413054</wp:posOffset>
                </wp:positionV>
                <wp:extent cx="6567170" cy="438785"/>
                <wp:effectExtent l="0" t="0" r="24130" b="1841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7170" cy="438785"/>
                        </a:xfrm>
                        <a:prstGeom prst="rect">
                          <a:avLst/>
                        </a:prstGeom>
                        <a:solidFill>
                          <a:srgbClr val="FFFFFF"/>
                        </a:solidFill>
                        <a:ln w="9525">
                          <a:solidFill>
                            <a:srgbClr val="000000"/>
                          </a:solidFill>
                          <a:miter lim="800000"/>
                          <a:headEnd/>
                          <a:tailEnd/>
                        </a:ln>
                      </wps:spPr>
                      <wps:txbx>
                        <w:txbxContent>
                          <w:p w:rsidR="00AF14DE" w:rsidRDefault="00AF14DE" w:rsidP="00AF14DE">
                            <w:pPr>
                              <w:spacing w:after="0"/>
                            </w:pPr>
                            <w:r>
                              <w:t>Response:</w:t>
                            </w:r>
                          </w:p>
                          <w:p w:rsidR="00AF14DE" w:rsidRPr="00AF14DE" w:rsidRDefault="00AF14DE" w:rsidP="00AF14DE">
                            <w:pPr>
                              <w:spacing w:after="0"/>
                              <w:rPr>
                                <w:sz w:val="16"/>
                              </w:rPr>
                            </w:pPr>
                            <w:r w:rsidRPr="00AF14DE">
                              <w:rPr>
                                <w:sz w:val="16"/>
                              </w:rPr>
                              <w:t>20 MARKS AVAILABLE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34EBCD" id="_x0000_s1028" type="#_x0000_t202" style="position:absolute;margin-left:0;margin-top:32.5pt;width:517.1pt;height:34.55pt;z-index:25166438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">
                <v:textbox style="mso-fit-shape-to-text:t">
                  <w:txbxContent>
                    <w:p w:rsidR="00AF14DE" w:rsidRDefault="00AF14DE" w:rsidP="00AF14DE">
                      <w:pPr>
                        <w:spacing w:after="0"/>
                      </w:pPr>
                      <w:r>
                        <w:t>Response:</w:t>
                      </w:r>
                    </w:p>
                    <w:p w:rsidR="00AF14DE" w:rsidRPr="00AF14DE" w:rsidRDefault="00AF14DE" w:rsidP="00AF14DE">
                      <w:pPr>
                        <w:spacing w:after="0"/>
                        <w:rPr>
                          <w:sz w:val="16"/>
                        </w:rPr>
                      </w:pPr>
                      <w:r w:rsidRPr="00AF14DE">
                        <w:rPr>
                          <w:sz w:val="16"/>
                        </w:rPr>
                        <w:t>20 MARKS AVAILABLE</w:t>
                      </w:r>
                    </w:p>
                  </w:txbxContent>
                </v:textbox>
                <w10:wrap type="square" anchorx="margin"/>
              </v:shape>
            </w:pict>
          </mc:Fallback>
        </mc:AlternateContent>
      </w:r>
      <w:r>
        <w:rPr>
          <w:rFonts w:ascii="Source Sans Pro" w:hAnsi="Source Sans Pro"/>
          <w:color w:val="3C3C3C"/>
          <w:sz w:val="20"/>
        </w:rPr>
        <w:t>3. Please provide an overview of how the costed project plan delivered shall establish a recruitment plan to support the overall project.</w:t>
      </w:r>
    </w:p>
    <w:p w:rsidR="00AF14DE" w:rsidRDefault="00AF14DE" w:rsidP="00AF14DE">
      <w:pPr>
        <w:spacing w:after="0"/>
        <w:rPr>
          <w:rFonts w:ascii="Source Sans Pro" w:hAnsi="Source Sans Pro"/>
          <w:color w:val="3C3C3C"/>
          <w:sz w:val="20"/>
        </w:rPr>
      </w:pPr>
    </w:p>
    <w:p w:rsidR="00AF14DE" w:rsidRDefault="00AF14DE" w:rsidP="00AF14DE">
      <w:pPr>
        <w:spacing w:after="0"/>
        <w:rPr>
          <w:rFonts w:ascii="Source Sans Pro" w:hAnsi="Source Sans Pro"/>
          <w:color w:val="3C3C3C"/>
          <w:sz w:val="20"/>
        </w:rPr>
      </w:pPr>
      <w:r w:rsidRPr="00AF14DE">
        <w:rPr>
          <w:rFonts w:ascii="Source Sans Pro" w:hAnsi="Source Sans Pro"/>
          <w:noProof/>
          <w:color w:val="3C3C3C"/>
          <w:sz w:val="20"/>
        </w:rPr>
        <mc:AlternateContent>
          <mc:Choice Requires="wps">
            <w:drawing>
              <wp:anchor distT="45720" distB="45720" distL="114300" distR="114300" simplePos="0" relativeHeight="251666432" behindDoc="0" locked="0" layoutInCell="1" allowOverlap="1" wp14:anchorId="728CC3C2" wp14:editId="1D3EEC61">
                <wp:simplePos x="0" y="0"/>
                <wp:positionH relativeFrom="margin">
                  <wp:align>left</wp:align>
                </wp:positionH>
                <wp:positionV relativeFrom="paragraph">
                  <wp:posOffset>252454</wp:posOffset>
                </wp:positionV>
                <wp:extent cx="6567170" cy="438785"/>
                <wp:effectExtent l="0" t="0" r="24130" b="1841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7170" cy="438785"/>
                        </a:xfrm>
                        <a:prstGeom prst="rect">
                          <a:avLst/>
                        </a:prstGeom>
                        <a:solidFill>
                          <a:srgbClr val="FFFFFF"/>
                        </a:solidFill>
                        <a:ln w="9525">
                          <a:solidFill>
                            <a:srgbClr val="000000"/>
                          </a:solidFill>
                          <a:miter lim="800000"/>
                          <a:headEnd/>
                          <a:tailEnd/>
                        </a:ln>
                      </wps:spPr>
                      <wps:txbx>
                        <w:txbxContent>
                          <w:p w:rsidR="00AF14DE" w:rsidRDefault="00AF14DE" w:rsidP="00AF14DE">
                            <w:pPr>
                              <w:spacing w:after="0"/>
                            </w:pPr>
                            <w:r>
                              <w:t>Response:</w:t>
                            </w:r>
                          </w:p>
                          <w:p w:rsidR="00AF14DE" w:rsidRPr="00AF14DE" w:rsidRDefault="00AF14DE" w:rsidP="00AF14DE">
                            <w:pPr>
                              <w:spacing w:after="0"/>
                              <w:rPr>
                                <w:sz w:val="16"/>
                              </w:rPr>
                            </w:pPr>
                            <w:r w:rsidRPr="00AF14DE">
                              <w:rPr>
                                <w:sz w:val="16"/>
                              </w:rPr>
                              <w:t>20 MARKS AVAILABLE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8CC3C2" id="_x0000_s1029" type="#_x0000_t202" style="position:absolute;margin-left:0;margin-top:19.9pt;width:517.1pt;height:34.55pt;z-index:25166643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">
                <v:textbox style="mso-fit-shape-to-text:t">
                  <w:txbxContent>
                    <w:p w:rsidR="00AF14DE" w:rsidRDefault="00AF14DE" w:rsidP="00AF14DE">
                      <w:pPr>
                        <w:spacing w:after="0"/>
                      </w:pPr>
                      <w:r>
                        <w:t>Response:</w:t>
                      </w:r>
                    </w:p>
                    <w:p w:rsidR="00AF14DE" w:rsidRPr="00AF14DE" w:rsidRDefault="00AF14DE" w:rsidP="00AF14DE">
                      <w:pPr>
                        <w:spacing w:after="0"/>
                        <w:rPr>
                          <w:sz w:val="16"/>
                        </w:rPr>
                      </w:pPr>
                      <w:r w:rsidRPr="00AF14DE">
                        <w:rPr>
                          <w:sz w:val="16"/>
                        </w:rPr>
                        <w:t>20 MARKS AVAILABLE</w:t>
                      </w:r>
                    </w:p>
                  </w:txbxContent>
                </v:textbox>
                <w10:wrap type="square" anchorx="margin"/>
              </v:shape>
            </w:pict>
          </mc:Fallback>
        </mc:AlternateContent>
      </w:r>
      <w:r>
        <w:rPr>
          <w:rFonts w:ascii="Source Sans Pro" w:hAnsi="Source Sans Pro"/>
          <w:color w:val="3C3C3C"/>
          <w:sz w:val="20"/>
        </w:rPr>
        <w:t xml:space="preserve">4. Please provide details of a proposed timeline for completion of the tasks outlined in Appendix A. </w:t>
      </w:r>
    </w:p>
    <w:p w:rsidR="006A22EB" w:rsidRDefault="006A22EB" w:rsidP="00AF14DE">
      <w:pPr>
        <w:spacing w:after="0"/>
        <w:rPr>
          <w:rFonts w:ascii="Source Sans Pro" w:hAnsi="Source Sans Pro"/>
          <w:color w:val="3C3C3C"/>
          <w:sz w:val="20"/>
        </w:rPr>
      </w:pPr>
    </w:p>
    <w:p w:rsidR="006A22EB" w:rsidRDefault="006A22EB" w:rsidP="00AF14DE">
      <w:pPr>
        <w:spacing w:after="0"/>
        <w:rPr>
          <w:rFonts w:ascii="Source Sans Pro" w:hAnsi="Source Sans Pro"/>
          <w:b/>
          <w:color w:val="3C3C3C"/>
          <w:sz w:val="20"/>
        </w:rPr>
      </w:pPr>
      <w:r w:rsidRPr="006A22EB">
        <w:rPr>
          <w:rFonts w:ascii="Source Sans Pro" w:hAnsi="Source Sans Pro"/>
          <w:b/>
          <w:color w:val="3C3C3C"/>
          <w:sz w:val="20"/>
        </w:rPr>
        <w:t>Pricing Requirements</w:t>
      </w:r>
    </w:p>
    <w:p w:rsidR="006F5AC7" w:rsidRDefault="006A22EB" w:rsidP="00AF14DE">
      <w:pPr>
        <w:spacing w:after="0"/>
        <w:rPr>
          <w:rFonts w:ascii="Source Sans Pro" w:hAnsi="Source Sans Pro"/>
          <w:color w:val="3C3C3C"/>
          <w:sz w:val="20"/>
        </w:rPr>
      </w:pPr>
      <w:r>
        <w:rPr>
          <w:rFonts w:ascii="Source Sans Pro" w:hAnsi="Source Sans Pro"/>
          <w:color w:val="3C3C3C"/>
          <w:sz w:val="20"/>
        </w:rPr>
        <w:t xml:space="preserve">The respondent must provide an all-inclusive fixed price, for the provision of </w:t>
      </w:r>
      <w:r w:rsidR="006F5AC7">
        <w:rPr>
          <w:rFonts w:ascii="Source Sans Pro" w:hAnsi="Source Sans Pro"/>
          <w:color w:val="3C3C3C"/>
          <w:sz w:val="20"/>
        </w:rPr>
        <w:t>consultancy services (as outlined in Appendix A).</w:t>
      </w:r>
    </w:p>
    <w:p w:rsidR="006F5AC7" w:rsidRDefault="006F5AC7" w:rsidP="00AF14DE">
      <w:pPr>
        <w:spacing w:after="0"/>
        <w:rPr>
          <w:rFonts w:ascii="Source Sans Pro" w:hAnsi="Source Sans Pro"/>
          <w:b/>
          <w:color w:val="3C3C3C"/>
          <w:sz w:val="20"/>
        </w:rPr>
      </w:pPr>
    </w:p>
    <w:tbl>
      <w:tblPr>
        <w:tblStyle w:val="TableGrid"/>
        <w:tblW w:w="0" w:type="auto"/>
        <w:tblLook w:val="04A0" w:firstRow="1" w:lastRow="0" w:firstColumn="1" w:lastColumn="0" w:noHBand="0" w:noVBand="1"/>
      </w:tblPr>
      <w:tblGrid>
        <w:gridCol w:w="2405"/>
      </w:tblGrid>
      <w:tr w:rsidR="006F5AC7" w:rsidTr="006F5AC7">
        <w:trPr>
          <w:trHeight w:val="251"/>
        </w:trPr>
        <w:tc>
          <w:tcPr>
            <w:tcW w:w="2405" w:type="dxa"/>
          </w:tcPr>
          <w:p w:rsidR="006F5AC7" w:rsidRDefault="006F5AC7" w:rsidP="00AF14DE">
            <w:pPr>
              <w:rPr>
                <w:rFonts w:ascii="Source Sans Pro" w:hAnsi="Source Sans Pro"/>
                <w:b/>
                <w:color w:val="3C3C3C"/>
                <w:sz w:val="20"/>
              </w:rPr>
            </w:pPr>
            <w:r>
              <w:rPr>
                <w:rFonts w:ascii="Source Sans Pro" w:hAnsi="Source Sans Pro"/>
                <w:b/>
                <w:color w:val="3C3C3C"/>
                <w:sz w:val="20"/>
              </w:rPr>
              <w:t>All-inclusive Fixed Price</w:t>
            </w:r>
          </w:p>
        </w:tc>
      </w:tr>
      <w:tr w:rsidR="006F5AC7" w:rsidTr="006F5AC7">
        <w:trPr>
          <w:trHeight w:val="251"/>
        </w:trPr>
        <w:tc>
          <w:tcPr>
            <w:tcW w:w="2405" w:type="dxa"/>
          </w:tcPr>
          <w:p w:rsidR="006F5AC7" w:rsidRPr="006F5AC7" w:rsidRDefault="006F5AC7" w:rsidP="00AF14DE">
            <w:pPr>
              <w:rPr>
                <w:rFonts w:ascii="Source Sans Pro" w:hAnsi="Source Sans Pro"/>
                <w:color w:val="3C3C3C"/>
              </w:rPr>
            </w:pPr>
            <w:r w:rsidRPr="006F5AC7">
              <w:rPr>
                <w:rFonts w:ascii="Source Sans Pro" w:hAnsi="Source Sans Pro"/>
                <w:b/>
                <w:color w:val="3C3C3C"/>
              </w:rPr>
              <w:t>£</w:t>
            </w:r>
          </w:p>
          <w:p w:rsidR="006F5AC7" w:rsidRPr="006F5AC7" w:rsidRDefault="006F5AC7" w:rsidP="00AF14DE">
            <w:pPr>
              <w:rPr>
                <w:sz w:val="16"/>
              </w:rPr>
            </w:pPr>
            <w:r>
              <w:rPr>
                <w:sz w:val="16"/>
              </w:rPr>
              <w:t>80</w:t>
            </w:r>
            <w:r w:rsidRPr="00AF14DE">
              <w:rPr>
                <w:sz w:val="16"/>
              </w:rPr>
              <w:t xml:space="preserve"> MARKS AVAILABLE</w:t>
            </w:r>
          </w:p>
        </w:tc>
      </w:tr>
    </w:tbl>
    <w:p w:rsidR="00AF14DE" w:rsidRPr="006A22EB" w:rsidRDefault="00AB34E6" w:rsidP="00AF14DE">
      <w:pPr>
        <w:spacing w:after="0"/>
        <w:rPr>
          <w:rFonts w:ascii="Source Sans Pro" w:hAnsi="Source Sans Pro"/>
          <w:b/>
          <w:color w:val="3C3C3C"/>
          <w:sz w:val="20"/>
        </w:rPr>
      </w:pPr>
      <w:r w:rsidRPr="006A22EB">
        <w:rPr>
          <w:rFonts w:ascii="Source Sans Pro" w:hAnsi="Source Sans Pro"/>
          <w:b/>
          <w:color w:val="3C3C3C"/>
          <w:sz w:val="20"/>
        </w:rPr>
        <w:br w:type="page"/>
      </w:r>
    </w:p>
    <w:p w:rsidR="00AF14DE" w:rsidRDefault="00AF14DE" w:rsidP="00AF14DE">
      <w:pPr>
        <w:spacing w:after="0"/>
        <w:rPr>
          <w:rFonts w:ascii="Source Sans Pro" w:hAnsi="Source Sans Pro"/>
          <w:color w:val="3C3C3C"/>
          <w:sz w:val="20"/>
        </w:rPr>
      </w:pPr>
    </w:p>
    <w:p w:rsidR="008415D4" w:rsidRPr="002B0D88" w:rsidRDefault="00A5384E" w:rsidP="002B0D88">
      <w:pPr>
        <w:spacing w:after="0"/>
        <w:rPr>
          <w:rFonts w:ascii="Gill Sans MT" w:hAnsi="Gill Sans MT"/>
          <w:color w:val="3C3C3C"/>
          <w:sz w:val="28"/>
          <w:szCs w:val="24"/>
        </w:rPr>
      </w:pPr>
      <w:r w:rsidRPr="002B0D88">
        <w:rPr>
          <w:rFonts w:ascii="Gill Sans MT" w:hAnsi="Gill Sans MT"/>
          <w:color w:val="3C3C3C"/>
          <w:sz w:val="28"/>
          <w:szCs w:val="24"/>
        </w:rPr>
        <w:t xml:space="preserve">APPENDIX C – </w:t>
      </w:r>
      <w:r w:rsidR="00341C47">
        <w:rPr>
          <w:rFonts w:ascii="Gill Sans MT" w:hAnsi="Gill Sans MT"/>
          <w:color w:val="3C3C3C"/>
          <w:sz w:val="28"/>
          <w:szCs w:val="24"/>
        </w:rPr>
        <w:t>SCORING &amp; AWARD CRITERIA</w:t>
      </w:r>
    </w:p>
    <w:p w:rsidR="00AB34E6" w:rsidRPr="002B0D88" w:rsidRDefault="00AB34E6" w:rsidP="002B0D88">
      <w:pPr>
        <w:tabs>
          <w:tab w:val="left" w:pos="993"/>
        </w:tabs>
        <w:spacing w:after="0"/>
        <w:rPr>
          <w:rFonts w:ascii="Source Sans Pro" w:hAnsi="Source Sans Pro"/>
          <w:b/>
          <w:color w:val="3C3C3C"/>
          <w:sz w:val="20"/>
          <w:szCs w:val="20"/>
        </w:rPr>
      </w:pPr>
    </w:p>
    <w:p w:rsidR="006F5AC7" w:rsidRPr="004D4D44" w:rsidRDefault="006F5AC7">
      <w:pPr>
        <w:rPr>
          <w:rFonts w:ascii="Source Sans Pro" w:hAnsi="Source Sans Pro"/>
          <w:color w:val="3C3C3C"/>
          <w:sz w:val="20"/>
        </w:rPr>
      </w:pPr>
      <w:r w:rsidRPr="004D4D44">
        <w:rPr>
          <w:rFonts w:ascii="Source Sans Pro" w:hAnsi="Source Sans Pro"/>
          <w:color w:val="3C3C3C"/>
          <w:sz w:val="20"/>
        </w:rPr>
        <w:t>The Scoring of this RFQ shall be based on the two below elements:</w:t>
      </w:r>
    </w:p>
    <w:p w:rsidR="006F5AC7" w:rsidRPr="004D4D44" w:rsidRDefault="006F5AC7">
      <w:pPr>
        <w:rPr>
          <w:rFonts w:ascii="Source Sans Pro" w:hAnsi="Source Sans Pro"/>
          <w:color w:val="3C3C3C"/>
          <w:sz w:val="20"/>
        </w:rPr>
      </w:pPr>
      <w:r w:rsidRPr="004D4D44">
        <w:rPr>
          <w:rFonts w:ascii="Source Sans Pro" w:hAnsi="Source Sans Pro"/>
          <w:color w:val="3C3C3C"/>
          <w:sz w:val="20"/>
        </w:rPr>
        <w:t>1. Service Requirements – 80 Marks Available (50%)</w:t>
      </w:r>
    </w:p>
    <w:p w:rsidR="006F5AC7" w:rsidRPr="004D4D44" w:rsidRDefault="006F5AC7">
      <w:pPr>
        <w:rPr>
          <w:rFonts w:ascii="Source Sans Pro" w:hAnsi="Source Sans Pro"/>
          <w:color w:val="3C3C3C"/>
          <w:sz w:val="20"/>
        </w:rPr>
      </w:pPr>
      <w:r w:rsidRPr="004D4D44">
        <w:rPr>
          <w:rFonts w:ascii="Source Sans Pro" w:hAnsi="Source Sans Pro"/>
          <w:color w:val="3C3C3C"/>
          <w:sz w:val="20"/>
        </w:rPr>
        <w:t>2. Pricing Requirements – 80 Marks Available (50%)</w:t>
      </w:r>
    </w:p>
    <w:p w:rsidR="006F5AC7" w:rsidRPr="004D4D44" w:rsidRDefault="006F5AC7">
      <w:pPr>
        <w:rPr>
          <w:rFonts w:ascii="Source Sans Pro" w:hAnsi="Source Sans Pro"/>
          <w:b/>
          <w:color w:val="3C3C3C"/>
          <w:sz w:val="20"/>
        </w:rPr>
      </w:pPr>
      <w:r w:rsidRPr="004D4D44">
        <w:rPr>
          <w:rFonts w:ascii="Source Sans Pro" w:hAnsi="Source Sans Pro"/>
          <w:b/>
          <w:color w:val="3C3C3C"/>
          <w:sz w:val="20"/>
        </w:rPr>
        <w:t>Service Requirements</w:t>
      </w:r>
    </w:p>
    <w:p w:rsidR="006F5AC7" w:rsidRPr="004D4D44" w:rsidRDefault="006F5AC7">
      <w:pPr>
        <w:rPr>
          <w:rFonts w:ascii="Source Sans Pro" w:hAnsi="Source Sans Pro"/>
          <w:color w:val="3C3C3C"/>
          <w:sz w:val="20"/>
        </w:rPr>
      </w:pPr>
      <w:r w:rsidRPr="004D4D44">
        <w:rPr>
          <w:rFonts w:ascii="Source Sans Pro" w:hAnsi="Source Sans Pro"/>
          <w:color w:val="3C3C3C"/>
          <w:sz w:val="20"/>
        </w:rPr>
        <w:t xml:space="preserve">The Service Requirements outlined at Appendix B shall be scored either 0/1/3/5, based on the below criteria. </w:t>
      </w:r>
      <w:r w:rsidR="004D4D44" w:rsidRPr="004D4D44">
        <w:rPr>
          <w:rFonts w:ascii="Source Sans Pro" w:hAnsi="Source Sans Pro"/>
          <w:color w:val="3C3C3C"/>
          <w:sz w:val="20"/>
        </w:rPr>
        <w:t>The marks awarded are weighted against the score given, for example:</w:t>
      </w:r>
    </w:p>
    <w:p w:rsidR="004D4D44" w:rsidRPr="004D4D44" w:rsidRDefault="004D4D44" w:rsidP="004D4D44">
      <w:pPr>
        <w:spacing w:after="0"/>
        <w:rPr>
          <w:rFonts w:ascii="Source Sans Pro" w:hAnsi="Source Sans Pro"/>
          <w:color w:val="3C3C3C"/>
          <w:sz w:val="16"/>
        </w:rPr>
      </w:pPr>
      <w:r w:rsidRPr="004D4D44">
        <w:rPr>
          <w:rFonts w:ascii="Source Sans Pro" w:hAnsi="Source Sans Pro"/>
          <w:color w:val="3C3C3C"/>
          <w:sz w:val="16"/>
        </w:rPr>
        <w:t xml:space="preserve">If 20 Marks are available: </w:t>
      </w:r>
    </w:p>
    <w:p w:rsidR="004D4D44" w:rsidRPr="004D4D44" w:rsidRDefault="004D4D44" w:rsidP="004D4D44">
      <w:pPr>
        <w:spacing w:after="0"/>
        <w:rPr>
          <w:rFonts w:ascii="Source Sans Pro" w:hAnsi="Source Sans Pro"/>
          <w:i/>
          <w:color w:val="3C3C3C"/>
          <w:sz w:val="16"/>
        </w:rPr>
      </w:pPr>
      <w:r w:rsidRPr="004D4D44">
        <w:rPr>
          <w:rFonts w:ascii="Source Sans Pro" w:hAnsi="Source Sans Pro"/>
          <w:i/>
          <w:color w:val="3C3C3C"/>
          <w:sz w:val="16"/>
        </w:rPr>
        <w:t>0 Scored = 0 Marks</w:t>
      </w:r>
    </w:p>
    <w:p w:rsidR="004D4D44" w:rsidRPr="004D4D44" w:rsidRDefault="004D4D44" w:rsidP="004D4D44">
      <w:pPr>
        <w:spacing w:after="0"/>
        <w:rPr>
          <w:rFonts w:ascii="Source Sans Pro" w:hAnsi="Source Sans Pro"/>
          <w:i/>
          <w:color w:val="3C3C3C"/>
          <w:sz w:val="16"/>
        </w:rPr>
      </w:pPr>
      <w:r w:rsidRPr="004D4D44">
        <w:rPr>
          <w:rFonts w:ascii="Source Sans Pro" w:hAnsi="Source Sans Pro"/>
          <w:i/>
          <w:color w:val="3C3C3C"/>
          <w:sz w:val="16"/>
        </w:rPr>
        <w:t>1 Scored = 4 Marks</w:t>
      </w:r>
    </w:p>
    <w:p w:rsidR="004D4D44" w:rsidRPr="004D4D44" w:rsidRDefault="004D4D44" w:rsidP="004D4D44">
      <w:pPr>
        <w:spacing w:after="0"/>
        <w:rPr>
          <w:rFonts w:ascii="Source Sans Pro" w:hAnsi="Source Sans Pro"/>
          <w:i/>
          <w:color w:val="3C3C3C"/>
          <w:sz w:val="16"/>
        </w:rPr>
      </w:pPr>
      <w:r w:rsidRPr="004D4D44">
        <w:rPr>
          <w:rFonts w:ascii="Source Sans Pro" w:hAnsi="Source Sans Pro"/>
          <w:i/>
          <w:color w:val="3C3C3C"/>
          <w:sz w:val="16"/>
        </w:rPr>
        <w:t>3 Scored = 12 Marks</w:t>
      </w:r>
    </w:p>
    <w:p w:rsidR="004D4D44" w:rsidRDefault="004D4D44" w:rsidP="004D4D44">
      <w:pPr>
        <w:spacing w:after="0"/>
        <w:rPr>
          <w:rFonts w:ascii="Source Sans Pro" w:hAnsi="Source Sans Pro"/>
          <w:i/>
          <w:color w:val="3C3C3C"/>
          <w:sz w:val="16"/>
        </w:rPr>
      </w:pPr>
      <w:r w:rsidRPr="004D4D44">
        <w:rPr>
          <w:rFonts w:ascii="Source Sans Pro" w:hAnsi="Source Sans Pro"/>
          <w:i/>
          <w:color w:val="3C3C3C"/>
          <w:sz w:val="16"/>
        </w:rPr>
        <w:t>5 Scored = 20 Marks</w:t>
      </w:r>
    </w:p>
    <w:p w:rsidR="004D4D44" w:rsidRPr="004D4D44" w:rsidRDefault="004D4D44" w:rsidP="004D4D44">
      <w:pPr>
        <w:spacing w:after="0"/>
        <w:rPr>
          <w:rFonts w:ascii="Source Sans Pro" w:hAnsi="Source Sans Pro"/>
          <w:i/>
          <w:color w:val="3C3C3C"/>
          <w:sz w:val="16"/>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9072"/>
      </w:tblGrid>
      <w:tr w:rsidR="006F5AC7" w:rsidRPr="002171A7" w:rsidTr="00AD3D4A">
        <w:tc>
          <w:tcPr>
            <w:tcW w:w="1418" w:type="dxa"/>
            <w:tcBorders>
              <w:top w:val="single" w:sz="4" w:space="0" w:color="auto"/>
              <w:left w:val="single" w:sz="4" w:space="0" w:color="auto"/>
              <w:bottom w:val="single" w:sz="4" w:space="0" w:color="auto"/>
              <w:right w:val="single" w:sz="4" w:space="0" w:color="auto"/>
            </w:tcBorders>
            <w:shd w:val="clear" w:color="auto" w:fill="E6E6E6"/>
          </w:tcPr>
          <w:p w:rsidR="006F5AC7" w:rsidRPr="006F5AC7" w:rsidRDefault="006F5AC7" w:rsidP="00AD3D4A">
            <w:pPr>
              <w:autoSpaceDE w:val="0"/>
              <w:autoSpaceDN w:val="0"/>
              <w:adjustRightInd w:val="0"/>
              <w:spacing w:before="40" w:after="40"/>
              <w:ind w:left="34"/>
              <w:jc w:val="center"/>
              <w:rPr>
                <w:b/>
                <w:sz w:val="16"/>
              </w:rPr>
            </w:pPr>
            <w:r w:rsidRPr="006F5AC7">
              <w:rPr>
                <w:b/>
                <w:sz w:val="16"/>
              </w:rPr>
              <w:t>Score</w:t>
            </w:r>
          </w:p>
        </w:tc>
        <w:tc>
          <w:tcPr>
            <w:tcW w:w="9072" w:type="dxa"/>
            <w:tcBorders>
              <w:top w:val="single" w:sz="4" w:space="0" w:color="auto"/>
              <w:left w:val="single" w:sz="4" w:space="0" w:color="auto"/>
              <w:bottom w:val="single" w:sz="4" w:space="0" w:color="auto"/>
              <w:right w:val="single" w:sz="4" w:space="0" w:color="auto"/>
            </w:tcBorders>
            <w:shd w:val="clear" w:color="auto" w:fill="auto"/>
          </w:tcPr>
          <w:p w:rsidR="006F5AC7" w:rsidRPr="006F5AC7" w:rsidRDefault="006F5AC7" w:rsidP="00AD3D4A">
            <w:pPr>
              <w:autoSpaceDE w:val="0"/>
              <w:autoSpaceDN w:val="0"/>
              <w:adjustRightInd w:val="0"/>
              <w:spacing w:before="40" w:after="40"/>
              <w:ind w:left="34"/>
              <w:rPr>
                <w:sz w:val="16"/>
              </w:rPr>
            </w:pPr>
            <w:r w:rsidRPr="006F5AC7">
              <w:rPr>
                <w:sz w:val="16"/>
              </w:rPr>
              <w:t>The Participant:</w:t>
            </w:r>
          </w:p>
        </w:tc>
      </w:tr>
      <w:tr w:rsidR="006F5AC7" w:rsidRPr="002171A7" w:rsidTr="00AD3D4A">
        <w:tc>
          <w:tcPr>
            <w:tcW w:w="1418" w:type="dxa"/>
            <w:tcBorders>
              <w:top w:val="single" w:sz="4" w:space="0" w:color="auto"/>
              <w:left w:val="single" w:sz="4" w:space="0" w:color="auto"/>
              <w:bottom w:val="single" w:sz="4" w:space="0" w:color="auto"/>
              <w:right w:val="single" w:sz="4" w:space="0" w:color="auto"/>
            </w:tcBorders>
            <w:shd w:val="clear" w:color="auto" w:fill="E6E6E6"/>
          </w:tcPr>
          <w:p w:rsidR="006F5AC7" w:rsidRPr="006F5AC7" w:rsidRDefault="006F5AC7" w:rsidP="00AD3D4A">
            <w:pPr>
              <w:autoSpaceDE w:val="0"/>
              <w:autoSpaceDN w:val="0"/>
              <w:adjustRightInd w:val="0"/>
              <w:spacing w:before="40" w:after="40"/>
              <w:ind w:left="34"/>
              <w:jc w:val="center"/>
              <w:rPr>
                <w:b/>
                <w:sz w:val="16"/>
              </w:rPr>
            </w:pPr>
            <w:r w:rsidRPr="006F5AC7">
              <w:rPr>
                <w:b/>
                <w:sz w:val="16"/>
              </w:rPr>
              <w:t>0 (Inadequate)</w:t>
            </w:r>
          </w:p>
        </w:tc>
        <w:tc>
          <w:tcPr>
            <w:tcW w:w="9072" w:type="dxa"/>
            <w:tcBorders>
              <w:top w:val="single" w:sz="4" w:space="0" w:color="auto"/>
              <w:left w:val="single" w:sz="4" w:space="0" w:color="auto"/>
              <w:bottom w:val="single" w:sz="4" w:space="0" w:color="auto"/>
              <w:right w:val="single" w:sz="4" w:space="0" w:color="auto"/>
            </w:tcBorders>
            <w:shd w:val="clear" w:color="auto" w:fill="auto"/>
          </w:tcPr>
          <w:p w:rsidR="006F5AC7" w:rsidRPr="006F5AC7" w:rsidRDefault="006F5AC7" w:rsidP="00AD3D4A">
            <w:pPr>
              <w:autoSpaceDE w:val="0"/>
              <w:autoSpaceDN w:val="0"/>
              <w:adjustRightInd w:val="0"/>
              <w:spacing w:before="40" w:after="40"/>
              <w:ind w:left="378" w:hanging="378"/>
              <w:rPr>
                <w:sz w:val="16"/>
              </w:rPr>
            </w:pPr>
            <w:r w:rsidRPr="006F5AC7">
              <w:rPr>
                <w:sz w:val="16"/>
              </w:rPr>
              <w:t xml:space="preserve">a) </w:t>
            </w:r>
            <w:r w:rsidRPr="006F5AC7">
              <w:rPr>
                <w:sz w:val="16"/>
              </w:rPr>
              <w:tab/>
              <w:t>does not provide a response to the requirement/s; or</w:t>
            </w:r>
          </w:p>
          <w:p w:rsidR="006F5AC7" w:rsidRPr="006F5AC7" w:rsidRDefault="006F5AC7" w:rsidP="00AD3D4A">
            <w:pPr>
              <w:autoSpaceDE w:val="0"/>
              <w:autoSpaceDN w:val="0"/>
              <w:adjustRightInd w:val="0"/>
              <w:spacing w:before="40" w:after="40"/>
              <w:ind w:left="378" w:hanging="378"/>
              <w:rPr>
                <w:sz w:val="16"/>
              </w:rPr>
            </w:pPr>
            <w:r w:rsidRPr="006F5AC7">
              <w:rPr>
                <w:sz w:val="16"/>
              </w:rPr>
              <w:t xml:space="preserve">b) </w:t>
            </w:r>
            <w:r w:rsidRPr="006F5AC7">
              <w:rPr>
                <w:sz w:val="16"/>
              </w:rPr>
              <w:tab/>
              <w:t>responds to the requirement/s, however fails to address the specific issues (if any) identified by OS; or</w:t>
            </w:r>
          </w:p>
          <w:p w:rsidR="006F5AC7" w:rsidRPr="006F5AC7" w:rsidRDefault="006F5AC7" w:rsidP="00AD3D4A">
            <w:pPr>
              <w:autoSpaceDE w:val="0"/>
              <w:autoSpaceDN w:val="0"/>
              <w:adjustRightInd w:val="0"/>
              <w:spacing w:before="40" w:after="40"/>
              <w:ind w:left="378" w:hanging="378"/>
              <w:rPr>
                <w:sz w:val="16"/>
              </w:rPr>
            </w:pPr>
            <w:r w:rsidRPr="006F5AC7">
              <w:rPr>
                <w:sz w:val="16"/>
              </w:rPr>
              <w:t xml:space="preserve">c) </w:t>
            </w:r>
            <w:r w:rsidRPr="006F5AC7">
              <w:rPr>
                <w:sz w:val="16"/>
              </w:rPr>
              <w:tab/>
              <w:t>fails to provide any evidence (where applicable) to support its response.</w:t>
            </w:r>
          </w:p>
        </w:tc>
      </w:tr>
      <w:tr w:rsidR="006F5AC7" w:rsidRPr="002171A7" w:rsidTr="00AD3D4A">
        <w:tc>
          <w:tcPr>
            <w:tcW w:w="1418" w:type="dxa"/>
            <w:tcBorders>
              <w:top w:val="single" w:sz="4" w:space="0" w:color="auto"/>
              <w:left w:val="single" w:sz="4" w:space="0" w:color="auto"/>
              <w:bottom w:val="single" w:sz="4" w:space="0" w:color="auto"/>
              <w:right w:val="single" w:sz="4" w:space="0" w:color="auto"/>
            </w:tcBorders>
            <w:shd w:val="clear" w:color="auto" w:fill="E6E6E6"/>
          </w:tcPr>
          <w:p w:rsidR="006F5AC7" w:rsidRPr="006F5AC7" w:rsidRDefault="006F5AC7" w:rsidP="00AD3D4A">
            <w:pPr>
              <w:autoSpaceDE w:val="0"/>
              <w:autoSpaceDN w:val="0"/>
              <w:adjustRightInd w:val="0"/>
              <w:spacing w:before="40" w:after="40"/>
              <w:ind w:left="34"/>
              <w:jc w:val="center"/>
              <w:rPr>
                <w:b/>
                <w:sz w:val="16"/>
              </w:rPr>
            </w:pPr>
            <w:r w:rsidRPr="006F5AC7">
              <w:rPr>
                <w:b/>
                <w:sz w:val="16"/>
              </w:rPr>
              <w:t xml:space="preserve">1 </w:t>
            </w:r>
            <w:r w:rsidRPr="006F5AC7">
              <w:rPr>
                <w:b/>
                <w:sz w:val="16"/>
              </w:rPr>
              <w:br/>
              <w:t>(Concerns)</w:t>
            </w:r>
          </w:p>
        </w:tc>
        <w:tc>
          <w:tcPr>
            <w:tcW w:w="9072" w:type="dxa"/>
            <w:tcBorders>
              <w:top w:val="single" w:sz="4" w:space="0" w:color="auto"/>
              <w:left w:val="single" w:sz="4" w:space="0" w:color="auto"/>
              <w:bottom w:val="single" w:sz="4" w:space="0" w:color="auto"/>
              <w:right w:val="single" w:sz="4" w:space="0" w:color="auto"/>
            </w:tcBorders>
            <w:shd w:val="clear" w:color="auto" w:fill="auto"/>
          </w:tcPr>
          <w:p w:rsidR="006F5AC7" w:rsidRPr="006F5AC7" w:rsidRDefault="006F5AC7" w:rsidP="00AD3D4A">
            <w:pPr>
              <w:autoSpaceDE w:val="0"/>
              <w:autoSpaceDN w:val="0"/>
              <w:adjustRightInd w:val="0"/>
              <w:spacing w:before="40" w:after="40"/>
              <w:ind w:left="378" w:hanging="378"/>
              <w:rPr>
                <w:sz w:val="16"/>
              </w:rPr>
            </w:pPr>
            <w:r w:rsidRPr="006F5AC7">
              <w:rPr>
                <w:sz w:val="16"/>
              </w:rPr>
              <w:t xml:space="preserve">a) </w:t>
            </w:r>
            <w:r w:rsidRPr="006F5AC7">
              <w:rPr>
                <w:sz w:val="16"/>
              </w:rPr>
              <w:tab/>
              <w:t>responds to the requirement/s, however, has only partially addressed the specific issues (if any) identified by OS; and/or</w:t>
            </w:r>
          </w:p>
          <w:p w:rsidR="006F5AC7" w:rsidRPr="006F5AC7" w:rsidRDefault="006F5AC7" w:rsidP="00AD3D4A">
            <w:pPr>
              <w:autoSpaceDE w:val="0"/>
              <w:autoSpaceDN w:val="0"/>
              <w:adjustRightInd w:val="0"/>
              <w:spacing w:before="40" w:after="40"/>
              <w:ind w:left="378" w:hanging="378"/>
              <w:rPr>
                <w:sz w:val="16"/>
              </w:rPr>
            </w:pPr>
            <w:r w:rsidRPr="006F5AC7">
              <w:rPr>
                <w:sz w:val="16"/>
              </w:rPr>
              <w:t xml:space="preserve">b) </w:t>
            </w:r>
            <w:r w:rsidRPr="006F5AC7">
              <w:rPr>
                <w:sz w:val="16"/>
              </w:rPr>
              <w:tab/>
              <w:t>provides insufficient evidence (where applicable) to support its response; and/or</w:t>
            </w:r>
          </w:p>
          <w:p w:rsidR="006F5AC7" w:rsidRPr="006F5AC7" w:rsidRDefault="006F5AC7" w:rsidP="00AD3D4A">
            <w:pPr>
              <w:autoSpaceDE w:val="0"/>
              <w:autoSpaceDN w:val="0"/>
              <w:adjustRightInd w:val="0"/>
              <w:spacing w:before="40" w:after="40"/>
              <w:ind w:left="378" w:hanging="378"/>
              <w:rPr>
                <w:sz w:val="16"/>
              </w:rPr>
            </w:pPr>
            <w:r w:rsidRPr="006F5AC7">
              <w:rPr>
                <w:sz w:val="16"/>
              </w:rPr>
              <w:t xml:space="preserve">c) </w:t>
            </w:r>
            <w:r w:rsidRPr="006F5AC7">
              <w:rPr>
                <w:sz w:val="16"/>
              </w:rPr>
              <w:tab/>
              <w:t>responds to all the requirement/s with insufficient detail raising significant concerns about the Participants ability to meet all the requirement/s; and/or</w:t>
            </w:r>
          </w:p>
          <w:p w:rsidR="006F5AC7" w:rsidRPr="006F5AC7" w:rsidRDefault="006F5AC7" w:rsidP="00AD3D4A">
            <w:pPr>
              <w:autoSpaceDE w:val="0"/>
              <w:autoSpaceDN w:val="0"/>
              <w:adjustRightInd w:val="0"/>
              <w:spacing w:before="40" w:after="40"/>
              <w:ind w:left="378" w:hanging="378"/>
              <w:rPr>
                <w:sz w:val="16"/>
              </w:rPr>
            </w:pPr>
            <w:r w:rsidRPr="006F5AC7">
              <w:rPr>
                <w:sz w:val="16"/>
              </w:rPr>
              <w:t xml:space="preserve">d) </w:t>
            </w:r>
            <w:r w:rsidRPr="006F5AC7">
              <w:rPr>
                <w:sz w:val="16"/>
              </w:rPr>
              <w:tab/>
              <w:t xml:space="preserve">provides a response which raises significant concerns about the Participants ability to meet the requirement/s. </w:t>
            </w:r>
          </w:p>
        </w:tc>
      </w:tr>
      <w:tr w:rsidR="006F5AC7" w:rsidRPr="002171A7" w:rsidTr="00AD3D4A">
        <w:tc>
          <w:tcPr>
            <w:tcW w:w="1418" w:type="dxa"/>
            <w:tcBorders>
              <w:top w:val="single" w:sz="4" w:space="0" w:color="auto"/>
              <w:left w:val="single" w:sz="4" w:space="0" w:color="auto"/>
              <w:bottom w:val="single" w:sz="4" w:space="0" w:color="auto"/>
              <w:right w:val="single" w:sz="4" w:space="0" w:color="auto"/>
            </w:tcBorders>
            <w:shd w:val="clear" w:color="auto" w:fill="E6E6E6"/>
          </w:tcPr>
          <w:p w:rsidR="006F5AC7" w:rsidRPr="006F5AC7" w:rsidRDefault="006F5AC7" w:rsidP="00AD3D4A">
            <w:pPr>
              <w:autoSpaceDE w:val="0"/>
              <w:autoSpaceDN w:val="0"/>
              <w:adjustRightInd w:val="0"/>
              <w:spacing w:before="40" w:after="40"/>
              <w:ind w:left="34"/>
              <w:jc w:val="center"/>
              <w:rPr>
                <w:b/>
                <w:sz w:val="16"/>
              </w:rPr>
            </w:pPr>
            <w:r w:rsidRPr="006F5AC7">
              <w:rPr>
                <w:b/>
                <w:sz w:val="16"/>
              </w:rPr>
              <w:t xml:space="preserve">3 </w:t>
            </w:r>
            <w:r w:rsidRPr="006F5AC7">
              <w:rPr>
                <w:b/>
                <w:sz w:val="16"/>
              </w:rPr>
              <w:br/>
              <w:t>(Potential)</w:t>
            </w:r>
          </w:p>
        </w:tc>
        <w:tc>
          <w:tcPr>
            <w:tcW w:w="9072" w:type="dxa"/>
            <w:tcBorders>
              <w:top w:val="single" w:sz="4" w:space="0" w:color="auto"/>
              <w:left w:val="single" w:sz="4" w:space="0" w:color="auto"/>
              <w:bottom w:val="single" w:sz="4" w:space="0" w:color="auto"/>
              <w:right w:val="single" w:sz="4" w:space="0" w:color="auto"/>
            </w:tcBorders>
            <w:shd w:val="clear" w:color="auto" w:fill="auto"/>
          </w:tcPr>
          <w:p w:rsidR="006F5AC7" w:rsidRPr="006F5AC7" w:rsidRDefault="006F5AC7" w:rsidP="006F5AC7">
            <w:pPr>
              <w:keepLines/>
              <w:numPr>
                <w:ilvl w:val="0"/>
                <w:numId w:val="49"/>
              </w:numPr>
              <w:spacing w:after="0" w:line="240" w:lineRule="auto"/>
              <w:contextualSpacing/>
              <w:rPr>
                <w:sz w:val="16"/>
              </w:rPr>
            </w:pPr>
            <w:r w:rsidRPr="006F5AC7">
              <w:rPr>
                <w:sz w:val="16"/>
              </w:rPr>
              <w:t>provides a full response to the requirement/s, however the supporting evidence only partially addresses the requirement; and/or</w:t>
            </w:r>
          </w:p>
          <w:p w:rsidR="006F5AC7" w:rsidRPr="006F5AC7" w:rsidRDefault="006F5AC7" w:rsidP="006F5AC7">
            <w:pPr>
              <w:keepLines/>
              <w:numPr>
                <w:ilvl w:val="0"/>
                <w:numId w:val="49"/>
              </w:numPr>
              <w:spacing w:after="0" w:line="240" w:lineRule="auto"/>
              <w:contextualSpacing/>
              <w:rPr>
                <w:sz w:val="16"/>
              </w:rPr>
            </w:pPr>
            <w:r w:rsidRPr="006F5AC7">
              <w:rPr>
                <w:sz w:val="16"/>
              </w:rPr>
              <w:t>provides a response to the requirement/s, which raises concerns about the Participant’s ability to meet the requirement/s.</w:t>
            </w:r>
          </w:p>
        </w:tc>
      </w:tr>
      <w:tr w:rsidR="006F5AC7" w:rsidRPr="002171A7" w:rsidTr="00AD3D4A">
        <w:tc>
          <w:tcPr>
            <w:tcW w:w="1418" w:type="dxa"/>
            <w:tcBorders>
              <w:top w:val="single" w:sz="4" w:space="0" w:color="auto"/>
              <w:left w:val="single" w:sz="4" w:space="0" w:color="auto"/>
              <w:bottom w:val="single" w:sz="4" w:space="0" w:color="auto"/>
              <w:right w:val="single" w:sz="4" w:space="0" w:color="auto"/>
            </w:tcBorders>
            <w:shd w:val="clear" w:color="auto" w:fill="E6E6E6"/>
          </w:tcPr>
          <w:p w:rsidR="006F5AC7" w:rsidRPr="006F5AC7" w:rsidRDefault="006F5AC7" w:rsidP="00AD3D4A">
            <w:pPr>
              <w:autoSpaceDE w:val="0"/>
              <w:autoSpaceDN w:val="0"/>
              <w:adjustRightInd w:val="0"/>
              <w:spacing w:before="40" w:after="40"/>
              <w:ind w:left="34"/>
              <w:jc w:val="center"/>
              <w:rPr>
                <w:b/>
                <w:sz w:val="16"/>
              </w:rPr>
            </w:pPr>
            <w:r w:rsidRPr="006F5AC7">
              <w:rPr>
                <w:b/>
                <w:sz w:val="16"/>
              </w:rPr>
              <w:t xml:space="preserve">5 </w:t>
            </w:r>
            <w:r w:rsidRPr="006F5AC7">
              <w:rPr>
                <w:b/>
                <w:sz w:val="16"/>
              </w:rPr>
              <w:br/>
              <w:t>(Capable)</w:t>
            </w:r>
          </w:p>
        </w:tc>
        <w:tc>
          <w:tcPr>
            <w:tcW w:w="9072" w:type="dxa"/>
            <w:tcBorders>
              <w:top w:val="single" w:sz="4" w:space="0" w:color="auto"/>
              <w:left w:val="single" w:sz="4" w:space="0" w:color="auto"/>
              <w:bottom w:val="single" w:sz="4" w:space="0" w:color="auto"/>
              <w:right w:val="single" w:sz="4" w:space="0" w:color="auto"/>
            </w:tcBorders>
            <w:shd w:val="clear" w:color="auto" w:fill="auto"/>
          </w:tcPr>
          <w:p w:rsidR="006F5AC7" w:rsidRPr="006F5AC7" w:rsidRDefault="006F5AC7" w:rsidP="00AD3D4A">
            <w:pPr>
              <w:autoSpaceDE w:val="0"/>
              <w:autoSpaceDN w:val="0"/>
              <w:adjustRightInd w:val="0"/>
              <w:spacing w:before="40" w:after="40"/>
              <w:rPr>
                <w:sz w:val="16"/>
              </w:rPr>
            </w:pPr>
            <w:r w:rsidRPr="006F5AC7">
              <w:rPr>
                <w:sz w:val="16"/>
              </w:rPr>
              <w:t>provides a full and comprehensive response to the requirement/s, supported by evidence (where applicable), to indicate the Participant can fully meet the requirement/s and does not raise any concerns about the Participants ability to meet all of the relevant requirement/s and/or to deliver the services to the required standard.</w:t>
            </w:r>
          </w:p>
        </w:tc>
      </w:tr>
    </w:tbl>
    <w:p w:rsidR="004D4D44" w:rsidRDefault="004D4D44">
      <w:pPr>
        <w:rPr>
          <w:rFonts w:ascii="Source Sans Pro" w:hAnsi="Source Sans Pro"/>
          <w:b/>
          <w:color w:val="3C3C3C"/>
          <w:sz w:val="20"/>
          <w:highlight w:val="yellow"/>
        </w:rPr>
      </w:pPr>
    </w:p>
    <w:p w:rsidR="004D4D44" w:rsidRPr="004D4D44" w:rsidRDefault="004D4D44">
      <w:pPr>
        <w:rPr>
          <w:rFonts w:ascii="Source Sans Pro" w:hAnsi="Source Sans Pro"/>
          <w:b/>
          <w:color w:val="3C3C3C"/>
          <w:sz w:val="20"/>
        </w:rPr>
      </w:pPr>
      <w:r w:rsidRPr="004D4D44">
        <w:rPr>
          <w:rFonts w:ascii="Source Sans Pro" w:hAnsi="Source Sans Pro"/>
          <w:b/>
          <w:color w:val="3C3C3C"/>
          <w:sz w:val="20"/>
        </w:rPr>
        <w:t>Pricing Requirements</w:t>
      </w:r>
    </w:p>
    <w:p w:rsidR="004D4D44" w:rsidRPr="004D4D44" w:rsidRDefault="004D4D44" w:rsidP="004D4D44">
      <w:pPr>
        <w:rPr>
          <w:rFonts w:ascii="Source Sans Pro" w:hAnsi="Source Sans Pro"/>
          <w:color w:val="3C3C3C"/>
          <w:sz w:val="20"/>
        </w:rPr>
      </w:pPr>
      <w:r w:rsidRPr="004D4D44">
        <w:rPr>
          <w:rFonts w:ascii="Source Sans Pro" w:hAnsi="Source Sans Pro"/>
          <w:color w:val="3C3C3C"/>
          <w:sz w:val="20"/>
        </w:rPr>
        <w:t xml:space="preserve">The respondents providing the lowest all-inclusive </w:t>
      </w:r>
      <w:r>
        <w:rPr>
          <w:rFonts w:ascii="Source Sans Pro" w:hAnsi="Source Sans Pro"/>
          <w:color w:val="3C3C3C"/>
          <w:sz w:val="20"/>
        </w:rPr>
        <w:t>price</w:t>
      </w:r>
      <w:r w:rsidRPr="004D4D44">
        <w:rPr>
          <w:rFonts w:ascii="Source Sans Pro" w:hAnsi="Source Sans Pro"/>
          <w:color w:val="3C3C3C"/>
          <w:sz w:val="20"/>
        </w:rPr>
        <w:t xml:space="preserve"> shall be awarded </w:t>
      </w:r>
      <w:r>
        <w:rPr>
          <w:rFonts w:ascii="Source Sans Pro" w:hAnsi="Source Sans Pro"/>
          <w:color w:val="3C3C3C"/>
          <w:sz w:val="20"/>
        </w:rPr>
        <w:t>80</w:t>
      </w:r>
      <w:r w:rsidRPr="004D4D44">
        <w:rPr>
          <w:rFonts w:ascii="Source Sans Pro" w:hAnsi="Source Sans Pro"/>
          <w:color w:val="3C3C3C"/>
          <w:sz w:val="20"/>
        </w:rPr>
        <w:t xml:space="preserve"> Marks. The marks awarded to other respondents shall be calculated as a proportion of the lowest all-inclusive </w:t>
      </w:r>
      <w:r>
        <w:rPr>
          <w:rFonts w:ascii="Source Sans Pro" w:hAnsi="Source Sans Pro"/>
          <w:color w:val="3C3C3C"/>
          <w:sz w:val="20"/>
        </w:rPr>
        <w:t>price</w:t>
      </w:r>
      <w:r w:rsidRPr="004D4D44">
        <w:rPr>
          <w:rFonts w:ascii="Source Sans Pro" w:hAnsi="Source Sans Pro"/>
          <w:color w:val="3C3C3C"/>
          <w:sz w:val="20"/>
        </w:rPr>
        <w:t xml:space="preserve"> (Lowest all-inclusive </w:t>
      </w:r>
      <w:r>
        <w:rPr>
          <w:rFonts w:ascii="Source Sans Pro" w:hAnsi="Source Sans Pro"/>
          <w:color w:val="3C3C3C"/>
          <w:sz w:val="20"/>
        </w:rPr>
        <w:t>price</w:t>
      </w:r>
      <w:r w:rsidRPr="004D4D44">
        <w:rPr>
          <w:rFonts w:ascii="Source Sans Pro" w:hAnsi="Source Sans Pro"/>
          <w:color w:val="3C3C3C"/>
          <w:sz w:val="20"/>
        </w:rPr>
        <w:t xml:space="preserve"> / Respondent all-inclusive </w:t>
      </w:r>
      <w:r>
        <w:rPr>
          <w:rFonts w:ascii="Source Sans Pro" w:hAnsi="Source Sans Pro"/>
          <w:color w:val="3C3C3C"/>
          <w:sz w:val="20"/>
        </w:rPr>
        <w:t>price</w:t>
      </w:r>
      <w:r w:rsidRPr="004D4D44">
        <w:rPr>
          <w:rFonts w:ascii="Source Sans Pro" w:hAnsi="Source Sans Pro"/>
          <w:color w:val="3C3C3C"/>
          <w:sz w:val="20"/>
        </w:rPr>
        <w:t xml:space="preserve"> x </w:t>
      </w:r>
      <w:r>
        <w:rPr>
          <w:rFonts w:ascii="Source Sans Pro" w:hAnsi="Source Sans Pro"/>
          <w:color w:val="3C3C3C"/>
          <w:sz w:val="20"/>
        </w:rPr>
        <w:t>80</w:t>
      </w:r>
      <w:r w:rsidRPr="004D4D44">
        <w:rPr>
          <w:rFonts w:ascii="Source Sans Pro" w:hAnsi="Source Sans Pro"/>
          <w:color w:val="3C3C3C"/>
          <w:sz w:val="20"/>
        </w:rPr>
        <w:t>)</w:t>
      </w:r>
    </w:p>
    <w:p w:rsidR="004D4D44" w:rsidRPr="004D4D44" w:rsidRDefault="004D4D44" w:rsidP="004D4D44">
      <w:pPr>
        <w:spacing w:after="0"/>
        <w:rPr>
          <w:rFonts w:ascii="Source Sans Pro" w:hAnsi="Source Sans Pro"/>
          <w:b/>
          <w:color w:val="3C3C3C"/>
          <w:sz w:val="16"/>
        </w:rPr>
      </w:pPr>
      <w:r w:rsidRPr="004D4D44">
        <w:rPr>
          <w:rFonts w:ascii="Source Sans Pro" w:hAnsi="Source Sans Pro"/>
          <w:b/>
          <w:color w:val="3C3C3C"/>
          <w:sz w:val="16"/>
        </w:rPr>
        <w:t>Example</w:t>
      </w:r>
    </w:p>
    <w:p w:rsidR="004D4D44" w:rsidRPr="004D4D44" w:rsidRDefault="004D4D44" w:rsidP="004D4D44">
      <w:pPr>
        <w:spacing w:after="0"/>
        <w:rPr>
          <w:rFonts w:ascii="Source Sans Pro" w:hAnsi="Source Sans Pro"/>
          <w:color w:val="3C3C3C"/>
          <w:sz w:val="16"/>
        </w:rPr>
      </w:pPr>
      <w:r w:rsidRPr="004D4D44">
        <w:rPr>
          <w:rFonts w:ascii="Source Sans Pro" w:hAnsi="Source Sans Pro"/>
          <w:color w:val="3C3C3C"/>
          <w:sz w:val="16"/>
        </w:rPr>
        <w:t>Respondent A: £</w:t>
      </w:r>
      <w:r>
        <w:rPr>
          <w:rFonts w:ascii="Source Sans Pro" w:hAnsi="Source Sans Pro"/>
          <w:color w:val="3C3C3C"/>
          <w:sz w:val="16"/>
        </w:rPr>
        <w:t>750</w:t>
      </w:r>
      <w:r w:rsidRPr="004D4D44">
        <w:rPr>
          <w:rFonts w:ascii="Source Sans Pro" w:hAnsi="Source Sans Pro"/>
          <w:color w:val="3C3C3C"/>
          <w:sz w:val="16"/>
        </w:rPr>
        <w:t xml:space="preserve"> </w:t>
      </w:r>
    </w:p>
    <w:p w:rsidR="004D4D44" w:rsidRPr="004D4D44" w:rsidRDefault="004D4D44" w:rsidP="004D4D44">
      <w:pPr>
        <w:spacing w:after="0"/>
        <w:rPr>
          <w:rFonts w:ascii="Source Sans Pro" w:hAnsi="Source Sans Pro"/>
          <w:color w:val="3C3C3C"/>
          <w:sz w:val="16"/>
        </w:rPr>
      </w:pPr>
      <w:r w:rsidRPr="004D4D44">
        <w:rPr>
          <w:rFonts w:ascii="Source Sans Pro" w:hAnsi="Source Sans Pro"/>
          <w:color w:val="3C3C3C"/>
          <w:sz w:val="16"/>
        </w:rPr>
        <w:t>Respondent B: £</w:t>
      </w:r>
      <w:r>
        <w:rPr>
          <w:rFonts w:ascii="Source Sans Pro" w:hAnsi="Source Sans Pro"/>
          <w:color w:val="3C3C3C"/>
          <w:sz w:val="16"/>
        </w:rPr>
        <w:t>500</w:t>
      </w:r>
    </w:p>
    <w:p w:rsidR="004D4D44" w:rsidRPr="004D4D44" w:rsidRDefault="004D4D44" w:rsidP="004D4D44">
      <w:pPr>
        <w:spacing w:after="0"/>
        <w:rPr>
          <w:rFonts w:ascii="Source Sans Pro" w:hAnsi="Source Sans Pro"/>
          <w:color w:val="3C3C3C"/>
          <w:sz w:val="16"/>
        </w:rPr>
      </w:pPr>
      <w:r w:rsidRPr="004D4D44">
        <w:rPr>
          <w:rFonts w:ascii="Source Sans Pro" w:hAnsi="Source Sans Pro"/>
          <w:color w:val="3C3C3C"/>
          <w:sz w:val="16"/>
        </w:rPr>
        <w:t>Respondent C: £1,000</w:t>
      </w:r>
    </w:p>
    <w:p w:rsidR="004D4D44" w:rsidRPr="004D4D44" w:rsidRDefault="004D4D44" w:rsidP="004D4D44">
      <w:pPr>
        <w:spacing w:after="0"/>
        <w:rPr>
          <w:rFonts w:ascii="Source Sans Pro" w:hAnsi="Source Sans Pro"/>
          <w:color w:val="3C3C3C"/>
          <w:sz w:val="16"/>
        </w:rPr>
      </w:pPr>
    </w:p>
    <w:p w:rsidR="004D4D44" w:rsidRPr="004D4D44" w:rsidRDefault="004D4D44" w:rsidP="004D4D44">
      <w:pPr>
        <w:spacing w:after="0"/>
        <w:rPr>
          <w:rFonts w:ascii="Source Sans Pro" w:hAnsi="Source Sans Pro"/>
          <w:color w:val="3C3C3C"/>
          <w:sz w:val="16"/>
        </w:rPr>
      </w:pPr>
      <w:r w:rsidRPr="004D4D44">
        <w:rPr>
          <w:rFonts w:ascii="Source Sans Pro" w:hAnsi="Source Sans Pro"/>
          <w:color w:val="3C3C3C"/>
          <w:sz w:val="16"/>
        </w:rPr>
        <w:t>Respondent A (</w:t>
      </w:r>
      <w:r>
        <w:rPr>
          <w:rFonts w:ascii="Source Sans Pro" w:hAnsi="Source Sans Pro"/>
          <w:color w:val="3C3C3C"/>
          <w:sz w:val="16"/>
        </w:rPr>
        <w:t>500</w:t>
      </w:r>
      <w:r w:rsidRPr="004D4D44">
        <w:rPr>
          <w:rFonts w:ascii="Source Sans Pro" w:hAnsi="Source Sans Pro"/>
          <w:color w:val="3C3C3C"/>
          <w:sz w:val="16"/>
        </w:rPr>
        <w:t xml:space="preserve"> / </w:t>
      </w:r>
      <w:r>
        <w:rPr>
          <w:rFonts w:ascii="Source Sans Pro" w:hAnsi="Source Sans Pro"/>
          <w:color w:val="3C3C3C"/>
          <w:sz w:val="16"/>
        </w:rPr>
        <w:t>750</w:t>
      </w:r>
      <w:r w:rsidRPr="004D4D44">
        <w:rPr>
          <w:rFonts w:ascii="Source Sans Pro" w:hAnsi="Source Sans Pro"/>
          <w:color w:val="3C3C3C"/>
          <w:sz w:val="16"/>
        </w:rPr>
        <w:t xml:space="preserve"> =</w:t>
      </w:r>
      <w:r>
        <w:rPr>
          <w:rFonts w:ascii="Source Sans Pro" w:hAnsi="Source Sans Pro"/>
          <w:color w:val="3C3C3C"/>
          <w:sz w:val="16"/>
        </w:rPr>
        <w:t xml:space="preserve"> 0.66</w:t>
      </w:r>
      <w:r w:rsidRPr="004D4D44">
        <w:rPr>
          <w:rFonts w:ascii="Source Sans Pro" w:hAnsi="Source Sans Pro"/>
          <w:color w:val="3C3C3C"/>
          <w:sz w:val="16"/>
        </w:rPr>
        <w:t xml:space="preserve">) x </w:t>
      </w:r>
      <w:r>
        <w:rPr>
          <w:rFonts w:ascii="Source Sans Pro" w:hAnsi="Source Sans Pro"/>
          <w:color w:val="3C3C3C"/>
          <w:sz w:val="16"/>
        </w:rPr>
        <w:t>80</w:t>
      </w:r>
      <w:r w:rsidRPr="004D4D44">
        <w:rPr>
          <w:rFonts w:ascii="Source Sans Pro" w:hAnsi="Source Sans Pro"/>
          <w:color w:val="3C3C3C"/>
          <w:sz w:val="16"/>
        </w:rPr>
        <w:t xml:space="preserve"> = </w:t>
      </w:r>
      <w:r>
        <w:rPr>
          <w:rFonts w:ascii="Source Sans Pro" w:hAnsi="Source Sans Pro"/>
          <w:color w:val="3C3C3C"/>
          <w:sz w:val="16"/>
        </w:rPr>
        <w:t>53</w:t>
      </w:r>
      <w:r w:rsidRPr="004D4D44">
        <w:rPr>
          <w:rFonts w:ascii="Source Sans Pro" w:hAnsi="Source Sans Pro"/>
          <w:color w:val="3C3C3C"/>
          <w:sz w:val="16"/>
        </w:rPr>
        <w:t xml:space="preserve"> Marks</w:t>
      </w:r>
    </w:p>
    <w:p w:rsidR="004D4D44" w:rsidRPr="004D4D44" w:rsidRDefault="004D4D44" w:rsidP="004D4D44">
      <w:pPr>
        <w:spacing w:after="0"/>
        <w:rPr>
          <w:rFonts w:ascii="Source Sans Pro" w:hAnsi="Source Sans Pro"/>
          <w:color w:val="3C3C3C"/>
          <w:sz w:val="16"/>
        </w:rPr>
      </w:pPr>
      <w:r w:rsidRPr="004D4D44">
        <w:rPr>
          <w:rFonts w:ascii="Source Sans Pro" w:hAnsi="Source Sans Pro"/>
          <w:color w:val="3C3C3C"/>
          <w:sz w:val="16"/>
        </w:rPr>
        <w:t xml:space="preserve">Respondent B (Lowest all-inclusive Percentage Fee) = </w:t>
      </w:r>
      <w:r>
        <w:rPr>
          <w:rFonts w:ascii="Source Sans Pro" w:hAnsi="Source Sans Pro"/>
          <w:color w:val="3C3C3C"/>
          <w:sz w:val="16"/>
        </w:rPr>
        <w:t>80</w:t>
      </w:r>
      <w:r w:rsidRPr="004D4D44">
        <w:rPr>
          <w:rFonts w:ascii="Source Sans Pro" w:hAnsi="Source Sans Pro"/>
          <w:color w:val="3C3C3C"/>
          <w:sz w:val="16"/>
        </w:rPr>
        <w:t xml:space="preserve"> Marks</w:t>
      </w:r>
    </w:p>
    <w:p w:rsidR="00AB34E6" w:rsidRPr="006F5AC7" w:rsidRDefault="004D4D44" w:rsidP="004D4D44">
      <w:pPr>
        <w:spacing w:after="0"/>
        <w:rPr>
          <w:rFonts w:ascii="Source Sans Pro" w:hAnsi="Source Sans Pro"/>
          <w:b/>
          <w:color w:val="3C3C3C"/>
          <w:sz w:val="20"/>
          <w:highlight w:val="yellow"/>
        </w:rPr>
      </w:pPr>
      <w:r w:rsidRPr="004D4D44">
        <w:rPr>
          <w:rFonts w:ascii="Source Sans Pro" w:hAnsi="Source Sans Pro"/>
          <w:color w:val="3C3C3C"/>
          <w:sz w:val="16"/>
        </w:rPr>
        <w:t>Respondent C (</w:t>
      </w:r>
      <w:r>
        <w:rPr>
          <w:rFonts w:ascii="Source Sans Pro" w:hAnsi="Source Sans Pro"/>
          <w:color w:val="3C3C3C"/>
          <w:sz w:val="16"/>
        </w:rPr>
        <w:t>500</w:t>
      </w:r>
      <w:r w:rsidRPr="004D4D44">
        <w:rPr>
          <w:rFonts w:ascii="Source Sans Pro" w:hAnsi="Source Sans Pro"/>
          <w:color w:val="3C3C3C"/>
          <w:sz w:val="16"/>
        </w:rPr>
        <w:t xml:space="preserve"> / </w:t>
      </w:r>
      <w:r>
        <w:rPr>
          <w:rFonts w:ascii="Source Sans Pro" w:hAnsi="Source Sans Pro"/>
          <w:color w:val="3C3C3C"/>
          <w:sz w:val="16"/>
        </w:rPr>
        <w:t>1000</w:t>
      </w:r>
      <w:r w:rsidRPr="004D4D44">
        <w:rPr>
          <w:rFonts w:ascii="Source Sans Pro" w:hAnsi="Source Sans Pro"/>
          <w:color w:val="3C3C3C"/>
          <w:sz w:val="16"/>
        </w:rPr>
        <w:t xml:space="preserve"> =</w:t>
      </w:r>
      <w:r>
        <w:rPr>
          <w:rFonts w:ascii="Source Sans Pro" w:hAnsi="Source Sans Pro"/>
          <w:color w:val="3C3C3C"/>
          <w:sz w:val="16"/>
        </w:rPr>
        <w:t xml:space="preserve"> 0.50</w:t>
      </w:r>
      <w:r w:rsidRPr="004D4D44">
        <w:rPr>
          <w:rFonts w:ascii="Source Sans Pro" w:hAnsi="Source Sans Pro"/>
          <w:color w:val="3C3C3C"/>
          <w:sz w:val="16"/>
        </w:rPr>
        <w:t xml:space="preserve">) x </w:t>
      </w:r>
      <w:r>
        <w:rPr>
          <w:rFonts w:ascii="Source Sans Pro" w:hAnsi="Source Sans Pro"/>
          <w:color w:val="3C3C3C"/>
          <w:sz w:val="16"/>
        </w:rPr>
        <w:t>8</w:t>
      </w:r>
      <w:r w:rsidRPr="004D4D44">
        <w:rPr>
          <w:rFonts w:ascii="Source Sans Pro" w:hAnsi="Source Sans Pro"/>
          <w:color w:val="3C3C3C"/>
          <w:sz w:val="16"/>
        </w:rPr>
        <w:t xml:space="preserve">0 = </w:t>
      </w:r>
      <w:r>
        <w:rPr>
          <w:rFonts w:ascii="Source Sans Pro" w:hAnsi="Source Sans Pro"/>
          <w:color w:val="3C3C3C"/>
          <w:sz w:val="16"/>
        </w:rPr>
        <w:t>40</w:t>
      </w:r>
      <w:r w:rsidRPr="004D4D44">
        <w:rPr>
          <w:rFonts w:ascii="Source Sans Pro" w:hAnsi="Source Sans Pro"/>
          <w:color w:val="3C3C3C"/>
          <w:sz w:val="16"/>
        </w:rPr>
        <w:t xml:space="preserve"> Marks</w:t>
      </w:r>
      <w:r w:rsidR="00AB34E6" w:rsidRPr="004D4D44">
        <w:rPr>
          <w:rFonts w:ascii="Source Sans Pro" w:hAnsi="Source Sans Pro"/>
          <w:color w:val="3C3C3C"/>
          <w:sz w:val="20"/>
          <w:highlight w:val="yellow"/>
        </w:rPr>
        <w:br w:type="page"/>
      </w:r>
    </w:p>
    <w:p w:rsidR="001F7990" w:rsidRPr="002B0D88" w:rsidRDefault="001F7990" w:rsidP="002B0D88">
      <w:pPr>
        <w:spacing w:after="0"/>
        <w:rPr>
          <w:rFonts w:ascii="Source Sans Pro" w:hAnsi="Source Sans Pro"/>
          <w:b/>
          <w:color w:val="3C3C3C"/>
          <w:sz w:val="24"/>
          <w:szCs w:val="24"/>
          <w:lang w:val="en-US" w:eastAsia="en-GB"/>
        </w:rPr>
      </w:pPr>
      <w:r w:rsidRPr="002B0D88">
        <w:rPr>
          <w:rFonts w:ascii="Gill Sans MT" w:hAnsi="Gill Sans MT"/>
          <w:color w:val="3C3C3C"/>
          <w:sz w:val="28"/>
          <w:szCs w:val="24"/>
        </w:rPr>
        <w:lastRenderedPageBreak/>
        <w:t xml:space="preserve">APPENDIX D – </w:t>
      </w:r>
      <w:r w:rsidR="00341C47">
        <w:rPr>
          <w:rFonts w:ascii="Gill Sans MT" w:hAnsi="Gill Sans MT"/>
          <w:color w:val="3C3C3C"/>
          <w:sz w:val="28"/>
          <w:szCs w:val="24"/>
        </w:rPr>
        <w:t>TERMS &amp; CONDITIONS</w:t>
      </w:r>
    </w:p>
    <w:p w:rsidR="006F5AC7" w:rsidRDefault="006F5AC7" w:rsidP="006F5AC7">
      <w:pPr>
        <w:spacing w:after="0"/>
        <w:rPr>
          <w:rFonts w:ascii="Source Sans Pro" w:hAnsi="Source Sans Pro"/>
          <w:color w:val="3C3C3C"/>
          <w:sz w:val="20"/>
          <w:szCs w:val="20"/>
          <w:lang w:val="en-US" w:eastAsia="en-GB"/>
        </w:rPr>
      </w:pPr>
      <w:r w:rsidRPr="002B0D88">
        <w:rPr>
          <w:rFonts w:ascii="Source Sans Pro" w:hAnsi="Source Sans Pro"/>
          <w:color w:val="3C3C3C"/>
          <w:sz w:val="20"/>
          <w:szCs w:val="20"/>
        </w:rPr>
        <w:t xml:space="preserve">Please note that any order placed, will be under OS’s terms and conditions. </w:t>
      </w:r>
      <w:r w:rsidRPr="002B0D88">
        <w:rPr>
          <w:rFonts w:ascii="Source Sans Pro" w:hAnsi="Source Sans Pro"/>
          <w:color w:val="3C3C3C"/>
          <w:sz w:val="20"/>
          <w:szCs w:val="20"/>
          <w:lang w:val="en-US" w:eastAsia="en-GB"/>
        </w:rPr>
        <w:t xml:space="preserve">Although the exact form of the Contract, and minor terms in it, may vary depending on post bid clarification.  It must be noted that this contract will not be substantially altered. </w:t>
      </w:r>
    </w:p>
    <w:p w:rsidR="006B6F53" w:rsidRPr="002B0D88" w:rsidRDefault="006B6F53" w:rsidP="006F5AC7">
      <w:pPr>
        <w:spacing w:after="0"/>
        <w:rPr>
          <w:rFonts w:ascii="Source Sans Pro" w:hAnsi="Source Sans Pro"/>
          <w:color w:val="3C3C3C"/>
          <w:sz w:val="20"/>
          <w:szCs w:val="20"/>
          <w:lang w:val="en-US" w:eastAsia="en-GB"/>
        </w:rPr>
      </w:pPr>
      <w:r>
        <w:rPr>
          <w:rFonts w:ascii="Source Sans Pro" w:hAnsi="Source Sans Pro"/>
          <w:color w:val="3C3C3C"/>
          <w:sz w:val="20"/>
          <w:szCs w:val="20"/>
          <w:lang w:val="en-US" w:eastAsia="en-GB"/>
        </w:rPr>
        <w:object w:dxaOrig="153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5pt;height:49.55pt" o:ole="">
            <v:imagedata r:id="rId13" o:title=""/>
          </v:shape>
          <o:OLEObject Type="Embed" ProgID="AcroExch.Document.DC" ShapeID="_x0000_i1025" DrawAspect="Icon" ObjectID="_1576406173" r:id="rId14"/>
        </w:object>
      </w:r>
    </w:p>
    <w:p w:rsidR="00341C47" w:rsidRDefault="00341C47">
      <w:pPr>
        <w:rPr>
          <w:rFonts w:ascii="Source Sans Pro" w:hAnsi="Source Sans Pro"/>
          <w:sz w:val="20"/>
          <w:szCs w:val="20"/>
        </w:rPr>
      </w:pPr>
      <w:r>
        <w:rPr>
          <w:rFonts w:ascii="Source Sans Pro" w:hAnsi="Source Sans Pro"/>
          <w:sz w:val="20"/>
          <w:szCs w:val="20"/>
        </w:rPr>
        <w:br w:type="page"/>
      </w:r>
    </w:p>
    <w:p w:rsidR="00341C47" w:rsidRPr="002B0D88" w:rsidRDefault="00341C47" w:rsidP="00341C47">
      <w:pPr>
        <w:spacing w:after="0"/>
        <w:rPr>
          <w:rFonts w:ascii="Source Sans Pro" w:hAnsi="Source Sans Pro"/>
          <w:b/>
          <w:color w:val="3C3C3C"/>
          <w:sz w:val="24"/>
          <w:szCs w:val="24"/>
          <w:lang w:val="en-US" w:eastAsia="en-GB"/>
        </w:rPr>
      </w:pPr>
      <w:r w:rsidRPr="002B0D88">
        <w:rPr>
          <w:rFonts w:ascii="Gill Sans MT" w:hAnsi="Gill Sans MT"/>
          <w:color w:val="3C3C3C"/>
          <w:sz w:val="28"/>
          <w:szCs w:val="24"/>
        </w:rPr>
        <w:lastRenderedPageBreak/>
        <w:t xml:space="preserve">APPENDIX </w:t>
      </w:r>
      <w:r>
        <w:rPr>
          <w:rFonts w:ascii="Gill Sans MT" w:hAnsi="Gill Sans MT"/>
          <w:color w:val="3C3C3C"/>
          <w:sz w:val="28"/>
          <w:szCs w:val="24"/>
        </w:rPr>
        <w:t>E</w:t>
      </w:r>
      <w:r w:rsidRPr="002B0D88">
        <w:rPr>
          <w:rFonts w:ascii="Gill Sans MT" w:hAnsi="Gill Sans MT"/>
          <w:color w:val="3C3C3C"/>
          <w:sz w:val="28"/>
          <w:szCs w:val="24"/>
        </w:rPr>
        <w:t xml:space="preserve"> – </w:t>
      </w:r>
      <w:r>
        <w:rPr>
          <w:rFonts w:ascii="Gill Sans MT" w:hAnsi="Gill Sans MT"/>
          <w:color w:val="3C3C3C"/>
          <w:sz w:val="28"/>
          <w:szCs w:val="24"/>
        </w:rPr>
        <w:t>COMPANY INFORMATION FORM</w:t>
      </w:r>
    </w:p>
    <w:p w:rsidR="006F5AC7" w:rsidRPr="002B0D88" w:rsidRDefault="006F5AC7" w:rsidP="006F5AC7">
      <w:pPr>
        <w:rPr>
          <w:rFonts w:ascii="Source Sans Pro" w:hAnsi="Source Sans Pro"/>
          <w:color w:val="3C3C3C"/>
          <w:sz w:val="20"/>
          <w:szCs w:val="20"/>
          <w:lang w:val="en-US" w:eastAsia="en-GB"/>
        </w:rPr>
      </w:pPr>
      <w:r w:rsidRPr="002B0D88">
        <w:rPr>
          <w:rFonts w:ascii="Source Sans Pro" w:hAnsi="Source Sans Pro"/>
          <w:color w:val="3C3C3C"/>
          <w:sz w:val="20"/>
          <w:szCs w:val="20"/>
          <w:lang w:val="en-US" w:eastAsia="en-GB"/>
        </w:rPr>
        <w:t xml:space="preserve">Please complete and return the attached Company Information form, this will not be scored as part of the evaluation process but will held on our records for information purposes.  However, if the information contained in this form, highlights any areas of concern about the viability of your organisation, we reserve the right to eliminate any proposals put forward by you.    </w:t>
      </w:r>
    </w:p>
    <w:bookmarkStart w:id="3" w:name="_MON_1575371341"/>
    <w:bookmarkEnd w:id="3"/>
    <w:p w:rsidR="001F7990" w:rsidRPr="002F48CF" w:rsidRDefault="006B6F53" w:rsidP="00AB34E6">
      <w:pPr>
        <w:rPr>
          <w:rFonts w:ascii="Source Sans Pro" w:hAnsi="Source Sans Pro"/>
          <w:sz w:val="20"/>
          <w:szCs w:val="20"/>
        </w:rPr>
      </w:pPr>
      <w:r>
        <w:rPr>
          <w:rFonts w:ascii="Source Sans Pro" w:hAnsi="Source Sans Pro"/>
          <w:sz w:val="20"/>
          <w:szCs w:val="20"/>
        </w:rPr>
        <w:object w:dxaOrig="1531" w:dyaOrig="991">
          <v:shape id="_x0000_i1026" type="#_x0000_t75" style="width:76.55pt;height:49.55pt" o:ole="">
            <v:imagedata r:id="rId15" o:title=""/>
          </v:shape>
          <o:OLEObject Type="Embed" ProgID="Word.Document.12" ShapeID="_x0000_i1026" DrawAspect="Icon" ObjectID="_1576406174" r:id="rId16">
            <o:FieldCodes>\s</o:FieldCodes>
          </o:OLEObject>
        </w:object>
      </w:r>
    </w:p>
    <w:sectPr w:rsidR="001F7990" w:rsidRPr="002F48CF" w:rsidSect="00004901">
      <w:headerReference w:type="default" r:id="rId17"/>
      <w:footerReference w:type="default" r:id="rId18"/>
      <w:pgSz w:w="11906" w:h="16838"/>
      <w:pgMar w:top="720" w:right="720" w:bottom="720" w:left="72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11D3" w:rsidRDefault="005611D3" w:rsidP="00A14EBD">
      <w:pPr>
        <w:spacing w:after="0" w:line="240" w:lineRule="auto"/>
      </w:pPr>
      <w:r>
        <w:separator/>
      </w:r>
    </w:p>
  </w:endnote>
  <w:endnote w:type="continuationSeparator" w:id="0">
    <w:p w:rsidR="005611D3" w:rsidRDefault="005611D3" w:rsidP="00A14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188" w:rsidRDefault="009F2188" w:rsidP="00F55099">
    <w:pPr>
      <w:pStyle w:val="Bodytextcentre"/>
    </w:pPr>
    <w:r>
      <w:t>Ordnance Survey Limited</w:t>
    </w:r>
  </w:p>
  <w:p w:rsidR="009F2188" w:rsidRPr="00F55099" w:rsidRDefault="009F2188" w:rsidP="00F55099">
    <w:pPr>
      <w:pStyle w:val="Bodytextcentre"/>
    </w:pPr>
    <w:r w:rsidRPr="00F55099">
      <w:rPr>
        <w:noProof/>
        <w:color w:val="B2B2B2"/>
        <w:lang w:eastAsia="en-GB"/>
      </w:rPr>
      <w:drawing>
        <wp:anchor distT="0" distB="0" distL="114300" distR="114300" simplePos="0" relativeHeight="251658240" behindDoc="1" locked="0" layoutInCell="1" allowOverlap="1" wp14:anchorId="7E1037BD" wp14:editId="4F373BA7">
          <wp:simplePos x="0" y="0"/>
          <wp:positionH relativeFrom="column">
            <wp:posOffset>-578485</wp:posOffset>
          </wp:positionH>
          <wp:positionV relativeFrom="paragraph">
            <wp:posOffset>252730</wp:posOffset>
          </wp:positionV>
          <wp:extent cx="7694762" cy="267419"/>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binered_ba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94762" cy="267419"/>
                  </a:xfrm>
                  <a:prstGeom prst="rect">
                    <a:avLst/>
                  </a:prstGeom>
                </pic:spPr>
              </pic:pic>
            </a:graphicData>
          </a:graphic>
          <wp14:sizeRelH relativeFrom="page">
            <wp14:pctWidth>0</wp14:pctWidth>
          </wp14:sizeRelH>
          <wp14:sizeRelV relativeFrom="page">
            <wp14:pctHeight>0</wp14:pctHeight>
          </wp14:sizeRelV>
        </wp:anchor>
      </w:drawing>
    </w:r>
    <w:r w:rsidRPr="00F55099">
      <w:t>Registered in England and Wales under number 09121572</w:t>
    </w:r>
    <w:r>
      <w:br/>
    </w:r>
    <w:r w:rsidRPr="00F55099">
      <w:t>Registered Office: Explorer House, Adanac Drive, Southampton, SO16 0AS.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11D3" w:rsidRDefault="005611D3" w:rsidP="00A14EBD">
      <w:pPr>
        <w:spacing w:after="0" w:line="240" w:lineRule="auto"/>
      </w:pPr>
      <w:r>
        <w:separator/>
      </w:r>
    </w:p>
  </w:footnote>
  <w:footnote w:type="continuationSeparator" w:id="0">
    <w:p w:rsidR="005611D3" w:rsidRDefault="005611D3" w:rsidP="00A14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775" w:rsidRDefault="002637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630DD"/>
    <w:multiLevelType w:val="hybridMultilevel"/>
    <w:tmpl w:val="7B2E3A94"/>
    <w:lvl w:ilvl="0" w:tplc="08090001">
      <w:start w:val="1"/>
      <w:numFmt w:val="bullet"/>
      <w:lvlText w:val=""/>
      <w:lvlJc w:val="left"/>
      <w:pPr>
        <w:ind w:left="702" w:hanging="360"/>
      </w:pPr>
      <w:rPr>
        <w:rFonts w:ascii="Symbol" w:hAnsi="Symbol" w:hint="default"/>
      </w:rPr>
    </w:lvl>
    <w:lvl w:ilvl="1" w:tplc="08090003" w:tentative="1">
      <w:start w:val="1"/>
      <w:numFmt w:val="bullet"/>
      <w:lvlText w:val="o"/>
      <w:lvlJc w:val="left"/>
      <w:pPr>
        <w:ind w:left="1422" w:hanging="360"/>
      </w:pPr>
      <w:rPr>
        <w:rFonts w:ascii="Courier New" w:hAnsi="Courier New" w:cs="Courier New" w:hint="default"/>
      </w:rPr>
    </w:lvl>
    <w:lvl w:ilvl="2" w:tplc="08090005" w:tentative="1">
      <w:start w:val="1"/>
      <w:numFmt w:val="bullet"/>
      <w:lvlText w:val=""/>
      <w:lvlJc w:val="left"/>
      <w:pPr>
        <w:ind w:left="2142" w:hanging="360"/>
      </w:pPr>
      <w:rPr>
        <w:rFonts w:ascii="Wingdings" w:hAnsi="Wingdings" w:hint="default"/>
      </w:rPr>
    </w:lvl>
    <w:lvl w:ilvl="3" w:tplc="08090001" w:tentative="1">
      <w:start w:val="1"/>
      <w:numFmt w:val="bullet"/>
      <w:lvlText w:val=""/>
      <w:lvlJc w:val="left"/>
      <w:pPr>
        <w:ind w:left="2862" w:hanging="360"/>
      </w:pPr>
      <w:rPr>
        <w:rFonts w:ascii="Symbol" w:hAnsi="Symbol" w:hint="default"/>
      </w:rPr>
    </w:lvl>
    <w:lvl w:ilvl="4" w:tplc="08090003" w:tentative="1">
      <w:start w:val="1"/>
      <w:numFmt w:val="bullet"/>
      <w:lvlText w:val="o"/>
      <w:lvlJc w:val="left"/>
      <w:pPr>
        <w:ind w:left="3582" w:hanging="360"/>
      </w:pPr>
      <w:rPr>
        <w:rFonts w:ascii="Courier New" w:hAnsi="Courier New" w:cs="Courier New" w:hint="default"/>
      </w:rPr>
    </w:lvl>
    <w:lvl w:ilvl="5" w:tplc="08090005" w:tentative="1">
      <w:start w:val="1"/>
      <w:numFmt w:val="bullet"/>
      <w:lvlText w:val=""/>
      <w:lvlJc w:val="left"/>
      <w:pPr>
        <w:ind w:left="4302" w:hanging="360"/>
      </w:pPr>
      <w:rPr>
        <w:rFonts w:ascii="Wingdings" w:hAnsi="Wingdings" w:hint="default"/>
      </w:rPr>
    </w:lvl>
    <w:lvl w:ilvl="6" w:tplc="08090001" w:tentative="1">
      <w:start w:val="1"/>
      <w:numFmt w:val="bullet"/>
      <w:lvlText w:val=""/>
      <w:lvlJc w:val="left"/>
      <w:pPr>
        <w:ind w:left="5022" w:hanging="360"/>
      </w:pPr>
      <w:rPr>
        <w:rFonts w:ascii="Symbol" w:hAnsi="Symbol" w:hint="default"/>
      </w:rPr>
    </w:lvl>
    <w:lvl w:ilvl="7" w:tplc="08090003" w:tentative="1">
      <w:start w:val="1"/>
      <w:numFmt w:val="bullet"/>
      <w:lvlText w:val="o"/>
      <w:lvlJc w:val="left"/>
      <w:pPr>
        <w:ind w:left="5742" w:hanging="360"/>
      </w:pPr>
      <w:rPr>
        <w:rFonts w:ascii="Courier New" w:hAnsi="Courier New" w:cs="Courier New" w:hint="default"/>
      </w:rPr>
    </w:lvl>
    <w:lvl w:ilvl="8" w:tplc="08090005" w:tentative="1">
      <w:start w:val="1"/>
      <w:numFmt w:val="bullet"/>
      <w:lvlText w:val=""/>
      <w:lvlJc w:val="left"/>
      <w:pPr>
        <w:ind w:left="6462" w:hanging="360"/>
      </w:pPr>
      <w:rPr>
        <w:rFonts w:ascii="Wingdings" w:hAnsi="Wingdings" w:hint="default"/>
      </w:rPr>
    </w:lvl>
  </w:abstractNum>
  <w:abstractNum w:abstractNumId="1" w15:restartNumberingAfterBreak="0">
    <w:nsid w:val="05C76120"/>
    <w:multiLevelType w:val="hybridMultilevel"/>
    <w:tmpl w:val="9D622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325B4"/>
    <w:multiLevelType w:val="hybridMultilevel"/>
    <w:tmpl w:val="6D724214"/>
    <w:lvl w:ilvl="0" w:tplc="08090001">
      <w:start w:val="1"/>
      <w:numFmt w:val="bullet"/>
      <w:lvlText w:val=""/>
      <w:lvlJc w:val="left"/>
      <w:pPr>
        <w:ind w:left="2780" w:hanging="360"/>
      </w:pPr>
      <w:rPr>
        <w:rFonts w:ascii="Symbol" w:hAnsi="Symbol" w:hint="default"/>
      </w:rPr>
    </w:lvl>
    <w:lvl w:ilvl="1" w:tplc="08090003" w:tentative="1">
      <w:start w:val="1"/>
      <w:numFmt w:val="bullet"/>
      <w:lvlText w:val="o"/>
      <w:lvlJc w:val="left"/>
      <w:pPr>
        <w:ind w:left="3500" w:hanging="360"/>
      </w:pPr>
      <w:rPr>
        <w:rFonts w:ascii="Courier New" w:hAnsi="Courier New" w:cs="Courier New" w:hint="default"/>
      </w:rPr>
    </w:lvl>
    <w:lvl w:ilvl="2" w:tplc="08090005" w:tentative="1">
      <w:start w:val="1"/>
      <w:numFmt w:val="bullet"/>
      <w:lvlText w:val=""/>
      <w:lvlJc w:val="left"/>
      <w:pPr>
        <w:ind w:left="4220" w:hanging="360"/>
      </w:pPr>
      <w:rPr>
        <w:rFonts w:ascii="Wingdings" w:hAnsi="Wingdings" w:hint="default"/>
      </w:rPr>
    </w:lvl>
    <w:lvl w:ilvl="3" w:tplc="08090001" w:tentative="1">
      <w:start w:val="1"/>
      <w:numFmt w:val="bullet"/>
      <w:lvlText w:val=""/>
      <w:lvlJc w:val="left"/>
      <w:pPr>
        <w:ind w:left="4940" w:hanging="360"/>
      </w:pPr>
      <w:rPr>
        <w:rFonts w:ascii="Symbol" w:hAnsi="Symbol" w:hint="default"/>
      </w:rPr>
    </w:lvl>
    <w:lvl w:ilvl="4" w:tplc="08090003" w:tentative="1">
      <w:start w:val="1"/>
      <w:numFmt w:val="bullet"/>
      <w:lvlText w:val="o"/>
      <w:lvlJc w:val="left"/>
      <w:pPr>
        <w:ind w:left="5660" w:hanging="360"/>
      </w:pPr>
      <w:rPr>
        <w:rFonts w:ascii="Courier New" w:hAnsi="Courier New" w:cs="Courier New" w:hint="default"/>
      </w:rPr>
    </w:lvl>
    <w:lvl w:ilvl="5" w:tplc="08090005" w:tentative="1">
      <w:start w:val="1"/>
      <w:numFmt w:val="bullet"/>
      <w:lvlText w:val=""/>
      <w:lvlJc w:val="left"/>
      <w:pPr>
        <w:ind w:left="6380" w:hanging="360"/>
      </w:pPr>
      <w:rPr>
        <w:rFonts w:ascii="Wingdings" w:hAnsi="Wingdings" w:hint="default"/>
      </w:rPr>
    </w:lvl>
    <w:lvl w:ilvl="6" w:tplc="08090001" w:tentative="1">
      <w:start w:val="1"/>
      <w:numFmt w:val="bullet"/>
      <w:lvlText w:val=""/>
      <w:lvlJc w:val="left"/>
      <w:pPr>
        <w:ind w:left="7100" w:hanging="360"/>
      </w:pPr>
      <w:rPr>
        <w:rFonts w:ascii="Symbol" w:hAnsi="Symbol" w:hint="default"/>
      </w:rPr>
    </w:lvl>
    <w:lvl w:ilvl="7" w:tplc="08090003" w:tentative="1">
      <w:start w:val="1"/>
      <w:numFmt w:val="bullet"/>
      <w:lvlText w:val="o"/>
      <w:lvlJc w:val="left"/>
      <w:pPr>
        <w:ind w:left="7820" w:hanging="360"/>
      </w:pPr>
      <w:rPr>
        <w:rFonts w:ascii="Courier New" w:hAnsi="Courier New" w:cs="Courier New" w:hint="default"/>
      </w:rPr>
    </w:lvl>
    <w:lvl w:ilvl="8" w:tplc="08090005" w:tentative="1">
      <w:start w:val="1"/>
      <w:numFmt w:val="bullet"/>
      <w:lvlText w:val=""/>
      <w:lvlJc w:val="left"/>
      <w:pPr>
        <w:ind w:left="8540" w:hanging="360"/>
      </w:pPr>
      <w:rPr>
        <w:rFonts w:ascii="Wingdings" w:hAnsi="Wingdings" w:hint="default"/>
      </w:rPr>
    </w:lvl>
  </w:abstractNum>
  <w:abstractNum w:abstractNumId="3" w15:restartNumberingAfterBreak="0">
    <w:nsid w:val="0D3969FF"/>
    <w:multiLevelType w:val="hybridMultilevel"/>
    <w:tmpl w:val="780CFE8E"/>
    <w:lvl w:ilvl="0" w:tplc="15B89552">
      <w:start w:val="1"/>
      <w:numFmt w:val="bullet"/>
      <w:lvlText w:val="•"/>
      <w:lvlJc w:val="left"/>
      <w:pPr>
        <w:tabs>
          <w:tab w:val="num" w:pos="720"/>
        </w:tabs>
        <w:ind w:left="720" w:hanging="360"/>
      </w:pPr>
      <w:rPr>
        <w:rFonts w:ascii="Arial" w:hAnsi="Arial" w:hint="default"/>
      </w:rPr>
    </w:lvl>
    <w:lvl w:ilvl="1" w:tplc="18AA76A0" w:tentative="1">
      <w:start w:val="1"/>
      <w:numFmt w:val="bullet"/>
      <w:lvlText w:val="•"/>
      <w:lvlJc w:val="left"/>
      <w:pPr>
        <w:tabs>
          <w:tab w:val="num" w:pos="1440"/>
        </w:tabs>
        <w:ind w:left="1440" w:hanging="360"/>
      </w:pPr>
      <w:rPr>
        <w:rFonts w:ascii="Arial" w:hAnsi="Arial" w:hint="default"/>
      </w:rPr>
    </w:lvl>
    <w:lvl w:ilvl="2" w:tplc="41BC51B6" w:tentative="1">
      <w:start w:val="1"/>
      <w:numFmt w:val="bullet"/>
      <w:lvlText w:val="•"/>
      <w:lvlJc w:val="left"/>
      <w:pPr>
        <w:tabs>
          <w:tab w:val="num" w:pos="2160"/>
        </w:tabs>
        <w:ind w:left="2160" w:hanging="360"/>
      </w:pPr>
      <w:rPr>
        <w:rFonts w:ascii="Arial" w:hAnsi="Arial" w:hint="default"/>
      </w:rPr>
    </w:lvl>
    <w:lvl w:ilvl="3" w:tplc="1B029756" w:tentative="1">
      <w:start w:val="1"/>
      <w:numFmt w:val="bullet"/>
      <w:lvlText w:val="•"/>
      <w:lvlJc w:val="left"/>
      <w:pPr>
        <w:tabs>
          <w:tab w:val="num" w:pos="2880"/>
        </w:tabs>
        <w:ind w:left="2880" w:hanging="360"/>
      </w:pPr>
      <w:rPr>
        <w:rFonts w:ascii="Arial" w:hAnsi="Arial" w:hint="default"/>
      </w:rPr>
    </w:lvl>
    <w:lvl w:ilvl="4" w:tplc="6034415A" w:tentative="1">
      <w:start w:val="1"/>
      <w:numFmt w:val="bullet"/>
      <w:lvlText w:val="•"/>
      <w:lvlJc w:val="left"/>
      <w:pPr>
        <w:tabs>
          <w:tab w:val="num" w:pos="3600"/>
        </w:tabs>
        <w:ind w:left="3600" w:hanging="360"/>
      </w:pPr>
      <w:rPr>
        <w:rFonts w:ascii="Arial" w:hAnsi="Arial" w:hint="default"/>
      </w:rPr>
    </w:lvl>
    <w:lvl w:ilvl="5" w:tplc="AE1023B2" w:tentative="1">
      <w:start w:val="1"/>
      <w:numFmt w:val="bullet"/>
      <w:lvlText w:val="•"/>
      <w:lvlJc w:val="left"/>
      <w:pPr>
        <w:tabs>
          <w:tab w:val="num" w:pos="4320"/>
        </w:tabs>
        <w:ind w:left="4320" w:hanging="360"/>
      </w:pPr>
      <w:rPr>
        <w:rFonts w:ascii="Arial" w:hAnsi="Arial" w:hint="default"/>
      </w:rPr>
    </w:lvl>
    <w:lvl w:ilvl="6" w:tplc="C3148FE4" w:tentative="1">
      <w:start w:val="1"/>
      <w:numFmt w:val="bullet"/>
      <w:lvlText w:val="•"/>
      <w:lvlJc w:val="left"/>
      <w:pPr>
        <w:tabs>
          <w:tab w:val="num" w:pos="5040"/>
        </w:tabs>
        <w:ind w:left="5040" w:hanging="360"/>
      </w:pPr>
      <w:rPr>
        <w:rFonts w:ascii="Arial" w:hAnsi="Arial" w:hint="default"/>
      </w:rPr>
    </w:lvl>
    <w:lvl w:ilvl="7" w:tplc="9E06E726" w:tentative="1">
      <w:start w:val="1"/>
      <w:numFmt w:val="bullet"/>
      <w:lvlText w:val="•"/>
      <w:lvlJc w:val="left"/>
      <w:pPr>
        <w:tabs>
          <w:tab w:val="num" w:pos="5760"/>
        </w:tabs>
        <w:ind w:left="5760" w:hanging="360"/>
      </w:pPr>
      <w:rPr>
        <w:rFonts w:ascii="Arial" w:hAnsi="Arial" w:hint="default"/>
      </w:rPr>
    </w:lvl>
    <w:lvl w:ilvl="8" w:tplc="2988A9A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C9255A"/>
    <w:multiLevelType w:val="hybridMultilevel"/>
    <w:tmpl w:val="D0A28B4E"/>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5" w15:restartNumberingAfterBreak="0">
    <w:nsid w:val="11B46B78"/>
    <w:multiLevelType w:val="hybridMultilevel"/>
    <w:tmpl w:val="735C187A"/>
    <w:lvl w:ilvl="0" w:tplc="35D8EFB0">
      <w:numFmt w:val="bullet"/>
      <w:lvlText w:val="•"/>
      <w:lvlJc w:val="left"/>
      <w:pPr>
        <w:ind w:left="360" w:hanging="360"/>
      </w:pPr>
      <w:rPr>
        <w:rFonts w:ascii="Source Sans Pro" w:eastAsiaTheme="minorHAnsi" w:hAnsi="Source Sans Pro"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6A7032"/>
    <w:multiLevelType w:val="hybridMultilevel"/>
    <w:tmpl w:val="1A8A9E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171762"/>
    <w:multiLevelType w:val="hybridMultilevel"/>
    <w:tmpl w:val="7ADCD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5B234F"/>
    <w:multiLevelType w:val="hybridMultilevel"/>
    <w:tmpl w:val="6EFA09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8EF4A9F"/>
    <w:multiLevelType w:val="hybridMultilevel"/>
    <w:tmpl w:val="DA6E2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2F5B2A"/>
    <w:multiLevelType w:val="hybridMultilevel"/>
    <w:tmpl w:val="6D92F75A"/>
    <w:lvl w:ilvl="0" w:tplc="FDD0C1A0">
      <w:start w:val="1"/>
      <w:numFmt w:val="bullet"/>
      <w:lvlText w:val="•"/>
      <w:lvlJc w:val="left"/>
      <w:pPr>
        <w:tabs>
          <w:tab w:val="num" w:pos="720"/>
        </w:tabs>
        <w:ind w:left="720" w:hanging="360"/>
      </w:pPr>
      <w:rPr>
        <w:rFonts w:ascii="Arial" w:hAnsi="Arial" w:hint="default"/>
      </w:rPr>
    </w:lvl>
    <w:lvl w:ilvl="1" w:tplc="CED2E1C2" w:tentative="1">
      <w:start w:val="1"/>
      <w:numFmt w:val="bullet"/>
      <w:lvlText w:val="•"/>
      <w:lvlJc w:val="left"/>
      <w:pPr>
        <w:tabs>
          <w:tab w:val="num" w:pos="1440"/>
        </w:tabs>
        <w:ind w:left="1440" w:hanging="360"/>
      </w:pPr>
      <w:rPr>
        <w:rFonts w:ascii="Arial" w:hAnsi="Arial" w:hint="default"/>
      </w:rPr>
    </w:lvl>
    <w:lvl w:ilvl="2" w:tplc="74FA2638" w:tentative="1">
      <w:start w:val="1"/>
      <w:numFmt w:val="bullet"/>
      <w:lvlText w:val="•"/>
      <w:lvlJc w:val="left"/>
      <w:pPr>
        <w:tabs>
          <w:tab w:val="num" w:pos="2160"/>
        </w:tabs>
        <w:ind w:left="2160" w:hanging="360"/>
      </w:pPr>
      <w:rPr>
        <w:rFonts w:ascii="Arial" w:hAnsi="Arial" w:hint="default"/>
      </w:rPr>
    </w:lvl>
    <w:lvl w:ilvl="3" w:tplc="79DEAD6E" w:tentative="1">
      <w:start w:val="1"/>
      <w:numFmt w:val="bullet"/>
      <w:lvlText w:val="•"/>
      <w:lvlJc w:val="left"/>
      <w:pPr>
        <w:tabs>
          <w:tab w:val="num" w:pos="2880"/>
        </w:tabs>
        <w:ind w:left="2880" w:hanging="360"/>
      </w:pPr>
      <w:rPr>
        <w:rFonts w:ascii="Arial" w:hAnsi="Arial" w:hint="default"/>
      </w:rPr>
    </w:lvl>
    <w:lvl w:ilvl="4" w:tplc="CEA05B60" w:tentative="1">
      <w:start w:val="1"/>
      <w:numFmt w:val="bullet"/>
      <w:lvlText w:val="•"/>
      <w:lvlJc w:val="left"/>
      <w:pPr>
        <w:tabs>
          <w:tab w:val="num" w:pos="3600"/>
        </w:tabs>
        <w:ind w:left="3600" w:hanging="360"/>
      </w:pPr>
      <w:rPr>
        <w:rFonts w:ascii="Arial" w:hAnsi="Arial" w:hint="default"/>
      </w:rPr>
    </w:lvl>
    <w:lvl w:ilvl="5" w:tplc="DAFA45EA" w:tentative="1">
      <w:start w:val="1"/>
      <w:numFmt w:val="bullet"/>
      <w:lvlText w:val="•"/>
      <w:lvlJc w:val="left"/>
      <w:pPr>
        <w:tabs>
          <w:tab w:val="num" w:pos="4320"/>
        </w:tabs>
        <w:ind w:left="4320" w:hanging="360"/>
      </w:pPr>
      <w:rPr>
        <w:rFonts w:ascii="Arial" w:hAnsi="Arial" w:hint="default"/>
      </w:rPr>
    </w:lvl>
    <w:lvl w:ilvl="6" w:tplc="AE4C2640" w:tentative="1">
      <w:start w:val="1"/>
      <w:numFmt w:val="bullet"/>
      <w:lvlText w:val="•"/>
      <w:lvlJc w:val="left"/>
      <w:pPr>
        <w:tabs>
          <w:tab w:val="num" w:pos="5040"/>
        </w:tabs>
        <w:ind w:left="5040" w:hanging="360"/>
      </w:pPr>
      <w:rPr>
        <w:rFonts w:ascii="Arial" w:hAnsi="Arial" w:hint="default"/>
      </w:rPr>
    </w:lvl>
    <w:lvl w:ilvl="7" w:tplc="AD700FDC" w:tentative="1">
      <w:start w:val="1"/>
      <w:numFmt w:val="bullet"/>
      <w:lvlText w:val="•"/>
      <w:lvlJc w:val="left"/>
      <w:pPr>
        <w:tabs>
          <w:tab w:val="num" w:pos="5760"/>
        </w:tabs>
        <w:ind w:left="5760" w:hanging="360"/>
      </w:pPr>
      <w:rPr>
        <w:rFonts w:ascii="Arial" w:hAnsi="Arial" w:hint="default"/>
      </w:rPr>
    </w:lvl>
    <w:lvl w:ilvl="8" w:tplc="AE3E013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ACC45A8"/>
    <w:multiLevelType w:val="hybridMultilevel"/>
    <w:tmpl w:val="1EE00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A170DD"/>
    <w:multiLevelType w:val="hybridMultilevel"/>
    <w:tmpl w:val="4810E898"/>
    <w:lvl w:ilvl="0" w:tplc="B708579A">
      <w:start w:val="1"/>
      <w:numFmt w:val="bullet"/>
      <w:lvlText w:val="•"/>
      <w:lvlJc w:val="left"/>
      <w:pPr>
        <w:tabs>
          <w:tab w:val="num" w:pos="720"/>
        </w:tabs>
        <w:ind w:left="720" w:hanging="360"/>
      </w:pPr>
      <w:rPr>
        <w:rFonts w:ascii="Arial" w:hAnsi="Arial" w:hint="default"/>
      </w:rPr>
    </w:lvl>
    <w:lvl w:ilvl="1" w:tplc="2098E5EE" w:tentative="1">
      <w:start w:val="1"/>
      <w:numFmt w:val="bullet"/>
      <w:lvlText w:val="•"/>
      <w:lvlJc w:val="left"/>
      <w:pPr>
        <w:tabs>
          <w:tab w:val="num" w:pos="1440"/>
        </w:tabs>
        <w:ind w:left="1440" w:hanging="360"/>
      </w:pPr>
      <w:rPr>
        <w:rFonts w:ascii="Arial" w:hAnsi="Arial" w:hint="default"/>
      </w:rPr>
    </w:lvl>
    <w:lvl w:ilvl="2" w:tplc="89DC2D0A" w:tentative="1">
      <w:start w:val="1"/>
      <w:numFmt w:val="bullet"/>
      <w:lvlText w:val="•"/>
      <w:lvlJc w:val="left"/>
      <w:pPr>
        <w:tabs>
          <w:tab w:val="num" w:pos="2160"/>
        </w:tabs>
        <w:ind w:left="2160" w:hanging="360"/>
      </w:pPr>
      <w:rPr>
        <w:rFonts w:ascii="Arial" w:hAnsi="Arial" w:hint="default"/>
      </w:rPr>
    </w:lvl>
    <w:lvl w:ilvl="3" w:tplc="2646C220" w:tentative="1">
      <w:start w:val="1"/>
      <w:numFmt w:val="bullet"/>
      <w:lvlText w:val="•"/>
      <w:lvlJc w:val="left"/>
      <w:pPr>
        <w:tabs>
          <w:tab w:val="num" w:pos="2880"/>
        </w:tabs>
        <w:ind w:left="2880" w:hanging="360"/>
      </w:pPr>
      <w:rPr>
        <w:rFonts w:ascii="Arial" w:hAnsi="Arial" w:hint="default"/>
      </w:rPr>
    </w:lvl>
    <w:lvl w:ilvl="4" w:tplc="E41EFAEE" w:tentative="1">
      <w:start w:val="1"/>
      <w:numFmt w:val="bullet"/>
      <w:lvlText w:val="•"/>
      <w:lvlJc w:val="left"/>
      <w:pPr>
        <w:tabs>
          <w:tab w:val="num" w:pos="3600"/>
        </w:tabs>
        <w:ind w:left="3600" w:hanging="360"/>
      </w:pPr>
      <w:rPr>
        <w:rFonts w:ascii="Arial" w:hAnsi="Arial" w:hint="default"/>
      </w:rPr>
    </w:lvl>
    <w:lvl w:ilvl="5" w:tplc="3318A4FE" w:tentative="1">
      <w:start w:val="1"/>
      <w:numFmt w:val="bullet"/>
      <w:lvlText w:val="•"/>
      <w:lvlJc w:val="left"/>
      <w:pPr>
        <w:tabs>
          <w:tab w:val="num" w:pos="4320"/>
        </w:tabs>
        <w:ind w:left="4320" w:hanging="360"/>
      </w:pPr>
      <w:rPr>
        <w:rFonts w:ascii="Arial" w:hAnsi="Arial" w:hint="default"/>
      </w:rPr>
    </w:lvl>
    <w:lvl w:ilvl="6" w:tplc="147654AA" w:tentative="1">
      <w:start w:val="1"/>
      <w:numFmt w:val="bullet"/>
      <w:lvlText w:val="•"/>
      <w:lvlJc w:val="left"/>
      <w:pPr>
        <w:tabs>
          <w:tab w:val="num" w:pos="5040"/>
        </w:tabs>
        <w:ind w:left="5040" w:hanging="360"/>
      </w:pPr>
      <w:rPr>
        <w:rFonts w:ascii="Arial" w:hAnsi="Arial" w:hint="default"/>
      </w:rPr>
    </w:lvl>
    <w:lvl w:ilvl="7" w:tplc="7F0426C0" w:tentative="1">
      <w:start w:val="1"/>
      <w:numFmt w:val="bullet"/>
      <w:lvlText w:val="•"/>
      <w:lvlJc w:val="left"/>
      <w:pPr>
        <w:tabs>
          <w:tab w:val="num" w:pos="5760"/>
        </w:tabs>
        <w:ind w:left="5760" w:hanging="360"/>
      </w:pPr>
      <w:rPr>
        <w:rFonts w:ascii="Arial" w:hAnsi="Arial" w:hint="default"/>
      </w:rPr>
    </w:lvl>
    <w:lvl w:ilvl="8" w:tplc="DC28ACB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1C07318"/>
    <w:multiLevelType w:val="hybridMultilevel"/>
    <w:tmpl w:val="9EF47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F85A5B"/>
    <w:multiLevelType w:val="hybridMultilevel"/>
    <w:tmpl w:val="577CC52C"/>
    <w:lvl w:ilvl="0" w:tplc="08090001">
      <w:start w:val="1"/>
      <w:numFmt w:val="bullet"/>
      <w:lvlText w:val=""/>
      <w:lvlJc w:val="left"/>
      <w:pPr>
        <w:ind w:left="1758" w:hanging="360"/>
      </w:pPr>
      <w:rPr>
        <w:rFonts w:ascii="Symbol" w:hAnsi="Symbol" w:hint="default"/>
      </w:rPr>
    </w:lvl>
    <w:lvl w:ilvl="1" w:tplc="08090003" w:tentative="1">
      <w:start w:val="1"/>
      <w:numFmt w:val="bullet"/>
      <w:lvlText w:val="o"/>
      <w:lvlJc w:val="left"/>
      <w:pPr>
        <w:ind w:left="2478" w:hanging="360"/>
      </w:pPr>
      <w:rPr>
        <w:rFonts w:ascii="Courier New" w:hAnsi="Courier New" w:cs="Courier New" w:hint="default"/>
      </w:rPr>
    </w:lvl>
    <w:lvl w:ilvl="2" w:tplc="08090005" w:tentative="1">
      <w:start w:val="1"/>
      <w:numFmt w:val="bullet"/>
      <w:lvlText w:val=""/>
      <w:lvlJc w:val="left"/>
      <w:pPr>
        <w:ind w:left="3198" w:hanging="360"/>
      </w:pPr>
      <w:rPr>
        <w:rFonts w:ascii="Wingdings" w:hAnsi="Wingdings" w:hint="default"/>
      </w:rPr>
    </w:lvl>
    <w:lvl w:ilvl="3" w:tplc="08090001" w:tentative="1">
      <w:start w:val="1"/>
      <w:numFmt w:val="bullet"/>
      <w:lvlText w:val=""/>
      <w:lvlJc w:val="left"/>
      <w:pPr>
        <w:ind w:left="3918" w:hanging="360"/>
      </w:pPr>
      <w:rPr>
        <w:rFonts w:ascii="Symbol" w:hAnsi="Symbol" w:hint="default"/>
      </w:rPr>
    </w:lvl>
    <w:lvl w:ilvl="4" w:tplc="08090003" w:tentative="1">
      <w:start w:val="1"/>
      <w:numFmt w:val="bullet"/>
      <w:lvlText w:val="o"/>
      <w:lvlJc w:val="left"/>
      <w:pPr>
        <w:ind w:left="4638" w:hanging="360"/>
      </w:pPr>
      <w:rPr>
        <w:rFonts w:ascii="Courier New" w:hAnsi="Courier New" w:cs="Courier New" w:hint="default"/>
      </w:rPr>
    </w:lvl>
    <w:lvl w:ilvl="5" w:tplc="08090005" w:tentative="1">
      <w:start w:val="1"/>
      <w:numFmt w:val="bullet"/>
      <w:lvlText w:val=""/>
      <w:lvlJc w:val="left"/>
      <w:pPr>
        <w:ind w:left="5358" w:hanging="360"/>
      </w:pPr>
      <w:rPr>
        <w:rFonts w:ascii="Wingdings" w:hAnsi="Wingdings" w:hint="default"/>
      </w:rPr>
    </w:lvl>
    <w:lvl w:ilvl="6" w:tplc="08090001" w:tentative="1">
      <w:start w:val="1"/>
      <w:numFmt w:val="bullet"/>
      <w:lvlText w:val=""/>
      <w:lvlJc w:val="left"/>
      <w:pPr>
        <w:ind w:left="6078" w:hanging="360"/>
      </w:pPr>
      <w:rPr>
        <w:rFonts w:ascii="Symbol" w:hAnsi="Symbol" w:hint="default"/>
      </w:rPr>
    </w:lvl>
    <w:lvl w:ilvl="7" w:tplc="08090003" w:tentative="1">
      <w:start w:val="1"/>
      <w:numFmt w:val="bullet"/>
      <w:lvlText w:val="o"/>
      <w:lvlJc w:val="left"/>
      <w:pPr>
        <w:ind w:left="6798" w:hanging="360"/>
      </w:pPr>
      <w:rPr>
        <w:rFonts w:ascii="Courier New" w:hAnsi="Courier New" w:cs="Courier New" w:hint="default"/>
      </w:rPr>
    </w:lvl>
    <w:lvl w:ilvl="8" w:tplc="08090005" w:tentative="1">
      <w:start w:val="1"/>
      <w:numFmt w:val="bullet"/>
      <w:lvlText w:val=""/>
      <w:lvlJc w:val="left"/>
      <w:pPr>
        <w:ind w:left="7518" w:hanging="360"/>
      </w:pPr>
      <w:rPr>
        <w:rFonts w:ascii="Wingdings" w:hAnsi="Wingdings" w:hint="default"/>
      </w:rPr>
    </w:lvl>
  </w:abstractNum>
  <w:abstractNum w:abstractNumId="15" w15:restartNumberingAfterBreak="0">
    <w:nsid w:val="2AA07C85"/>
    <w:multiLevelType w:val="hybridMultilevel"/>
    <w:tmpl w:val="B08207FE"/>
    <w:lvl w:ilvl="0" w:tplc="1B109CD4">
      <w:start w:val="1"/>
      <w:numFmt w:val="bullet"/>
      <w:lvlText w:val="•"/>
      <w:lvlJc w:val="left"/>
      <w:pPr>
        <w:tabs>
          <w:tab w:val="num" w:pos="720"/>
        </w:tabs>
        <w:ind w:left="720" w:hanging="360"/>
      </w:pPr>
      <w:rPr>
        <w:rFonts w:ascii="Arial" w:hAnsi="Arial" w:hint="default"/>
      </w:rPr>
    </w:lvl>
    <w:lvl w:ilvl="1" w:tplc="1C46F9DC" w:tentative="1">
      <w:start w:val="1"/>
      <w:numFmt w:val="bullet"/>
      <w:lvlText w:val="•"/>
      <w:lvlJc w:val="left"/>
      <w:pPr>
        <w:tabs>
          <w:tab w:val="num" w:pos="1440"/>
        </w:tabs>
        <w:ind w:left="1440" w:hanging="360"/>
      </w:pPr>
      <w:rPr>
        <w:rFonts w:ascii="Arial" w:hAnsi="Arial" w:hint="default"/>
      </w:rPr>
    </w:lvl>
    <w:lvl w:ilvl="2" w:tplc="0C1CCF5E" w:tentative="1">
      <w:start w:val="1"/>
      <w:numFmt w:val="bullet"/>
      <w:lvlText w:val="•"/>
      <w:lvlJc w:val="left"/>
      <w:pPr>
        <w:tabs>
          <w:tab w:val="num" w:pos="2160"/>
        </w:tabs>
        <w:ind w:left="2160" w:hanging="360"/>
      </w:pPr>
      <w:rPr>
        <w:rFonts w:ascii="Arial" w:hAnsi="Arial" w:hint="default"/>
      </w:rPr>
    </w:lvl>
    <w:lvl w:ilvl="3" w:tplc="D59C7E8A" w:tentative="1">
      <w:start w:val="1"/>
      <w:numFmt w:val="bullet"/>
      <w:lvlText w:val="•"/>
      <w:lvlJc w:val="left"/>
      <w:pPr>
        <w:tabs>
          <w:tab w:val="num" w:pos="2880"/>
        </w:tabs>
        <w:ind w:left="2880" w:hanging="360"/>
      </w:pPr>
      <w:rPr>
        <w:rFonts w:ascii="Arial" w:hAnsi="Arial" w:hint="default"/>
      </w:rPr>
    </w:lvl>
    <w:lvl w:ilvl="4" w:tplc="FB160768" w:tentative="1">
      <w:start w:val="1"/>
      <w:numFmt w:val="bullet"/>
      <w:lvlText w:val="•"/>
      <w:lvlJc w:val="left"/>
      <w:pPr>
        <w:tabs>
          <w:tab w:val="num" w:pos="3600"/>
        </w:tabs>
        <w:ind w:left="3600" w:hanging="360"/>
      </w:pPr>
      <w:rPr>
        <w:rFonts w:ascii="Arial" w:hAnsi="Arial" w:hint="default"/>
      </w:rPr>
    </w:lvl>
    <w:lvl w:ilvl="5" w:tplc="84948AC6" w:tentative="1">
      <w:start w:val="1"/>
      <w:numFmt w:val="bullet"/>
      <w:lvlText w:val="•"/>
      <w:lvlJc w:val="left"/>
      <w:pPr>
        <w:tabs>
          <w:tab w:val="num" w:pos="4320"/>
        </w:tabs>
        <w:ind w:left="4320" w:hanging="360"/>
      </w:pPr>
      <w:rPr>
        <w:rFonts w:ascii="Arial" w:hAnsi="Arial" w:hint="default"/>
      </w:rPr>
    </w:lvl>
    <w:lvl w:ilvl="6" w:tplc="5A085212" w:tentative="1">
      <w:start w:val="1"/>
      <w:numFmt w:val="bullet"/>
      <w:lvlText w:val="•"/>
      <w:lvlJc w:val="left"/>
      <w:pPr>
        <w:tabs>
          <w:tab w:val="num" w:pos="5040"/>
        </w:tabs>
        <w:ind w:left="5040" w:hanging="360"/>
      </w:pPr>
      <w:rPr>
        <w:rFonts w:ascii="Arial" w:hAnsi="Arial" w:hint="default"/>
      </w:rPr>
    </w:lvl>
    <w:lvl w:ilvl="7" w:tplc="CED8E094" w:tentative="1">
      <w:start w:val="1"/>
      <w:numFmt w:val="bullet"/>
      <w:lvlText w:val="•"/>
      <w:lvlJc w:val="left"/>
      <w:pPr>
        <w:tabs>
          <w:tab w:val="num" w:pos="5760"/>
        </w:tabs>
        <w:ind w:left="5760" w:hanging="360"/>
      </w:pPr>
      <w:rPr>
        <w:rFonts w:ascii="Arial" w:hAnsi="Arial" w:hint="default"/>
      </w:rPr>
    </w:lvl>
    <w:lvl w:ilvl="8" w:tplc="3FC4B50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AE00F51"/>
    <w:multiLevelType w:val="hybridMultilevel"/>
    <w:tmpl w:val="ED4C0F9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D962175"/>
    <w:multiLevelType w:val="hybridMultilevel"/>
    <w:tmpl w:val="C3E496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F477A27"/>
    <w:multiLevelType w:val="hybridMultilevel"/>
    <w:tmpl w:val="105040F6"/>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9" w15:restartNumberingAfterBreak="0">
    <w:nsid w:val="2F7016CF"/>
    <w:multiLevelType w:val="hybridMultilevel"/>
    <w:tmpl w:val="4BDC87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207722D"/>
    <w:multiLevelType w:val="hybridMultilevel"/>
    <w:tmpl w:val="D2FCC0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21C1B7D"/>
    <w:multiLevelType w:val="hybridMultilevel"/>
    <w:tmpl w:val="9676A7DC"/>
    <w:lvl w:ilvl="0" w:tplc="0BFE6CD8">
      <w:start w:val="1"/>
      <w:numFmt w:val="bullet"/>
      <w:lvlText w:val="•"/>
      <w:lvlJc w:val="left"/>
      <w:pPr>
        <w:tabs>
          <w:tab w:val="num" w:pos="720"/>
        </w:tabs>
        <w:ind w:left="720" w:hanging="360"/>
      </w:pPr>
      <w:rPr>
        <w:rFonts w:ascii="Arial" w:hAnsi="Arial" w:hint="default"/>
      </w:rPr>
    </w:lvl>
    <w:lvl w:ilvl="1" w:tplc="36B6772E" w:tentative="1">
      <w:start w:val="1"/>
      <w:numFmt w:val="bullet"/>
      <w:lvlText w:val="•"/>
      <w:lvlJc w:val="left"/>
      <w:pPr>
        <w:tabs>
          <w:tab w:val="num" w:pos="1440"/>
        </w:tabs>
        <w:ind w:left="1440" w:hanging="360"/>
      </w:pPr>
      <w:rPr>
        <w:rFonts w:ascii="Arial" w:hAnsi="Arial" w:hint="default"/>
      </w:rPr>
    </w:lvl>
    <w:lvl w:ilvl="2" w:tplc="8484573C" w:tentative="1">
      <w:start w:val="1"/>
      <w:numFmt w:val="bullet"/>
      <w:lvlText w:val="•"/>
      <w:lvlJc w:val="left"/>
      <w:pPr>
        <w:tabs>
          <w:tab w:val="num" w:pos="2160"/>
        </w:tabs>
        <w:ind w:left="2160" w:hanging="360"/>
      </w:pPr>
      <w:rPr>
        <w:rFonts w:ascii="Arial" w:hAnsi="Arial" w:hint="default"/>
      </w:rPr>
    </w:lvl>
    <w:lvl w:ilvl="3" w:tplc="0F163C54" w:tentative="1">
      <w:start w:val="1"/>
      <w:numFmt w:val="bullet"/>
      <w:lvlText w:val="•"/>
      <w:lvlJc w:val="left"/>
      <w:pPr>
        <w:tabs>
          <w:tab w:val="num" w:pos="2880"/>
        </w:tabs>
        <w:ind w:left="2880" w:hanging="360"/>
      </w:pPr>
      <w:rPr>
        <w:rFonts w:ascii="Arial" w:hAnsi="Arial" w:hint="default"/>
      </w:rPr>
    </w:lvl>
    <w:lvl w:ilvl="4" w:tplc="BDA85B18" w:tentative="1">
      <w:start w:val="1"/>
      <w:numFmt w:val="bullet"/>
      <w:lvlText w:val="•"/>
      <w:lvlJc w:val="left"/>
      <w:pPr>
        <w:tabs>
          <w:tab w:val="num" w:pos="3600"/>
        </w:tabs>
        <w:ind w:left="3600" w:hanging="360"/>
      </w:pPr>
      <w:rPr>
        <w:rFonts w:ascii="Arial" w:hAnsi="Arial" w:hint="default"/>
      </w:rPr>
    </w:lvl>
    <w:lvl w:ilvl="5" w:tplc="224E91F2" w:tentative="1">
      <w:start w:val="1"/>
      <w:numFmt w:val="bullet"/>
      <w:lvlText w:val="•"/>
      <w:lvlJc w:val="left"/>
      <w:pPr>
        <w:tabs>
          <w:tab w:val="num" w:pos="4320"/>
        </w:tabs>
        <w:ind w:left="4320" w:hanging="360"/>
      </w:pPr>
      <w:rPr>
        <w:rFonts w:ascii="Arial" w:hAnsi="Arial" w:hint="default"/>
      </w:rPr>
    </w:lvl>
    <w:lvl w:ilvl="6" w:tplc="96943B8C" w:tentative="1">
      <w:start w:val="1"/>
      <w:numFmt w:val="bullet"/>
      <w:lvlText w:val="•"/>
      <w:lvlJc w:val="left"/>
      <w:pPr>
        <w:tabs>
          <w:tab w:val="num" w:pos="5040"/>
        </w:tabs>
        <w:ind w:left="5040" w:hanging="360"/>
      </w:pPr>
      <w:rPr>
        <w:rFonts w:ascii="Arial" w:hAnsi="Arial" w:hint="default"/>
      </w:rPr>
    </w:lvl>
    <w:lvl w:ilvl="7" w:tplc="E3A4B4E8" w:tentative="1">
      <w:start w:val="1"/>
      <w:numFmt w:val="bullet"/>
      <w:lvlText w:val="•"/>
      <w:lvlJc w:val="left"/>
      <w:pPr>
        <w:tabs>
          <w:tab w:val="num" w:pos="5760"/>
        </w:tabs>
        <w:ind w:left="5760" w:hanging="360"/>
      </w:pPr>
      <w:rPr>
        <w:rFonts w:ascii="Arial" w:hAnsi="Arial" w:hint="default"/>
      </w:rPr>
    </w:lvl>
    <w:lvl w:ilvl="8" w:tplc="A752881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2E65114"/>
    <w:multiLevelType w:val="hybridMultilevel"/>
    <w:tmpl w:val="81F88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35152A"/>
    <w:multiLevelType w:val="hybridMultilevel"/>
    <w:tmpl w:val="4F76DD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48E5BCA"/>
    <w:multiLevelType w:val="hybridMultilevel"/>
    <w:tmpl w:val="30FC8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7EF172A"/>
    <w:multiLevelType w:val="hybridMultilevel"/>
    <w:tmpl w:val="D58CD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DA4274"/>
    <w:multiLevelType w:val="hybridMultilevel"/>
    <w:tmpl w:val="4030EC58"/>
    <w:lvl w:ilvl="0" w:tplc="A2089124">
      <w:start w:val="1"/>
      <w:numFmt w:val="bullet"/>
      <w:lvlText w:val="•"/>
      <w:lvlJc w:val="left"/>
      <w:pPr>
        <w:tabs>
          <w:tab w:val="num" w:pos="720"/>
        </w:tabs>
        <w:ind w:left="720" w:hanging="360"/>
      </w:pPr>
      <w:rPr>
        <w:rFonts w:ascii="Arial" w:hAnsi="Arial" w:hint="default"/>
      </w:rPr>
    </w:lvl>
    <w:lvl w:ilvl="1" w:tplc="970E6FF2" w:tentative="1">
      <w:start w:val="1"/>
      <w:numFmt w:val="bullet"/>
      <w:lvlText w:val="•"/>
      <w:lvlJc w:val="left"/>
      <w:pPr>
        <w:tabs>
          <w:tab w:val="num" w:pos="1440"/>
        </w:tabs>
        <w:ind w:left="1440" w:hanging="360"/>
      </w:pPr>
      <w:rPr>
        <w:rFonts w:ascii="Arial" w:hAnsi="Arial" w:hint="default"/>
      </w:rPr>
    </w:lvl>
    <w:lvl w:ilvl="2" w:tplc="081439E8" w:tentative="1">
      <w:start w:val="1"/>
      <w:numFmt w:val="bullet"/>
      <w:lvlText w:val="•"/>
      <w:lvlJc w:val="left"/>
      <w:pPr>
        <w:tabs>
          <w:tab w:val="num" w:pos="2160"/>
        </w:tabs>
        <w:ind w:left="2160" w:hanging="360"/>
      </w:pPr>
      <w:rPr>
        <w:rFonts w:ascii="Arial" w:hAnsi="Arial" w:hint="default"/>
      </w:rPr>
    </w:lvl>
    <w:lvl w:ilvl="3" w:tplc="DB32CE9A" w:tentative="1">
      <w:start w:val="1"/>
      <w:numFmt w:val="bullet"/>
      <w:lvlText w:val="•"/>
      <w:lvlJc w:val="left"/>
      <w:pPr>
        <w:tabs>
          <w:tab w:val="num" w:pos="2880"/>
        </w:tabs>
        <w:ind w:left="2880" w:hanging="360"/>
      </w:pPr>
      <w:rPr>
        <w:rFonts w:ascii="Arial" w:hAnsi="Arial" w:hint="default"/>
      </w:rPr>
    </w:lvl>
    <w:lvl w:ilvl="4" w:tplc="6A9670B8" w:tentative="1">
      <w:start w:val="1"/>
      <w:numFmt w:val="bullet"/>
      <w:lvlText w:val="•"/>
      <w:lvlJc w:val="left"/>
      <w:pPr>
        <w:tabs>
          <w:tab w:val="num" w:pos="3600"/>
        </w:tabs>
        <w:ind w:left="3600" w:hanging="360"/>
      </w:pPr>
      <w:rPr>
        <w:rFonts w:ascii="Arial" w:hAnsi="Arial" w:hint="default"/>
      </w:rPr>
    </w:lvl>
    <w:lvl w:ilvl="5" w:tplc="C5328AE8" w:tentative="1">
      <w:start w:val="1"/>
      <w:numFmt w:val="bullet"/>
      <w:lvlText w:val="•"/>
      <w:lvlJc w:val="left"/>
      <w:pPr>
        <w:tabs>
          <w:tab w:val="num" w:pos="4320"/>
        </w:tabs>
        <w:ind w:left="4320" w:hanging="360"/>
      </w:pPr>
      <w:rPr>
        <w:rFonts w:ascii="Arial" w:hAnsi="Arial" w:hint="default"/>
      </w:rPr>
    </w:lvl>
    <w:lvl w:ilvl="6" w:tplc="4906EB06" w:tentative="1">
      <w:start w:val="1"/>
      <w:numFmt w:val="bullet"/>
      <w:lvlText w:val="•"/>
      <w:lvlJc w:val="left"/>
      <w:pPr>
        <w:tabs>
          <w:tab w:val="num" w:pos="5040"/>
        </w:tabs>
        <w:ind w:left="5040" w:hanging="360"/>
      </w:pPr>
      <w:rPr>
        <w:rFonts w:ascii="Arial" w:hAnsi="Arial" w:hint="default"/>
      </w:rPr>
    </w:lvl>
    <w:lvl w:ilvl="7" w:tplc="F74CDD1E" w:tentative="1">
      <w:start w:val="1"/>
      <w:numFmt w:val="bullet"/>
      <w:lvlText w:val="•"/>
      <w:lvlJc w:val="left"/>
      <w:pPr>
        <w:tabs>
          <w:tab w:val="num" w:pos="5760"/>
        </w:tabs>
        <w:ind w:left="5760" w:hanging="360"/>
      </w:pPr>
      <w:rPr>
        <w:rFonts w:ascii="Arial" w:hAnsi="Arial" w:hint="default"/>
      </w:rPr>
    </w:lvl>
    <w:lvl w:ilvl="8" w:tplc="8B8853F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99845CF"/>
    <w:multiLevelType w:val="hybridMultilevel"/>
    <w:tmpl w:val="9D44B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FC6E23"/>
    <w:multiLevelType w:val="hybridMultilevel"/>
    <w:tmpl w:val="91BEA4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4647551"/>
    <w:multiLevelType w:val="hybridMultilevel"/>
    <w:tmpl w:val="0BE6C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5C6A08"/>
    <w:multiLevelType w:val="hybridMultilevel"/>
    <w:tmpl w:val="E76002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C2E47AF"/>
    <w:multiLevelType w:val="hybridMultilevel"/>
    <w:tmpl w:val="A9780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F2879D2"/>
    <w:multiLevelType w:val="hybridMultilevel"/>
    <w:tmpl w:val="9EE063C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5642803"/>
    <w:multiLevelType w:val="multilevel"/>
    <w:tmpl w:val="5DF4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687837"/>
    <w:multiLevelType w:val="hybridMultilevel"/>
    <w:tmpl w:val="4E32642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BFB69C5"/>
    <w:multiLevelType w:val="hybridMultilevel"/>
    <w:tmpl w:val="0B4EF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EFE061B"/>
    <w:multiLevelType w:val="hybridMultilevel"/>
    <w:tmpl w:val="EA008632"/>
    <w:lvl w:ilvl="0" w:tplc="D4B0F928">
      <w:start w:val="1"/>
      <w:numFmt w:val="bullet"/>
      <w:lvlText w:val="•"/>
      <w:lvlJc w:val="left"/>
      <w:pPr>
        <w:tabs>
          <w:tab w:val="num" w:pos="720"/>
        </w:tabs>
        <w:ind w:left="720" w:hanging="360"/>
      </w:pPr>
      <w:rPr>
        <w:rFonts w:ascii="Arial" w:hAnsi="Arial" w:hint="default"/>
      </w:rPr>
    </w:lvl>
    <w:lvl w:ilvl="1" w:tplc="0D085C38" w:tentative="1">
      <w:start w:val="1"/>
      <w:numFmt w:val="bullet"/>
      <w:lvlText w:val="•"/>
      <w:lvlJc w:val="left"/>
      <w:pPr>
        <w:tabs>
          <w:tab w:val="num" w:pos="1440"/>
        </w:tabs>
        <w:ind w:left="1440" w:hanging="360"/>
      </w:pPr>
      <w:rPr>
        <w:rFonts w:ascii="Arial" w:hAnsi="Arial" w:hint="default"/>
      </w:rPr>
    </w:lvl>
    <w:lvl w:ilvl="2" w:tplc="507E5286" w:tentative="1">
      <w:start w:val="1"/>
      <w:numFmt w:val="bullet"/>
      <w:lvlText w:val="•"/>
      <w:lvlJc w:val="left"/>
      <w:pPr>
        <w:tabs>
          <w:tab w:val="num" w:pos="2160"/>
        </w:tabs>
        <w:ind w:left="2160" w:hanging="360"/>
      </w:pPr>
      <w:rPr>
        <w:rFonts w:ascii="Arial" w:hAnsi="Arial" w:hint="default"/>
      </w:rPr>
    </w:lvl>
    <w:lvl w:ilvl="3" w:tplc="781C46D8" w:tentative="1">
      <w:start w:val="1"/>
      <w:numFmt w:val="bullet"/>
      <w:lvlText w:val="•"/>
      <w:lvlJc w:val="left"/>
      <w:pPr>
        <w:tabs>
          <w:tab w:val="num" w:pos="2880"/>
        </w:tabs>
        <w:ind w:left="2880" w:hanging="360"/>
      </w:pPr>
      <w:rPr>
        <w:rFonts w:ascii="Arial" w:hAnsi="Arial" w:hint="default"/>
      </w:rPr>
    </w:lvl>
    <w:lvl w:ilvl="4" w:tplc="56A21F26" w:tentative="1">
      <w:start w:val="1"/>
      <w:numFmt w:val="bullet"/>
      <w:lvlText w:val="•"/>
      <w:lvlJc w:val="left"/>
      <w:pPr>
        <w:tabs>
          <w:tab w:val="num" w:pos="3600"/>
        </w:tabs>
        <w:ind w:left="3600" w:hanging="360"/>
      </w:pPr>
      <w:rPr>
        <w:rFonts w:ascii="Arial" w:hAnsi="Arial" w:hint="default"/>
      </w:rPr>
    </w:lvl>
    <w:lvl w:ilvl="5" w:tplc="664E2548" w:tentative="1">
      <w:start w:val="1"/>
      <w:numFmt w:val="bullet"/>
      <w:lvlText w:val="•"/>
      <w:lvlJc w:val="left"/>
      <w:pPr>
        <w:tabs>
          <w:tab w:val="num" w:pos="4320"/>
        </w:tabs>
        <w:ind w:left="4320" w:hanging="360"/>
      </w:pPr>
      <w:rPr>
        <w:rFonts w:ascii="Arial" w:hAnsi="Arial" w:hint="default"/>
      </w:rPr>
    </w:lvl>
    <w:lvl w:ilvl="6" w:tplc="A2DC80CA" w:tentative="1">
      <w:start w:val="1"/>
      <w:numFmt w:val="bullet"/>
      <w:lvlText w:val="•"/>
      <w:lvlJc w:val="left"/>
      <w:pPr>
        <w:tabs>
          <w:tab w:val="num" w:pos="5040"/>
        </w:tabs>
        <w:ind w:left="5040" w:hanging="360"/>
      </w:pPr>
      <w:rPr>
        <w:rFonts w:ascii="Arial" w:hAnsi="Arial" w:hint="default"/>
      </w:rPr>
    </w:lvl>
    <w:lvl w:ilvl="7" w:tplc="55C4BB10" w:tentative="1">
      <w:start w:val="1"/>
      <w:numFmt w:val="bullet"/>
      <w:lvlText w:val="•"/>
      <w:lvlJc w:val="left"/>
      <w:pPr>
        <w:tabs>
          <w:tab w:val="num" w:pos="5760"/>
        </w:tabs>
        <w:ind w:left="5760" w:hanging="360"/>
      </w:pPr>
      <w:rPr>
        <w:rFonts w:ascii="Arial" w:hAnsi="Arial" w:hint="default"/>
      </w:rPr>
    </w:lvl>
    <w:lvl w:ilvl="8" w:tplc="CB4A6680"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FDF472E"/>
    <w:multiLevelType w:val="hybridMultilevel"/>
    <w:tmpl w:val="D92C2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E0653E"/>
    <w:multiLevelType w:val="hybridMultilevel"/>
    <w:tmpl w:val="7556C690"/>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9" w15:restartNumberingAfterBreak="0">
    <w:nsid w:val="6386461D"/>
    <w:multiLevelType w:val="hybridMultilevel"/>
    <w:tmpl w:val="1376F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767E9D"/>
    <w:multiLevelType w:val="hybridMultilevel"/>
    <w:tmpl w:val="5CC8E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BE2A37"/>
    <w:multiLevelType w:val="hybridMultilevel"/>
    <w:tmpl w:val="8DEAD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EE2EA9"/>
    <w:multiLevelType w:val="multilevel"/>
    <w:tmpl w:val="702E35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6DC14F8B"/>
    <w:multiLevelType w:val="hybridMultilevel"/>
    <w:tmpl w:val="B3263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17613CF"/>
    <w:multiLevelType w:val="hybridMultilevel"/>
    <w:tmpl w:val="4678C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9A7B6F"/>
    <w:multiLevelType w:val="multilevel"/>
    <w:tmpl w:val="92569A1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tabs>
          <w:tab w:val="num" w:pos="851"/>
        </w:tabs>
        <w:ind w:left="851" w:hanging="851"/>
      </w:pPr>
      <w:rPr>
        <w:rFonts w:hint="default"/>
        <w:b w:val="0"/>
        <w:color w:val="auto"/>
      </w:rPr>
    </w:lvl>
    <w:lvl w:ilvl="3">
      <w:start w:val="1"/>
      <w:numFmt w:val="decimal"/>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46" w15:restartNumberingAfterBreak="0">
    <w:nsid w:val="74CD2E03"/>
    <w:multiLevelType w:val="hybridMultilevel"/>
    <w:tmpl w:val="E07ED578"/>
    <w:lvl w:ilvl="0" w:tplc="F5FA2738">
      <w:start w:val="1"/>
      <w:numFmt w:val="bullet"/>
      <w:lvlText w:val="•"/>
      <w:lvlJc w:val="left"/>
      <w:pPr>
        <w:tabs>
          <w:tab w:val="num" w:pos="720"/>
        </w:tabs>
        <w:ind w:left="720" w:hanging="360"/>
      </w:pPr>
      <w:rPr>
        <w:rFonts w:ascii="Arial" w:hAnsi="Arial" w:hint="default"/>
      </w:rPr>
    </w:lvl>
    <w:lvl w:ilvl="1" w:tplc="E6DE6386">
      <w:start w:val="1"/>
      <w:numFmt w:val="bullet"/>
      <w:lvlText w:val="•"/>
      <w:lvlJc w:val="left"/>
      <w:pPr>
        <w:tabs>
          <w:tab w:val="num" w:pos="1440"/>
        </w:tabs>
        <w:ind w:left="1440" w:hanging="360"/>
      </w:pPr>
      <w:rPr>
        <w:rFonts w:ascii="Arial" w:hAnsi="Arial" w:hint="default"/>
      </w:rPr>
    </w:lvl>
    <w:lvl w:ilvl="2" w:tplc="7C4E1F1C" w:tentative="1">
      <w:start w:val="1"/>
      <w:numFmt w:val="bullet"/>
      <w:lvlText w:val="•"/>
      <w:lvlJc w:val="left"/>
      <w:pPr>
        <w:tabs>
          <w:tab w:val="num" w:pos="2160"/>
        </w:tabs>
        <w:ind w:left="2160" w:hanging="360"/>
      </w:pPr>
      <w:rPr>
        <w:rFonts w:ascii="Arial" w:hAnsi="Arial" w:hint="default"/>
      </w:rPr>
    </w:lvl>
    <w:lvl w:ilvl="3" w:tplc="DF3469E6" w:tentative="1">
      <w:start w:val="1"/>
      <w:numFmt w:val="bullet"/>
      <w:lvlText w:val="•"/>
      <w:lvlJc w:val="left"/>
      <w:pPr>
        <w:tabs>
          <w:tab w:val="num" w:pos="2880"/>
        </w:tabs>
        <w:ind w:left="2880" w:hanging="360"/>
      </w:pPr>
      <w:rPr>
        <w:rFonts w:ascii="Arial" w:hAnsi="Arial" w:hint="default"/>
      </w:rPr>
    </w:lvl>
    <w:lvl w:ilvl="4" w:tplc="16225320" w:tentative="1">
      <w:start w:val="1"/>
      <w:numFmt w:val="bullet"/>
      <w:lvlText w:val="•"/>
      <w:lvlJc w:val="left"/>
      <w:pPr>
        <w:tabs>
          <w:tab w:val="num" w:pos="3600"/>
        </w:tabs>
        <w:ind w:left="3600" w:hanging="360"/>
      </w:pPr>
      <w:rPr>
        <w:rFonts w:ascii="Arial" w:hAnsi="Arial" w:hint="default"/>
      </w:rPr>
    </w:lvl>
    <w:lvl w:ilvl="5" w:tplc="789803E2" w:tentative="1">
      <w:start w:val="1"/>
      <w:numFmt w:val="bullet"/>
      <w:lvlText w:val="•"/>
      <w:lvlJc w:val="left"/>
      <w:pPr>
        <w:tabs>
          <w:tab w:val="num" w:pos="4320"/>
        </w:tabs>
        <w:ind w:left="4320" w:hanging="360"/>
      </w:pPr>
      <w:rPr>
        <w:rFonts w:ascii="Arial" w:hAnsi="Arial" w:hint="default"/>
      </w:rPr>
    </w:lvl>
    <w:lvl w:ilvl="6" w:tplc="2D2A0CD6" w:tentative="1">
      <w:start w:val="1"/>
      <w:numFmt w:val="bullet"/>
      <w:lvlText w:val="•"/>
      <w:lvlJc w:val="left"/>
      <w:pPr>
        <w:tabs>
          <w:tab w:val="num" w:pos="5040"/>
        </w:tabs>
        <w:ind w:left="5040" w:hanging="360"/>
      </w:pPr>
      <w:rPr>
        <w:rFonts w:ascii="Arial" w:hAnsi="Arial" w:hint="default"/>
      </w:rPr>
    </w:lvl>
    <w:lvl w:ilvl="7" w:tplc="DD92A322" w:tentative="1">
      <w:start w:val="1"/>
      <w:numFmt w:val="bullet"/>
      <w:lvlText w:val="•"/>
      <w:lvlJc w:val="left"/>
      <w:pPr>
        <w:tabs>
          <w:tab w:val="num" w:pos="5760"/>
        </w:tabs>
        <w:ind w:left="5760" w:hanging="360"/>
      </w:pPr>
      <w:rPr>
        <w:rFonts w:ascii="Arial" w:hAnsi="Arial" w:hint="default"/>
      </w:rPr>
    </w:lvl>
    <w:lvl w:ilvl="8" w:tplc="004E082C"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4DF6D85"/>
    <w:multiLevelType w:val="hybridMultilevel"/>
    <w:tmpl w:val="C742ED5A"/>
    <w:lvl w:ilvl="0" w:tplc="32E49EAC">
      <w:start w:val="1"/>
      <w:numFmt w:val="bullet"/>
      <w:lvlText w:val="•"/>
      <w:lvlJc w:val="left"/>
      <w:pPr>
        <w:tabs>
          <w:tab w:val="num" w:pos="720"/>
        </w:tabs>
        <w:ind w:left="720" w:hanging="360"/>
      </w:pPr>
      <w:rPr>
        <w:rFonts w:ascii="Arial" w:hAnsi="Arial" w:hint="default"/>
      </w:rPr>
    </w:lvl>
    <w:lvl w:ilvl="1" w:tplc="B3E85CEC" w:tentative="1">
      <w:start w:val="1"/>
      <w:numFmt w:val="bullet"/>
      <w:lvlText w:val="•"/>
      <w:lvlJc w:val="left"/>
      <w:pPr>
        <w:tabs>
          <w:tab w:val="num" w:pos="1440"/>
        </w:tabs>
        <w:ind w:left="1440" w:hanging="360"/>
      </w:pPr>
      <w:rPr>
        <w:rFonts w:ascii="Arial" w:hAnsi="Arial" w:hint="default"/>
      </w:rPr>
    </w:lvl>
    <w:lvl w:ilvl="2" w:tplc="630E7792" w:tentative="1">
      <w:start w:val="1"/>
      <w:numFmt w:val="bullet"/>
      <w:lvlText w:val="•"/>
      <w:lvlJc w:val="left"/>
      <w:pPr>
        <w:tabs>
          <w:tab w:val="num" w:pos="2160"/>
        </w:tabs>
        <w:ind w:left="2160" w:hanging="360"/>
      </w:pPr>
      <w:rPr>
        <w:rFonts w:ascii="Arial" w:hAnsi="Arial" w:hint="default"/>
      </w:rPr>
    </w:lvl>
    <w:lvl w:ilvl="3" w:tplc="8AA2DE48" w:tentative="1">
      <w:start w:val="1"/>
      <w:numFmt w:val="bullet"/>
      <w:lvlText w:val="•"/>
      <w:lvlJc w:val="left"/>
      <w:pPr>
        <w:tabs>
          <w:tab w:val="num" w:pos="2880"/>
        </w:tabs>
        <w:ind w:left="2880" w:hanging="360"/>
      </w:pPr>
      <w:rPr>
        <w:rFonts w:ascii="Arial" w:hAnsi="Arial" w:hint="default"/>
      </w:rPr>
    </w:lvl>
    <w:lvl w:ilvl="4" w:tplc="24265146" w:tentative="1">
      <w:start w:val="1"/>
      <w:numFmt w:val="bullet"/>
      <w:lvlText w:val="•"/>
      <w:lvlJc w:val="left"/>
      <w:pPr>
        <w:tabs>
          <w:tab w:val="num" w:pos="3600"/>
        </w:tabs>
        <w:ind w:left="3600" w:hanging="360"/>
      </w:pPr>
      <w:rPr>
        <w:rFonts w:ascii="Arial" w:hAnsi="Arial" w:hint="default"/>
      </w:rPr>
    </w:lvl>
    <w:lvl w:ilvl="5" w:tplc="63F4159A" w:tentative="1">
      <w:start w:val="1"/>
      <w:numFmt w:val="bullet"/>
      <w:lvlText w:val="•"/>
      <w:lvlJc w:val="left"/>
      <w:pPr>
        <w:tabs>
          <w:tab w:val="num" w:pos="4320"/>
        </w:tabs>
        <w:ind w:left="4320" w:hanging="360"/>
      </w:pPr>
      <w:rPr>
        <w:rFonts w:ascii="Arial" w:hAnsi="Arial" w:hint="default"/>
      </w:rPr>
    </w:lvl>
    <w:lvl w:ilvl="6" w:tplc="31C473D8" w:tentative="1">
      <w:start w:val="1"/>
      <w:numFmt w:val="bullet"/>
      <w:lvlText w:val="•"/>
      <w:lvlJc w:val="left"/>
      <w:pPr>
        <w:tabs>
          <w:tab w:val="num" w:pos="5040"/>
        </w:tabs>
        <w:ind w:left="5040" w:hanging="360"/>
      </w:pPr>
      <w:rPr>
        <w:rFonts w:ascii="Arial" w:hAnsi="Arial" w:hint="default"/>
      </w:rPr>
    </w:lvl>
    <w:lvl w:ilvl="7" w:tplc="9F5CFA66" w:tentative="1">
      <w:start w:val="1"/>
      <w:numFmt w:val="bullet"/>
      <w:lvlText w:val="•"/>
      <w:lvlJc w:val="left"/>
      <w:pPr>
        <w:tabs>
          <w:tab w:val="num" w:pos="5760"/>
        </w:tabs>
        <w:ind w:left="5760" w:hanging="360"/>
      </w:pPr>
      <w:rPr>
        <w:rFonts w:ascii="Arial" w:hAnsi="Arial" w:hint="default"/>
      </w:rPr>
    </w:lvl>
    <w:lvl w:ilvl="8" w:tplc="9F5E4B76"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B401331"/>
    <w:multiLevelType w:val="multilevel"/>
    <w:tmpl w:val="24368ACA"/>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Arial" w:hAnsi="Arial" w:cs="Arial" w:hint="default"/>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12"/>
  </w:num>
  <w:num w:numId="3">
    <w:abstractNumId w:val="15"/>
  </w:num>
  <w:num w:numId="4">
    <w:abstractNumId w:val="46"/>
  </w:num>
  <w:num w:numId="5">
    <w:abstractNumId w:val="36"/>
  </w:num>
  <w:num w:numId="6">
    <w:abstractNumId w:val="26"/>
  </w:num>
  <w:num w:numId="7">
    <w:abstractNumId w:val="21"/>
  </w:num>
  <w:num w:numId="8">
    <w:abstractNumId w:val="47"/>
  </w:num>
  <w:num w:numId="9">
    <w:abstractNumId w:val="48"/>
  </w:num>
  <w:num w:numId="10">
    <w:abstractNumId w:val="16"/>
  </w:num>
  <w:num w:numId="11">
    <w:abstractNumId w:val="19"/>
  </w:num>
  <w:num w:numId="12">
    <w:abstractNumId w:val="34"/>
  </w:num>
  <w:num w:numId="13">
    <w:abstractNumId w:val="6"/>
  </w:num>
  <w:num w:numId="14">
    <w:abstractNumId w:val="24"/>
  </w:num>
  <w:num w:numId="15">
    <w:abstractNumId w:val="0"/>
  </w:num>
  <w:num w:numId="16">
    <w:abstractNumId w:val="31"/>
  </w:num>
  <w:num w:numId="17">
    <w:abstractNumId w:val="35"/>
  </w:num>
  <w:num w:numId="18">
    <w:abstractNumId w:val="20"/>
  </w:num>
  <w:num w:numId="19">
    <w:abstractNumId w:val="7"/>
  </w:num>
  <w:num w:numId="20">
    <w:abstractNumId w:val="10"/>
  </w:num>
  <w:num w:numId="21">
    <w:abstractNumId w:val="30"/>
  </w:num>
  <w:num w:numId="22">
    <w:abstractNumId w:val="43"/>
  </w:num>
  <w:num w:numId="23">
    <w:abstractNumId w:val="41"/>
  </w:num>
  <w:num w:numId="24">
    <w:abstractNumId w:val="45"/>
  </w:num>
  <w:num w:numId="25">
    <w:abstractNumId w:val="25"/>
  </w:num>
  <w:num w:numId="26">
    <w:abstractNumId w:val="3"/>
  </w:num>
  <w:num w:numId="27">
    <w:abstractNumId w:val="27"/>
  </w:num>
  <w:num w:numId="28">
    <w:abstractNumId w:val="9"/>
  </w:num>
  <w:num w:numId="29">
    <w:abstractNumId w:val="37"/>
  </w:num>
  <w:num w:numId="30">
    <w:abstractNumId w:val="44"/>
  </w:num>
  <w:num w:numId="31">
    <w:abstractNumId w:val="5"/>
  </w:num>
  <w:num w:numId="32">
    <w:abstractNumId w:val="40"/>
  </w:num>
  <w:num w:numId="33">
    <w:abstractNumId w:val="2"/>
  </w:num>
  <w:num w:numId="34">
    <w:abstractNumId w:val="4"/>
  </w:num>
  <w:num w:numId="35">
    <w:abstractNumId w:val="28"/>
  </w:num>
  <w:num w:numId="36">
    <w:abstractNumId w:val="38"/>
  </w:num>
  <w:num w:numId="37">
    <w:abstractNumId w:val="14"/>
  </w:num>
  <w:num w:numId="38">
    <w:abstractNumId w:val="18"/>
  </w:num>
  <w:num w:numId="39">
    <w:abstractNumId w:val="23"/>
  </w:num>
  <w:num w:numId="40">
    <w:abstractNumId w:val="8"/>
  </w:num>
  <w:num w:numId="41">
    <w:abstractNumId w:val="42"/>
  </w:num>
  <w:num w:numId="42">
    <w:abstractNumId w:val="33"/>
  </w:num>
  <w:num w:numId="43">
    <w:abstractNumId w:val="17"/>
  </w:num>
  <w:num w:numId="44">
    <w:abstractNumId w:val="13"/>
  </w:num>
  <w:num w:numId="45">
    <w:abstractNumId w:val="39"/>
  </w:num>
  <w:num w:numId="46">
    <w:abstractNumId w:val="29"/>
  </w:num>
  <w:num w:numId="47">
    <w:abstractNumId w:val="11"/>
  </w:num>
  <w:num w:numId="48">
    <w:abstractNumId w:val="1"/>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519"/>
    <w:rsid w:val="00000443"/>
    <w:rsid w:val="00003BA4"/>
    <w:rsid w:val="00004901"/>
    <w:rsid w:val="000053AA"/>
    <w:rsid w:val="00013100"/>
    <w:rsid w:val="00035372"/>
    <w:rsid w:val="00050C96"/>
    <w:rsid w:val="000532D1"/>
    <w:rsid w:val="00054A28"/>
    <w:rsid w:val="000552F5"/>
    <w:rsid w:val="00067E73"/>
    <w:rsid w:val="00073765"/>
    <w:rsid w:val="00093554"/>
    <w:rsid w:val="0009705B"/>
    <w:rsid w:val="000A0F68"/>
    <w:rsid w:val="000A433F"/>
    <w:rsid w:val="000B0BE0"/>
    <w:rsid w:val="000D1F58"/>
    <w:rsid w:val="000D2577"/>
    <w:rsid w:val="000E1613"/>
    <w:rsid w:val="000E58E6"/>
    <w:rsid w:val="000F0414"/>
    <w:rsid w:val="000F1C72"/>
    <w:rsid w:val="000F21AB"/>
    <w:rsid w:val="000F640A"/>
    <w:rsid w:val="00104F33"/>
    <w:rsid w:val="0011037E"/>
    <w:rsid w:val="00120448"/>
    <w:rsid w:val="00125A5C"/>
    <w:rsid w:val="00136276"/>
    <w:rsid w:val="00136368"/>
    <w:rsid w:val="00180C12"/>
    <w:rsid w:val="00187E0B"/>
    <w:rsid w:val="00190054"/>
    <w:rsid w:val="00194B7C"/>
    <w:rsid w:val="00195BEE"/>
    <w:rsid w:val="00196945"/>
    <w:rsid w:val="001A5F94"/>
    <w:rsid w:val="001B59F4"/>
    <w:rsid w:val="001C50F6"/>
    <w:rsid w:val="001D741B"/>
    <w:rsid w:val="001E1E2B"/>
    <w:rsid w:val="001E359B"/>
    <w:rsid w:val="001E5AC0"/>
    <w:rsid w:val="001F7990"/>
    <w:rsid w:val="00200221"/>
    <w:rsid w:val="00211436"/>
    <w:rsid w:val="00217FFB"/>
    <w:rsid w:val="0022120C"/>
    <w:rsid w:val="00230135"/>
    <w:rsid w:val="00243900"/>
    <w:rsid w:val="002613C6"/>
    <w:rsid w:val="00263775"/>
    <w:rsid w:val="002639EB"/>
    <w:rsid w:val="00263CA4"/>
    <w:rsid w:val="002731CC"/>
    <w:rsid w:val="00287891"/>
    <w:rsid w:val="00296AA9"/>
    <w:rsid w:val="002A3E74"/>
    <w:rsid w:val="002B0D88"/>
    <w:rsid w:val="002C1A9F"/>
    <w:rsid w:val="002D6C1A"/>
    <w:rsid w:val="002E4BF9"/>
    <w:rsid w:val="002F48CF"/>
    <w:rsid w:val="002F4D96"/>
    <w:rsid w:val="003068E7"/>
    <w:rsid w:val="003114B1"/>
    <w:rsid w:val="00322A1B"/>
    <w:rsid w:val="00332497"/>
    <w:rsid w:val="003365D4"/>
    <w:rsid w:val="003413E8"/>
    <w:rsid w:val="00341C47"/>
    <w:rsid w:val="00345F20"/>
    <w:rsid w:val="0035208E"/>
    <w:rsid w:val="0036551C"/>
    <w:rsid w:val="003723B1"/>
    <w:rsid w:val="00377546"/>
    <w:rsid w:val="003A1338"/>
    <w:rsid w:val="003B2253"/>
    <w:rsid w:val="003B2EA9"/>
    <w:rsid w:val="003C406F"/>
    <w:rsid w:val="003E5D38"/>
    <w:rsid w:val="003F1B56"/>
    <w:rsid w:val="00412A13"/>
    <w:rsid w:val="00415374"/>
    <w:rsid w:val="004205B1"/>
    <w:rsid w:val="004206EE"/>
    <w:rsid w:val="004279BB"/>
    <w:rsid w:val="004345C0"/>
    <w:rsid w:val="00442111"/>
    <w:rsid w:val="00452785"/>
    <w:rsid w:val="004536AC"/>
    <w:rsid w:val="00454B2D"/>
    <w:rsid w:val="00457CCA"/>
    <w:rsid w:val="00457D32"/>
    <w:rsid w:val="00475B2F"/>
    <w:rsid w:val="004900DF"/>
    <w:rsid w:val="00495C9C"/>
    <w:rsid w:val="004A1E16"/>
    <w:rsid w:val="004A7FF7"/>
    <w:rsid w:val="004B3274"/>
    <w:rsid w:val="004B5A5F"/>
    <w:rsid w:val="004B7888"/>
    <w:rsid w:val="004C023F"/>
    <w:rsid w:val="004D4D44"/>
    <w:rsid w:val="004E1847"/>
    <w:rsid w:val="004E1F0C"/>
    <w:rsid w:val="005007C4"/>
    <w:rsid w:val="00503263"/>
    <w:rsid w:val="00516FA1"/>
    <w:rsid w:val="00525502"/>
    <w:rsid w:val="0052749D"/>
    <w:rsid w:val="005370CB"/>
    <w:rsid w:val="00544824"/>
    <w:rsid w:val="0054772B"/>
    <w:rsid w:val="005611D3"/>
    <w:rsid w:val="0056274C"/>
    <w:rsid w:val="005A2008"/>
    <w:rsid w:val="005B12A9"/>
    <w:rsid w:val="005B1821"/>
    <w:rsid w:val="005D272E"/>
    <w:rsid w:val="005D4F4C"/>
    <w:rsid w:val="005D71EA"/>
    <w:rsid w:val="005E7EBF"/>
    <w:rsid w:val="005F3861"/>
    <w:rsid w:val="00603266"/>
    <w:rsid w:val="00607B3A"/>
    <w:rsid w:val="00610139"/>
    <w:rsid w:val="006220F4"/>
    <w:rsid w:val="00633E1A"/>
    <w:rsid w:val="006423C4"/>
    <w:rsid w:val="00642DF1"/>
    <w:rsid w:val="00651206"/>
    <w:rsid w:val="0065604E"/>
    <w:rsid w:val="00682D52"/>
    <w:rsid w:val="00695086"/>
    <w:rsid w:val="006A22EB"/>
    <w:rsid w:val="006A49B5"/>
    <w:rsid w:val="006B6F53"/>
    <w:rsid w:val="006C3469"/>
    <w:rsid w:val="006C59DD"/>
    <w:rsid w:val="006D0906"/>
    <w:rsid w:val="006D39A3"/>
    <w:rsid w:val="006D7949"/>
    <w:rsid w:val="006D7DE4"/>
    <w:rsid w:val="006E18C3"/>
    <w:rsid w:val="006E3DF7"/>
    <w:rsid w:val="006F2A65"/>
    <w:rsid w:val="006F5AC7"/>
    <w:rsid w:val="006F6E15"/>
    <w:rsid w:val="00710B50"/>
    <w:rsid w:val="00711263"/>
    <w:rsid w:val="00712D12"/>
    <w:rsid w:val="00721FE4"/>
    <w:rsid w:val="007357DF"/>
    <w:rsid w:val="007402D0"/>
    <w:rsid w:val="00763C70"/>
    <w:rsid w:val="007662BA"/>
    <w:rsid w:val="00777391"/>
    <w:rsid w:val="007901E4"/>
    <w:rsid w:val="00791424"/>
    <w:rsid w:val="00791C5B"/>
    <w:rsid w:val="007D18AC"/>
    <w:rsid w:val="007F7A4A"/>
    <w:rsid w:val="00804F26"/>
    <w:rsid w:val="008374B0"/>
    <w:rsid w:val="008415D4"/>
    <w:rsid w:val="0084491C"/>
    <w:rsid w:val="00855AB5"/>
    <w:rsid w:val="008612D4"/>
    <w:rsid w:val="00865A2F"/>
    <w:rsid w:val="008717FF"/>
    <w:rsid w:val="00872DBC"/>
    <w:rsid w:val="00873C2D"/>
    <w:rsid w:val="00887470"/>
    <w:rsid w:val="00894A17"/>
    <w:rsid w:val="008A5432"/>
    <w:rsid w:val="008A65F8"/>
    <w:rsid w:val="008C7497"/>
    <w:rsid w:val="008D6D90"/>
    <w:rsid w:val="008E7F2A"/>
    <w:rsid w:val="00906319"/>
    <w:rsid w:val="00917263"/>
    <w:rsid w:val="009219F1"/>
    <w:rsid w:val="0092361C"/>
    <w:rsid w:val="00927C74"/>
    <w:rsid w:val="0093667B"/>
    <w:rsid w:val="00945320"/>
    <w:rsid w:val="00954AFE"/>
    <w:rsid w:val="0096721F"/>
    <w:rsid w:val="0098011C"/>
    <w:rsid w:val="00994063"/>
    <w:rsid w:val="0099769A"/>
    <w:rsid w:val="009A1A65"/>
    <w:rsid w:val="009A5813"/>
    <w:rsid w:val="009A5E8A"/>
    <w:rsid w:val="009A6B64"/>
    <w:rsid w:val="009B129A"/>
    <w:rsid w:val="009C0819"/>
    <w:rsid w:val="009D049E"/>
    <w:rsid w:val="009D0C4B"/>
    <w:rsid w:val="009D0D4C"/>
    <w:rsid w:val="009E67BB"/>
    <w:rsid w:val="009F2188"/>
    <w:rsid w:val="00A023AE"/>
    <w:rsid w:val="00A066A3"/>
    <w:rsid w:val="00A139BE"/>
    <w:rsid w:val="00A14EBD"/>
    <w:rsid w:val="00A21855"/>
    <w:rsid w:val="00A21ED8"/>
    <w:rsid w:val="00A31235"/>
    <w:rsid w:val="00A35D0C"/>
    <w:rsid w:val="00A43A5B"/>
    <w:rsid w:val="00A5030F"/>
    <w:rsid w:val="00A52742"/>
    <w:rsid w:val="00A5384E"/>
    <w:rsid w:val="00A54062"/>
    <w:rsid w:val="00A540C5"/>
    <w:rsid w:val="00A564BA"/>
    <w:rsid w:val="00A749C1"/>
    <w:rsid w:val="00A823C6"/>
    <w:rsid w:val="00A93D55"/>
    <w:rsid w:val="00AA039D"/>
    <w:rsid w:val="00AB13D4"/>
    <w:rsid w:val="00AB2A91"/>
    <w:rsid w:val="00AB32C9"/>
    <w:rsid w:val="00AB34E6"/>
    <w:rsid w:val="00AB4767"/>
    <w:rsid w:val="00AD0A26"/>
    <w:rsid w:val="00AD760F"/>
    <w:rsid w:val="00AE26C8"/>
    <w:rsid w:val="00AF139E"/>
    <w:rsid w:val="00AF14DE"/>
    <w:rsid w:val="00AF1ED5"/>
    <w:rsid w:val="00B305EE"/>
    <w:rsid w:val="00B41A71"/>
    <w:rsid w:val="00B44142"/>
    <w:rsid w:val="00B449B9"/>
    <w:rsid w:val="00B47519"/>
    <w:rsid w:val="00B47624"/>
    <w:rsid w:val="00B478C0"/>
    <w:rsid w:val="00B560E5"/>
    <w:rsid w:val="00B70D1E"/>
    <w:rsid w:val="00B7304B"/>
    <w:rsid w:val="00B745F3"/>
    <w:rsid w:val="00B7532C"/>
    <w:rsid w:val="00B767BB"/>
    <w:rsid w:val="00B84E0D"/>
    <w:rsid w:val="00BA23B6"/>
    <w:rsid w:val="00BA46A8"/>
    <w:rsid w:val="00BF7D57"/>
    <w:rsid w:val="00C030B5"/>
    <w:rsid w:val="00C13CE8"/>
    <w:rsid w:val="00C170E3"/>
    <w:rsid w:val="00C1775C"/>
    <w:rsid w:val="00C54ACC"/>
    <w:rsid w:val="00C6320E"/>
    <w:rsid w:val="00C67D1C"/>
    <w:rsid w:val="00C701FD"/>
    <w:rsid w:val="00C728C5"/>
    <w:rsid w:val="00C770AB"/>
    <w:rsid w:val="00C823AA"/>
    <w:rsid w:val="00C87699"/>
    <w:rsid w:val="00CA0B90"/>
    <w:rsid w:val="00CA42A6"/>
    <w:rsid w:val="00CC3FC5"/>
    <w:rsid w:val="00CD24D0"/>
    <w:rsid w:val="00CD4CBA"/>
    <w:rsid w:val="00CD6132"/>
    <w:rsid w:val="00CE1CFE"/>
    <w:rsid w:val="00CE2B4C"/>
    <w:rsid w:val="00CE3E5A"/>
    <w:rsid w:val="00CF406E"/>
    <w:rsid w:val="00D05E56"/>
    <w:rsid w:val="00D10B25"/>
    <w:rsid w:val="00D13C75"/>
    <w:rsid w:val="00D20979"/>
    <w:rsid w:val="00D32C87"/>
    <w:rsid w:val="00D35AAA"/>
    <w:rsid w:val="00D360D4"/>
    <w:rsid w:val="00D460C5"/>
    <w:rsid w:val="00D52DE1"/>
    <w:rsid w:val="00D538EC"/>
    <w:rsid w:val="00D548E4"/>
    <w:rsid w:val="00D577D5"/>
    <w:rsid w:val="00D70611"/>
    <w:rsid w:val="00D8794A"/>
    <w:rsid w:val="00D94B28"/>
    <w:rsid w:val="00DA6852"/>
    <w:rsid w:val="00DC15C9"/>
    <w:rsid w:val="00DC2021"/>
    <w:rsid w:val="00DD2588"/>
    <w:rsid w:val="00DD54AE"/>
    <w:rsid w:val="00DE5BA3"/>
    <w:rsid w:val="00DF3300"/>
    <w:rsid w:val="00E01DA6"/>
    <w:rsid w:val="00E0744C"/>
    <w:rsid w:val="00E12592"/>
    <w:rsid w:val="00E14697"/>
    <w:rsid w:val="00E21B69"/>
    <w:rsid w:val="00E23E0D"/>
    <w:rsid w:val="00E50EFD"/>
    <w:rsid w:val="00E646FC"/>
    <w:rsid w:val="00E91F7C"/>
    <w:rsid w:val="00E93B2A"/>
    <w:rsid w:val="00EA0AE1"/>
    <w:rsid w:val="00EB0D09"/>
    <w:rsid w:val="00EB5420"/>
    <w:rsid w:val="00ED4B55"/>
    <w:rsid w:val="00EF2427"/>
    <w:rsid w:val="00EF34FF"/>
    <w:rsid w:val="00EF77E6"/>
    <w:rsid w:val="00EF7842"/>
    <w:rsid w:val="00F02EE4"/>
    <w:rsid w:val="00F02FA7"/>
    <w:rsid w:val="00F10A92"/>
    <w:rsid w:val="00F20F96"/>
    <w:rsid w:val="00F21466"/>
    <w:rsid w:val="00F3474A"/>
    <w:rsid w:val="00F35439"/>
    <w:rsid w:val="00F41292"/>
    <w:rsid w:val="00F45EEC"/>
    <w:rsid w:val="00F528C1"/>
    <w:rsid w:val="00F54D88"/>
    <w:rsid w:val="00F55099"/>
    <w:rsid w:val="00F5712C"/>
    <w:rsid w:val="00F6145D"/>
    <w:rsid w:val="00F94F32"/>
    <w:rsid w:val="00FB1A53"/>
    <w:rsid w:val="00FB5F8D"/>
    <w:rsid w:val="00FB6A1B"/>
    <w:rsid w:val="00FD183F"/>
    <w:rsid w:val="00FD2A27"/>
    <w:rsid w:val="00FD5C73"/>
    <w:rsid w:val="00FF4C05"/>
    <w:rsid w:val="00FF5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D84E41"/>
  <w15:docId w15:val="{3276D458-0D8A-4402-9793-08708BFEF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05EE"/>
  </w:style>
  <w:style w:type="paragraph" w:styleId="Heading1">
    <w:name w:val="heading 1"/>
    <w:next w:val="Normal"/>
    <w:link w:val="Heading1Char"/>
    <w:rsid w:val="00777391"/>
    <w:pPr>
      <w:keepNext/>
      <w:keepLines/>
      <w:tabs>
        <w:tab w:val="num" w:pos="851"/>
      </w:tabs>
      <w:spacing w:before="200" w:after="0" w:line="240" w:lineRule="auto"/>
      <w:ind w:left="851" w:hanging="851"/>
      <w:outlineLvl w:val="0"/>
    </w:pPr>
    <w:rPr>
      <w:rFonts w:ascii="Source Sans Pro" w:eastAsia="Times New Roman" w:hAnsi="Source Sans Pro" w:cs="Times New Roman"/>
      <w:b/>
      <w:sz w:val="30"/>
      <w:szCs w:val="20"/>
      <w:lang w:eastAsia="en-GB"/>
    </w:rPr>
  </w:style>
  <w:style w:type="paragraph" w:styleId="Heading2">
    <w:name w:val="heading 2"/>
    <w:basedOn w:val="Normal"/>
    <w:next w:val="Normal"/>
    <w:link w:val="Heading2Char"/>
    <w:unhideWhenUsed/>
    <w:qFormat/>
    <w:rsid w:val="004345C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Heading1"/>
    <w:next w:val="Normal"/>
    <w:link w:val="Heading3Char"/>
    <w:rsid w:val="00777391"/>
    <w:pPr>
      <w:outlineLvl w:val="2"/>
    </w:pPr>
    <w:rPr>
      <w:sz w:val="22"/>
    </w:rPr>
  </w:style>
  <w:style w:type="paragraph" w:styleId="Heading4">
    <w:name w:val="heading 4"/>
    <w:basedOn w:val="Normal"/>
    <w:next w:val="Normal"/>
    <w:link w:val="Heading4Char"/>
    <w:rsid w:val="00777391"/>
    <w:pPr>
      <w:keepNext/>
      <w:keepLines/>
      <w:tabs>
        <w:tab w:val="num" w:pos="851"/>
      </w:tabs>
      <w:spacing w:before="120" w:after="0" w:line="240" w:lineRule="auto"/>
      <w:ind w:left="851" w:hanging="851"/>
      <w:jc w:val="both"/>
      <w:outlineLvl w:val="3"/>
    </w:pPr>
    <w:rPr>
      <w:rFonts w:ascii="Source Sans Pro" w:eastAsia="Times New Roman" w:hAnsi="Source Sans Pro" w:cs="Times New Roman"/>
      <w:b/>
      <w:bCs/>
      <w:sz w:val="24"/>
      <w:szCs w:val="20"/>
      <w:lang w:eastAsia="en-GB"/>
    </w:rPr>
  </w:style>
  <w:style w:type="paragraph" w:styleId="Heading5">
    <w:name w:val="heading 5"/>
    <w:basedOn w:val="Normal"/>
    <w:next w:val="Normal"/>
    <w:link w:val="Heading5Char"/>
    <w:uiPriority w:val="9"/>
    <w:unhideWhenUsed/>
    <w:qFormat/>
    <w:rsid w:val="00004901"/>
    <w:pPr>
      <w:keepNext/>
      <w:keepLines/>
      <w:spacing w:before="40" w:after="0" w:line="240" w:lineRule="auto"/>
      <w:outlineLvl w:val="4"/>
    </w:pPr>
    <w:rPr>
      <w:rFonts w:asciiTheme="majorHAnsi" w:eastAsiaTheme="majorEastAsia" w:hAnsiTheme="majorHAnsi" w:cstheme="majorBidi"/>
      <w:color w:val="365F91" w:themeColor="accent1" w:themeShade="BF"/>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1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4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EBD"/>
    <w:rPr>
      <w:rFonts w:ascii="Tahoma" w:hAnsi="Tahoma" w:cs="Tahoma"/>
      <w:sz w:val="16"/>
      <w:szCs w:val="16"/>
    </w:rPr>
  </w:style>
  <w:style w:type="paragraph" w:styleId="Header">
    <w:name w:val="header"/>
    <w:basedOn w:val="Normal"/>
    <w:link w:val="HeaderChar"/>
    <w:uiPriority w:val="99"/>
    <w:unhideWhenUsed/>
    <w:rsid w:val="00A14E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EBD"/>
  </w:style>
  <w:style w:type="paragraph" w:styleId="Footer">
    <w:name w:val="footer"/>
    <w:basedOn w:val="Normal"/>
    <w:link w:val="FooterChar"/>
    <w:uiPriority w:val="99"/>
    <w:unhideWhenUsed/>
    <w:rsid w:val="00A14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EBD"/>
  </w:style>
  <w:style w:type="paragraph" w:customStyle="1" w:styleId="BasicParagraph">
    <w:name w:val="[Basic Paragraph]"/>
    <w:basedOn w:val="Normal"/>
    <w:uiPriority w:val="99"/>
    <w:rsid w:val="00A14EBD"/>
    <w:pPr>
      <w:suppressAutoHyphens/>
      <w:autoSpaceDE w:val="0"/>
      <w:autoSpaceDN w:val="0"/>
      <w:adjustRightInd w:val="0"/>
      <w:spacing w:after="0" w:line="220" w:lineRule="atLeast"/>
      <w:textAlignment w:val="center"/>
    </w:pPr>
    <w:rPr>
      <w:rFonts w:ascii="Source Sans Pro" w:hAnsi="Source Sans Pro" w:cs="Source Sans Pro"/>
      <w:color w:val="3E3B37"/>
      <w:sz w:val="18"/>
      <w:szCs w:val="18"/>
    </w:rPr>
  </w:style>
  <w:style w:type="character" w:styleId="PlaceholderText">
    <w:name w:val="Placeholder Text"/>
    <w:basedOn w:val="DefaultParagraphFont"/>
    <w:uiPriority w:val="99"/>
    <w:semiHidden/>
    <w:rsid w:val="00873C2D"/>
    <w:rPr>
      <w:color w:val="808080"/>
    </w:rPr>
  </w:style>
  <w:style w:type="paragraph" w:customStyle="1" w:styleId="Bodytextcentre">
    <w:name w:val="Body text centre"/>
    <w:basedOn w:val="Normal"/>
    <w:uiPriority w:val="99"/>
    <w:rsid w:val="00F55099"/>
    <w:pPr>
      <w:suppressAutoHyphens/>
      <w:autoSpaceDE w:val="0"/>
      <w:autoSpaceDN w:val="0"/>
      <w:adjustRightInd w:val="0"/>
      <w:spacing w:after="0" w:line="160" w:lineRule="atLeast"/>
      <w:jc w:val="center"/>
      <w:textAlignment w:val="center"/>
    </w:pPr>
    <w:rPr>
      <w:rFonts w:ascii="Source Sans Pro" w:hAnsi="Source Sans Pro" w:cs="Source Sans Pro"/>
      <w:color w:val="3E3B38"/>
      <w:sz w:val="12"/>
      <w:szCs w:val="12"/>
    </w:rPr>
  </w:style>
  <w:style w:type="character" w:customStyle="1" w:styleId="Heading5Char">
    <w:name w:val="Heading 5 Char"/>
    <w:basedOn w:val="DefaultParagraphFont"/>
    <w:link w:val="Heading5"/>
    <w:uiPriority w:val="9"/>
    <w:rsid w:val="00004901"/>
    <w:rPr>
      <w:rFonts w:asciiTheme="majorHAnsi" w:eastAsiaTheme="majorEastAsia" w:hAnsiTheme="majorHAnsi" w:cstheme="majorBidi"/>
      <w:color w:val="365F91" w:themeColor="accent1" w:themeShade="BF"/>
      <w:sz w:val="20"/>
      <w:szCs w:val="20"/>
      <w:lang w:eastAsia="en-GB"/>
    </w:rPr>
  </w:style>
  <w:style w:type="paragraph" w:customStyle="1" w:styleId="Default">
    <w:name w:val="Default"/>
    <w:rsid w:val="00004901"/>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004901"/>
    <w:pPr>
      <w:spacing w:after="0" w:line="240" w:lineRule="auto"/>
      <w:ind w:left="720"/>
    </w:pPr>
    <w:rPr>
      <w:rFonts w:ascii="Calibri" w:hAnsi="Calibri" w:cs="Times New Roman"/>
    </w:rPr>
  </w:style>
  <w:style w:type="paragraph" w:styleId="NormalWeb">
    <w:name w:val="Normal (Web)"/>
    <w:basedOn w:val="Normal"/>
    <w:uiPriority w:val="99"/>
    <w:unhideWhenUsed/>
    <w:rsid w:val="000049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D4F4C"/>
    <w:rPr>
      <w:color w:val="0000FF" w:themeColor="hyperlink"/>
      <w:u w:val="single"/>
    </w:rPr>
  </w:style>
  <w:style w:type="paragraph" w:styleId="NoSpacing">
    <w:name w:val="No Spacing"/>
    <w:basedOn w:val="Normal"/>
    <w:link w:val="NoSpacingChar"/>
    <w:uiPriority w:val="1"/>
    <w:qFormat/>
    <w:rsid w:val="001A5F94"/>
    <w:pPr>
      <w:spacing w:after="0" w:line="240" w:lineRule="auto"/>
    </w:pPr>
    <w:rPr>
      <w:rFonts w:eastAsiaTheme="minorEastAsia"/>
      <w:sz w:val="20"/>
      <w:szCs w:val="20"/>
    </w:rPr>
  </w:style>
  <w:style w:type="character" w:customStyle="1" w:styleId="NoSpacingChar">
    <w:name w:val="No Spacing Char"/>
    <w:basedOn w:val="DefaultParagraphFont"/>
    <w:link w:val="NoSpacing"/>
    <w:uiPriority w:val="1"/>
    <w:rsid w:val="001A5F94"/>
    <w:rPr>
      <w:rFonts w:eastAsiaTheme="minorEastAsia"/>
      <w:sz w:val="20"/>
      <w:szCs w:val="20"/>
    </w:rPr>
  </w:style>
  <w:style w:type="character" w:customStyle="1" w:styleId="Heading2Char">
    <w:name w:val="Heading 2 Char"/>
    <w:basedOn w:val="DefaultParagraphFont"/>
    <w:link w:val="Heading2"/>
    <w:uiPriority w:val="9"/>
    <w:semiHidden/>
    <w:rsid w:val="004345C0"/>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AF1ED5"/>
    <w:rPr>
      <w:sz w:val="16"/>
      <w:szCs w:val="16"/>
    </w:rPr>
  </w:style>
  <w:style w:type="paragraph" w:styleId="CommentText">
    <w:name w:val="annotation text"/>
    <w:basedOn w:val="Normal"/>
    <w:link w:val="CommentTextChar"/>
    <w:uiPriority w:val="99"/>
    <w:semiHidden/>
    <w:unhideWhenUsed/>
    <w:rsid w:val="00AF1ED5"/>
    <w:pPr>
      <w:spacing w:line="240" w:lineRule="auto"/>
    </w:pPr>
    <w:rPr>
      <w:sz w:val="20"/>
      <w:szCs w:val="20"/>
    </w:rPr>
  </w:style>
  <w:style w:type="character" w:customStyle="1" w:styleId="CommentTextChar">
    <w:name w:val="Comment Text Char"/>
    <w:basedOn w:val="DefaultParagraphFont"/>
    <w:link w:val="CommentText"/>
    <w:uiPriority w:val="99"/>
    <w:semiHidden/>
    <w:rsid w:val="00AF1ED5"/>
    <w:rPr>
      <w:sz w:val="20"/>
      <w:szCs w:val="20"/>
    </w:rPr>
  </w:style>
  <w:style w:type="paragraph" w:styleId="CommentSubject">
    <w:name w:val="annotation subject"/>
    <w:basedOn w:val="CommentText"/>
    <w:next w:val="CommentText"/>
    <w:link w:val="CommentSubjectChar"/>
    <w:uiPriority w:val="99"/>
    <w:semiHidden/>
    <w:unhideWhenUsed/>
    <w:rsid w:val="00AF1ED5"/>
    <w:rPr>
      <w:b/>
      <w:bCs/>
    </w:rPr>
  </w:style>
  <w:style w:type="character" w:customStyle="1" w:styleId="CommentSubjectChar">
    <w:name w:val="Comment Subject Char"/>
    <w:basedOn w:val="CommentTextChar"/>
    <w:link w:val="CommentSubject"/>
    <w:uiPriority w:val="99"/>
    <w:semiHidden/>
    <w:rsid w:val="00AF1ED5"/>
    <w:rPr>
      <w:b/>
      <w:bCs/>
      <w:sz w:val="20"/>
      <w:szCs w:val="20"/>
    </w:rPr>
  </w:style>
  <w:style w:type="table" w:styleId="TableGridLight">
    <w:name w:val="Grid Table Light"/>
    <w:basedOn w:val="TableNormal"/>
    <w:uiPriority w:val="40"/>
    <w:rsid w:val="00CE3E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rsid w:val="00777391"/>
    <w:rPr>
      <w:rFonts w:ascii="Source Sans Pro" w:eastAsia="Times New Roman" w:hAnsi="Source Sans Pro" w:cs="Times New Roman"/>
      <w:b/>
      <w:sz w:val="30"/>
      <w:szCs w:val="20"/>
      <w:lang w:eastAsia="en-GB"/>
    </w:rPr>
  </w:style>
  <w:style w:type="character" w:customStyle="1" w:styleId="Heading3Char">
    <w:name w:val="Heading 3 Char"/>
    <w:basedOn w:val="DefaultParagraphFont"/>
    <w:link w:val="Heading3"/>
    <w:rsid w:val="00777391"/>
    <w:rPr>
      <w:rFonts w:ascii="Source Sans Pro" w:eastAsia="Times New Roman" w:hAnsi="Source Sans Pro" w:cs="Times New Roman"/>
      <w:b/>
      <w:szCs w:val="20"/>
      <w:lang w:eastAsia="en-GB"/>
    </w:rPr>
  </w:style>
  <w:style w:type="character" w:customStyle="1" w:styleId="Heading4Char">
    <w:name w:val="Heading 4 Char"/>
    <w:basedOn w:val="DefaultParagraphFont"/>
    <w:link w:val="Heading4"/>
    <w:rsid w:val="00777391"/>
    <w:rPr>
      <w:rFonts w:ascii="Source Sans Pro" w:eastAsia="Times New Roman" w:hAnsi="Source Sans Pro" w:cs="Times New Roman"/>
      <w:b/>
      <w:bCs/>
      <w:sz w:val="24"/>
      <w:szCs w:val="20"/>
      <w:lang w:eastAsia="en-GB"/>
    </w:rPr>
  </w:style>
  <w:style w:type="paragraph" w:customStyle="1" w:styleId="Level2">
    <w:name w:val="Level 2"/>
    <w:basedOn w:val="Heading2"/>
    <w:qFormat/>
    <w:rsid w:val="00777391"/>
    <w:pPr>
      <w:keepNext w:val="0"/>
      <w:numPr>
        <w:ilvl w:val="1"/>
      </w:numPr>
      <w:tabs>
        <w:tab w:val="num" w:pos="851"/>
      </w:tabs>
      <w:spacing w:before="120" w:line="240" w:lineRule="auto"/>
      <w:ind w:left="851" w:hanging="851"/>
    </w:pPr>
    <w:rPr>
      <w:rFonts w:ascii="Source Sans Pro" w:eastAsia="Times New Roman" w:hAnsi="Source Sans Pro" w:cs="Times New Roman"/>
      <w:color w:val="auto"/>
      <w:sz w:val="20"/>
      <w:szCs w:val="20"/>
      <w:lang w:eastAsia="en-GB"/>
    </w:rPr>
  </w:style>
  <w:style w:type="paragraph" w:customStyle="1" w:styleId="Tablestyle">
    <w:name w:val="Table style"/>
    <w:basedOn w:val="Normal"/>
    <w:qFormat/>
    <w:rsid w:val="005D272E"/>
    <w:pPr>
      <w:keepLines/>
      <w:spacing w:before="60" w:after="60" w:line="240" w:lineRule="auto"/>
    </w:pPr>
    <w:rPr>
      <w:rFonts w:ascii="Source Sans Pro" w:eastAsia="Times New Roman" w:hAnsi="Source Sans Pro" w:cs="Times New Roman"/>
      <w:sz w:val="20"/>
      <w:szCs w:val="20"/>
      <w:lang w:eastAsia="en-GB"/>
    </w:rPr>
  </w:style>
  <w:style w:type="paragraph" w:styleId="Revision">
    <w:name w:val="Revision"/>
    <w:hidden/>
    <w:uiPriority w:val="99"/>
    <w:semiHidden/>
    <w:rsid w:val="00AB2A91"/>
    <w:pPr>
      <w:spacing w:after="0" w:line="240" w:lineRule="auto"/>
    </w:pPr>
  </w:style>
  <w:style w:type="character" w:styleId="UnresolvedMention">
    <w:name w:val="Unresolved Mention"/>
    <w:basedOn w:val="DefaultParagraphFont"/>
    <w:uiPriority w:val="99"/>
    <w:semiHidden/>
    <w:unhideWhenUsed/>
    <w:rsid w:val="00FB6A1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22707">
      <w:bodyDiv w:val="1"/>
      <w:marLeft w:val="0"/>
      <w:marRight w:val="0"/>
      <w:marTop w:val="0"/>
      <w:marBottom w:val="0"/>
      <w:divBdr>
        <w:top w:val="none" w:sz="0" w:space="0" w:color="auto"/>
        <w:left w:val="none" w:sz="0" w:space="0" w:color="auto"/>
        <w:bottom w:val="none" w:sz="0" w:space="0" w:color="auto"/>
        <w:right w:val="none" w:sz="0" w:space="0" w:color="auto"/>
      </w:divBdr>
    </w:div>
    <w:div w:id="106706328">
      <w:bodyDiv w:val="1"/>
      <w:marLeft w:val="0"/>
      <w:marRight w:val="0"/>
      <w:marTop w:val="0"/>
      <w:marBottom w:val="0"/>
      <w:divBdr>
        <w:top w:val="none" w:sz="0" w:space="0" w:color="auto"/>
        <w:left w:val="none" w:sz="0" w:space="0" w:color="auto"/>
        <w:bottom w:val="none" w:sz="0" w:space="0" w:color="auto"/>
        <w:right w:val="none" w:sz="0" w:space="0" w:color="auto"/>
      </w:divBdr>
      <w:divsChild>
        <w:div w:id="1477255350">
          <w:marLeft w:val="0"/>
          <w:marRight w:val="0"/>
          <w:marTop w:val="0"/>
          <w:marBottom w:val="0"/>
          <w:divBdr>
            <w:top w:val="none" w:sz="0" w:space="0" w:color="auto"/>
            <w:left w:val="none" w:sz="0" w:space="0" w:color="auto"/>
            <w:bottom w:val="none" w:sz="0" w:space="0" w:color="auto"/>
            <w:right w:val="none" w:sz="0" w:space="0" w:color="auto"/>
          </w:divBdr>
          <w:divsChild>
            <w:div w:id="1473912546">
              <w:marLeft w:val="0"/>
              <w:marRight w:val="0"/>
              <w:marTop w:val="0"/>
              <w:marBottom w:val="0"/>
              <w:divBdr>
                <w:top w:val="none" w:sz="0" w:space="0" w:color="auto"/>
                <w:left w:val="none" w:sz="0" w:space="0" w:color="auto"/>
                <w:bottom w:val="none" w:sz="0" w:space="0" w:color="auto"/>
                <w:right w:val="none" w:sz="0" w:space="0" w:color="auto"/>
              </w:divBdr>
              <w:divsChild>
                <w:div w:id="1472208296">
                  <w:marLeft w:val="0"/>
                  <w:marRight w:val="0"/>
                  <w:marTop w:val="0"/>
                  <w:marBottom w:val="0"/>
                  <w:divBdr>
                    <w:top w:val="none" w:sz="0" w:space="0" w:color="auto"/>
                    <w:left w:val="none" w:sz="0" w:space="0" w:color="auto"/>
                    <w:bottom w:val="none" w:sz="0" w:space="0" w:color="auto"/>
                    <w:right w:val="none" w:sz="0" w:space="0" w:color="auto"/>
                  </w:divBdr>
                  <w:divsChild>
                    <w:div w:id="144129394">
                      <w:marLeft w:val="0"/>
                      <w:marRight w:val="0"/>
                      <w:marTop w:val="0"/>
                      <w:marBottom w:val="0"/>
                      <w:divBdr>
                        <w:top w:val="none" w:sz="0" w:space="0" w:color="auto"/>
                        <w:left w:val="none" w:sz="0" w:space="0" w:color="auto"/>
                        <w:bottom w:val="none" w:sz="0" w:space="0" w:color="auto"/>
                        <w:right w:val="none" w:sz="0" w:space="0" w:color="auto"/>
                      </w:divBdr>
                      <w:divsChild>
                        <w:div w:id="10299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214263">
      <w:bodyDiv w:val="1"/>
      <w:marLeft w:val="0"/>
      <w:marRight w:val="0"/>
      <w:marTop w:val="0"/>
      <w:marBottom w:val="0"/>
      <w:divBdr>
        <w:top w:val="none" w:sz="0" w:space="0" w:color="auto"/>
        <w:left w:val="none" w:sz="0" w:space="0" w:color="auto"/>
        <w:bottom w:val="none" w:sz="0" w:space="0" w:color="auto"/>
        <w:right w:val="none" w:sz="0" w:space="0" w:color="auto"/>
      </w:divBdr>
      <w:divsChild>
        <w:div w:id="1683819982">
          <w:marLeft w:val="0"/>
          <w:marRight w:val="0"/>
          <w:marTop w:val="0"/>
          <w:marBottom w:val="0"/>
          <w:divBdr>
            <w:top w:val="none" w:sz="0" w:space="0" w:color="auto"/>
            <w:left w:val="none" w:sz="0" w:space="0" w:color="auto"/>
            <w:bottom w:val="none" w:sz="0" w:space="0" w:color="auto"/>
            <w:right w:val="none" w:sz="0" w:space="0" w:color="auto"/>
          </w:divBdr>
          <w:divsChild>
            <w:div w:id="1232815438">
              <w:marLeft w:val="0"/>
              <w:marRight w:val="0"/>
              <w:marTop w:val="0"/>
              <w:marBottom w:val="0"/>
              <w:divBdr>
                <w:top w:val="none" w:sz="0" w:space="0" w:color="auto"/>
                <w:left w:val="none" w:sz="0" w:space="0" w:color="auto"/>
                <w:bottom w:val="none" w:sz="0" w:space="0" w:color="auto"/>
                <w:right w:val="none" w:sz="0" w:space="0" w:color="auto"/>
              </w:divBdr>
              <w:divsChild>
                <w:div w:id="679240719">
                  <w:marLeft w:val="0"/>
                  <w:marRight w:val="0"/>
                  <w:marTop w:val="0"/>
                  <w:marBottom w:val="0"/>
                  <w:divBdr>
                    <w:top w:val="none" w:sz="0" w:space="0" w:color="auto"/>
                    <w:left w:val="none" w:sz="0" w:space="0" w:color="auto"/>
                    <w:bottom w:val="none" w:sz="0" w:space="0" w:color="auto"/>
                    <w:right w:val="none" w:sz="0" w:space="0" w:color="auto"/>
                  </w:divBdr>
                  <w:divsChild>
                    <w:div w:id="1486504415">
                      <w:marLeft w:val="0"/>
                      <w:marRight w:val="0"/>
                      <w:marTop w:val="0"/>
                      <w:marBottom w:val="0"/>
                      <w:divBdr>
                        <w:top w:val="none" w:sz="0" w:space="0" w:color="auto"/>
                        <w:left w:val="none" w:sz="0" w:space="0" w:color="auto"/>
                        <w:bottom w:val="none" w:sz="0" w:space="0" w:color="auto"/>
                        <w:right w:val="none" w:sz="0" w:space="0" w:color="auto"/>
                      </w:divBdr>
                      <w:divsChild>
                        <w:div w:id="47483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529491">
      <w:bodyDiv w:val="1"/>
      <w:marLeft w:val="0"/>
      <w:marRight w:val="0"/>
      <w:marTop w:val="0"/>
      <w:marBottom w:val="0"/>
      <w:divBdr>
        <w:top w:val="none" w:sz="0" w:space="0" w:color="auto"/>
        <w:left w:val="none" w:sz="0" w:space="0" w:color="auto"/>
        <w:bottom w:val="none" w:sz="0" w:space="0" w:color="auto"/>
        <w:right w:val="none" w:sz="0" w:space="0" w:color="auto"/>
      </w:divBdr>
    </w:div>
    <w:div w:id="607810224">
      <w:bodyDiv w:val="1"/>
      <w:marLeft w:val="0"/>
      <w:marRight w:val="0"/>
      <w:marTop w:val="0"/>
      <w:marBottom w:val="0"/>
      <w:divBdr>
        <w:top w:val="none" w:sz="0" w:space="0" w:color="auto"/>
        <w:left w:val="none" w:sz="0" w:space="0" w:color="auto"/>
        <w:bottom w:val="none" w:sz="0" w:space="0" w:color="auto"/>
        <w:right w:val="none" w:sz="0" w:space="0" w:color="auto"/>
      </w:divBdr>
      <w:divsChild>
        <w:div w:id="1792429796">
          <w:marLeft w:val="0"/>
          <w:marRight w:val="0"/>
          <w:marTop w:val="0"/>
          <w:marBottom w:val="0"/>
          <w:divBdr>
            <w:top w:val="none" w:sz="0" w:space="0" w:color="auto"/>
            <w:left w:val="none" w:sz="0" w:space="0" w:color="auto"/>
            <w:bottom w:val="none" w:sz="0" w:space="0" w:color="auto"/>
            <w:right w:val="none" w:sz="0" w:space="0" w:color="auto"/>
          </w:divBdr>
          <w:divsChild>
            <w:div w:id="1564758201">
              <w:marLeft w:val="0"/>
              <w:marRight w:val="0"/>
              <w:marTop w:val="0"/>
              <w:marBottom w:val="0"/>
              <w:divBdr>
                <w:top w:val="none" w:sz="0" w:space="0" w:color="auto"/>
                <w:left w:val="none" w:sz="0" w:space="0" w:color="auto"/>
                <w:bottom w:val="none" w:sz="0" w:space="0" w:color="auto"/>
                <w:right w:val="none" w:sz="0" w:space="0" w:color="auto"/>
              </w:divBdr>
              <w:divsChild>
                <w:div w:id="1209605691">
                  <w:marLeft w:val="0"/>
                  <w:marRight w:val="0"/>
                  <w:marTop w:val="0"/>
                  <w:marBottom w:val="0"/>
                  <w:divBdr>
                    <w:top w:val="none" w:sz="0" w:space="0" w:color="auto"/>
                    <w:left w:val="none" w:sz="0" w:space="0" w:color="auto"/>
                    <w:bottom w:val="none" w:sz="0" w:space="0" w:color="auto"/>
                    <w:right w:val="none" w:sz="0" w:space="0" w:color="auto"/>
                  </w:divBdr>
                  <w:divsChild>
                    <w:div w:id="1291470931">
                      <w:marLeft w:val="0"/>
                      <w:marRight w:val="0"/>
                      <w:marTop w:val="0"/>
                      <w:marBottom w:val="0"/>
                      <w:divBdr>
                        <w:top w:val="none" w:sz="0" w:space="0" w:color="auto"/>
                        <w:left w:val="none" w:sz="0" w:space="0" w:color="auto"/>
                        <w:bottom w:val="none" w:sz="0" w:space="0" w:color="auto"/>
                        <w:right w:val="none" w:sz="0" w:space="0" w:color="auto"/>
                      </w:divBdr>
                      <w:divsChild>
                        <w:div w:id="12172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569655">
      <w:bodyDiv w:val="1"/>
      <w:marLeft w:val="0"/>
      <w:marRight w:val="0"/>
      <w:marTop w:val="0"/>
      <w:marBottom w:val="0"/>
      <w:divBdr>
        <w:top w:val="none" w:sz="0" w:space="0" w:color="auto"/>
        <w:left w:val="none" w:sz="0" w:space="0" w:color="auto"/>
        <w:bottom w:val="none" w:sz="0" w:space="0" w:color="auto"/>
        <w:right w:val="none" w:sz="0" w:space="0" w:color="auto"/>
      </w:divBdr>
    </w:div>
    <w:div w:id="671950333">
      <w:bodyDiv w:val="1"/>
      <w:marLeft w:val="0"/>
      <w:marRight w:val="0"/>
      <w:marTop w:val="0"/>
      <w:marBottom w:val="0"/>
      <w:divBdr>
        <w:top w:val="none" w:sz="0" w:space="0" w:color="auto"/>
        <w:left w:val="none" w:sz="0" w:space="0" w:color="auto"/>
        <w:bottom w:val="none" w:sz="0" w:space="0" w:color="auto"/>
        <w:right w:val="none" w:sz="0" w:space="0" w:color="auto"/>
      </w:divBdr>
    </w:div>
    <w:div w:id="734667044">
      <w:bodyDiv w:val="1"/>
      <w:marLeft w:val="0"/>
      <w:marRight w:val="0"/>
      <w:marTop w:val="0"/>
      <w:marBottom w:val="0"/>
      <w:divBdr>
        <w:top w:val="none" w:sz="0" w:space="0" w:color="auto"/>
        <w:left w:val="none" w:sz="0" w:space="0" w:color="auto"/>
        <w:bottom w:val="none" w:sz="0" w:space="0" w:color="auto"/>
        <w:right w:val="none" w:sz="0" w:space="0" w:color="auto"/>
      </w:divBdr>
      <w:divsChild>
        <w:div w:id="1264805245">
          <w:marLeft w:val="446"/>
          <w:marRight w:val="0"/>
          <w:marTop w:val="60"/>
          <w:marBottom w:val="0"/>
          <w:divBdr>
            <w:top w:val="none" w:sz="0" w:space="0" w:color="auto"/>
            <w:left w:val="none" w:sz="0" w:space="0" w:color="auto"/>
            <w:bottom w:val="none" w:sz="0" w:space="0" w:color="auto"/>
            <w:right w:val="none" w:sz="0" w:space="0" w:color="auto"/>
          </w:divBdr>
        </w:div>
        <w:div w:id="1876964551">
          <w:marLeft w:val="446"/>
          <w:marRight w:val="0"/>
          <w:marTop w:val="60"/>
          <w:marBottom w:val="0"/>
          <w:divBdr>
            <w:top w:val="none" w:sz="0" w:space="0" w:color="auto"/>
            <w:left w:val="none" w:sz="0" w:space="0" w:color="auto"/>
            <w:bottom w:val="none" w:sz="0" w:space="0" w:color="auto"/>
            <w:right w:val="none" w:sz="0" w:space="0" w:color="auto"/>
          </w:divBdr>
        </w:div>
        <w:div w:id="1353873292">
          <w:marLeft w:val="446"/>
          <w:marRight w:val="0"/>
          <w:marTop w:val="60"/>
          <w:marBottom w:val="0"/>
          <w:divBdr>
            <w:top w:val="none" w:sz="0" w:space="0" w:color="auto"/>
            <w:left w:val="none" w:sz="0" w:space="0" w:color="auto"/>
            <w:bottom w:val="none" w:sz="0" w:space="0" w:color="auto"/>
            <w:right w:val="none" w:sz="0" w:space="0" w:color="auto"/>
          </w:divBdr>
        </w:div>
        <w:div w:id="560216664">
          <w:marLeft w:val="446"/>
          <w:marRight w:val="0"/>
          <w:marTop w:val="60"/>
          <w:marBottom w:val="0"/>
          <w:divBdr>
            <w:top w:val="none" w:sz="0" w:space="0" w:color="auto"/>
            <w:left w:val="none" w:sz="0" w:space="0" w:color="auto"/>
            <w:bottom w:val="none" w:sz="0" w:space="0" w:color="auto"/>
            <w:right w:val="none" w:sz="0" w:space="0" w:color="auto"/>
          </w:divBdr>
        </w:div>
        <w:div w:id="1993560743">
          <w:marLeft w:val="446"/>
          <w:marRight w:val="0"/>
          <w:marTop w:val="60"/>
          <w:marBottom w:val="0"/>
          <w:divBdr>
            <w:top w:val="none" w:sz="0" w:space="0" w:color="auto"/>
            <w:left w:val="none" w:sz="0" w:space="0" w:color="auto"/>
            <w:bottom w:val="none" w:sz="0" w:space="0" w:color="auto"/>
            <w:right w:val="none" w:sz="0" w:space="0" w:color="auto"/>
          </w:divBdr>
        </w:div>
        <w:div w:id="1468477567">
          <w:marLeft w:val="446"/>
          <w:marRight w:val="0"/>
          <w:marTop w:val="60"/>
          <w:marBottom w:val="0"/>
          <w:divBdr>
            <w:top w:val="none" w:sz="0" w:space="0" w:color="auto"/>
            <w:left w:val="none" w:sz="0" w:space="0" w:color="auto"/>
            <w:bottom w:val="none" w:sz="0" w:space="0" w:color="auto"/>
            <w:right w:val="none" w:sz="0" w:space="0" w:color="auto"/>
          </w:divBdr>
        </w:div>
        <w:div w:id="78213426">
          <w:marLeft w:val="446"/>
          <w:marRight w:val="0"/>
          <w:marTop w:val="60"/>
          <w:marBottom w:val="0"/>
          <w:divBdr>
            <w:top w:val="none" w:sz="0" w:space="0" w:color="auto"/>
            <w:left w:val="none" w:sz="0" w:space="0" w:color="auto"/>
            <w:bottom w:val="none" w:sz="0" w:space="0" w:color="auto"/>
            <w:right w:val="none" w:sz="0" w:space="0" w:color="auto"/>
          </w:divBdr>
        </w:div>
      </w:divsChild>
    </w:div>
    <w:div w:id="818614991">
      <w:bodyDiv w:val="1"/>
      <w:marLeft w:val="0"/>
      <w:marRight w:val="0"/>
      <w:marTop w:val="0"/>
      <w:marBottom w:val="0"/>
      <w:divBdr>
        <w:top w:val="none" w:sz="0" w:space="0" w:color="auto"/>
        <w:left w:val="none" w:sz="0" w:space="0" w:color="auto"/>
        <w:bottom w:val="none" w:sz="0" w:space="0" w:color="auto"/>
        <w:right w:val="none" w:sz="0" w:space="0" w:color="auto"/>
      </w:divBdr>
      <w:divsChild>
        <w:div w:id="347827706">
          <w:marLeft w:val="0"/>
          <w:marRight w:val="0"/>
          <w:marTop w:val="0"/>
          <w:marBottom w:val="0"/>
          <w:divBdr>
            <w:top w:val="none" w:sz="0" w:space="0" w:color="auto"/>
            <w:left w:val="none" w:sz="0" w:space="0" w:color="auto"/>
            <w:bottom w:val="none" w:sz="0" w:space="0" w:color="auto"/>
            <w:right w:val="none" w:sz="0" w:space="0" w:color="auto"/>
          </w:divBdr>
          <w:divsChild>
            <w:div w:id="1959873822">
              <w:marLeft w:val="0"/>
              <w:marRight w:val="0"/>
              <w:marTop w:val="0"/>
              <w:marBottom w:val="0"/>
              <w:divBdr>
                <w:top w:val="none" w:sz="0" w:space="0" w:color="auto"/>
                <w:left w:val="none" w:sz="0" w:space="0" w:color="auto"/>
                <w:bottom w:val="none" w:sz="0" w:space="0" w:color="auto"/>
                <w:right w:val="none" w:sz="0" w:space="0" w:color="auto"/>
              </w:divBdr>
              <w:divsChild>
                <w:div w:id="60644652">
                  <w:marLeft w:val="0"/>
                  <w:marRight w:val="0"/>
                  <w:marTop w:val="0"/>
                  <w:marBottom w:val="0"/>
                  <w:divBdr>
                    <w:top w:val="none" w:sz="0" w:space="0" w:color="auto"/>
                    <w:left w:val="none" w:sz="0" w:space="0" w:color="auto"/>
                    <w:bottom w:val="none" w:sz="0" w:space="0" w:color="auto"/>
                    <w:right w:val="none" w:sz="0" w:space="0" w:color="auto"/>
                  </w:divBdr>
                  <w:divsChild>
                    <w:div w:id="805968231">
                      <w:marLeft w:val="0"/>
                      <w:marRight w:val="0"/>
                      <w:marTop w:val="0"/>
                      <w:marBottom w:val="0"/>
                      <w:divBdr>
                        <w:top w:val="none" w:sz="0" w:space="0" w:color="auto"/>
                        <w:left w:val="none" w:sz="0" w:space="0" w:color="auto"/>
                        <w:bottom w:val="none" w:sz="0" w:space="0" w:color="auto"/>
                        <w:right w:val="none" w:sz="0" w:space="0" w:color="auto"/>
                      </w:divBdr>
                      <w:divsChild>
                        <w:div w:id="183553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425507">
      <w:bodyDiv w:val="1"/>
      <w:marLeft w:val="0"/>
      <w:marRight w:val="0"/>
      <w:marTop w:val="0"/>
      <w:marBottom w:val="0"/>
      <w:divBdr>
        <w:top w:val="none" w:sz="0" w:space="0" w:color="auto"/>
        <w:left w:val="none" w:sz="0" w:space="0" w:color="auto"/>
        <w:bottom w:val="none" w:sz="0" w:space="0" w:color="auto"/>
        <w:right w:val="none" w:sz="0" w:space="0" w:color="auto"/>
      </w:divBdr>
      <w:divsChild>
        <w:div w:id="2039893933">
          <w:marLeft w:val="446"/>
          <w:marRight w:val="0"/>
          <w:marTop w:val="60"/>
          <w:marBottom w:val="0"/>
          <w:divBdr>
            <w:top w:val="none" w:sz="0" w:space="0" w:color="auto"/>
            <w:left w:val="none" w:sz="0" w:space="0" w:color="auto"/>
            <w:bottom w:val="none" w:sz="0" w:space="0" w:color="auto"/>
            <w:right w:val="none" w:sz="0" w:space="0" w:color="auto"/>
          </w:divBdr>
        </w:div>
        <w:div w:id="1408309345">
          <w:marLeft w:val="446"/>
          <w:marRight w:val="0"/>
          <w:marTop w:val="60"/>
          <w:marBottom w:val="0"/>
          <w:divBdr>
            <w:top w:val="none" w:sz="0" w:space="0" w:color="auto"/>
            <w:left w:val="none" w:sz="0" w:space="0" w:color="auto"/>
            <w:bottom w:val="none" w:sz="0" w:space="0" w:color="auto"/>
            <w:right w:val="none" w:sz="0" w:space="0" w:color="auto"/>
          </w:divBdr>
        </w:div>
        <w:div w:id="1205605030">
          <w:marLeft w:val="446"/>
          <w:marRight w:val="0"/>
          <w:marTop w:val="60"/>
          <w:marBottom w:val="0"/>
          <w:divBdr>
            <w:top w:val="none" w:sz="0" w:space="0" w:color="auto"/>
            <w:left w:val="none" w:sz="0" w:space="0" w:color="auto"/>
            <w:bottom w:val="none" w:sz="0" w:space="0" w:color="auto"/>
            <w:right w:val="none" w:sz="0" w:space="0" w:color="auto"/>
          </w:divBdr>
        </w:div>
        <w:div w:id="218975434">
          <w:marLeft w:val="446"/>
          <w:marRight w:val="0"/>
          <w:marTop w:val="60"/>
          <w:marBottom w:val="0"/>
          <w:divBdr>
            <w:top w:val="none" w:sz="0" w:space="0" w:color="auto"/>
            <w:left w:val="none" w:sz="0" w:space="0" w:color="auto"/>
            <w:bottom w:val="none" w:sz="0" w:space="0" w:color="auto"/>
            <w:right w:val="none" w:sz="0" w:space="0" w:color="auto"/>
          </w:divBdr>
        </w:div>
        <w:div w:id="1627811085">
          <w:marLeft w:val="446"/>
          <w:marRight w:val="0"/>
          <w:marTop w:val="60"/>
          <w:marBottom w:val="0"/>
          <w:divBdr>
            <w:top w:val="none" w:sz="0" w:space="0" w:color="auto"/>
            <w:left w:val="none" w:sz="0" w:space="0" w:color="auto"/>
            <w:bottom w:val="none" w:sz="0" w:space="0" w:color="auto"/>
            <w:right w:val="none" w:sz="0" w:space="0" w:color="auto"/>
          </w:divBdr>
        </w:div>
        <w:div w:id="2006661574">
          <w:marLeft w:val="446"/>
          <w:marRight w:val="0"/>
          <w:marTop w:val="60"/>
          <w:marBottom w:val="0"/>
          <w:divBdr>
            <w:top w:val="none" w:sz="0" w:space="0" w:color="auto"/>
            <w:left w:val="none" w:sz="0" w:space="0" w:color="auto"/>
            <w:bottom w:val="none" w:sz="0" w:space="0" w:color="auto"/>
            <w:right w:val="none" w:sz="0" w:space="0" w:color="auto"/>
          </w:divBdr>
        </w:div>
        <w:div w:id="1103182907">
          <w:marLeft w:val="446"/>
          <w:marRight w:val="0"/>
          <w:marTop w:val="60"/>
          <w:marBottom w:val="0"/>
          <w:divBdr>
            <w:top w:val="none" w:sz="0" w:space="0" w:color="auto"/>
            <w:left w:val="none" w:sz="0" w:space="0" w:color="auto"/>
            <w:bottom w:val="none" w:sz="0" w:space="0" w:color="auto"/>
            <w:right w:val="none" w:sz="0" w:space="0" w:color="auto"/>
          </w:divBdr>
        </w:div>
      </w:divsChild>
    </w:div>
    <w:div w:id="1250966022">
      <w:bodyDiv w:val="1"/>
      <w:marLeft w:val="0"/>
      <w:marRight w:val="0"/>
      <w:marTop w:val="0"/>
      <w:marBottom w:val="0"/>
      <w:divBdr>
        <w:top w:val="none" w:sz="0" w:space="0" w:color="auto"/>
        <w:left w:val="none" w:sz="0" w:space="0" w:color="auto"/>
        <w:bottom w:val="none" w:sz="0" w:space="0" w:color="auto"/>
        <w:right w:val="none" w:sz="0" w:space="0" w:color="auto"/>
      </w:divBdr>
    </w:div>
    <w:div w:id="1804690487">
      <w:bodyDiv w:val="1"/>
      <w:marLeft w:val="0"/>
      <w:marRight w:val="0"/>
      <w:marTop w:val="0"/>
      <w:marBottom w:val="0"/>
      <w:divBdr>
        <w:top w:val="none" w:sz="0" w:space="0" w:color="auto"/>
        <w:left w:val="none" w:sz="0" w:space="0" w:color="auto"/>
        <w:bottom w:val="none" w:sz="0" w:space="0" w:color="auto"/>
        <w:right w:val="none" w:sz="0" w:space="0" w:color="auto"/>
      </w:divBdr>
    </w:div>
    <w:div w:id="2009942402">
      <w:bodyDiv w:val="1"/>
      <w:marLeft w:val="0"/>
      <w:marRight w:val="0"/>
      <w:marTop w:val="0"/>
      <w:marBottom w:val="0"/>
      <w:divBdr>
        <w:top w:val="none" w:sz="0" w:space="0" w:color="auto"/>
        <w:left w:val="none" w:sz="0" w:space="0" w:color="auto"/>
        <w:bottom w:val="none" w:sz="0" w:space="0" w:color="auto"/>
        <w:right w:val="none" w:sz="0" w:space="0" w:color="auto"/>
      </w:divBdr>
      <w:divsChild>
        <w:div w:id="874579611">
          <w:marLeft w:val="0"/>
          <w:marRight w:val="0"/>
          <w:marTop w:val="0"/>
          <w:marBottom w:val="0"/>
          <w:divBdr>
            <w:top w:val="none" w:sz="0" w:space="0" w:color="auto"/>
            <w:left w:val="none" w:sz="0" w:space="0" w:color="auto"/>
            <w:bottom w:val="none" w:sz="0" w:space="0" w:color="auto"/>
            <w:right w:val="none" w:sz="0" w:space="0" w:color="auto"/>
          </w:divBdr>
          <w:divsChild>
            <w:div w:id="1403671983">
              <w:marLeft w:val="0"/>
              <w:marRight w:val="0"/>
              <w:marTop w:val="0"/>
              <w:marBottom w:val="0"/>
              <w:divBdr>
                <w:top w:val="none" w:sz="0" w:space="0" w:color="auto"/>
                <w:left w:val="none" w:sz="0" w:space="0" w:color="auto"/>
                <w:bottom w:val="none" w:sz="0" w:space="0" w:color="auto"/>
                <w:right w:val="none" w:sz="0" w:space="0" w:color="auto"/>
              </w:divBdr>
              <w:divsChild>
                <w:div w:id="1137381990">
                  <w:marLeft w:val="0"/>
                  <w:marRight w:val="0"/>
                  <w:marTop w:val="0"/>
                  <w:marBottom w:val="0"/>
                  <w:divBdr>
                    <w:top w:val="none" w:sz="0" w:space="0" w:color="auto"/>
                    <w:left w:val="none" w:sz="0" w:space="0" w:color="auto"/>
                    <w:bottom w:val="none" w:sz="0" w:space="0" w:color="auto"/>
                    <w:right w:val="none" w:sz="0" w:space="0" w:color="auto"/>
                  </w:divBdr>
                  <w:divsChild>
                    <w:div w:id="1801343524">
                      <w:marLeft w:val="0"/>
                      <w:marRight w:val="0"/>
                      <w:marTop w:val="0"/>
                      <w:marBottom w:val="0"/>
                      <w:divBdr>
                        <w:top w:val="none" w:sz="0" w:space="0" w:color="auto"/>
                        <w:left w:val="none" w:sz="0" w:space="0" w:color="auto"/>
                        <w:bottom w:val="none" w:sz="0" w:space="0" w:color="auto"/>
                        <w:right w:val="none" w:sz="0" w:space="0" w:color="auto"/>
                      </w:divBdr>
                      <w:divsChild>
                        <w:div w:id="72352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63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Word_Document.doc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group@os.uk" TargetMode="Externa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hyperlink" Target="http://www.os.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curementgroup@os.uk" TargetMode="External"/><Relationship Id="rId14"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avender-seagrave\AppData\Roaming\Microsoft\Templates\OS%20Logo%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AE007-D05B-430F-9321-8C870ECA8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 Logo Letter Template</Template>
  <TotalTime>4</TotalTime>
  <Pages>8</Pages>
  <Words>2154</Words>
  <Characters>12278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D12742 - Electronic letter head</vt:lpstr>
    </vt:vector>
  </TitlesOfParts>
  <Company>Ordnance Survey</Company>
  <LinksUpToDate>false</LinksUpToDate>
  <CharactersWithSpaces>14404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D12742 - Electronic letter head</dc:title>
  <dc:creator>Victoria Lavender-Seagrave</dc:creator>
  <cp:lastModifiedBy>Alex Bassett</cp:lastModifiedBy>
  <cp:revision>5</cp:revision>
  <cp:lastPrinted>2016-11-16T13:35:00Z</cp:lastPrinted>
  <dcterms:created xsi:type="dcterms:W3CDTF">2018-01-02T13:08:00Z</dcterms:created>
  <dcterms:modified xsi:type="dcterms:W3CDTF">2018-01-02T13:50:00Z</dcterms:modified>
</cp:coreProperties>
</file>