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A7" w:rsidRDefault="00E9179D" w:rsidP="008915AB">
      <w:pPr>
        <w:jc w:val="center"/>
        <w:rPr>
          <w:rFonts w:ascii="Arial" w:hAnsi="Arial" w:cs="Arial"/>
          <w:b/>
          <w:u w:val="single"/>
        </w:rPr>
      </w:pPr>
      <w:r>
        <w:rPr>
          <w:rFonts w:ascii="Arial" w:hAnsi="Arial" w:cs="Arial"/>
          <w:b/>
          <w:u w:val="single"/>
        </w:rPr>
        <w:t>Healthy Weston Crisi</w:t>
      </w:r>
      <w:r w:rsidR="00956DD4">
        <w:rPr>
          <w:rFonts w:ascii="Arial" w:hAnsi="Arial" w:cs="Arial"/>
          <w:b/>
          <w:u w:val="single"/>
        </w:rPr>
        <w:t xml:space="preserve">s Café service specification </w:t>
      </w:r>
    </w:p>
    <w:p w:rsidR="003138EE" w:rsidRDefault="003138EE" w:rsidP="003138EE">
      <w:pPr>
        <w:rPr>
          <w:rFonts w:ascii="Arial" w:hAnsi="Arial" w:cs="Arial"/>
          <w:b/>
          <w:u w:val="single"/>
        </w:rPr>
      </w:pPr>
      <w:r>
        <w:rPr>
          <w:rFonts w:ascii="Arial" w:hAnsi="Arial" w:cs="Arial"/>
        </w:rPr>
        <w:t xml:space="preserve">This document describes a service commissioned by </w:t>
      </w:r>
      <w:r w:rsidR="00E9179D">
        <w:rPr>
          <w:rFonts w:ascii="Arial" w:hAnsi="Arial" w:cs="Arial"/>
        </w:rPr>
        <w:t xml:space="preserve">Bristol, </w:t>
      </w:r>
      <w:r>
        <w:rPr>
          <w:rFonts w:ascii="Arial" w:hAnsi="Arial" w:cs="Arial"/>
        </w:rPr>
        <w:t xml:space="preserve">North Somerset </w:t>
      </w:r>
      <w:r w:rsidR="00E9179D">
        <w:rPr>
          <w:rFonts w:ascii="Arial" w:hAnsi="Arial" w:cs="Arial"/>
        </w:rPr>
        <w:t xml:space="preserve">and South Gloucestershire </w:t>
      </w:r>
      <w:r>
        <w:rPr>
          <w:rFonts w:ascii="Arial" w:hAnsi="Arial" w:cs="Arial"/>
        </w:rPr>
        <w:t>CCG from</w:t>
      </w:r>
      <w:r w:rsidR="00306348">
        <w:rPr>
          <w:rFonts w:ascii="Arial" w:hAnsi="Arial" w:cs="Arial"/>
        </w:rPr>
        <w:t xml:space="preserve"> </w:t>
      </w:r>
      <w:commentRangeStart w:id="0"/>
      <w:r w:rsidR="00F05134">
        <w:rPr>
          <w:rFonts w:ascii="Arial" w:hAnsi="Arial" w:cs="Arial"/>
        </w:rPr>
        <w:t>date</w:t>
      </w:r>
      <w:commentRangeEnd w:id="0"/>
      <w:r w:rsidR="001B3AFE">
        <w:rPr>
          <w:rStyle w:val="CommentReference"/>
        </w:rPr>
        <w:commentReference w:id="0"/>
      </w:r>
      <w:r w:rsidR="00F05134">
        <w:rPr>
          <w:rFonts w:ascii="Arial" w:hAnsi="Arial" w:cs="Arial"/>
        </w:rPr>
        <w:t xml:space="preserve"> </w:t>
      </w:r>
      <w:r w:rsidR="00306348">
        <w:rPr>
          <w:rFonts w:ascii="Arial" w:hAnsi="Arial" w:cs="Arial"/>
        </w:rPr>
        <w:t xml:space="preserve">for </w:t>
      </w:r>
      <w:r w:rsidR="001B3AFE">
        <w:rPr>
          <w:rFonts w:ascii="Arial" w:hAnsi="Arial" w:cs="Arial"/>
        </w:rPr>
        <w:t xml:space="preserve">up to </w:t>
      </w:r>
      <w:r w:rsidR="00C32C50">
        <w:rPr>
          <w:rFonts w:ascii="Arial" w:hAnsi="Arial" w:cs="Arial"/>
        </w:rPr>
        <w:t>t</w:t>
      </w:r>
      <w:r w:rsidR="00F05134">
        <w:rPr>
          <w:rFonts w:ascii="Arial" w:hAnsi="Arial" w:cs="Arial"/>
        </w:rPr>
        <w:t>hree</w:t>
      </w:r>
      <w:r w:rsidR="00C32C50">
        <w:rPr>
          <w:rFonts w:ascii="Arial" w:hAnsi="Arial" w:cs="Arial"/>
        </w:rPr>
        <w:t xml:space="preserve"> </w:t>
      </w:r>
      <w:r w:rsidR="00306348">
        <w:rPr>
          <w:rFonts w:ascii="Arial" w:hAnsi="Arial" w:cs="Arial"/>
        </w:rPr>
        <w:t>years</w:t>
      </w:r>
      <w:r w:rsidR="00E9179D">
        <w:rPr>
          <w:rFonts w:ascii="Arial" w:hAnsi="Arial" w:cs="Arial"/>
        </w:rPr>
        <w:t>.</w:t>
      </w:r>
    </w:p>
    <w:tbl>
      <w:tblPr>
        <w:tblStyle w:val="TableGrid"/>
        <w:tblW w:w="14425" w:type="dxa"/>
        <w:tblLook w:val="04A0" w:firstRow="1" w:lastRow="0" w:firstColumn="1" w:lastColumn="0" w:noHBand="0" w:noVBand="1"/>
      </w:tblPr>
      <w:tblGrid>
        <w:gridCol w:w="7054"/>
        <w:gridCol w:w="7371"/>
      </w:tblGrid>
      <w:tr w:rsidR="008915AB" w:rsidTr="008915AB">
        <w:tc>
          <w:tcPr>
            <w:tcW w:w="14425" w:type="dxa"/>
            <w:gridSpan w:val="2"/>
            <w:shd w:val="clear" w:color="auto" w:fill="000099"/>
          </w:tcPr>
          <w:p w:rsidR="008915AB" w:rsidRPr="008915AB" w:rsidRDefault="00E9179D" w:rsidP="00A81742">
            <w:pPr>
              <w:rPr>
                <w:rFonts w:ascii="Arial" w:hAnsi="Arial" w:cs="Arial"/>
                <w:b/>
                <w:sz w:val="28"/>
                <w:szCs w:val="28"/>
              </w:rPr>
            </w:pPr>
            <w:r>
              <w:rPr>
                <w:rFonts w:ascii="Arial" w:hAnsi="Arial" w:cs="Arial"/>
                <w:b/>
                <w:sz w:val="28"/>
                <w:szCs w:val="28"/>
              </w:rPr>
              <w:t>Healthy Weston Crisis Café service</w:t>
            </w:r>
          </w:p>
        </w:tc>
      </w:tr>
      <w:tr w:rsidR="008915AB" w:rsidRPr="008915AB" w:rsidTr="00B83A1E">
        <w:tc>
          <w:tcPr>
            <w:tcW w:w="14425" w:type="dxa"/>
            <w:gridSpan w:val="2"/>
          </w:tcPr>
          <w:p w:rsidR="008915AB" w:rsidRDefault="008915AB" w:rsidP="00A81742">
            <w:pPr>
              <w:rPr>
                <w:rFonts w:ascii="Arial" w:hAnsi="Arial" w:cs="Arial"/>
                <w:b/>
              </w:rPr>
            </w:pPr>
            <w:r w:rsidRPr="008915AB">
              <w:rPr>
                <w:rFonts w:ascii="Arial" w:hAnsi="Arial" w:cs="Arial"/>
                <w:b/>
              </w:rPr>
              <w:t>Description</w:t>
            </w:r>
          </w:p>
          <w:p w:rsidR="00D5295B" w:rsidRPr="008915AB" w:rsidRDefault="00D5295B" w:rsidP="00A81742">
            <w:pPr>
              <w:rPr>
                <w:rFonts w:ascii="Arial" w:hAnsi="Arial" w:cs="Arial"/>
                <w:b/>
              </w:rPr>
            </w:pPr>
          </w:p>
          <w:p w:rsidR="009648A3" w:rsidRDefault="00956DD4" w:rsidP="00956DD4">
            <w:pPr>
              <w:autoSpaceDE w:val="0"/>
              <w:autoSpaceDN w:val="0"/>
              <w:adjustRightInd w:val="0"/>
              <w:rPr>
                <w:rFonts w:ascii="Arial" w:hAnsi="Arial" w:cs="Arial"/>
                <w:sz w:val="24"/>
                <w:szCs w:val="24"/>
              </w:rPr>
            </w:pPr>
            <w:r>
              <w:rPr>
                <w:rFonts w:ascii="Arial" w:hAnsi="Arial" w:cs="Arial"/>
                <w:sz w:val="24"/>
                <w:szCs w:val="24"/>
              </w:rPr>
              <w:t xml:space="preserve">This </w:t>
            </w:r>
            <w:r w:rsidR="00F427E3">
              <w:rPr>
                <w:rFonts w:ascii="Arial" w:hAnsi="Arial" w:cs="Arial"/>
                <w:sz w:val="24"/>
                <w:szCs w:val="24"/>
              </w:rPr>
              <w:t>Healthy Weston Crisis C</w:t>
            </w:r>
            <w:r w:rsidR="009648A3">
              <w:rPr>
                <w:rFonts w:ascii="Arial" w:hAnsi="Arial" w:cs="Arial"/>
                <w:sz w:val="24"/>
                <w:szCs w:val="24"/>
              </w:rPr>
              <w:t xml:space="preserve">afé </w:t>
            </w:r>
            <w:r>
              <w:rPr>
                <w:rFonts w:ascii="Arial" w:hAnsi="Arial" w:cs="Arial"/>
                <w:sz w:val="24"/>
                <w:szCs w:val="24"/>
              </w:rPr>
              <w:t xml:space="preserve">service </w:t>
            </w:r>
            <w:r w:rsidR="009648A3">
              <w:rPr>
                <w:rFonts w:ascii="Arial" w:hAnsi="Arial" w:cs="Arial"/>
                <w:sz w:val="24"/>
                <w:szCs w:val="24"/>
              </w:rPr>
              <w:t>is a new service that is designed to complement rather than replace or supersede existing local provision.</w:t>
            </w:r>
            <w:r w:rsidR="00F427E3">
              <w:rPr>
                <w:rFonts w:ascii="Arial" w:hAnsi="Arial" w:cs="Arial"/>
                <w:sz w:val="24"/>
                <w:szCs w:val="24"/>
              </w:rPr>
              <w:t xml:space="preserve">  The name ‘Crisis C</w:t>
            </w:r>
            <w:r w:rsidR="00051FCA">
              <w:rPr>
                <w:rFonts w:ascii="Arial" w:hAnsi="Arial" w:cs="Arial"/>
                <w:sz w:val="24"/>
                <w:szCs w:val="24"/>
              </w:rPr>
              <w:t>afé’ is a temporary descriptor and we expect our provider to propose a final name for the service d</w:t>
            </w:r>
            <w:r w:rsidR="00930443">
              <w:rPr>
                <w:rFonts w:ascii="Arial" w:hAnsi="Arial" w:cs="Arial"/>
                <w:sz w:val="24"/>
                <w:szCs w:val="24"/>
              </w:rPr>
              <w:t>uring the implementation period considering suggestions which have been identified during the engagement process.</w:t>
            </w:r>
          </w:p>
          <w:p w:rsidR="009648A3" w:rsidRDefault="009648A3" w:rsidP="00956DD4">
            <w:pPr>
              <w:autoSpaceDE w:val="0"/>
              <w:autoSpaceDN w:val="0"/>
              <w:adjustRightInd w:val="0"/>
              <w:rPr>
                <w:rFonts w:ascii="Arial" w:hAnsi="Arial" w:cs="Arial"/>
                <w:sz w:val="24"/>
                <w:szCs w:val="24"/>
              </w:rPr>
            </w:pPr>
          </w:p>
          <w:p w:rsidR="00F05134" w:rsidRDefault="009648A3" w:rsidP="00956DD4">
            <w:pPr>
              <w:autoSpaceDE w:val="0"/>
              <w:autoSpaceDN w:val="0"/>
              <w:adjustRightInd w:val="0"/>
              <w:rPr>
                <w:rFonts w:ascii="Arial" w:hAnsi="Arial" w:cs="Arial"/>
                <w:sz w:val="24"/>
                <w:szCs w:val="24"/>
              </w:rPr>
            </w:pPr>
            <w:r>
              <w:rPr>
                <w:rFonts w:ascii="Arial" w:hAnsi="Arial" w:cs="Arial"/>
                <w:sz w:val="24"/>
                <w:szCs w:val="24"/>
              </w:rPr>
              <w:t xml:space="preserve">The service </w:t>
            </w:r>
            <w:r w:rsidR="00956DD4">
              <w:rPr>
                <w:rFonts w:ascii="Arial" w:hAnsi="Arial" w:cs="Arial"/>
                <w:sz w:val="24"/>
                <w:szCs w:val="24"/>
              </w:rPr>
              <w:t>aims to meet the needs of people experiencing acute emotional distress associated with a mental health problem (which may or may not have been given a formal diagnosis)</w:t>
            </w:r>
            <w:r w:rsidR="00E70115">
              <w:rPr>
                <w:rFonts w:ascii="Arial" w:hAnsi="Arial" w:cs="Arial"/>
                <w:sz w:val="24"/>
                <w:szCs w:val="24"/>
              </w:rPr>
              <w:t>.</w:t>
            </w:r>
            <w:r w:rsidR="00F05134">
              <w:rPr>
                <w:rFonts w:ascii="Arial" w:hAnsi="Arial" w:cs="Arial"/>
                <w:sz w:val="24"/>
                <w:szCs w:val="24"/>
              </w:rPr>
              <w:t xml:space="preserve">  The service will operate from a central location within Weston-Super-Mare to be identified by the successful provider.</w:t>
            </w:r>
          </w:p>
          <w:p w:rsidR="00F05134" w:rsidRDefault="00F05134" w:rsidP="00956DD4">
            <w:pPr>
              <w:autoSpaceDE w:val="0"/>
              <w:autoSpaceDN w:val="0"/>
              <w:adjustRightInd w:val="0"/>
              <w:rPr>
                <w:rFonts w:ascii="Arial" w:hAnsi="Arial" w:cs="Arial"/>
                <w:sz w:val="24"/>
                <w:szCs w:val="24"/>
              </w:rPr>
            </w:pPr>
          </w:p>
          <w:p w:rsidR="00E70115" w:rsidRDefault="00E70115" w:rsidP="00956DD4">
            <w:pPr>
              <w:autoSpaceDE w:val="0"/>
              <w:autoSpaceDN w:val="0"/>
              <w:adjustRightInd w:val="0"/>
              <w:rPr>
                <w:rFonts w:ascii="Arial" w:hAnsi="Arial" w:cs="Arial"/>
                <w:sz w:val="24"/>
                <w:szCs w:val="24"/>
              </w:rPr>
            </w:pPr>
            <w:r>
              <w:rPr>
                <w:rFonts w:ascii="Arial" w:hAnsi="Arial" w:cs="Arial"/>
                <w:sz w:val="24"/>
                <w:szCs w:val="24"/>
              </w:rPr>
              <w:t>There are two key purposes:</w:t>
            </w:r>
          </w:p>
          <w:p w:rsidR="00051FCA" w:rsidRDefault="00051FCA" w:rsidP="00956DD4">
            <w:pPr>
              <w:autoSpaceDE w:val="0"/>
              <w:autoSpaceDN w:val="0"/>
              <w:adjustRightInd w:val="0"/>
              <w:rPr>
                <w:rFonts w:ascii="Arial" w:hAnsi="Arial" w:cs="Arial"/>
                <w:sz w:val="24"/>
                <w:szCs w:val="24"/>
              </w:rPr>
            </w:pPr>
          </w:p>
          <w:p w:rsidR="00E70115" w:rsidRPr="007E04CC" w:rsidRDefault="00E70115" w:rsidP="007E04CC">
            <w:pPr>
              <w:pStyle w:val="ListParagraph"/>
              <w:numPr>
                <w:ilvl w:val="0"/>
                <w:numId w:val="14"/>
              </w:numPr>
              <w:autoSpaceDE w:val="0"/>
              <w:autoSpaceDN w:val="0"/>
              <w:adjustRightInd w:val="0"/>
              <w:rPr>
                <w:rFonts w:ascii="Arial" w:hAnsi="Arial" w:cs="Arial"/>
                <w:b/>
                <w:sz w:val="24"/>
                <w:szCs w:val="24"/>
              </w:rPr>
            </w:pPr>
            <w:r w:rsidRPr="007E04CC">
              <w:rPr>
                <w:rFonts w:ascii="Arial" w:hAnsi="Arial" w:cs="Arial"/>
                <w:b/>
                <w:sz w:val="24"/>
                <w:szCs w:val="24"/>
              </w:rPr>
              <w:t>To provide a safe, welcoming and comfortable place for people in</w:t>
            </w:r>
            <w:r w:rsidR="009648A3" w:rsidRPr="007E04CC">
              <w:rPr>
                <w:rFonts w:ascii="Arial" w:hAnsi="Arial" w:cs="Arial"/>
                <w:b/>
                <w:sz w:val="24"/>
                <w:szCs w:val="24"/>
              </w:rPr>
              <w:t xml:space="preserve"> immediate</w:t>
            </w:r>
            <w:r w:rsidRPr="007E04CC">
              <w:rPr>
                <w:rFonts w:ascii="Arial" w:hAnsi="Arial" w:cs="Arial"/>
                <w:b/>
                <w:sz w:val="24"/>
                <w:szCs w:val="24"/>
              </w:rPr>
              <w:t xml:space="preserve"> </w:t>
            </w:r>
            <w:r w:rsidR="009648A3" w:rsidRPr="007E04CC">
              <w:rPr>
                <w:rFonts w:ascii="Arial" w:hAnsi="Arial" w:cs="Arial"/>
                <w:b/>
                <w:sz w:val="24"/>
                <w:szCs w:val="24"/>
              </w:rPr>
              <w:t xml:space="preserve">acute </w:t>
            </w:r>
            <w:r w:rsidRPr="007E04CC">
              <w:rPr>
                <w:rFonts w:ascii="Arial" w:hAnsi="Arial" w:cs="Arial"/>
                <w:b/>
                <w:sz w:val="24"/>
                <w:szCs w:val="24"/>
              </w:rPr>
              <w:t>emotional distress and for those seeking to prevent the onset of a crisis.</w:t>
            </w:r>
          </w:p>
          <w:p w:rsidR="007E04CC" w:rsidRDefault="007E04CC" w:rsidP="007E04CC">
            <w:pPr>
              <w:pStyle w:val="ListParagraph"/>
              <w:autoSpaceDE w:val="0"/>
              <w:autoSpaceDN w:val="0"/>
              <w:adjustRightInd w:val="0"/>
              <w:rPr>
                <w:rFonts w:ascii="Arial" w:hAnsi="Arial" w:cs="Arial"/>
                <w:sz w:val="24"/>
                <w:szCs w:val="24"/>
              </w:rPr>
            </w:pPr>
            <w:r>
              <w:rPr>
                <w:rFonts w:ascii="Arial" w:hAnsi="Arial" w:cs="Arial"/>
                <w:sz w:val="24"/>
                <w:szCs w:val="24"/>
              </w:rPr>
              <w:t>This will be achieved by the service:</w:t>
            </w:r>
          </w:p>
          <w:p w:rsidR="007E04CC" w:rsidRDefault="007E04CC" w:rsidP="007E04CC">
            <w:pPr>
              <w:pStyle w:val="ListParagraph"/>
              <w:numPr>
                <w:ilvl w:val="0"/>
                <w:numId w:val="13"/>
              </w:numPr>
              <w:autoSpaceDE w:val="0"/>
              <w:autoSpaceDN w:val="0"/>
              <w:adjustRightInd w:val="0"/>
              <w:rPr>
                <w:rFonts w:ascii="Arial" w:hAnsi="Arial" w:cs="Arial"/>
                <w:sz w:val="24"/>
                <w:szCs w:val="24"/>
              </w:rPr>
            </w:pPr>
            <w:r>
              <w:rPr>
                <w:rFonts w:ascii="Arial" w:hAnsi="Arial" w:cs="Arial"/>
                <w:sz w:val="24"/>
                <w:szCs w:val="24"/>
              </w:rPr>
              <w:t>P</w:t>
            </w:r>
            <w:r w:rsidRPr="007E04CC">
              <w:rPr>
                <w:rFonts w:ascii="Arial" w:hAnsi="Arial" w:cs="Arial"/>
                <w:sz w:val="24"/>
                <w:szCs w:val="24"/>
              </w:rPr>
              <w:t>rovid</w:t>
            </w:r>
            <w:r>
              <w:rPr>
                <w:rFonts w:ascii="Arial" w:hAnsi="Arial" w:cs="Arial"/>
                <w:sz w:val="24"/>
                <w:szCs w:val="24"/>
              </w:rPr>
              <w:t>ing</w:t>
            </w:r>
            <w:r w:rsidRPr="007E04CC">
              <w:rPr>
                <w:rFonts w:ascii="Arial" w:hAnsi="Arial" w:cs="Arial"/>
                <w:sz w:val="24"/>
                <w:szCs w:val="24"/>
              </w:rPr>
              <w:t xml:space="preserve"> an inclusive and safe </w:t>
            </w:r>
            <w:r>
              <w:rPr>
                <w:rFonts w:ascii="Arial" w:hAnsi="Arial" w:cs="Arial"/>
                <w:sz w:val="24"/>
                <w:szCs w:val="24"/>
              </w:rPr>
              <w:t xml:space="preserve">physical </w:t>
            </w:r>
            <w:r w:rsidRPr="007E04CC">
              <w:rPr>
                <w:rFonts w:ascii="Arial" w:hAnsi="Arial" w:cs="Arial"/>
                <w:sz w:val="24"/>
                <w:szCs w:val="24"/>
              </w:rPr>
              <w:t>environment</w:t>
            </w:r>
            <w:r w:rsidR="00F05134">
              <w:rPr>
                <w:rFonts w:ascii="Arial" w:hAnsi="Arial" w:cs="Arial"/>
                <w:sz w:val="24"/>
                <w:szCs w:val="24"/>
              </w:rPr>
              <w:t xml:space="preserve"> within central Weston-Super-Mare</w:t>
            </w:r>
            <w:r w:rsidRPr="007E04CC">
              <w:rPr>
                <w:rFonts w:ascii="Arial" w:hAnsi="Arial" w:cs="Arial"/>
                <w:sz w:val="24"/>
                <w:szCs w:val="24"/>
              </w:rPr>
              <w:t xml:space="preserve"> for anyone aged 16+ within BNSSG who is experiencing acute emotional distress </w:t>
            </w:r>
          </w:p>
          <w:p w:rsidR="007E04CC" w:rsidRDefault="007E04CC" w:rsidP="007E04CC">
            <w:pPr>
              <w:pStyle w:val="ListParagraph"/>
              <w:numPr>
                <w:ilvl w:val="0"/>
                <w:numId w:val="13"/>
              </w:numPr>
              <w:autoSpaceDE w:val="0"/>
              <w:autoSpaceDN w:val="0"/>
              <w:adjustRightInd w:val="0"/>
              <w:rPr>
                <w:rFonts w:ascii="Arial" w:hAnsi="Arial" w:cs="Arial"/>
                <w:sz w:val="24"/>
                <w:szCs w:val="24"/>
              </w:rPr>
            </w:pPr>
            <w:r>
              <w:rPr>
                <w:rFonts w:ascii="Arial" w:hAnsi="Arial" w:cs="Arial"/>
                <w:sz w:val="24"/>
                <w:szCs w:val="24"/>
              </w:rPr>
              <w:t xml:space="preserve">Taking </w:t>
            </w:r>
            <w:r w:rsidRPr="007E04CC">
              <w:rPr>
                <w:rFonts w:ascii="Arial" w:hAnsi="Arial" w:cs="Arial"/>
                <w:sz w:val="24"/>
                <w:szCs w:val="24"/>
              </w:rPr>
              <w:t>referrals from local urgent and emergency care services including</w:t>
            </w:r>
            <w:r>
              <w:rPr>
                <w:rFonts w:ascii="Arial" w:hAnsi="Arial" w:cs="Arial"/>
                <w:sz w:val="24"/>
                <w:szCs w:val="24"/>
              </w:rPr>
              <w:t xml:space="preserve">, </w:t>
            </w:r>
            <w:r w:rsidR="00051FCA">
              <w:rPr>
                <w:rFonts w:ascii="Arial" w:hAnsi="Arial" w:cs="Arial"/>
                <w:sz w:val="24"/>
                <w:szCs w:val="24"/>
              </w:rPr>
              <w:t xml:space="preserve">secondary mental health services, </w:t>
            </w:r>
            <w:r>
              <w:rPr>
                <w:rFonts w:ascii="Arial" w:hAnsi="Arial" w:cs="Arial"/>
                <w:sz w:val="24"/>
                <w:szCs w:val="24"/>
              </w:rPr>
              <w:t>Emergency D</w:t>
            </w:r>
            <w:r w:rsidR="00F427E3">
              <w:rPr>
                <w:rFonts w:ascii="Arial" w:hAnsi="Arial" w:cs="Arial"/>
                <w:sz w:val="24"/>
                <w:szCs w:val="24"/>
              </w:rPr>
              <w:t>epartments, Street and Control Room T</w:t>
            </w:r>
            <w:r>
              <w:rPr>
                <w:rFonts w:ascii="Arial" w:hAnsi="Arial" w:cs="Arial"/>
                <w:sz w:val="24"/>
                <w:szCs w:val="24"/>
              </w:rPr>
              <w:t>riage, Ambulance services and</w:t>
            </w:r>
            <w:r w:rsidR="00F427E3">
              <w:rPr>
                <w:rFonts w:ascii="Arial" w:hAnsi="Arial" w:cs="Arial"/>
                <w:sz w:val="24"/>
                <w:szCs w:val="24"/>
              </w:rPr>
              <w:t xml:space="preserve"> the P</w:t>
            </w:r>
            <w:r w:rsidRPr="007E04CC">
              <w:rPr>
                <w:rFonts w:ascii="Arial" w:hAnsi="Arial" w:cs="Arial"/>
                <w:sz w:val="24"/>
                <w:szCs w:val="24"/>
              </w:rPr>
              <w:t>olice</w:t>
            </w:r>
            <w:r>
              <w:rPr>
                <w:rFonts w:ascii="Arial" w:hAnsi="Arial" w:cs="Arial"/>
                <w:sz w:val="24"/>
                <w:szCs w:val="24"/>
              </w:rPr>
              <w:t xml:space="preserve"> and proving a more appropriate safe space for those individuals </w:t>
            </w:r>
            <w:r w:rsidRPr="007E04CC">
              <w:rPr>
                <w:rFonts w:ascii="Arial" w:hAnsi="Arial" w:cs="Arial"/>
                <w:sz w:val="24"/>
                <w:szCs w:val="24"/>
              </w:rPr>
              <w:t>;</w:t>
            </w:r>
          </w:p>
          <w:p w:rsidR="007E04CC" w:rsidRPr="007E04CC" w:rsidRDefault="007E04CC" w:rsidP="007E04CC">
            <w:pPr>
              <w:pStyle w:val="ListParagraph"/>
              <w:numPr>
                <w:ilvl w:val="0"/>
                <w:numId w:val="13"/>
              </w:numPr>
              <w:autoSpaceDE w:val="0"/>
              <w:autoSpaceDN w:val="0"/>
              <w:adjustRightInd w:val="0"/>
              <w:rPr>
                <w:rFonts w:ascii="Arial" w:hAnsi="Arial" w:cs="Arial"/>
                <w:sz w:val="24"/>
                <w:szCs w:val="24"/>
              </w:rPr>
            </w:pPr>
            <w:r>
              <w:rPr>
                <w:rFonts w:ascii="Arial" w:hAnsi="Arial" w:cs="Arial"/>
                <w:sz w:val="24"/>
                <w:szCs w:val="24"/>
              </w:rPr>
              <w:t>Supporting family and friends</w:t>
            </w:r>
            <w:r w:rsidRPr="007E04CC">
              <w:rPr>
                <w:rFonts w:ascii="Arial" w:hAnsi="Arial" w:cs="Arial"/>
                <w:sz w:val="24"/>
                <w:szCs w:val="24"/>
              </w:rPr>
              <w:t xml:space="preserve"> who have a relationship with someone in distress;</w:t>
            </w:r>
          </w:p>
          <w:p w:rsidR="007E04CC" w:rsidRPr="004579EC" w:rsidRDefault="004579EC" w:rsidP="004579EC">
            <w:pPr>
              <w:pStyle w:val="ListParagraph"/>
              <w:numPr>
                <w:ilvl w:val="0"/>
                <w:numId w:val="13"/>
              </w:numPr>
              <w:autoSpaceDE w:val="0"/>
              <w:autoSpaceDN w:val="0"/>
              <w:adjustRightInd w:val="0"/>
              <w:rPr>
                <w:rFonts w:ascii="Arial" w:hAnsi="Arial" w:cs="Arial"/>
                <w:sz w:val="24"/>
                <w:szCs w:val="24"/>
              </w:rPr>
            </w:pPr>
            <w:r>
              <w:rPr>
                <w:rFonts w:ascii="Arial" w:hAnsi="Arial" w:cs="Arial"/>
                <w:sz w:val="24"/>
                <w:szCs w:val="24"/>
              </w:rPr>
              <w:t>Working with individuals to develop immediate plans to keep them safe and reduce their emotional distress thereby minimising</w:t>
            </w:r>
            <w:r w:rsidR="007E04CC" w:rsidRPr="004579EC">
              <w:rPr>
                <w:rFonts w:ascii="Arial" w:hAnsi="Arial" w:cs="Arial"/>
                <w:sz w:val="24"/>
                <w:szCs w:val="24"/>
              </w:rPr>
              <w:t xml:space="preserve"> the need for peopl</w:t>
            </w:r>
            <w:r w:rsidR="00F427E3">
              <w:rPr>
                <w:rFonts w:ascii="Arial" w:hAnsi="Arial" w:cs="Arial"/>
                <w:sz w:val="24"/>
                <w:szCs w:val="24"/>
              </w:rPr>
              <w:t>e to present or be admitted to and a</w:t>
            </w:r>
            <w:r w:rsidR="007E04CC" w:rsidRPr="004579EC">
              <w:rPr>
                <w:rFonts w:ascii="Arial" w:hAnsi="Arial" w:cs="Arial"/>
                <w:sz w:val="24"/>
                <w:szCs w:val="24"/>
              </w:rPr>
              <w:t>cute hospital or into secondary care</w:t>
            </w:r>
            <w:r>
              <w:rPr>
                <w:rFonts w:ascii="Arial" w:hAnsi="Arial" w:cs="Arial"/>
                <w:sz w:val="24"/>
                <w:szCs w:val="24"/>
              </w:rPr>
              <w:t>.</w:t>
            </w:r>
          </w:p>
          <w:p w:rsidR="007E04CC" w:rsidRDefault="007E04CC" w:rsidP="004579EC">
            <w:pPr>
              <w:pStyle w:val="ListParagraph"/>
              <w:autoSpaceDE w:val="0"/>
              <w:autoSpaceDN w:val="0"/>
              <w:adjustRightInd w:val="0"/>
              <w:ind w:left="1140"/>
              <w:rPr>
                <w:rFonts w:ascii="Arial" w:hAnsi="Arial" w:cs="Arial"/>
                <w:sz w:val="24"/>
                <w:szCs w:val="24"/>
              </w:rPr>
            </w:pPr>
          </w:p>
          <w:p w:rsidR="007E04CC" w:rsidRPr="007E04CC" w:rsidRDefault="007E04CC" w:rsidP="007E04CC">
            <w:pPr>
              <w:pStyle w:val="ListParagraph"/>
              <w:autoSpaceDE w:val="0"/>
              <w:autoSpaceDN w:val="0"/>
              <w:adjustRightInd w:val="0"/>
              <w:ind w:left="420"/>
              <w:rPr>
                <w:rFonts w:ascii="Arial" w:hAnsi="Arial" w:cs="Arial"/>
                <w:sz w:val="24"/>
                <w:szCs w:val="24"/>
              </w:rPr>
            </w:pPr>
          </w:p>
          <w:p w:rsidR="009648A3" w:rsidRPr="004579EC" w:rsidRDefault="009648A3" w:rsidP="004579EC">
            <w:pPr>
              <w:pStyle w:val="ListParagraph"/>
              <w:numPr>
                <w:ilvl w:val="0"/>
                <w:numId w:val="14"/>
              </w:numPr>
              <w:autoSpaceDE w:val="0"/>
              <w:autoSpaceDN w:val="0"/>
              <w:adjustRightInd w:val="0"/>
              <w:rPr>
                <w:rFonts w:ascii="Arial" w:hAnsi="Arial" w:cs="Arial"/>
                <w:b/>
                <w:sz w:val="24"/>
                <w:szCs w:val="24"/>
              </w:rPr>
            </w:pPr>
            <w:r w:rsidRPr="004579EC">
              <w:rPr>
                <w:rFonts w:ascii="Arial" w:hAnsi="Arial" w:cs="Arial"/>
                <w:b/>
                <w:sz w:val="24"/>
                <w:szCs w:val="24"/>
              </w:rPr>
              <w:t>To work with the individuals to create plans and strategies for managing their mental health and wellbeing and preventing future crisis;</w:t>
            </w:r>
          </w:p>
          <w:p w:rsidR="004579EC" w:rsidRDefault="004579EC" w:rsidP="004579EC">
            <w:pPr>
              <w:pStyle w:val="ListParagraph"/>
              <w:autoSpaceDE w:val="0"/>
              <w:autoSpaceDN w:val="0"/>
              <w:adjustRightInd w:val="0"/>
              <w:rPr>
                <w:rFonts w:ascii="Arial" w:hAnsi="Arial" w:cs="Arial"/>
                <w:sz w:val="24"/>
                <w:szCs w:val="24"/>
              </w:rPr>
            </w:pPr>
            <w:r>
              <w:rPr>
                <w:rFonts w:ascii="Arial" w:hAnsi="Arial" w:cs="Arial"/>
                <w:sz w:val="24"/>
                <w:szCs w:val="24"/>
              </w:rPr>
              <w:t>This will be achieved by the service:</w:t>
            </w:r>
          </w:p>
          <w:p w:rsidR="00956DD4" w:rsidRDefault="00956DD4" w:rsidP="004579EC">
            <w:pPr>
              <w:pStyle w:val="ListParagraph"/>
              <w:numPr>
                <w:ilvl w:val="0"/>
                <w:numId w:val="13"/>
              </w:numPr>
              <w:autoSpaceDE w:val="0"/>
              <w:autoSpaceDN w:val="0"/>
              <w:adjustRightInd w:val="0"/>
              <w:rPr>
                <w:rFonts w:ascii="Arial" w:hAnsi="Arial" w:cs="Arial"/>
                <w:sz w:val="24"/>
                <w:szCs w:val="24"/>
              </w:rPr>
            </w:pPr>
            <w:r w:rsidRPr="004579EC">
              <w:rPr>
                <w:rFonts w:ascii="Arial" w:hAnsi="Arial" w:cs="Arial"/>
                <w:sz w:val="24"/>
                <w:szCs w:val="24"/>
              </w:rPr>
              <w:lastRenderedPageBreak/>
              <w:t>Develop</w:t>
            </w:r>
            <w:r w:rsidR="004579EC">
              <w:rPr>
                <w:rFonts w:ascii="Arial" w:hAnsi="Arial" w:cs="Arial"/>
                <w:sz w:val="24"/>
                <w:szCs w:val="24"/>
              </w:rPr>
              <w:t>ing</w:t>
            </w:r>
            <w:r w:rsidRPr="004579EC">
              <w:rPr>
                <w:rFonts w:ascii="Arial" w:hAnsi="Arial" w:cs="Arial"/>
                <w:sz w:val="24"/>
                <w:szCs w:val="24"/>
              </w:rPr>
              <w:t xml:space="preserve"> partnerships with service-users, carers and statutory and non-statutory organisations, in order to provide more integrated preventative and crisis management provision, including drug, alcohol, homeless and social care services in Weston;</w:t>
            </w:r>
          </w:p>
          <w:p w:rsidR="004579EC" w:rsidRDefault="00956DD4" w:rsidP="004579EC">
            <w:pPr>
              <w:pStyle w:val="ListParagraph"/>
              <w:numPr>
                <w:ilvl w:val="0"/>
                <w:numId w:val="13"/>
              </w:numPr>
              <w:autoSpaceDE w:val="0"/>
              <w:autoSpaceDN w:val="0"/>
              <w:adjustRightInd w:val="0"/>
              <w:rPr>
                <w:rFonts w:ascii="Arial" w:hAnsi="Arial" w:cs="Arial"/>
                <w:sz w:val="24"/>
                <w:szCs w:val="24"/>
              </w:rPr>
            </w:pPr>
            <w:r w:rsidRPr="00F561D9">
              <w:rPr>
                <w:rFonts w:ascii="Arial" w:hAnsi="Arial" w:cs="Arial"/>
                <w:sz w:val="24"/>
                <w:szCs w:val="24"/>
              </w:rPr>
              <w:t>To support people with the self-management of their mental health problems through giving them the opportunity to identify their own needs; making their own choices about what will help them; develop their own coping strategies and tools, recognise their own strengths and talents; encourage hope and to work towards improving their own emotional wellbeing;</w:t>
            </w:r>
          </w:p>
          <w:p w:rsidR="004579EC" w:rsidRPr="004579EC" w:rsidRDefault="004579EC" w:rsidP="004579EC">
            <w:pPr>
              <w:pStyle w:val="ListParagraph"/>
              <w:numPr>
                <w:ilvl w:val="0"/>
                <w:numId w:val="13"/>
              </w:numPr>
              <w:autoSpaceDE w:val="0"/>
              <w:autoSpaceDN w:val="0"/>
              <w:adjustRightInd w:val="0"/>
              <w:rPr>
                <w:rFonts w:ascii="Arial" w:hAnsi="Arial" w:cs="Arial"/>
                <w:sz w:val="24"/>
                <w:szCs w:val="24"/>
              </w:rPr>
            </w:pPr>
            <w:r>
              <w:rPr>
                <w:rFonts w:ascii="Arial" w:hAnsi="Arial" w:cs="Arial"/>
                <w:sz w:val="24"/>
                <w:szCs w:val="24"/>
              </w:rPr>
              <w:t>To use relationships with other stakeholders and the individual in crisis to co-produce crisis/wellness plans that will avert future episodes of distress and to proactively review these where individuals continue to experience multiple episodes of acute distress.</w:t>
            </w:r>
          </w:p>
          <w:p w:rsidR="00306348" w:rsidRDefault="00306348" w:rsidP="00956DD4">
            <w:pPr>
              <w:rPr>
                <w:rFonts w:ascii="Arial" w:eastAsia="Calibri" w:hAnsi="Arial" w:cs="Arial"/>
                <w:sz w:val="24"/>
                <w:szCs w:val="24"/>
              </w:rPr>
            </w:pPr>
          </w:p>
          <w:p w:rsidR="00306348" w:rsidRDefault="00E70115" w:rsidP="00956DD4">
            <w:pPr>
              <w:rPr>
                <w:rFonts w:ascii="Arial" w:eastAsia="Calibri" w:hAnsi="Arial" w:cs="Arial"/>
                <w:sz w:val="24"/>
                <w:szCs w:val="24"/>
              </w:rPr>
            </w:pPr>
            <w:r w:rsidRPr="004579EC">
              <w:rPr>
                <w:rFonts w:ascii="Arial" w:eastAsia="Calibri" w:hAnsi="Arial" w:cs="Arial"/>
                <w:b/>
                <w:sz w:val="24"/>
                <w:szCs w:val="24"/>
              </w:rPr>
              <w:t>The</w:t>
            </w:r>
            <w:r w:rsidR="003409C8" w:rsidRPr="004579EC">
              <w:rPr>
                <w:rFonts w:ascii="Arial" w:eastAsia="Calibri" w:hAnsi="Arial" w:cs="Arial"/>
                <w:b/>
                <w:sz w:val="24"/>
                <w:szCs w:val="24"/>
              </w:rPr>
              <w:t xml:space="preserve"> service is focussed on</w:t>
            </w:r>
            <w:r w:rsidRPr="004579EC">
              <w:rPr>
                <w:rFonts w:ascii="Arial" w:eastAsia="Calibri" w:hAnsi="Arial" w:cs="Arial"/>
                <w:b/>
                <w:sz w:val="24"/>
                <w:szCs w:val="24"/>
              </w:rPr>
              <w:t xml:space="preserve"> supporting episodes of emotional distress</w:t>
            </w:r>
            <w:r w:rsidR="00F05134">
              <w:rPr>
                <w:rFonts w:ascii="Arial" w:eastAsia="Calibri" w:hAnsi="Arial" w:cs="Arial"/>
                <w:b/>
                <w:sz w:val="24"/>
                <w:szCs w:val="24"/>
              </w:rPr>
              <w:t>;</w:t>
            </w:r>
            <w:r w:rsidRPr="004579EC">
              <w:rPr>
                <w:rFonts w:ascii="Arial" w:eastAsia="Calibri" w:hAnsi="Arial" w:cs="Arial"/>
                <w:b/>
                <w:sz w:val="24"/>
                <w:szCs w:val="24"/>
              </w:rPr>
              <w:t xml:space="preserve"> it </w:t>
            </w:r>
            <w:r w:rsidR="003409C8" w:rsidRPr="004579EC">
              <w:rPr>
                <w:rFonts w:ascii="Arial" w:eastAsia="Calibri" w:hAnsi="Arial" w:cs="Arial"/>
                <w:b/>
                <w:sz w:val="24"/>
                <w:szCs w:val="24"/>
              </w:rPr>
              <w:t>is not designed</w:t>
            </w:r>
            <w:r w:rsidRPr="004579EC">
              <w:rPr>
                <w:rFonts w:ascii="Arial" w:eastAsia="Calibri" w:hAnsi="Arial" w:cs="Arial"/>
                <w:b/>
                <w:sz w:val="24"/>
                <w:szCs w:val="24"/>
              </w:rPr>
              <w:t xml:space="preserve"> to be ongoing support intervention</w:t>
            </w:r>
            <w:r w:rsidR="004579EC">
              <w:rPr>
                <w:rFonts w:ascii="Arial" w:eastAsia="Calibri" w:hAnsi="Arial" w:cs="Arial"/>
                <w:sz w:val="24"/>
                <w:szCs w:val="24"/>
              </w:rPr>
              <w:t>.</w:t>
            </w:r>
            <w:r>
              <w:rPr>
                <w:rFonts w:ascii="Arial" w:eastAsia="Calibri" w:hAnsi="Arial" w:cs="Arial"/>
                <w:sz w:val="24"/>
                <w:szCs w:val="24"/>
              </w:rPr>
              <w:t xml:space="preserve"> </w:t>
            </w:r>
            <w:r w:rsidR="004579EC">
              <w:rPr>
                <w:rFonts w:ascii="Arial" w:eastAsia="Calibri" w:hAnsi="Arial" w:cs="Arial"/>
                <w:sz w:val="24"/>
                <w:szCs w:val="24"/>
              </w:rPr>
              <w:t xml:space="preserve">However, </w:t>
            </w:r>
            <w:r>
              <w:rPr>
                <w:rFonts w:ascii="Arial" w:eastAsia="Calibri" w:hAnsi="Arial" w:cs="Arial"/>
                <w:sz w:val="24"/>
                <w:szCs w:val="24"/>
              </w:rPr>
              <w:t>it is</w:t>
            </w:r>
            <w:r w:rsidR="003409C8">
              <w:rPr>
                <w:rFonts w:ascii="Arial" w:eastAsia="Calibri" w:hAnsi="Arial" w:cs="Arial"/>
                <w:sz w:val="24"/>
                <w:szCs w:val="24"/>
              </w:rPr>
              <w:t xml:space="preserve"> </w:t>
            </w:r>
            <w:r>
              <w:rPr>
                <w:rFonts w:ascii="Arial" w:eastAsia="Calibri" w:hAnsi="Arial" w:cs="Arial"/>
                <w:sz w:val="24"/>
                <w:szCs w:val="24"/>
              </w:rPr>
              <w:t xml:space="preserve">recognised </w:t>
            </w:r>
            <w:r w:rsidR="003409C8">
              <w:rPr>
                <w:rFonts w:ascii="Arial" w:eastAsia="Calibri" w:hAnsi="Arial" w:cs="Arial"/>
                <w:sz w:val="24"/>
                <w:szCs w:val="24"/>
              </w:rPr>
              <w:t xml:space="preserve">that there will be a </w:t>
            </w:r>
            <w:r>
              <w:rPr>
                <w:rFonts w:ascii="Arial" w:eastAsia="Calibri" w:hAnsi="Arial" w:cs="Arial"/>
                <w:sz w:val="24"/>
                <w:szCs w:val="24"/>
              </w:rPr>
              <w:t>cohort of service users who may</w:t>
            </w:r>
            <w:r w:rsidR="003409C8">
              <w:rPr>
                <w:rFonts w:ascii="Arial" w:eastAsia="Calibri" w:hAnsi="Arial" w:cs="Arial"/>
                <w:sz w:val="24"/>
                <w:szCs w:val="24"/>
              </w:rPr>
              <w:t xml:space="preserve"> access the service a number of times; seeking ongoing support and input.</w:t>
            </w:r>
            <w:r>
              <w:rPr>
                <w:rFonts w:ascii="Arial" w:eastAsia="Calibri" w:hAnsi="Arial" w:cs="Arial"/>
                <w:sz w:val="24"/>
                <w:szCs w:val="24"/>
              </w:rPr>
              <w:t xml:space="preserve"> The service would be expected to work these individuals to transition them to more suitable universal support and services.</w:t>
            </w:r>
          </w:p>
          <w:p w:rsidR="001D7C25" w:rsidRPr="008D1A75" w:rsidRDefault="001D7C25" w:rsidP="008D1A75">
            <w:pPr>
              <w:tabs>
                <w:tab w:val="left" w:pos="4755"/>
              </w:tabs>
              <w:spacing w:after="60"/>
              <w:rPr>
                <w:rFonts w:ascii="Arial" w:hAnsi="Arial" w:cs="Arial"/>
              </w:rPr>
            </w:pPr>
          </w:p>
        </w:tc>
      </w:tr>
      <w:tr w:rsidR="0000778B" w:rsidRPr="008915AB" w:rsidTr="00282AD9">
        <w:tc>
          <w:tcPr>
            <w:tcW w:w="14425" w:type="dxa"/>
            <w:gridSpan w:val="2"/>
          </w:tcPr>
          <w:p w:rsidR="0000778B" w:rsidRDefault="00E1140C" w:rsidP="00A81742">
            <w:pPr>
              <w:rPr>
                <w:rFonts w:ascii="Arial" w:hAnsi="Arial" w:cs="Arial"/>
                <w:b/>
              </w:rPr>
            </w:pPr>
            <w:r>
              <w:rPr>
                <w:rFonts w:ascii="Arial" w:hAnsi="Arial" w:cs="Arial"/>
                <w:b/>
              </w:rPr>
              <w:lastRenderedPageBreak/>
              <w:t>Care p</w:t>
            </w:r>
            <w:r w:rsidR="0000778B">
              <w:rPr>
                <w:rFonts w:ascii="Arial" w:hAnsi="Arial" w:cs="Arial"/>
                <w:b/>
              </w:rPr>
              <w:t>athway</w:t>
            </w:r>
          </w:p>
          <w:p w:rsidR="004811A5" w:rsidRDefault="004811A5" w:rsidP="00433D09">
            <w:pPr>
              <w:autoSpaceDE w:val="0"/>
              <w:autoSpaceDN w:val="0"/>
              <w:adjustRightInd w:val="0"/>
              <w:rPr>
                <w:rFonts w:ascii="Arial" w:hAnsi="Arial" w:cs="Arial"/>
                <w:sz w:val="24"/>
                <w:szCs w:val="24"/>
              </w:rPr>
            </w:pPr>
            <w:r>
              <w:rPr>
                <w:rFonts w:ascii="Arial" w:hAnsi="Arial" w:cs="Arial"/>
                <w:sz w:val="24"/>
                <w:szCs w:val="24"/>
              </w:rPr>
              <w:t>The service will receive in reach and support from local secondary mental health services as described in the AWP pathways document that accompanies this service description.</w:t>
            </w:r>
          </w:p>
          <w:p w:rsidR="00433D09" w:rsidRPr="004811A5" w:rsidRDefault="004811A5" w:rsidP="00433D09">
            <w:pPr>
              <w:autoSpaceDE w:val="0"/>
              <w:autoSpaceDN w:val="0"/>
              <w:adjustRightInd w:val="0"/>
              <w:rPr>
                <w:rFonts w:ascii="Arial" w:hAnsi="Arial" w:cs="Arial"/>
                <w:b/>
                <w:sz w:val="24"/>
                <w:szCs w:val="24"/>
              </w:rPr>
            </w:pPr>
            <w:r>
              <w:rPr>
                <w:rFonts w:ascii="Arial" w:hAnsi="Arial" w:cs="Arial"/>
              </w:rPr>
              <w:t>The service will make onward referrals into social care and other support agencies where appropriate</w:t>
            </w:r>
            <w:r w:rsidR="00433D09">
              <w:rPr>
                <w:rFonts w:ascii="Arial" w:hAnsi="Arial" w:cs="Arial"/>
                <w:sz w:val="24"/>
                <w:szCs w:val="24"/>
              </w:rPr>
              <w:t>.</w:t>
            </w:r>
          </w:p>
          <w:p w:rsidR="00433D09" w:rsidRDefault="00433D09" w:rsidP="00433D09">
            <w:pPr>
              <w:autoSpaceDE w:val="0"/>
              <w:autoSpaceDN w:val="0"/>
              <w:adjustRightInd w:val="0"/>
              <w:rPr>
                <w:rFonts w:ascii="Arial" w:hAnsi="Arial" w:cs="Arial"/>
              </w:rPr>
            </w:pPr>
            <w:r w:rsidRPr="00433D09">
              <w:rPr>
                <w:rFonts w:ascii="Arial" w:hAnsi="Arial" w:cs="Arial"/>
              </w:rPr>
              <w:t>The service will also have strong partnerships with the voluntary sector and complete appropriate referrals/signposting into voluntary sector support</w:t>
            </w:r>
            <w:r w:rsidR="004811A5">
              <w:rPr>
                <w:rFonts w:ascii="Arial" w:hAnsi="Arial" w:cs="Arial"/>
              </w:rPr>
              <w:t>.</w:t>
            </w:r>
          </w:p>
          <w:p w:rsidR="004811A5" w:rsidRDefault="004811A5" w:rsidP="00433D09">
            <w:pPr>
              <w:autoSpaceDE w:val="0"/>
              <w:autoSpaceDN w:val="0"/>
              <w:adjustRightInd w:val="0"/>
              <w:rPr>
                <w:rFonts w:ascii="Arial" w:hAnsi="Arial" w:cs="Arial"/>
              </w:rPr>
            </w:pPr>
            <w:r>
              <w:rPr>
                <w:rFonts w:ascii="Arial" w:hAnsi="Arial" w:cs="Arial"/>
                <w:sz w:val="24"/>
                <w:szCs w:val="24"/>
              </w:rPr>
              <w:t>The service will accept referrals from a wide variety of sources as described in the referral route below</w:t>
            </w:r>
          </w:p>
          <w:p w:rsidR="004811A5" w:rsidRPr="00433D09" w:rsidRDefault="004811A5" w:rsidP="00433D09">
            <w:pPr>
              <w:autoSpaceDE w:val="0"/>
              <w:autoSpaceDN w:val="0"/>
              <w:adjustRightInd w:val="0"/>
              <w:rPr>
                <w:rFonts w:ascii="Arial" w:hAnsi="Arial" w:cs="Arial"/>
                <w:b/>
              </w:rPr>
            </w:pPr>
          </w:p>
        </w:tc>
      </w:tr>
      <w:tr w:rsidR="008915AB" w:rsidRPr="008915AB" w:rsidTr="00E45061">
        <w:tc>
          <w:tcPr>
            <w:tcW w:w="7054" w:type="dxa"/>
          </w:tcPr>
          <w:p w:rsidR="008915AB" w:rsidRDefault="008915AB" w:rsidP="00A81742">
            <w:pPr>
              <w:rPr>
                <w:rFonts w:ascii="Arial" w:hAnsi="Arial" w:cs="Arial"/>
                <w:b/>
              </w:rPr>
            </w:pPr>
            <w:r>
              <w:rPr>
                <w:rFonts w:ascii="Arial" w:hAnsi="Arial" w:cs="Arial"/>
                <w:b/>
              </w:rPr>
              <w:t>Referral route</w:t>
            </w:r>
          </w:p>
          <w:p w:rsidR="00306348" w:rsidRDefault="00306348" w:rsidP="00A81742">
            <w:pPr>
              <w:rPr>
                <w:rFonts w:ascii="Arial" w:hAnsi="Arial" w:cs="Arial"/>
                <w:b/>
              </w:rPr>
            </w:pPr>
          </w:p>
          <w:p w:rsidR="00956DD4" w:rsidRDefault="00956DD4" w:rsidP="00956DD4">
            <w:pPr>
              <w:autoSpaceDE w:val="0"/>
              <w:autoSpaceDN w:val="0"/>
              <w:adjustRightInd w:val="0"/>
              <w:rPr>
                <w:rFonts w:ascii="Arial" w:hAnsi="Arial" w:cs="Arial"/>
                <w:sz w:val="24"/>
                <w:szCs w:val="24"/>
              </w:rPr>
            </w:pPr>
            <w:r>
              <w:rPr>
                <w:rFonts w:ascii="Arial" w:hAnsi="Arial" w:cs="Arial"/>
                <w:sz w:val="24"/>
                <w:szCs w:val="24"/>
              </w:rPr>
              <w:t>Can be through the following methods:</w:t>
            </w:r>
          </w:p>
          <w:p w:rsidR="00306348" w:rsidRDefault="00306348" w:rsidP="00956DD4">
            <w:pPr>
              <w:autoSpaceDE w:val="0"/>
              <w:autoSpaceDN w:val="0"/>
              <w:adjustRightInd w:val="0"/>
              <w:rPr>
                <w:rFonts w:ascii="Arial" w:hAnsi="Arial" w:cs="Arial"/>
                <w:sz w:val="24"/>
                <w:szCs w:val="24"/>
              </w:rPr>
            </w:pPr>
          </w:p>
          <w:p w:rsidR="00956DD4" w:rsidRPr="00D5295B" w:rsidRDefault="00956DD4" w:rsidP="00D5295B">
            <w:pPr>
              <w:pStyle w:val="ListParagraph"/>
              <w:numPr>
                <w:ilvl w:val="0"/>
                <w:numId w:val="6"/>
              </w:numPr>
              <w:autoSpaceDE w:val="0"/>
              <w:autoSpaceDN w:val="0"/>
              <w:adjustRightInd w:val="0"/>
              <w:rPr>
                <w:rFonts w:ascii="Arial" w:hAnsi="Arial" w:cs="Arial"/>
                <w:sz w:val="24"/>
                <w:szCs w:val="24"/>
              </w:rPr>
            </w:pPr>
            <w:r w:rsidRPr="00D5295B">
              <w:rPr>
                <w:rFonts w:ascii="Arial" w:hAnsi="Arial" w:cs="Arial"/>
                <w:sz w:val="24"/>
                <w:szCs w:val="24"/>
              </w:rPr>
              <w:t>Self-referral</w:t>
            </w:r>
          </w:p>
          <w:p w:rsidR="00956DD4" w:rsidRPr="00D5295B" w:rsidRDefault="00956DD4" w:rsidP="00D5295B">
            <w:pPr>
              <w:pStyle w:val="ListParagraph"/>
              <w:numPr>
                <w:ilvl w:val="0"/>
                <w:numId w:val="6"/>
              </w:numPr>
              <w:autoSpaceDE w:val="0"/>
              <w:autoSpaceDN w:val="0"/>
              <w:adjustRightInd w:val="0"/>
              <w:rPr>
                <w:rFonts w:ascii="Arial" w:hAnsi="Arial" w:cs="Arial"/>
                <w:sz w:val="24"/>
                <w:szCs w:val="24"/>
              </w:rPr>
            </w:pPr>
            <w:r w:rsidRPr="00D5295B">
              <w:rPr>
                <w:rFonts w:ascii="Arial" w:hAnsi="Arial" w:cs="Arial"/>
                <w:sz w:val="24"/>
                <w:szCs w:val="24"/>
              </w:rPr>
              <w:t>Police for non S136 individuals</w:t>
            </w:r>
          </w:p>
          <w:p w:rsidR="00956DD4" w:rsidRPr="00D5295B" w:rsidRDefault="00956DD4" w:rsidP="00D5295B">
            <w:pPr>
              <w:pStyle w:val="ListParagraph"/>
              <w:numPr>
                <w:ilvl w:val="0"/>
                <w:numId w:val="6"/>
              </w:numPr>
              <w:autoSpaceDE w:val="0"/>
              <w:autoSpaceDN w:val="0"/>
              <w:adjustRightInd w:val="0"/>
              <w:rPr>
                <w:rFonts w:ascii="Arial" w:hAnsi="Arial" w:cs="Arial"/>
                <w:sz w:val="24"/>
                <w:szCs w:val="24"/>
              </w:rPr>
            </w:pPr>
            <w:r w:rsidRPr="00D5295B">
              <w:rPr>
                <w:rFonts w:ascii="Arial" w:hAnsi="Arial" w:cs="Arial"/>
                <w:sz w:val="24"/>
                <w:szCs w:val="24"/>
              </w:rPr>
              <w:t>Ambulance for those with no physical health need, but in mental health crisis requiring support</w:t>
            </w:r>
          </w:p>
          <w:p w:rsidR="00956DD4" w:rsidRPr="00D5295B" w:rsidRDefault="00956DD4" w:rsidP="00D5295B">
            <w:pPr>
              <w:pStyle w:val="ListParagraph"/>
              <w:numPr>
                <w:ilvl w:val="0"/>
                <w:numId w:val="6"/>
              </w:numPr>
              <w:autoSpaceDE w:val="0"/>
              <w:autoSpaceDN w:val="0"/>
              <w:adjustRightInd w:val="0"/>
              <w:rPr>
                <w:rFonts w:ascii="Arial" w:hAnsi="Arial" w:cs="Arial"/>
                <w:sz w:val="24"/>
                <w:szCs w:val="24"/>
              </w:rPr>
            </w:pPr>
            <w:r w:rsidRPr="00D5295B">
              <w:rPr>
                <w:rFonts w:ascii="Arial" w:hAnsi="Arial" w:cs="Arial"/>
                <w:sz w:val="24"/>
                <w:szCs w:val="24"/>
              </w:rPr>
              <w:t>Emergency Departm</w:t>
            </w:r>
            <w:r w:rsidR="00F05134">
              <w:rPr>
                <w:rFonts w:ascii="Arial" w:hAnsi="Arial" w:cs="Arial"/>
                <w:sz w:val="24"/>
                <w:szCs w:val="24"/>
              </w:rPr>
              <w:t>ent post physical health check</w:t>
            </w:r>
          </w:p>
          <w:p w:rsidR="00956DD4" w:rsidRPr="00D5295B" w:rsidRDefault="00956DD4" w:rsidP="00D5295B">
            <w:pPr>
              <w:pStyle w:val="ListParagraph"/>
              <w:numPr>
                <w:ilvl w:val="0"/>
                <w:numId w:val="6"/>
              </w:numPr>
              <w:autoSpaceDE w:val="0"/>
              <w:autoSpaceDN w:val="0"/>
              <w:adjustRightInd w:val="0"/>
              <w:rPr>
                <w:rFonts w:ascii="Arial" w:hAnsi="Arial" w:cs="Arial"/>
                <w:sz w:val="24"/>
                <w:szCs w:val="24"/>
              </w:rPr>
            </w:pPr>
            <w:r w:rsidRPr="00D5295B">
              <w:rPr>
                <w:rFonts w:ascii="Arial" w:hAnsi="Arial" w:cs="Arial"/>
                <w:sz w:val="24"/>
                <w:szCs w:val="24"/>
              </w:rPr>
              <w:lastRenderedPageBreak/>
              <w:t>Crisis and Home Treatment teams and I</w:t>
            </w:r>
            <w:r w:rsidR="00F05134">
              <w:rPr>
                <w:rFonts w:ascii="Arial" w:hAnsi="Arial" w:cs="Arial"/>
                <w:sz w:val="24"/>
                <w:szCs w:val="24"/>
              </w:rPr>
              <w:t xml:space="preserve">ntensive </w:t>
            </w:r>
            <w:r w:rsidRPr="00D5295B">
              <w:rPr>
                <w:rFonts w:ascii="Arial" w:hAnsi="Arial" w:cs="Arial"/>
                <w:sz w:val="24"/>
                <w:szCs w:val="24"/>
              </w:rPr>
              <w:t>S</w:t>
            </w:r>
            <w:r w:rsidR="00F05134">
              <w:rPr>
                <w:rFonts w:ascii="Arial" w:hAnsi="Arial" w:cs="Arial"/>
                <w:sz w:val="24"/>
                <w:szCs w:val="24"/>
              </w:rPr>
              <w:t xml:space="preserve">upport </w:t>
            </w:r>
            <w:r w:rsidRPr="00D5295B">
              <w:rPr>
                <w:rFonts w:ascii="Arial" w:hAnsi="Arial" w:cs="Arial"/>
                <w:sz w:val="24"/>
                <w:szCs w:val="24"/>
              </w:rPr>
              <w:t>T</w:t>
            </w:r>
            <w:r w:rsidR="00F05134">
              <w:rPr>
                <w:rFonts w:ascii="Arial" w:hAnsi="Arial" w:cs="Arial"/>
                <w:sz w:val="24"/>
                <w:szCs w:val="24"/>
              </w:rPr>
              <w:t>eams</w:t>
            </w:r>
            <w:r w:rsidRPr="00D5295B">
              <w:rPr>
                <w:rFonts w:ascii="Arial" w:hAnsi="Arial" w:cs="Arial"/>
                <w:sz w:val="24"/>
                <w:szCs w:val="24"/>
              </w:rPr>
              <w:t xml:space="preserve"> </w:t>
            </w:r>
          </w:p>
          <w:p w:rsidR="00956DD4" w:rsidRPr="00135E38" w:rsidRDefault="00956DD4" w:rsidP="00D5295B">
            <w:pPr>
              <w:pStyle w:val="ListParagraph"/>
              <w:numPr>
                <w:ilvl w:val="0"/>
                <w:numId w:val="6"/>
              </w:numPr>
              <w:rPr>
                <w:rFonts w:ascii="Arial" w:hAnsi="Arial" w:cs="Arial"/>
                <w:b/>
              </w:rPr>
            </w:pPr>
            <w:r w:rsidRPr="00D5295B">
              <w:rPr>
                <w:rFonts w:ascii="Arial" w:hAnsi="Arial" w:cs="Arial"/>
                <w:sz w:val="24"/>
                <w:szCs w:val="24"/>
              </w:rPr>
              <w:t>Street Triage</w:t>
            </w:r>
          </w:p>
          <w:p w:rsidR="00150BD1" w:rsidRPr="00135E38" w:rsidRDefault="00150BD1" w:rsidP="00D5295B">
            <w:pPr>
              <w:pStyle w:val="ListParagraph"/>
              <w:numPr>
                <w:ilvl w:val="0"/>
                <w:numId w:val="6"/>
              </w:numPr>
              <w:rPr>
                <w:rFonts w:ascii="Arial" w:hAnsi="Arial" w:cs="Arial"/>
                <w:b/>
              </w:rPr>
            </w:pPr>
            <w:r>
              <w:rPr>
                <w:rFonts w:ascii="Arial" w:hAnsi="Arial" w:cs="Arial"/>
                <w:sz w:val="24"/>
                <w:szCs w:val="24"/>
              </w:rPr>
              <w:t>111/ out of hours</w:t>
            </w:r>
          </w:p>
          <w:p w:rsidR="00150BD1" w:rsidRPr="00135E38" w:rsidRDefault="00150BD1" w:rsidP="00D5295B">
            <w:pPr>
              <w:pStyle w:val="ListParagraph"/>
              <w:numPr>
                <w:ilvl w:val="0"/>
                <w:numId w:val="6"/>
              </w:numPr>
              <w:rPr>
                <w:rFonts w:ascii="Arial" w:hAnsi="Arial" w:cs="Arial"/>
                <w:b/>
              </w:rPr>
            </w:pPr>
            <w:r>
              <w:rPr>
                <w:rFonts w:ascii="Arial" w:hAnsi="Arial" w:cs="Arial"/>
                <w:sz w:val="24"/>
                <w:szCs w:val="24"/>
              </w:rPr>
              <w:t>Emergency Duty Team</w:t>
            </w:r>
          </w:p>
          <w:p w:rsidR="00150BD1" w:rsidRPr="00135E38" w:rsidRDefault="00150BD1" w:rsidP="00D5295B">
            <w:pPr>
              <w:pStyle w:val="ListParagraph"/>
              <w:numPr>
                <w:ilvl w:val="0"/>
                <w:numId w:val="6"/>
              </w:numPr>
              <w:rPr>
                <w:rFonts w:ascii="Arial" w:hAnsi="Arial" w:cs="Arial"/>
                <w:b/>
              </w:rPr>
            </w:pPr>
            <w:r>
              <w:rPr>
                <w:rFonts w:ascii="Arial" w:hAnsi="Arial" w:cs="Arial"/>
                <w:sz w:val="24"/>
                <w:szCs w:val="24"/>
              </w:rPr>
              <w:t>Family Support Workers</w:t>
            </w:r>
          </w:p>
          <w:p w:rsidR="00150BD1" w:rsidRPr="00135E38" w:rsidRDefault="00150BD1" w:rsidP="00D5295B">
            <w:pPr>
              <w:pStyle w:val="ListParagraph"/>
              <w:numPr>
                <w:ilvl w:val="0"/>
                <w:numId w:val="6"/>
              </w:numPr>
              <w:rPr>
                <w:rFonts w:ascii="Arial" w:hAnsi="Arial" w:cs="Arial"/>
                <w:b/>
              </w:rPr>
            </w:pPr>
            <w:r>
              <w:rPr>
                <w:rFonts w:ascii="Arial" w:hAnsi="Arial" w:cs="Arial"/>
                <w:sz w:val="24"/>
                <w:szCs w:val="24"/>
              </w:rPr>
              <w:t>Primary care</w:t>
            </w:r>
          </w:p>
          <w:p w:rsidR="00150BD1" w:rsidRPr="00D5295B" w:rsidRDefault="00150BD1" w:rsidP="00D5295B">
            <w:pPr>
              <w:pStyle w:val="ListParagraph"/>
              <w:numPr>
                <w:ilvl w:val="0"/>
                <w:numId w:val="6"/>
              </w:numPr>
              <w:rPr>
                <w:rFonts w:ascii="Arial" w:hAnsi="Arial" w:cs="Arial"/>
                <w:b/>
              </w:rPr>
            </w:pPr>
            <w:r>
              <w:rPr>
                <w:rFonts w:ascii="Arial" w:hAnsi="Arial" w:cs="Arial"/>
                <w:sz w:val="24"/>
                <w:szCs w:val="24"/>
              </w:rPr>
              <w:t>Voluntary sector</w:t>
            </w:r>
          </w:p>
          <w:p w:rsidR="008915AB" w:rsidRPr="008915AB" w:rsidRDefault="008915AB" w:rsidP="00AA2BEB">
            <w:pPr>
              <w:rPr>
                <w:rFonts w:ascii="Arial" w:hAnsi="Arial" w:cs="Arial"/>
                <w:b/>
              </w:rPr>
            </w:pPr>
          </w:p>
        </w:tc>
        <w:tc>
          <w:tcPr>
            <w:tcW w:w="7371" w:type="dxa"/>
          </w:tcPr>
          <w:p w:rsidR="008915AB" w:rsidRDefault="00AA2BEB" w:rsidP="00A81742">
            <w:pPr>
              <w:rPr>
                <w:rFonts w:ascii="Arial" w:hAnsi="Arial" w:cs="Arial"/>
                <w:b/>
              </w:rPr>
            </w:pPr>
            <w:r>
              <w:rPr>
                <w:rFonts w:ascii="Arial" w:hAnsi="Arial" w:cs="Arial"/>
                <w:b/>
              </w:rPr>
              <w:lastRenderedPageBreak/>
              <w:t xml:space="preserve">Referral </w:t>
            </w:r>
            <w:r w:rsidR="0037583E">
              <w:rPr>
                <w:rFonts w:ascii="Arial" w:hAnsi="Arial" w:cs="Arial"/>
                <w:b/>
              </w:rPr>
              <w:t xml:space="preserve">and exclusion </w:t>
            </w:r>
            <w:r>
              <w:rPr>
                <w:rFonts w:ascii="Arial" w:hAnsi="Arial" w:cs="Arial"/>
                <w:b/>
              </w:rPr>
              <w:t xml:space="preserve">criteria </w:t>
            </w:r>
          </w:p>
          <w:p w:rsidR="00306348" w:rsidRDefault="00306348" w:rsidP="00A81742">
            <w:pPr>
              <w:rPr>
                <w:rFonts w:ascii="Arial" w:hAnsi="Arial" w:cs="Arial"/>
                <w:b/>
              </w:rPr>
            </w:pPr>
          </w:p>
          <w:p w:rsidR="00956DD4" w:rsidRDefault="0093588A" w:rsidP="00D5295B">
            <w:pPr>
              <w:pStyle w:val="ListParagraph"/>
              <w:numPr>
                <w:ilvl w:val="0"/>
                <w:numId w:val="7"/>
              </w:numPr>
              <w:rPr>
                <w:rFonts w:ascii="Arial" w:hAnsi="Arial" w:cs="Arial"/>
                <w:sz w:val="24"/>
                <w:szCs w:val="24"/>
              </w:rPr>
            </w:pPr>
            <w:r>
              <w:rPr>
                <w:rFonts w:ascii="Arial" w:hAnsi="Arial" w:cs="Arial"/>
                <w:sz w:val="24"/>
                <w:szCs w:val="24"/>
              </w:rPr>
              <w:t>This service is designed for a</w:t>
            </w:r>
            <w:r w:rsidR="00956DD4" w:rsidRPr="00D5295B">
              <w:rPr>
                <w:rFonts w:ascii="Arial" w:hAnsi="Arial" w:cs="Arial"/>
                <w:sz w:val="24"/>
                <w:szCs w:val="24"/>
              </w:rPr>
              <w:t>dults 16+ in mental health crisis or prone to mental health crisis and their carers</w:t>
            </w:r>
          </w:p>
          <w:p w:rsidR="00F05134" w:rsidRPr="00D5295B" w:rsidRDefault="00F05134" w:rsidP="00D5295B">
            <w:pPr>
              <w:pStyle w:val="ListParagraph"/>
              <w:numPr>
                <w:ilvl w:val="0"/>
                <w:numId w:val="7"/>
              </w:numPr>
              <w:rPr>
                <w:rFonts w:ascii="Arial" w:hAnsi="Arial" w:cs="Arial"/>
                <w:sz w:val="24"/>
                <w:szCs w:val="24"/>
              </w:rPr>
            </w:pPr>
            <w:r>
              <w:rPr>
                <w:rFonts w:ascii="Arial" w:hAnsi="Arial" w:cs="Arial"/>
                <w:sz w:val="24"/>
                <w:szCs w:val="24"/>
              </w:rPr>
              <w:t>The service is to be available for anyone within BNSSG although it is expected to be largely utilised by those from North Somerset given the geographical location required</w:t>
            </w:r>
          </w:p>
          <w:p w:rsidR="00956DD4" w:rsidRDefault="00956DD4" w:rsidP="00D5295B">
            <w:pPr>
              <w:pStyle w:val="ListParagraph"/>
              <w:numPr>
                <w:ilvl w:val="0"/>
                <w:numId w:val="7"/>
              </w:numPr>
              <w:rPr>
                <w:rFonts w:ascii="Arial" w:hAnsi="Arial" w:cs="Arial"/>
                <w:sz w:val="24"/>
                <w:szCs w:val="24"/>
              </w:rPr>
            </w:pPr>
            <w:r w:rsidRPr="00D5295B">
              <w:rPr>
                <w:rFonts w:ascii="Arial" w:hAnsi="Arial" w:cs="Arial"/>
                <w:sz w:val="24"/>
                <w:szCs w:val="24"/>
              </w:rPr>
              <w:t xml:space="preserve">It is not for S136 patients who are </w:t>
            </w:r>
            <w:proofErr w:type="spellStart"/>
            <w:r w:rsidRPr="00D5295B">
              <w:rPr>
                <w:rFonts w:ascii="Arial" w:hAnsi="Arial" w:cs="Arial"/>
                <w:sz w:val="24"/>
                <w:szCs w:val="24"/>
              </w:rPr>
              <w:t>en</w:t>
            </w:r>
            <w:proofErr w:type="spellEnd"/>
            <w:r w:rsidRPr="00D5295B">
              <w:rPr>
                <w:rFonts w:ascii="Arial" w:hAnsi="Arial" w:cs="Arial"/>
                <w:sz w:val="24"/>
                <w:szCs w:val="24"/>
              </w:rPr>
              <w:t>-route to the Place of Safety</w:t>
            </w:r>
          </w:p>
          <w:p w:rsidR="00135E38" w:rsidRPr="00D5295B" w:rsidRDefault="0093588A" w:rsidP="00D5295B">
            <w:pPr>
              <w:pStyle w:val="ListParagraph"/>
              <w:numPr>
                <w:ilvl w:val="0"/>
                <w:numId w:val="7"/>
              </w:numPr>
              <w:rPr>
                <w:rFonts w:ascii="Arial" w:hAnsi="Arial" w:cs="Arial"/>
                <w:sz w:val="24"/>
                <w:szCs w:val="24"/>
              </w:rPr>
            </w:pPr>
            <w:r>
              <w:rPr>
                <w:rFonts w:ascii="Arial" w:hAnsi="Arial" w:cs="Arial"/>
                <w:sz w:val="24"/>
                <w:szCs w:val="24"/>
              </w:rPr>
              <w:lastRenderedPageBreak/>
              <w:t xml:space="preserve">This service is not suitable to be accessed by people who are </w:t>
            </w:r>
            <w:r w:rsidR="00306348">
              <w:rPr>
                <w:rFonts w:ascii="Arial" w:hAnsi="Arial" w:cs="Arial"/>
                <w:sz w:val="24"/>
                <w:szCs w:val="24"/>
              </w:rPr>
              <w:t xml:space="preserve">severely </w:t>
            </w:r>
            <w:r>
              <w:rPr>
                <w:rFonts w:ascii="Arial" w:hAnsi="Arial" w:cs="Arial"/>
                <w:sz w:val="24"/>
                <w:szCs w:val="24"/>
              </w:rPr>
              <w:t>intoxicated</w:t>
            </w:r>
            <w:r w:rsidR="00135E38">
              <w:rPr>
                <w:rFonts w:ascii="Arial" w:hAnsi="Arial" w:cs="Arial"/>
                <w:sz w:val="24"/>
                <w:szCs w:val="24"/>
              </w:rPr>
              <w:t xml:space="preserve">, although </w:t>
            </w:r>
            <w:r>
              <w:rPr>
                <w:rFonts w:ascii="Arial" w:hAnsi="Arial" w:cs="Arial"/>
                <w:sz w:val="24"/>
                <w:szCs w:val="24"/>
              </w:rPr>
              <w:t xml:space="preserve">it is suitable for </w:t>
            </w:r>
            <w:r w:rsidR="00135E38">
              <w:rPr>
                <w:rFonts w:ascii="Arial" w:hAnsi="Arial" w:cs="Arial"/>
                <w:sz w:val="24"/>
                <w:szCs w:val="24"/>
              </w:rPr>
              <w:t>people who have u</w:t>
            </w:r>
            <w:r>
              <w:rPr>
                <w:rFonts w:ascii="Arial" w:hAnsi="Arial" w:cs="Arial"/>
                <w:sz w:val="24"/>
                <w:szCs w:val="24"/>
              </w:rPr>
              <w:t>nderlying substance misuse problem that relate to and/ or compound their mental health issues</w:t>
            </w:r>
          </w:p>
          <w:p w:rsidR="00AE32B9" w:rsidRPr="00033DD2" w:rsidRDefault="00AE32B9" w:rsidP="008D1A75">
            <w:pPr>
              <w:rPr>
                <w:rFonts w:ascii="Arial" w:hAnsi="Arial" w:cs="Arial"/>
              </w:rPr>
            </w:pPr>
          </w:p>
        </w:tc>
      </w:tr>
      <w:tr w:rsidR="00181133" w:rsidRPr="008915AB" w:rsidTr="00E45061">
        <w:tc>
          <w:tcPr>
            <w:tcW w:w="7054" w:type="dxa"/>
          </w:tcPr>
          <w:p w:rsidR="00181133" w:rsidRDefault="007C61D8" w:rsidP="00A81742">
            <w:pPr>
              <w:rPr>
                <w:rFonts w:ascii="Arial" w:hAnsi="Arial" w:cs="Arial"/>
                <w:b/>
              </w:rPr>
            </w:pPr>
            <w:r>
              <w:rPr>
                <w:rFonts w:ascii="Arial" w:hAnsi="Arial" w:cs="Arial"/>
                <w:b/>
              </w:rPr>
              <w:lastRenderedPageBreak/>
              <w:t xml:space="preserve">Indicative </w:t>
            </w:r>
            <w:r w:rsidR="00433D09">
              <w:rPr>
                <w:rFonts w:ascii="Arial" w:hAnsi="Arial" w:cs="Arial"/>
                <w:b/>
              </w:rPr>
              <w:t>staffing</w:t>
            </w:r>
          </w:p>
          <w:p w:rsidR="00433D09" w:rsidRDefault="00433D09" w:rsidP="00433D09">
            <w:pPr>
              <w:rPr>
                <w:rFonts w:ascii="Arial" w:hAnsi="Arial" w:cs="Arial"/>
              </w:rPr>
            </w:pPr>
            <w:r>
              <w:rPr>
                <w:rFonts w:ascii="Arial" w:hAnsi="Arial" w:cs="Arial"/>
              </w:rPr>
              <w:t>The provider is responsible for ensuring su</w:t>
            </w:r>
            <w:r w:rsidR="0096007D">
              <w:rPr>
                <w:rFonts w:ascii="Arial" w:hAnsi="Arial" w:cs="Arial"/>
              </w:rPr>
              <w:t>fficient staffing is in place to allow the service to be safe and deliver crisis planning and prevention support</w:t>
            </w:r>
            <w:r w:rsidR="00F05134">
              <w:rPr>
                <w:rFonts w:ascii="Arial" w:hAnsi="Arial" w:cs="Arial"/>
              </w:rPr>
              <w:t>.</w:t>
            </w:r>
          </w:p>
          <w:p w:rsidR="00433D09" w:rsidRDefault="00433D09" w:rsidP="00433D09">
            <w:pPr>
              <w:rPr>
                <w:rFonts w:ascii="Arial" w:hAnsi="Arial" w:cs="Arial"/>
              </w:rPr>
            </w:pPr>
          </w:p>
          <w:p w:rsidR="00433D09" w:rsidRDefault="00433D09" w:rsidP="00433D09">
            <w:pPr>
              <w:rPr>
                <w:rFonts w:ascii="Arial" w:hAnsi="Arial" w:cs="Arial"/>
              </w:rPr>
            </w:pPr>
            <w:r>
              <w:rPr>
                <w:rFonts w:ascii="Arial" w:hAnsi="Arial" w:cs="Arial"/>
              </w:rPr>
              <w:t>The provider is responsible for ensuring staff are suitably trained, qualified, and supported to deliver the interventions proposed in the delivery model.</w:t>
            </w:r>
          </w:p>
          <w:p w:rsidR="007C61D8" w:rsidRPr="008915AB" w:rsidRDefault="007C61D8" w:rsidP="007C61D8">
            <w:pPr>
              <w:autoSpaceDE w:val="0"/>
              <w:autoSpaceDN w:val="0"/>
              <w:adjustRightInd w:val="0"/>
              <w:rPr>
                <w:rFonts w:ascii="Arial" w:hAnsi="Arial" w:cs="Arial"/>
                <w:b/>
              </w:rPr>
            </w:pPr>
          </w:p>
        </w:tc>
        <w:tc>
          <w:tcPr>
            <w:tcW w:w="7371" w:type="dxa"/>
          </w:tcPr>
          <w:p w:rsidR="0034635E" w:rsidRDefault="0034635E" w:rsidP="0034635E">
            <w:pPr>
              <w:rPr>
                <w:rFonts w:ascii="Arial" w:hAnsi="Arial" w:cs="Arial"/>
                <w:b/>
              </w:rPr>
            </w:pPr>
            <w:r w:rsidRPr="008915AB">
              <w:rPr>
                <w:rFonts w:ascii="Arial" w:hAnsi="Arial" w:cs="Arial"/>
                <w:b/>
              </w:rPr>
              <w:t>Operating hours</w:t>
            </w:r>
          </w:p>
          <w:p w:rsidR="00956DD4" w:rsidRPr="0082743F" w:rsidRDefault="00956DD4" w:rsidP="00956DD4">
            <w:pPr>
              <w:autoSpaceDE w:val="0"/>
              <w:autoSpaceDN w:val="0"/>
              <w:adjustRightInd w:val="0"/>
              <w:rPr>
                <w:rFonts w:ascii="Arial" w:hAnsi="Arial" w:cs="Arial"/>
                <w:sz w:val="24"/>
                <w:szCs w:val="24"/>
              </w:rPr>
            </w:pPr>
            <w:r w:rsidRPr="0082743F">
              <w:rPr>
                <w:rFonts w:ascii="Arial" w:hAnsi="Arial" w:cs="Arial"/>
                <w:sz w:val="24"/>
                <w:szCs w:val="24"/>
              </w:rPr>
              <w:t>6pm –</w:t>
            </w:r>
            <w:r w:rsidR="00135E38">
              <w:rPr>
                <w:rFonts w:ascii="Arial" w:hAnsi="Arial" w:cs="Arial"/>
                <w:sz w:val="24"/>
                <w:szCs w:val="24"/>
              </w:rPr>
              <w:t xml:space="preserve"> </w:t>
            </w:r>
            <w:r w:rsidRPr="0082743F">
              <w:rPr>
                <w:rFonts w:ascii="Arial" w:hAnsi="Arial" w:cs="Arial"/>
                <w:sz w:val="24"/>
                <w:szCs w:val="24"/>
              </w:rPr>
              <w:t>1</w:t>
            </w:r>
            <w:r w:rsidR="00433D09">
              <w:rPr>
                <w:rFonts w:ascii="Arial" w:hAnsi="Arial" w:cs="Arial"/>
                <w:sz w:val="24"/>
                <w:szCs w:val="24"/>
              </w:rPr>
              <w:t>2</w:t>
            </w:r>
            <w:r w:rsidR="00F05134">
              <w:rPr>
                <w:rFonts w:ascii="Arial" w:hAnsi="Arial" w:cs="Arial"/>
                <w:sz w:val="24"/>
                <w:szCs w:val="24"/>
              </w:rPr>
              <w:t xml:space="preserve"> midnight</w:t>
            </w:r>
            <w:r w:rsidR="00135E38">
              <w:rPr>
                <w:rFonts w:ascii="Arial" w:hAnsi="Arial" w:cs="Arial"/>
                <w:sz w:val="24"/>
                <w:szCs w:val="24"/>
              </w:rPr>
              <w:t xml:space="preserve"> 7 days per week</w:t>
            </w:r>
          </w:p>
          <w:p w:rsidR="00181133" w:rsidRPr="00E6604B" w:rsidRDefault="00181133" w:rsidP="00AA2BEB">
            <w:pPr>
              <w:rPr>
                <w:rFonts w:ascii="Arial" w:hAnsi="Arial" w:cs="Arial"/>
              </w:rPr>
            </w:pPr>
          </w:p>
        </w:tc>
      </w:tr>
      <w:tr w:rsidR="0034635E" w:rsidRPr="008915AB" w:rsidTr="00AB37A1">
        <w:tc>
          <w:tcPr>
            <w:tcW w:w="14425" w:type="dxa"/>
            <w:gridSpan w:val="2"/>
          </w:tcPr>
          <w:p w:rsidR="007D00A3" w:rsidRDefault="007D00A3" w:rsidP="007D00A3">
            <w:pPr>
              <w:rPr>
                <w:rFonts w:ascii="Arial" w:hAnsi="Arial" w:cs="Arial"/>
                <w:b/>
              </w:rPr>
            </w:pPr>
            <w:r>
              <w:rPr>
                <w:rFonts w:ascii="Arial" w:hAnsi="Arial" w:cs="Arial"/>
                <w:b/>
              </w:rPr>
              <w:t>Whole System Approach</w:t>
            </w:r>
          </w:p>
          <w:p w:rsidR="00CE0C1E" w:rsidRDefault="00CE0C1E" w:rsidP="004D7138">
            <w:pPr>
              <w:autoSpaceDE w:val="0"/>
              <w:autoSpaceDN w:val="0"/>
              <w:adjustRightInd w:val="0"/>
              <w:rPr>
                <w:rFonts w:ascii="Arial" w:hAnsi="Arial" w:cs="Arial"/>
                <w:sz w:val="24"/>
                <w:szCs w:val="24"/>
              </w:rPr>
            </w:pPr>
          </w:p>
          <w:p w:rsidR="00CE0C1E" w:rsidRDefault="00CE0C1E" w:rsidP="004D7138">
            <w:pPr>
              <w:autoSpaceDE w:val="0"/>
              <w:autoSpaceDN w:val="0"/>
              <w:adjustRightInd w:val="0"/>
              <w:rPr>
                <w:rFonts w:ascii="Arial" w:hAnsi="Arial" w:cs="Arial"/>
                <w:sz w:val="24"/>
                <w:szCs w:val="24"/>
              </w:rPr>
            </w:pPr>
            <w:commentRangeStart w:id="1"/>
            <w:r>
              <w:rPr>
                <w:rFonts w:ascii="Arial" w:hAnsi="Arial" w:cs="Arial"/>
                <w:sz w:val="24"/>
                <w:szCs w:val="24"/>
              </w:rPr>
              <w:t>The servic</w:t>
            </w:r>
            <w:r w:rsidR="00F427E3">
              <w:rPr>
                <w:rFonts w:ascii="Arial" w:hAnsi="Arial" w:cs="Arial"/>
                <w:sz w:val="24"/>
                <w:szCs w:val="24"/>
              </w:rPr>
              <w:t xml:space="preserve">e will use the </w:t>
            </w:r>
            <w:proofErr w:type="spellStart"/>
            <w:r w:rsidR="00F427E3">
              <w:rPr>
                <w:rFonts w:ascii="Arial" w:hAnsi="Arial" w:cs="Arial"/>
                <w:sz w:val="24"/>
                <w:szCs w:val="24"/>
              </w:rPr>
              <w:t>RiO</w:t>
            </w:r>
            <w:proofErr w:type="spellEnd"/>
            <w:r w:rsidR="00F427E3">
              <w:rPr>
                <w:rFonts w:ascii="Arial" w:hAnsi="Arial" w:cs="Arial"/>
                <w:sz w:val="24"/>
                <w:szCs w:val="24"/>
              </w:rPr>
              <w:t xml:space="preserve"> system of the</w:t>
            </w:r>
            <w:r>
              <w:rPr>
                <w:rFonts w:ascii="Arial" w:hAnsi="Arial" w:cs="Arial"/>
                <w:sz w:val="24"/>
                <w:szCs w:val="24"/>
              </w:rPr>
              <w:t xml:space="preserve"> local secondary mental health provider Avon &amp; Wiltshire Partnership NHS Trust.  It is expected that the successful provider will use this system to record all user activity and will ensure they work in a co-ordinated way with any secondary mental health services that are supporting people.</w:t>
            </w:r>
            <w:commentRangeEnd w:id="1"/>
            <w:r>
              <w:rPr>
                <w:rStyle w:val="CommentReference"/>
              </w:rPr>
              <w:commentReference w:id="1"/>
            </w:r>
          </w:p>
          <w:p w:rsidR="00CE0C1E" w:rsidRPr="00306348" w:rsidRDefault="00CE0C1E" w:rsidP="00CE0C1E">
            <w:pPr>
              <w:rPr>
                <w:rFonts w:ascii="Arial" w:hAnsi="Arial" w:cs="Arial"/>
              </w:rPr>
            </w:pPr>
          </w:p>
          <w:p w:rsidR="00CE0C1E" w:rsidRPr="00306348" w:rsidRDefault="00CE0C1E" w:rsidP="004D7138">
            <w:pPr>
              <w:autoSpaceDE w:val="0"/>
              <w:autoSpaceDN w:val="0"/>
              <w:adjustRightInd w:val="0"/>
              <w:rPr>
                <w:rFonts w:ascii="Arial" w:hAnsi="Arial" w:cs="Arial"/>
                <w:sz w:val="24"/>
                <w:szCs w:val="24"/>
              </w:rPr>
            </w:pPr>
            <w:r>
              <w:rPr>
                <w:rFonts w:ascii="Arial" w:hAnsi="Arial" w:cs="Arial"/>
                <w:sz w:val="24"/>
                <w:szCs w:val="24"/>
              </w:rPr>
              <w:t xml:space="preserve">The Crisis Café will operate as part of a wider system to support local people with mental health challenges. Dependent upon the appropriate consent being given, information will be shared with </w:t>
            </w:r>
            <w:r w:rsidR="00F427E3">
              <w:rPr>
                <w:rFonts w:ascii="Arial" w:hAnsi="Arial" w:cs="Arial"/>
                <w:sz w:val="24"/>
                <w:szCs w:val="24"/>
              </w:rPr>
              <w:t>peoples</w:t>
            </w:r>
            <w:r>
              <w:rPr>
                <w:rFonts w:ascii="Arial" w:hAnsi="Arial" w:cs="Arial"/>
                <w:sz w:val="24"/>
                <w:szCs w:val="24"/>
              </w:rPr>
              <w:t>’ GPs and other health/ care services they are involved with in order to ensure coordinated care is delivered.</w:t>
            </w:r>
          </w:p>
          <w:p w:rsidR="00920E45" w:rsidRDefault="00920E45" w:rsidP="008D1A75">
            <w:pPr>
              <w:rPr>
                <w:rFonts w:ascii="Arial" w:hAnsi="Arial" w:cs="Arial"/>
              </w:rPr>
            </w:pPr>
          </w:p>
          <w:p w:rsidR="00252548" w:rsidRPr="00306348" w:rsidRDefault="00252548" w:rsidP="008D1A75">
            <w:pPr>
              <w:rPr>
                <w:rFonts w:ascii="Arial" w:hAnsi="Arial" w:cs="Arial"/>
              </w:rPr>
            </w:pPr>
            <w:r>
              <w:rPr>
                <w:rFonts w:ascii="Arial" w:hAnsi="Arial" w:cs="Arial"/>
              </w:rPr>
              <w:t>The service will be expected to work in close partnership with existing providers within the BNSSG system sharing learning and participating in shared service development opportunities.</w:t>
            </w:r>
          </w:p>
          <w:p w:rsidR="00052C38" w:rsidRPr="004B69C3" w:rsidRDefault="00052C38" w:rsidP="008D1A75">
            <w:pPr>
              <w:rPr>
                <w:rFonts w:ascii="Arial" w:hAnsi="Arial" w:cs="Arial"/>
              </w:rPr>
            </w:pPr>
          </w:p>
        </w:tc>
      </w:tr>
      <w:tr w:rsidR="004B69C3" w:rsidRPr="008915AB" w:rsidTr="00AB37A1">
        <w:tc>
          <w:tcPr>
            <w:tcW w:w="14425" w:type="dxa"/>
            <w:gridSpan w:val="2"/>
          </w:tcPr>
          <w:p w:rsidR="004B69C3" w:rsidRDefault="004B69C3" w:rsidP="007D00A3">
            <w:pPr>
              <w:rPr>
                <w:rFonts w:ascii="Arial" w:hAnsi="Arial" w:cs="Arial"/>
                <w:b/>
              </w:rPr>
            </w:pPr>
            <w:r>
              <w:rPr>
                <w:rFonts w:ascii="Arial" w:hAnsi="Arial" w:cs="Arial"/>
                <w:b/>
              </w:rPr>
              <w:t>Service user and carer involvement</w:t>
            </w:r>
          </w:p>
          <w:p w:rsidR="003451AB" w:rsidRDefault="0096007D" w:rsidP="003451AB">
            <w:pPr>
              <w:rPr>
                <w:rFonts w:ascii="Arial" w:hAnsi="Arial" w:cs="Arial"/>
              </w:rPr>
            </w:pPr>
            <w:r>
              <w:rPr>
                <w:rFonts w:ascii="Arial" w:hAnsi="Arial" w:cs="Arial"/>
              </w:rPr>
              <w:t>This service forms part of the</w:t>
            </w:r>
            <w:r w:rsidR="003451AB">
              <w:rPr>
                <w:rFonts w:ascii="Arial" w:hAnsi="Arial" w:cs="Arial"/>
              </w:rPr>
              <w:t xml:space="preserve"> Healthy Weston </w:t>
            </w:r>
            <w:r>
              <w:rPr>
                <w:rFonts w:ascii="Arial" w:hAnsi="Arial" w:cs="Arial"/>
              </w:rPr>
              <w:t>Programme.  The Heal</w:t>
            </w:r>
            <w:r w:rsidR="00F427E3">
              <w:rPr>
                <w:rFonts w:ascii="Arial" w:hAnsi="Arial" w:cs="Arial"/>
              </w:rPr>
              <w:t xml:space="preserve">thy Weston Programme has been developed </w:t>
            </w:r>
            <w:r>
              <w:rPr>
                <w:rFonts w:ascii="Arial" w:hAnsi="Arial" w:cs="Arial"/>
              </w:rPr>
              <w:t xml:space="preserve">with a range of local stakeholders.  </w:t>
            </w:r>
            <w:r w:rsidR="000625CF">
              <w:rPr>
                <w:rFonts w:ascii="Arial" w:hAnsi="Arial" w:cs="Arial"/>
              </w:rPr>
              <w:t xml:space="preserve">The service specification reflects the feedback from the service user engagement sessions.  </w:t>
            </w:r>
            <w:r>
              <w:rPr>
                <w:rFonts w:ascii="Arial" w:hAnsi="Arial" w:cs="Arial"/>
              </w:rPr>
              <w:t xml:space="preserve">We would expect </w:t>
            </w:r>
            <w:r w:rsidR="00F427E3">
              <w:rPr>
                <w:rFonts w:ascii="Arial" w:hAnsi="Arial" w:cs="Arial"/>
              </w:rPr>
              <w:t>user involvement</w:t>
            </w:r>
            <w:r>
              <w:rPr>
                <w:rFonts w:ascii="Arial" w:hAnsi="Arial" w:cs="Arial"/>
              </w:rPr>
              <w:t xml:space="preserve"> to </w:t>
            </w:r>
            <w:r>
              <w:rPr>
                <w:rFonts w:ascii="Arial" w:hAnsi="Arial" w:cs="Arial"/>
              </w:rPr>
              <w:lastRenderedPageBreak/>
              <w:t xml:space="preserve">be integral to the </w:t>
            </w:r>
            <w:r w:rsidR="003451AB">
              <w:rPr>
                <w:rFonts w:ascii="Arial" w:hAnsi="Arial" w:cs="Arial"/>
              </w:rPr>
              <w:t>implementation</w:t>
            </w:r>
            <w:r>
              <w:rPr>
                <w:rFonts w:ascii="Arial" w:hAnsi="Arial" w:cs="Arial"/>
              </w:rPr>
              <w:t>, delivery</w:t>
            </w:r>
            <w:r w:rsidR="003451AB">
              <w:rPr>
                <w:rFonts w:ascii="Arial" w:hAnsi="Arial" w:cs="Arial"/>
              </w:rPr>
              <w:t xml:space="preserve"> and performance mo</w:t>
            </w:r>
            <w:r w:rsidR="00F427E3">
              <w:rPr>
                <w:rFonts w:ascii="Arial" w:hAnsi="Arial" w:cs="Arial"/>
              </w:rPr>
              <w:t>nitoring of the new Crisis C</w:t>
            </w:r>
            <w:r>
              <w:rPr>
                <w:rFonts w:ascii="Arial" w:hAnsi="Arial" w:cs="Arial"/>
              </w:rPr>
              <w:t xml:space="preserve">afé.  This should be through a range of different </w:t>
            </w:r>
            <w:r w:rsidR="00F427E3">
              <w:rPr>
                <w:rFonts w:ascii="Arial" w:hAnsi="Arial" w:cs="Arial"/>
              </w:rPr>
              <w:t>involvement</w:t>
            </w:r>
            <w:r>
              <w:rPr>
                <w:rFonts w:ascii="Arial" w:hAnsi="Arial" w:cs="Arial"/>
              </w:rPr>
              <w:t xml:space="preserve"> approaches and should consider both those who currently use mental health services and those who may use services in future.</w:t>
            </w:r>
          </w:p>
          <w:p w:rsidR="00306348" w:rsidRDefault="00306348" w:rsidP="007D00A3">
            <w:pPr>
              <w:rPr>
                <w:rFonts w:ascii="Arial" w:hAnsi="Arial" w:cs="Arial"/>
                <w:b/>
              </w:rPr>
            </w:pPr>
          </w:p>
        </w:tc>
      </w:tr>
      <w:tr w:rsidR="006215FE" w:rsidRPr="008915AB" w:rsidTr="00BA059F">
        <w:tc>
          <w:tcPr>
            <w:tcW w:w="14425" w:type="dxa"/>
            <w:gridSpan w:val="2"/>
          </w:tcPr>
          <w:p w:rsidR="006215FE" w:rsidRDefault="006215FE" w:rsidP="00CA5E17">
            <w:pPr>
              <w:tabs>
                <w:tab w:val="left" w:pos="1270"/>
              </w:tabs>
              <w:rPr>
                <w:rFonts w:ascii="Arial" w:hAnsi="Arial" w:cs="Arial"/>
                <w:b/>
              </w:rPr>
            </w:pPr>
            <w:r>
              <w:rPr>
                <w:rFonts w:ascii="Arial" w:hAnsi="Arial" w:cs="Arial"/>
                <w:b/>
              </w:rPr>
              <w:lastRenderedPageBreak/>
              <w:t>Outcomes and KPIs</w:t>
            </w:r>
          </w:p>
          <w:p w:rsidR="00C56602" w:rsidRPr="00252548" w:rsidRDefault="00252548" w:rsidP="00CA5E17">
            <w:pPr>
              <w:tabs>
                <w:tab w:val="left" w:pos="1270"/>
              </w:tabs>
              <w:rPr>
                <w:rFonts w:ascii="Arial" w:hAnsi="Arial" w:cs="Arial"/>
              </w:rPr>
            </w:pPr>
            <w:r>
              <w:rPr>
                <w:rFonts w:ascii="Arial" w:hAnsi="Arial" w:cs="Arial"/>
              </w:rPr>
              <w:t xml:space="preserve">The outcomes below are indicative and will be finalised with the successful provider following the award of contract. </w:t>
            </w:r>
          </w:p>
          <w:p w:rsidR="00252548" w:rsidRDefault="00252548" w:rsidP="00CA5E17">
            <w:pPr>
              <w:tabs>
                <w:tab w:val="left" w:pos="1270"/>
              </w:tabs>
              <w:rPr>
                <w:rFonts w:ascii="Arial" w:hAnsi="Arial" w:cs="Arial"/>
                <w:b/>
              </w:rPr>
            </w:pPr>
          </w:p>
          <w:p w:rsidR="00451AFF" w:rsidRPr="00451AFF" w:rsidRDefault="00451AFF" w:rsidP="00CA5E17">
            <w:pPr>
              <w:tabs>
                <w:tab w:val="left" w:pos="1270"/>
              </w:tabs>
              <w:rPr>
                <w:rFonts w:ascii="Arial" w:hAnsi="Arial" w:cs="Arial"/>
                <w:b/>
              </w:rPr>
            </w:pPr>
            <w:r>
              <w:rPr>
                <w:rFonts w:ascii="Arial" w:hAnsi="Arial" w:cs="Arial"/>
                <w:b/>
              </w:rPr>
              <w:t>Service demand</w:t>
            </w:r>
          </w:p>
          <w:p w:rsidR="00451AFF" w:rsidRDefault="00451AFF" w:rsidP="00C56602">
            <w:pPr>
              <w:pStyle w:val="ListParagraph"/>
              <w:numPr>
                <w:ilvl w:val="0"/>
                <w:numId w:val="8"/>
              </w:numPr>
              <w:tabs>
                <w:tab w:val="left" w:pos="1270"/>
              </w:tabs>
              <w:rPr>
                <w:rFonts w:ascii="Arial" w:hAnsi="Arial" w:cs="Arial"/>
              </w:rPr>
            </w:pPr>
            <w:r>
              <w:rPr>
                <w:rFonts w:ascii="Arial" w:hAnsi="Arial" w:cs="Arial"/>
              </w:rPr>
              <w:t>Number of people attending the service broken down by day of week</w:t>
            </w:r>
          </w:p>
          <w:p w:rsidR="000625CF" w:rsidRPr="000625CF" w:rsidRDefault="000625CF" w:rsidP="000625CF">
            <w:pPr>
              <w:pStyle w:val="ListParagraph"/>
              <w:numPr>
                <w:ilvl w:val="0"/>
                <w:numId w:val="8"/>
              </w:numPr>
              <w:tabs>
                <w:tab w:val="left" w:pos="1270"/>
              </w:tabs>
              <w:rPr>
                <w:rFonts w:ascii="Arial" w:hAnsi="Arial" w:cs="Arial"/>
              </w:rPr>
            </w:pPr>
            <w:r>
              <w:rPr>
                <w:rFonts w:ascii="Arial" w:hAnsi="Arial" w:cs="Arial"/>
              </w:rPr>
              <w:t>Number of people attending the service broken down by time of day</w:t>
            </w:r>
          </w:p>
          <w:p w:rsidR="00451AFF" w:rsidRDefault="00451AFF" w:rsidP="00C56602">
            <w:pPr>
              <w:pStyle w:val="ListParagraph"/>
              <w:numPr>
                <w:ilvl w:val="0"/>
                <w:numId w:val="8"/>
              </w:numPr>
              <w:tabs>
                <w:tab w:val="left" w:pos="1270"/>
              </w:tabs>
              <w:rPr>
                <w:rFonts w:ascii="Arial" w:hAnsi="Arial" w:cs="Arial"/>
              </w:rPr>
            </w:pPr>
            <w:r>
              <w:rPr>
                <w:rFonts w:ascii="Arial" w:hAnsi="Arial" w:cs="Arial"/>
              </w:rPr>
              <w:t>Number of people attending the service broken down by new or existing service user</w:t>
            </w:r>
          </w:p>
          <w:p w:rsidR="0096007D" w:rsidRDefault="00451AFF" w:rsidP="00C56602">
            <w:pPr>
              <w:pStyle w:val="ListParagraph"/>
              <w:numPr>
                <w:ilvl w:val="0"/>
                <w:numId w:val="8"/>
              </w:numPr>
              <w:tabs>
                <w:tab w:val="left" w:pos="1270"/>
              </w:tabs>
              <w:rPr>
                <w:rFonts w:ascii="Arial" w:hAnsi="Arial" w:cs="Arial"/>
              </w:rPr>
            </w:pPr>
            <w:r>
              <w:rPr>
                <w:rFonts w:ascii="Arial" w:hAnsi="Arial" w:cs="Arial"/>
              </w:rPr>
              <w:t>Number of people attending the service for i</w:t>
            </w:r>
            <w:r w:rsidR="0096007D">
              <w:rPr>
                <w:rFonts w:ascii="Arial" w:hAnsi="Arial" w:cs="Arial"/>
              </w:rPr>
              <w:t xml:space="preserve">mmediate </w:t>
            </w:r>
            <w:r>
              <w:rPr>
                <w:rFonts w:ascii="Arial" w:hAnsi="Arial" w:cs="Arial"/>
              </w:rPr>
              <w:t xml:space="preserve">crisis management </w:t>
            </w:r>
          </w:p>
          <w:p w:rsidR="0096007D" w:rsidRDefault="00451AFF" w:rsidP="00C56602">
            <w:pPr>
              <w:pStyle w:val="ListParagraph"/>
              <w:numPr>
                <w:ilvl w:val="0"/>
                <w:numId w:val="8"/>
              </w:numPr>
              <w:tabs>
                <w:tab w:val="left" w:pos="1270"/>
              </w:tabs>
              <w:rPr>
                <w:rFonts w:ascii="Arial" w:hAnsi="Arial" w:cs="Arial"/>
              </w:rPr>
            </w:pPr>
            <w:r>
              <w:rPr>
                <w:rFonts w:ascii="Arial" w:hAnsi="Arial" w:cs="Arial"/>
              </w:rPr>
              <w:t>Number of people attending the service for m</w:t>
            </w:r>
            <w:r w:rsidR="0096007D">
              <w:rPr>
                <w:rFonts w:ascii="Arial" w:hAnsi="Arial" w:cs="Arial"/>
              </w:rPr>
              <w:t xml:space="preserve">edium term crisis prevention </w:t>
            </w:r>
          </w:p>
          <w:p w:rsidR="00451AFF" w:rsidRDefault="00451AFF" w:rsidP="00451AFF">
            <w:pPr>
              <w:pStyle w:val="ListParagraph"/>
              <w:numPr>
                <w:ilvl w:val="0"/>
                <w:numId w:val="8"/>
              </w:numPr>
              <w:tabs>
                <w:tab w:val="left" w:pos="1270"/>
              </w:tabs>
              <w:rPr>
                <w:rFonts w:ascii="Arial" w:hAnsi="Arial" w:cs="Arial"/>
              </w:rPr>
            </w:pPr>
            <w:r>
              <w:rPr>
                <w:rFonts w:ascii="Arial" w:hAnsi="Arial" w:cs="Arial"/>
              </w:rPr>
              <w:t>Service users broken down by d</w:t>
            </w:r>
            <w:r w:rsidRPr="00C56602">
              <w:rPr>
                <w:rFonts w:ascii="Arial" w:hAnsi="Arial" w:cs="Arial"/>
              </w:rPr>
              <w:t>emographics</w:t>
            </w:r>
          </w:p>
          <w:p w:rsidR="000625CF" w:rsidRPr="00451AFF" w:rsidRDefault="000625CF" w:rsidP="000625CF">
            <w:pPr>
              <w:pStyle w:val="ListParagraph"/>
              <w:numPr>
                <w:ilvl w:val="0"/>
                <w:numId w:val="8"/>
              </w:numPr>
              <w:tabs>
                <w:tab w:val="left" w:pos="1270"/>
              </w:tabs>
              <w:rPr>
                <w:rFonts w:ascii="Arial" w:hAnsi="Arial" w:cs="Arial"/>
              </w:rPr>
            </w:pPr>
            <w:r>
              <w:rPr>
                <w:rFonts w:ascii="Arial" w:hAnsi="Arial" w:cs="Arial"/>
              </w:rPr>
              <w:t xml:space="preserve">Number of </w:t>
            </w:r>
            <w:r w:rsidRPr="003578EC">
              <w:rPr>
                <w:rFonts w:ascii="Arial" w:hAnsi="Arial" w:cs="Arial"/>
              </w:rPr>
              <w:t>family and friends who have a relationship with someone in distress</w:t>
            </w:r>
            <w:r>
              <w:rPr>
                <w:rFonts w:ascii="Arial" w:hAnsi="Arial" w:cs="Arial"/>
              </w:rPr>
              <w:t xml:space="preserve"> that have been supported by the service</w:t>
            </w:r>
          </w:p>
          <w:p w:rsidR="00451AFF" w:rsidRDefault="00451AFF" w:rsidP="00451AFF">
            <w:pPr>
              <w:tabs>
                <w:tab w:val="left" w:pos="1270"/>
              </w:tabs>
              <w:rPr>
                <w:rFonts w:ascii="Arial" w:hAnsi="Arial" w:cs="Arial"/>
              </w:rPr>
            </w:pPr>
          </w:p>
          <w:p w:rsidR="00451AFF" w:rsidRPr="00451AFF" w:rsidRDefault="00451AFF" w:rsidP="00451AFF">
            <w:pPr>
              <w:tabs>
                <w:tab w:val="left" w:pos="1270"/>
              </w:tabs>
              <w:rPr>
                <w:rFonts w:ascii="Arial" w:hAnsi="Arial" w:cs="Arial"/>
                <w:b/>
              </w:rPr>
            </w:pPr>
            <w:r>
              <w:rPr>
                <w:rFonts w:ascii="Arial" w:hAnsi="Arial" w:cs="Arial"/>
                <w:b/>
              </w:rPr>
              <w:t>Service flow</w:t>
            </w:r>
          </w:p>
          <w:p w:rsidR="00451AFF" w:rsidRDefault="00451AFF" w:rsidP="00C56602">
            <w:pPr>
              <w:pStyle w:val="ListParagraph"/>
              <w:numPr>
                <w:ilvl w:val="0"/>
                <w:numId w:val="8"/>
              </w:numPr>
              <w:tabs>
                <w:tab w:val="left" w:pos="1270"/>
              </w:tabs>
              <w:rPr>
                <w:rFonts w:ascii="Arial" w:hAnsi="Arial" w:cs="Arial"/>
              </w:rPr>
            </w:pPr>
            <w:r>
              <w:rPr>
                <w:rFonts w:ascii="Arial" w:hAnsi="Arial" w:cs="Arial"/>
              </w:rPr>
              <w:t>Referrals to the service broken down by source</w:t>
            </w:r>
          </w:p>
          <w:p w:rsidR="0096007D" w:rsidRDefault="0096007D" w:rsidP="00C56602">
            <w:pPr>
              <w:pStyle w:val="ListParagraph"/>
              <w:numPr>
                <w:ilvl w:val="0"/>
                <w:numId w:val="8"/>
              </w:numPr>
              <w:tabs>
                <w:tab w:val="left" w:pos="1270"/>
              </w:tabs>
              <w:rPr>
                <w:rFonts w:ascii="Arial" w:hAnsi="Arial" w:cs="Arial"/>
              </w:rPr>
            </w:pPr>
            <w:r>
              <w:rPr>
                <w:rFonts w:ascii="Arial" w:hAnsi="Arial" w:cs="Arial"/>
              </w:rPr>
              <w:t>Referrals from the service to statutory services</w:t>
            </w:r>
          </w:p>
          <w:p w:rsidR="00451AFF" w:rsidRDefault="0096007D" w:rsidP="00451AFF">
            <w:pPr>
              <w:pStyle w:val="ListParagraph"/>
              <w:numPr>
                <w:ilvl w:val="0"/>
                <w:numId w:val="8"/>
              </w:numPr>
              <w:tabs>
                <w:tab w:val="left" w:pos="1270"/>
              </w:tabs>
              <w:rPr>
                <w:rFonts w:ascii="Arial" w:hAnsi="Arial" w:cs="Arial"/>
              </w:rPr>
            </w:pPr>
            <w:r>
              <w:rPr>
                <w:rFonts w:ascii="Arial" w:hAnsi="Arial" w:cs="Arial"/>
              </w:rPr>
              <w:t>Signposting from the service</w:t>
            </w:r>
            <w:r w:rsidR="00451AFF">
              <w:rPr>
                <w:rFonts w:ascii="Arial" w:hAnsi="Arial" w:cs="Arial"/>
              </w:rPr>
              <w:t xml:space="preserve"> to third sector agencies (broken down by agency)</w:t>
            </w:r>
            <w:r>
              <w:rPr>
                <w:rFonts w:ascii="Arial" w:hAnsi="Arial" w:cs="Arial"/>
              </w:rPr>
              <w:t xml:space="preserve"> </w:t>
            </w:r>
          </w:p>
          <w:p w:rsidR="00451AFF" w:rsidRDefault="00451AFF" w:rsidP="00451AFF">
            <w:pPr>
              <w:tabs>
                <w:tab w:val="left" w:pos="1270"/>
              </w:tabs>
              <w:rPr>
                <w:rFonts w:ascii="Arial" w:hAnsi="Arial" w:cs="Arial"/>
              </w:rPr>
            </w:pPr>
          </w:p>
          <w:p w:rsidR="00451AFF" w:rsidRPr="00451AFF" w:rsidRDefault="00451AFF" w:rsidP="00451AFF">
            <w:pPr>
              <w:tabs>
                <w:tab w:val="left" w:pos="1270"/>
              </w:tabs>
              <w:rPr>
                <w:rFonts w:ascii="Arial" w:hAnsi="Arial" w:cs="Arial"/>
                <w:b/>
              </w:rPr>
            </w:pPr>
            <w:r>
              <w:rPr>
                <w:rFonts w:ascii="Arial" w:hAnsi="Arial" w:cs="Arial"/>
                <w:b/>
              </w:rPr>
              <w:t>Outcome measures</w:t>
            </w:r>
          </w:p>
          <w:p w:rsidR="00451AFF" w:rsidRDefault="00451AFF" w:rsidP="00451AFF">
            <w:pPr>
              <w:pStyle w:val="ListParagraph"/>
              <w:numPr>
                <w:ilvl w:val="0"/>
                <w:numId w:val="8"/>
              </w:numPr>
              <w:tabs>
                <w:tab w:val="left" w:pos="1270"/>
              </w:tabs>
              <w:rPr>
                <w:rFonts w:ascii="Arial" w:hAnsi="Arial" w:cs="Arial"/>
              </w:rPr>
            </w:pPr>
            <w:r>
              <w:rPr>
                <w:rFonts w:ascii="Arial" w:hAnsi="Arial" w:cs="Arial"/>
              </w:rPr>
              <w:t>Service user reported outcomes including but not limited to:</w:t>
            </w:r>
          </w:p>
          <w:p w:rsidR="00C56602" w:rsidRDefault="00C56602" w:rsidP="00451AFF">
            <w:pPr>
              <w:pStyle w:val="ListParagraph"/>
              <w:numPr>
                <w:ilvl w:val="0"/>
                <w:numId w:val="13"/>
              </w:numPr>
              <w:tabs>
                <w:tab w:val="left" w:pos="1270"/>
              </w:tabs>
              <w:rPr>
                <w:rFonts w:ascii="Arial" w:hAnsi="Arial" w:cs="Arial"/>
              </w:rPr>
            </w:pPr>
            <w:r w:rsidRPr="00451AFF">
              <w:rPr>
                <w:rFonts w:ascii="Arial" w:hAnsi="Arial" w:cs="Arial"/>
              </w:rPr>
              <w:t>What would you have done if this service wasn’t here</w:t>
            </w:r>
            <w:r w:rsidR="00451AFF">
              <w:rPr>
                <w:rFonts w:ascii="Arial" w:hAnsi="Arial" w:cs="Arial"/>
              </w:rPr>
              <w:t>?</w:t>
            </w:r>
          </w:p>
          <w:p w:rsidR="00451AFF" w:rsidRPr="00451AFF" w:rsidRDefault="00451AFF" w:rsidP="00451AFF">
            <w:pPr>
              <w:pStyle w:val="ListParagraph"/>
              <w:numPr>
                <w:ilvl w:val="0"/>
                <w:numId w:val="13"/>
              </w:numPr>
              <w:tabs>
                <w:tab w:val="left" w:pos="1270"/>
              </w:tabs>
              <w:rPr>
                <w:rFonts w:ascii="Arial" w:hAnsi="Arial" w:cs="Arial"/>
              </w:rPr>
            </w:pPr>
            <w:r>
              <w:rPr>
                <w:rFonts w:ascii="Arial" w:hAnsi="Arial" w:cs="Arial"/>
              </w:rPr>
              <w:t>Would you recommend the service to others?</w:t>
            </w:r>
          </w:p>
          <w:p w:rsidR="00451AFF" w:rsidRPr="00451AFF" w:rsidRDefault="00451AFF" w:rsidP="00451AFF">
            <w:pPr>
              <w:pStyle w:val="ListParagraph"/>
              <w:numPr>
                <w:ilvl w:val="0"/>
                <w:numId w:val="13"/>
              </w:numPr>
              <w:tabs>
                <w:tab w:val="left" w:pos="1270"/>
              </w:tabs>
              <w:rPr>
                <w:rFonts w:ascii="Arial" w:hAnsi="Arial" w:cs="Arial"/>
              </w:rPr>
            </w:pPr>
            <w:r>
              <w:rPr>
                <w:rFonts w:ascii="Arial" w:hAnsi="Arial" w:cs="Arial"/>
              </w:rPr>
              <w:t>Case studies demonstrating impact</w:t>
            </w:r>
          </w:p>
          <w:p w:rsidR="006215FE" w:rsidRDefault="00451AFF" w:rsidP="00C56602">
            <w:pPr>
              <w:pStyle w:val="ListParagraph"/>
              <w:numPr>
                <w:ilvl w:val="0"/>
                <w:numId w:val="8"/>
              </w:numPr>
              <w:tabs>
                <w:tab w:val="left" w:pos="1270"/>
              </w:tabs>
              <w:rPr>
                <w:rFonts w:ascii="Arial" w:hAnsi="Arial" w:cs="Arial"/>
              </w:rPr>
            </w:pPr>
            <w:r>
              <w:rPr>
                <w:rFonts w:ascii="Arial" w:hAnsi="Arial" w:cs="Arial"/>
              </w:rPr>
              <w:t>Number of repeat service users supported to move on from the service</w:t>
            </w:r>
          </w:p>
          <w:p w:rsidR="00451AFF" w:rsidRDefault="00F427E3" w:rsidP="00C56602">
            <w:pPr>
              <w:pStyle w:val="ListParagraph"/>
              <w:numPr>
                <w:ilvl w:val="0"/>
                <w:numId w:val="8"/>
              </w:numPr>
              <w:tabs>
                <w:tab w:val="left" w:pos="1270"/>
              </w:tabs>
              <w:rPr>
                <w:rFonts w:ascii="Arial" w:hAnsi="Arial" w:cs="Arial"/>
              </w:rPr>
            </w:pPr>
            <w:r>
              <w:rPr>
                <w:rFonts w:ascii="Arial" w:hAnsi="Arial" w:cs="Arial"/>
              </w:rPr>
              <w:t>Stake</w:t>
            </w:r>
            <w:r w:rsidR="00451AFF">
              <w:rPr>
                <w:rFonts w:ascii="Arial" w:hAnsi="Arial" w:cs="Arial"/>
              </w:rPr>
              <w:t>holder feedback from secondary mental health services, the police, emergency departments, ambulance services</w:t>
            </w:r>
          </w:p>
          <w:p w:rsidR="000625CF" w:rsidRDefault="00252548" w:rsidP="00C56602">
            <w:pPr>
              <w:pStyle w:val="ListParagraph"/>
              <w:numPr>
                <w:ilvl w:val="0"/>
                <w:numId w:val="8"/>
              </w:numPr>
              <w:tabs>
                <w:tab w:val="left" w:pos="1270"/>
              </w:tabs>
              <w:rPr>
                <w:rFonts w:ascii="Arial" w:hAnsi="Arial" w:cs="Arial"/>
              </w:rPr>
            </w:pPr>
            <w:r>
              <w:rPr>
                <w:rFonts w:ascii="Arial" w:hAnsi="Arial" w:cs="Arial"/>
              </w:rPr>
              <w:t xml:space="preserve">Wherever possible. </w:t>
            </w:r>
            <w:proofErr w:type="gramStart"/>
            <w:r>
              <w:rPr>
                <w:rFonts w:ascii="Arial" w:hAnsi="Arial" w:cs="Arial"/>
              </w:rPr>
              <w:t>c</w:t>
            </w:r>
            <w:r w:rsidR="008153A9">
              <w:rPr>
                <w:rFonts w:ascii="Arial" w:hAnsi="Arial" w:cs="Arial"/>
              </w:rPr>
              <w:t>ross</w:t>
            </w:r>
            <w:proofErr w:type="gramEnd"/>
            <w:r w:rsidR="008153A9">
              <w:rPr>
                <w:rFonts w:ascii="Arial" w:hAnsi="Arial" w:cs="Arial"/>
              </w:rPr>
              <w:t xml:space="preserve"> referencing of service user activity against secondary care activity and other health and police service activity</w:t>
            </w:r>
            <w:r w:rsidR="000625CF">
              <w:rPr>
                <w:rFonts w:ascii="Arial" w:hAnsi="Arial" w:cs="Arial"/>
              </w:rPr>
              <w:t>.  F</w:t>
            </w:r>
            <w:r w:rsidR="00CE0C1E">
              <w:rPr>
                <w:rFonts w:ascii="Arial" w:hAnsi="Arial" w:cs="Arial"/>
              </w:rPr>
              <w:t>or example understanding</w:t>
            </w:r>
            <w:r w:rsidR="000625CF">
              <w:rPr>
                <w:rFonts w:ascii="Arial" w:hAnsi="Arial" w:cs="Arial"/>
              </w:rPr>
              <w:t>;</w:t>
            </w:r>
          </w:p>
          <w:p w:rsidR="000625CF" w:rsidRDefault="000625CF" w:rsidP="000625CF">
            <w:pPr>
              <w:pStyle w:val="ListParagraph"/>
              <w:numPr>
                <w:ilvl w:val="0"/>
                <w:numId w:val="13"/>
              </w:numPr>
              <w:tabs>
                <w:tab w:val="left" w:pos="1270"/>
              </w:tabs>
              <w:rPr>
                <w:rFonts w:ascii="Arial" w:hAnsi="Arial" w:cs="Arial"/>
              </w:rPr>
            </w:pPr>
            <w:r>
              <w:rPr>
                <w:rFonts w:ascii="Arial" w:hAnsi="Arial" w:cs="Arial"/>
              </w:rPr>
              <w:t xml:space="preserve"> W</w:t>
            </w:r>
            <w:r w:rsidR="00CE0C1E">
              <w:rPr>
                <w:rFonts w:ascii="Arial" w:hAnsi="Arial" w:cs="Arial"/>
              </w:rPr>
              <w:t xml:space="preserve">here the service may be having an impact on changing patterns of use of A&amp;E departments </w:t>
            </w:r>
          </w:p>
          <w:p w:rsidR="008153A9" w:rsidRDefault="000625CF" w:rsidP="000625CF">
            <w:pPr>
              <w:pStyle w:val="ListParagraph"/>
              <w:numPr>
                <w:ilvl w:val="0"/>
                <w:numId w:val="13"/>
              </w:numPr>
              <w:tabs>
                <w:tab w:val="left" w:pos="1270"/>
              </w:tabs>
              <w:rPr>
                <w:rFonts w:ascii="Arial" w:hAnsi="Arial" w:cs="Arial"/>
              </w:rPr>
            </w:pPr>
            <w:r>
              <w:rPr>
                <w:rFonts w:ascii="Arial" w:hAnsi="Arial" w:cs="Arial"/>
              </w:rPr>
              <w:t xml:space="preserve">Where the service may be having an impact on changing patterns of </w:t>
            </w:r>
            <w:r w:rsidR="00CE0C1E">
              <w:rPr>
                <w:rFonts w:ascii="Arial" w:hAnsi="Arial" w:cs="Arial"/>
              </w:rPr>
              <w:t>police involvement</w:t>
            </w:r>
            <w:r>
              <w:rPr>
                <w:rFonts w:ascii="Arial" w:hAnsi="Arial" w:cs="Arial"/>
              </w:rPr>
              <w:t xml:space="preserve"> </w:t>
            </w:r>
          </w:p>
          <w:p w:rsidR="000625CF" w:rsidRPr="00C56602" w:rsidRDefault="000625CF" w:rsidP="000625CF">
            <w:pPr>
              <w:pStyle w:val="ListParagraph"/>
              <w:numPr>
                <w:ilvl w:val="0"/>
                <w:numId w:val="13"/>
              </w:numPr>
              <w:tabs>
                <w:tab w:val="left" w:pos="1270"/>
              </w:tabs>
              <w:rPr>
                <w:rFonts w:ascii="Arial" w:hAnsi="Arial" w:cs="Arial"/>
              </w:rPr>
            </w:pPr>
            <w:r>
              <w:rPr>
                <w:rFonts w:ascii="Arial" w:hAnsi="Arial" w:cs="Arial"/>
              </w:rPr>
              <w:t xml:space="preserve">Where the service may have high levels of demand for people with multiple needs such as substance misuse or learning </w:t>
            </w:r>
            <w:r w:rsidR="004811A5">
              <w:rPr>
                <w:rFonts w:ascii="Arial" w:hAnsi="Arial" w:cs="Arial"/>
              </w:rPr>
              <w:t>disabilities</w:t>
            </w:r>
          </w:p>
          <w:p w:rsidR="006215FE" w:rsidRDefault="006215FE" w:rsidP="008153A9">
            <w:pPr>
              <w:pStyle w:val="ListParagraph"/>
              <w:tabs>
                <w:tab w:val="left" w:pos="1270"/>
              </w:tabs>
              <w:rPr>
                <w:rFonts w:ascii="Arial" w:hAnsi="Arial" w:cs="Arial"/>
                <w:b/>
              </w:rPr>
            </w:pPr>
          </w:p>
          <w:p w:rsidR="00354B6F" w:rsidRDefault="00354B6F" w:rsidP="008153A9">
            <w:pPr>
              <w:pStyle w:val="ListParagraph"/>
              <w:tabs>
                <w:tab w:val="left" w:pos="1270"/>
              </w:tabs>
              <w:rPr>
                <w:rFonts w:ascii="Arial" w:hAnsi="Arial" w:cs="Arial"/>
                <w:b/>
              </w:rPr>
            </w:pPr>
            <w:bookmarkStart w:id="2" w:name="_GoBack"/>
            <w:bookmarkEnd w:id="2"/>
          </w:p>
        </w:tc>
      </w:tr>
      <w:tr w:rsidR="0000778B" w:rsidRPr="008915AB" w:rsidTr="00BA059F">
        <w:tc>
          <w:tcPr>
            <w:tcW w:w="14425" w:type="dxa"/>
            <w:gridSpan w:val="2"/>
          </w:tcPr>
          <w:p w:rsidR="0000778B" w:rsidRDefault="00CA5E17" w:rsidP="00CA5E17">
            <w:pPr>
              <w:tabs>
                <w:tab w:val="left" w:pos="1270"/>
              </w:tabs>
              <w:rPr>
                <w:rFonts w:ascii="Arial" w:hAnsi="Arial" w:cs="Arial"/>
                <w:b/>
              </w:rPr>
            </w:pPr>
            <w:r>
              <w:rPr>
                <w:rFonts w:ascii="Arial" w:hAnsi="Arial" w:cs="Arial"/>
                <w:b/>
              </w:rPr>
              <w:lastRenderedPageBreak/>
              <w:t>Evaluation</w:t>
            </w:r>
          </w:p>
          <w:p w:rsidR="00CA5E17" w:rsidRPr="00306348" w:rsidRDefault="00CA5E17" w:rsidP="00306348">
            <w:pPr>
              <w:rPr>
                <w:rFonts w:ascii="Arial" w:hAnsi="Arial" w:cs="Arial"/>
              </w:rPr>
            </w:pPr>
          </w:p>
          <w:p w:rsidR="00920E45" w:rsidRPr="00306348" w:rsidRDefault="00C41CC5" w:rsidP="00306348">
            <w:pPr>
              <w:rPr>
                <w:rFonts w:ascii="Arial" w:hAnsi="Arial" w:cs="Arial"/>
              </w:rPr>
            </w:pPr>
            <w:r w:rsidRPr="00306348">
              <w:rPr>
                <w:rFonts w:ascii="Arial" w:hAnsi="Arial" w:cs="Arial"/>
              </w:rPr>
              <w:t>Evaluation of the impact of the service will be carried out using the metrics outlined above. Once the successful bidder is in place, there will be an opportunity for further co</w:t>
            </w:r>
            <w:r w:rsidR="000625CF">
              <w:rPr>
                <w:rFonts w:ascii="Arial" w:hAnsi="Arial" w:cs="Arial"/>
              </w:rPr>
              <w:t>-</w:t>
            </w:r>
            <w:r w:rsidRPr="00306348">
              <w:rPr>
                <w:rFonts w:ascii="Arial" w:hAnsi="Arial" w:cs="Arial"/>
              </w:rPr>
              <w:t>design of evaluation methods (with full involvement of service users</w:t>
            </w:r>
            <w:r w:rsidR="0096007D">
              <w:rPr>
                <w:rFonts w:ascii="Arial" w:hAnsi="Arial" w:cs="Arial"/>
              </w:rPr>
              <w:t xml:space="preserve"> and those that may use the service</w:t>
            </w:r>
            <w:r w:rsidRPr="00306348">
              <w:rPr>
                <w:rFonts w:ascii="Arial" w:hAnsi="Arial" w:cs="Arial"/>
              </w:rPr>
              <w:t>).</w:t>
            </w:r>
          </w:p>
          <w:p w:rsidR="00920E45" w:rsidRPr="00306348" w:rsidRDefault="00920E45" w:rsidP="00306348">
            <w:pPr>
              <w:rPr>
                <w:rFonts w:ascii="Arial" w:hAnsi="Arial" w:cs="Arial"/>
              </w:rPr>
            </w:pPr>
          </w:p>
          <w:p w:rsidR="000625CF" w:rsidRDefault="000625CF" w:rsidP="000625CF">
            <w:pPr>
              <w:rPr>
                <w:rFonts w:ascii="Arial" w:hAnsi="Arial" w:cs="Arial"/>
              </w:rPr>
            </w:pPr>
            <w:r>
              <w:rPr>
                <w:rFonts w:ascii="Arial" w:hAnsi="Arial" w:cs="Arial"/>
              </w:rPr>
              <w:t>In addition to the metrics above, the evaluation will need to:</w:t>
            </w:r>
          </w:p>
          <w:p w:rsidR="000625CF" w:rsidRDefault="000625CF" w:rsidP="000625CF">
            <w:pPr>
              <w:pStyle w:val="ListParagraph"/>
              <w:numPr>
                <w:ilvl w:val="0"/>
                <w:numId w:val="15"/>
              </w:numPr>
              <w:rPr>
                <w:rFonts w:ascii="Arial" w:hAnsi="Arial" w:cs="Arial"/>
              </w:rPr>
            </w:pPr>
            <w:r>
              <w:rPr>
                <w:rFonts w:ascii="Arial" w:hAnsi="Arial" w:cs="Arial"/>
              </w:rPr>
              <w:t>Gather staff feedback about their perceptions of working in this new service</w:t>
            </w:r>
          </w:p>
          <w:p w:rsidR="000625CF" w:rsidRDefault="000625CF" w:rsidP="000625CF">
            <w:pPr>
              <w:pStyle w:val="ListParagraph"/>
              <w:numPr>
                <w:ilvl w:val="0"/>
                <w:numId w:val="15"/>
              </w:numPr>
              <w:rPr>
                <w:rFonts w:ascii="Arial" w:hAnsi="Arial" w:cs="Arial"/>
              </w:rPr>
            </w:pPr>
            <w:r>
              <w:rPr>
                <w:rFonts w:ascii="Arial" w:hAnsi="Arial" w:cs="Arial"/>
              </w:rPr>
              <w:t>Gather feedback from wider partners staff such as secondary mental health staff, police officers, substance misuse services staff and local authority staff in relation to their perception of the effectiveness of the service overall and the effectiveness of joint working arrangements</w:t>
            </w:r>
          </w:p>
          <w:p w:rsidR="000625CF" w:rsidRDefault="000625CF" w:rsidP="000625CF">
            <w:pPr>
              <w:pStyle w:val="ListParagraph"/>
              <w:numPr>
                <w:ilvl w:val="0"/>
                <w:numId w:val="15"/>
              </w:numPr>
              <w:rPr>
                <w:rFonts w:ascii="Arial" w:hAnsi="Arial" w:cs="Arial"/>
              </w:rPr>
            </w:pPr>
            <w:r>
              <w:rPr>
                <w:rFonts w:ascii="Arial" w:hAnsi="Arial" w:cs="Arial"/>
              </w:rPr>
              <w:t>Demonstrate that users perceive the service to be a ‘</w:t>
            </w:r>
            <w:r w:rsidRPr="003578EC">
              <w:rPr>
                <w:rFonts w:ascii="Arial" w:hAnsi="Arial" w:cs="Arial"/>
              </w:rPr>
              <w:t>safe physical environment’</w:t>
            </w:r>
          </w:p>
          <w:p w:rsidR="000625CF" w:rsidRPr="003578EC" w:rsidRDefault="000625CF" w:rsidP="000625CF">
            <w:pPr>
              <w:pStyle w:val="ListParagraph"/>
              <w:numPr>
                <w:ilvl w:val="0"/>
                <w:numId w:val="15"/>
              </w:numPr>
              <w:tabs>
                <w:tab w:val="left" w:pos="1270"/>
              </w:tabs>
              <w:rPr>
                <w:rFonts w:ascii="Arial" w:hAnsi="Arial" w:cs="Arial"/>
              </w:rPr>
            </w:pPr>
            <w:r>
              <w:rPr>
                <w:rFonts w:ascii="Arial" w:hAnsi="Arial" w:cs="Arial"/>
              </w:rPr>
              <w:t xml:space="preserve">Review the strategies recommended for </w:t>
            </w:r>
            <w:r w:rsidRPr="003578EC">
              <w:rPr>
                <w:rFonts w:ascii="Arial" w:hAnsi="Arial" w:cs="Arial"/>
              </w:rPr>
              <w:t xml:space="preserve">self-management of </w:t>
            </w:r>
            <w:r>
              <w:rPr>
                <w:rFonts w:ascii="Arial" w:hAnsi="Arial" w:cs="Arial"/>
              </w:rPr>
              <w:t>users</w:t>
            </w:r>
            <w:r w:rsidRPr="003578EC">
              <w:rPr>
                <w:rFonts w:ascii="Arial" w:hAnsi="Arial" w:cs="Arial"/>
              </w:rPr>
              <w:t xml:space="preserve"> mental health problems</w:t>
            </w:r>
            <w:r>
              <w:rPr>
                <w:rFonts w:ascii="Arial" w:hAnsi="Arial" w:cs="Arial"/>
              </w:rPr>
              <w:t>, and explore whether there is differences in strategies recommended based on various factors for example, staff member, user demographics, time of day user accessed service.</w:t>
            </w:r>
          </w:p>
          <w:p w:rsidR="00920E45" w:rsidRPr="00306348" w:rsidRDefault="00920E45" w:rsidP="00306348">
            <w:pPr>
              <w:rPr>
                <w:rFonts w:ascii="Arial" w:hAnsi="Arial" w:cs="Arial"/>
              </w:rPr>
            </w:pPr>
          </w:p>
          <w:p w:rsidR="004B69C3" w:rsidRPr="008915AB" w:rsidRDefault="004B69C3" w:rsidP="00CA5E17">
            <w:pPr>
              <w:tabs>
                <w:tab w:val="left" w:pos="1270"/>
              </w:tabs>
              <w:rPr>
                <w:rFonts w:ascii="Arial" w:hAnsi="Arial" w:cs="Arial"/>
                <w:b/>
              </w:rPr>
            </w:pPr>
          </w:p>
        </w:tc>
      </w:tr>
    </w:tbl>
    <w:p w:rsidR="00C3182A" w:rsidRDefault="00C3182A" w:rsidP="008915AB">
      <w:pPr>
        <w:jc w:val="center"/>
        <w:rPr>
          <w:rFonts w:ascii="Arial" w:hAnsi="Arial" w:cs="Arial"/>
          <w:b/>
          <w:u w:val="single"/>
        </w:rPr>
      </w:pPr>
    </w:p>
    <w:sectPr w:rsidR="00C3182A" w:rsidSect="008D1A7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scombe Katie (South West Commissioning Support)" w:date="2019-02-15T12:36:00Z" w:initials="LK(WCS">
    <w:p w:rsidR="001B3AFE" w:rsidRDefault="001B3AFE">
      <w:pPr>
        <w:pStyle w:val="CommentText"/>
      </w:pPr>
      <w:r>
        <w:rPr>
          <w:rStyle w:val="CommentReference"/>
        </w:rPr>
        <w:annotationRef/>
      </w:r>
      <w:r>
        <w:t>TBC</w:t>
      </w:r>
    </w:p>
  </w:comment>
  <w:comment w:id="1" w:author="Chappell Julia (BNSSG CCG)" w:date="2019-02-15T12:39:00Z" w:initials="CJ(C">
    <w:p w:rsidR="00CE0C1E" w:rsidRDefault="00CE0C1E">
      <w:pPr>
        <w:pStyle w:val="CommentText"/>
      </w:pPr>
      <w:r>
        <w:rPr>
          <w:rStyle w:val="CommentReference"/>
        </w:rPr>
        <w:annotationRef/>
      </w:r>
      <w:r w:rsidR="00354B6F">
        <w:t>TBC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35" w:rsidRDefault="00C46335" w:rsidP="00C42BB2">
      <w:pPr>
        <w:spacing w:after="0" w:line="240" w:lineRule="auto"/>
      </w:pPr>
      <w:r>
        <w:separator/>
      </w:r>
    </w:p>
  </w:endnote>
  <w:endnote w:type="continuationSeparator" w:id="0">
    <w:p w:rsidR="00C46335" w:rsidRDefault="00C46335" w:rsidP="00C4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A5" w:rsidRDefault="00481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608895"/>
      <w:docPartObj>
        <w:docPartGallery w:val="Page Numbers (Bottom of Page)"/>
        <w:docPartUnique/>
      </w:docPartObj>
    </w:sdtPr>
    <w:sdtEndPr>
      <w:rPr>
        <w:noProof/>
      </w:rPr>
    </w:sdtEndPr>
    <w:sdtContent>
      <w:p w:rsidR="004D7138" w:rsidRDefault="004D7138">
        <w:pPr>
          <w:pStyle w:val="Footer"/>
          <w:jc w:val="right"/>
        </w:pPr>
        <w:r>
          <w:fldChar w:fldCharType="begin"/>
        </w:r>
        <w:r>
          <w:instrText xml:space="preserve"> PAGE   \* MERGEFORMAT </w:instrText>
        </w:r>
        <w:r>
          <w:fldChar w:fldCharType="separate"/>
        </w:r>
        <w:r w:rsidR="00354B6F">
          <w:rPr>
            <w:noProof/>
          </w:rPr>
          <w:t>5</w:t>
        </w:r>
        <w:r>
          <w:rPr>
            <w:noProof/>
          </w:rPr>
          <w:fldChar w:fldCharType="end"/>
        </w:r>
      </w:p>
    </w:sdtContent>
  </w:sdt>
  <w:p w:rsidR="004D7138" w:rsidRDefault="004D71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A5" w:rsidRDefault="0048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35" w:rsidRDefault="00C46335" w:rsidP="00C42BB2">
      <w:pPr>
        <w:spacing w:after="0" w:line="240" w:lineRule="auto"/>
      </w:pPr>
      <w:r>
        <w:separator/>
      </w:r>
    </w:p>
  </w:footnote>
  <w:footnote w:type="continuationSeparator" w:id="0">
    <w:p w:rsidR="00C46335" w:rsidRDefault="00C46335" w:rsidP="00C42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A5" w:rsidRDefault="00481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27306"/>
      <w:docPartObj>
        <w:docPartGallery w:val="Watermarks"/>
        <w:docPartUnique/>
      </w:docPartObj>
    </w:sdtPr>
    <w:sdtEndPr/>
    <w:sdtContent>
      <w:p w:rsidR="004811A5" w:rsidRDefault="00354B6F">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A5" w:rsidRDefault="00481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F0"/>
    <w:multiLevelType w:val="hybridMultilevel"/>
    <w:tmpl w:val="B20A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3414A"/>
    <w:multiLevelType w:val="hybridMultilevel"/>
    <w:tmpl w:val="576A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3C7EA2"/>
    <w:multiLevelType w:val="hybridMultilevel"/>
    <w:tmpl w:val="A308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742C4A"/>
    <w:multiLevelType w:val="hybridMultilevel"/>
    <w:tmpl w:val="99FC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E5BC1"/>
    <w:multiLevelType w:val="hybridMultilevel"/>
    <w:tmpl w:val="61709FD8"/>
    <w:lvl w:ilvl="0" w:tplc="4FAC135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20B02C67"/>
    <w:multiLevelType w:val="hybridMultilevel"/>
    <w:tmpl w:val="33BE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3192D"/>
    <w:multiLevelType w:val="hybridMultilevel"/>
    <w:tmpl w:val="11C07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765DD5"/>
    <w:multiLevelType w:val="hybridMultilevel"/>
    <w:tmpl w:val="F3E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8835E8"/>
    <w:multiLevelType w:val="hybridMultilevel"/>
    <w:tmpl w:val="A64C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323972"/>
    <w:multiLevelType w:val="hybridMultilevel"/>
    <w:tmpl w:val="31DC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C56027"/>
    <w:multiLevelType w:val="hybridMultilevel"/>
    <w:tmpl w:val="11C07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EB5C1D"/>
    <w:multiLevelType w:val="hybridMultilevel"/>
    <w:tmpl w:val="F9D0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6E196E"/>
    <w:multiLevelType w:val="hybridMultilevel"/>
    <w:tmpl w:val="98B62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BA146A"/>
    <w:multiLevelType w:val="hybridMultilevel"/>
    <w:tmpl w:val="88687144"/>
    <w:lvl w:ilvl="0" w:tplc="93A8FDB4">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nsid w:val="62DA0019"/>
    <w:multiLevelType w:val="hybridMultilevel"/>
    <w:tmpl w:val="F0B2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
  </w:num>
  <w:num w:numId="5">
    <w:abstractNumId w:val="2"/>
  </w:num>
  <w:num w:numId="6">
    <w:abstractNumId w:val="7"/>
  </w:num>
  <w:num w:numId="7">
    <w:abstractNumId w:val="9"/>
  </w:num>
  <w:num w:numId="8">
    <w:abstractNumId w:val="3"/>
  </w:num>
  <w:num w:numId="9">
    <w:abstractNumId w:val="10"/>
  </w:num>
  <w:num w:numId="10">
    <w:abstractNumId w:val="6"/>
  </w:num>
  <w:num w:numId="11">
    <w:abstractNumId w:val="8"/>
  </w:num>
  <w:num w:numId="12">
    <w:abstractNumId w:val="4"/>
  </w:num>
  <w:num w:numId="13">
    <w:abstractNumId w:val="1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AB"/>
    <w:rsid w:val="0000778B"/>
    <w:rsid w:val="00033DD2"/>
    <w:rsid w:val="00051FCA"/>
    <w:rsid w:val="00052C38"/>
    <w:rsid w:val="000625CF"/>
    <w:rsid w:val="000B2190"/>
    <w:rsid w:val="000E2A13"/>
    <w:rsid w:val="00135E38"/>
    <w:rsid w:val="00150BD1"/>
    <w:rsid w:val="00165996"/>
    <w:rsid w:val="00181133"/>
    <w:rsid w:val="001B3AFE"/>
    <w:rsid w:val="001D7C25"/>
    <w:rsid w:val="001E4235"/>
    <w:rsid w:val="00214D76"/>
    <w:rsid w:val="00252548"/>
    <w:rsid w:val="00306348"/>
    <w:rsid w:val="003138EE"/>
    <w:rsid w:val="003409C8"/>
    <w:rsid w:val="003451AB"/>
    <w:rsid w:val="0034635E"/>
    <w:rsid w:val="00354B6F"/>
    <w:rsid w:val="0037583E"/>
    <w:rsid w:val="00385B02"/>
    <w:rsid w:val="003E43FF"/>
    <w:rsid w:val="003F0189"/>
    <w:rsid w:val="00433D09"/>
    <w:rsid w:val="00441901"/>
    <w:rsid w:val="00451AFF"/>
    <w:rsid w:val="004579EC"/>
    <w:rsid w:val="004811A5"/>
    <w:rsid w:val="00483F28"/>
    <w:rsid w:val="00492355"/>
    <w:rsid w:val="004B69C3"/>
    <w:rsid w:val="004D7138"/>
    <w:rsid w:val="004E1A2C"/>
    <w:rsid w:val="004F07CB"/>
    <w:rsid w:val="00550414"/>
    <w:rsid w:val="005830FF"/>
    <w:rsid w:val="00613192"/>
    <w:rsid w:val="006215FE"/>
    <w:rsid w:val="00710D53"/>
    <w:rsid w:val="0073038B"/>
    <w:rsid w:val="00741DC6"/>
    <w:rsid w:val="007555F4"/>
    <w:rsid w:val="007761C8"/>
    <w:rsid w:val="007856F3"/>
    <w:rsid w:val="007C1E38"/>
    <w:rsid w:val="007C61D8"/>
    <w:rsid w:val="007D00A3"/>
    <w:rsid w:val="007E04CC"/>
    <w:rsid w:val="008153A9"/>
    <w:rsid w:val="00875755"/>
    <w:rsid w:val="008915AB"/>
    <w:rsid w:val="008D1A75"/>
    <w:rsid w:val="008E25B3"/>
    <w:rsid w:val="00920E45"/>
    <w:rsid w:val="00921344"/>
    <w:rsid w:val="00930443"/>
    <w:rsid w:val="00934366"/>
    <w:rsid w:val="0093588A"/>
    <w:rsid w:val="0094229A"/>
    <w:rsid w:val="00947949"/>
    <w:rsid w:val="00956DD4"/>
    <w:rsid w:val="0096007D"/>
    <w:rsid w:val="009648A3"/>
    <w:rsid w:val="0096694F"/>
    <w:rsid w:val="00985CD5"/>
    <w:rsid w:val="009D030B"/>
    <w:rsid w:val="009E3F2C"/>
    <w:rsid w:val="00AA2BEB"/>
    <w:rsid w:val="00AE32B9"/>
    <w:rsid w:val="00B611B3"/>
    <w:rsid w:val="00B67765"/>
    <w:rsid w:val="00BB17AA"/>
    <w:rsid w:val="00BE513D"/>
    <w:rsid w:val="00BF6685"/>
    <w:rsid w:val="00C20FAB"/>
    <w:rsid w:val="00C3182A"/>
    <w:rsid w:val="00C32C50"/>
    <w:rsid w:val="00C41CC5"/>
    <w:rsid w:val="00C42BB2"/>
    <w:rsid w:val="00C46335"/>
    <w:rsid w:val="00C56602"/>
    <w:rsid w:val="00CA5E17"/>
    <w:rsid w:val="00CC0291"/>
    <w:rsid w:val="00CC64DC"/>
    <w:rsid w:val="00CE0C1E"/>
    <w:rsid w:val="00D5295B"/>
    <w:rsid w:val="00DA5EB3"/>
    <w:rsid w:val="00DE6960"/>
    <w:rsid w:val="00E1140C"/>
    <w:rsid w:val="00E45061"/>
    <w:rsid w:val="00E6604B"/>
    <w:rsid w:val="00E70115"/>
    <w:rsid w:val="00E9179D"/>
    <w:rsid w:val="00F05134"/>
    <w:rsid w:val="00F368A7"/>
    <w:rsid w:val="00F427E3"/>
    <w:rsid w:val="00F7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8915AB"/>
    <w:pPr>
      <w:keepNext w:val="0"/>
      <w:keepLines w:val="0"/>
      <w:autoSpaceDE w:val="0"/>
      <w:autoSpaceDN w:val="0"/>
      <w:adjustRightInd w:val="0"/>
      <w:spacing w:before="60" w:after="60" w:line="240" w:lineRule="auto"/>
      <w:outlineLvl w:val="1"/>
    </w:pPr>
    <w:rPr>
      <w:rFonts w:ascii="Arial" w:eastAsia="Arial" w:hAnsi="Arial" w:cs="Arial"/>
      <w:color w:val="auto"/>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915AB"/>
    <w:rPr>
      <w:rFonts w:ascii="Arial" w:eastAsia="Arial" w:hAnsi="Arial" w:cs="Arial"/>
      <w:b/>
      <w:bCs/>
      <w:sz w:val="28"/>
      <w:szCs w:val="36"/>
      <w:lang w:eastAsia="en-GB"/>
    </w:rPr>
  </w:style>
  <w:style w:type="character" w:customStyle="1" w:styleId="Heading1Char">
    <w:name w:val="Heading 1 Char"/>
    <w:basedOn w:val="DefaultParagraphFont"/>
    <w:link w:val="Heading1"/>
    <w:uiPriority w:val="9"/>
    <w:rsid w:val="008915A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8E25B3"/>
    <w:pPr>
      <w:spacing w:after="0" w:line="240" w:lineRule="auto"/>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uiPriority w:val="99"/>
    <w:rsid w:val="008E25B3"/>
    <w:rPr>
      <w:rFonts w:ascii="Arial" w:eastAsia="Times New Roman" w:hAnsi="Arial" w:cs="Times New Roman"/>
      <w:sz w:val="20"/>
      <w:szCs w:val="20"/>
      <w:lang w:val="x-none" w:eastAsia="x-none"/>
    </w:rPr>
  </w:style>
  <w:style w:type="paragraph" w:customStyle="1" w:styleId="H2Para">
    <w:name w:val="H2 Para"/>
    <w:basedOn w:val="Normal"/>
    <w:rsid w:val="008E25B3"/>
    <w:pPr>
      <w:spacing w:after="120" w:line="240" w:lineRule="auto"/>
      <w:ind w:left="454"/>
    </w:pPr>
    <w:rPr>
      <w:rFonts w:ascii="Arial" w:eastAsia="Times New Roman" w:hAnsi="Arial" w:cs="Times New Roman"/>
      <w:sz w:val="24"/>
      <w:szCs w:val="24"/>
      <w:lang w:eastAsia="en-GB"/>
    </w:rPr>
  </w:style>
  <w:style w:type="paragraph" w:styleId="ListParagraph">
    <w:name w:val="List Paragraph"/>
    <w:basedOn w:val="Normal"/>
    <w:uiPriority w:val="34"/>
    <w:qFormat/>
    <w:rsid w:val="00033DD2"/>
    <w:pPr>
      <w:ind w:left="720"/>
      <w:contextualSpacing/>
    </w:pPr>
    <w:rPr>
      <w:rFonts w:ascii="Calibri" w:eastAsia="Calibri" w:hAnsi="Calibri" w:cs="Times New Roman"/>
    </w:rPr>
  </w:style>
  <w:style w:type="paragraph" w:styleId="Header">
    <w:name w:val="header"/>
    <w:basedOn w:val="Normal"/>
    <w:link w:val="HeaderChar"/>
    <w:uiPriority w:val="99"/>
    <w:unhideWhenUsed/>
    <w:rsid w:val="00C42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BB2"/>
  </w:style>
  <w:style w:type="paragraph" w:styleId="Footer">
    <w:name w:val="footer"/>
    <w:basedOn w:val="Normal"/>
    <w:link w:val="FooterChar"/>
    <w:uiPriority w:val="99"/>
    <w:unhideWhenUsed/>
    <w:rsid w:val="00C42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BB2"/>
  </w:style>
  <w:style w:type="paragraph" w:styleId="FootnoteText">
    <w:name w:val="footnote text"/>
    <w:basedOn w:val="Normal"/>
    <w:link w:val="FootnoteTextChar1"/>
    <w:semiHidden/>
    <w:rsid w:val="000B2190"/>
    <w:pPr>
      <w:spacing w:after="0" w:line="240" w:lineRule="auto"/>
    </w:pPr>
    <w:rPr>
      <w:rFonts w:ascii="Times New Roman" w:eastAsia="Times New Roman" w:hAnsi="Times New Roman" w:cs="Times New Roman"/>
      <w:sz w:val="20"/>
      <w:szCs w:val="20"/>
      <w:lang w:val="en-US" w:eastAsia="x-none"/>
    </w:rPr>
  </w:style>
  <w:style w:type="character" w:customStyle="1" w:styleId="FootnoteTextChar">
    <w:name w:val="Footnote Text Char"/>
    <w:basedOn w:val="DefaultParagraphFont"/>
    <w:uiPriority w:val="99"/>
    <w:semiHidden/>
    <w:rsid w:val="000B2190"/>
    <w:rPr>
      <w:sz w:val="20"/>
      <w:szCs w:val="20"/>
    </w:rPr>
  </w:style>
  <w:style w:type="character" w:customStyle="1" w:styleId="FootnoteTextChar1">
    <w:name w:val="Footnote Text Char1"/>
    <w:link w:val="FootnoteText"/>
    <w:semiHidden/>
    <w:rsid w:val="000B2190"/>
    <w:rPr>
      <w:rFonts w:ascii="Times New Roman" w:eastAsia="Times New Roman" w:hAnsi="Times New Roman" w:cs="Times New Roman"/>
      <w:sz w:val="20"/>
      <w:szCs w:val="20"/>
      <w:lang w:val="en-US" w:eastAsia="x-none"/>
    </w:rPr>
  </w:style>
  <w:style w:type="character" w:styleId="FootnoteReference">
    <w:name w:val="footnote reference"/>
    <w:semiHidden/>
    <w:rsid w:val="000B2190"/>
    <w:rPr>
      <w:vertAlign w:val="superscript"/>
    </w:rPr>
  </w:style>
  <w:style w:type="paragraph" w:styleId="BalloonText">
    <w:name w:val="Balloon Text"/>
    <w:basedOn w:val="Normal"/>
    <w:link w:val="BalloonTextChar"/>
    <w:uiPriority w:val="99"/>
    <w:semiHidden/>
    <w:unhideWhenUsed/>
    <w:rsid w:val="00C3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2A"/>
    <w:rPr>
      <w:rFonts w:ascii="Tahoma" w:hAnsi="Tahoma" w:cs="Tahoma"/>
      <w:sz w:val="16"/>
      <w:szCs w:val="16"/>
    </w:rPr>
  </w:style>
  <w:style w:type="paragraph" w:styleId="Revision">
    <w:name w:val="Revision"/>
    <w:hidden/>
    <w:uiPriority w:val="99"/>
    <w:semiHidden/>
    <w:rsid w:val="00306348"/>
    <w:pPr>
      <w:spacing w:after="0" w:line="240" w:lineRule="auto"/>
    </w:pPr>
  </w:style>
  <w:style w:type="character" w:styleId="CommentReference">
    <w:name w:val="annotation reference"/>
    <w:basedOn w:val="DefaultParagraphFont"/>
    <w:uiPriority w:val="99"/>
    <w:semiHidden/>
    <w:unhideWhenUsed/>
    <w:rsid w:val="004579EC"/>
    <w:rPr>
      <w:sz w:val="16"/>
      <w:szCs w:val="16"/>
    </w:rPr>
  </w:style>
  <w:style w:type="paragraph" w:styleId="CommentText">
    <w:name w:val="annotation text"/>
    <w:basedOn w:val="Normal"/>
    <w:link w:val="CommentTextChar"/>
    <w:uiPriority w:val="99"/>
    <w:semiHidden/>
    <w:unhideWhenUsed/>
    <w:rsid w:val="004579EC"/>
    <w:pPr>
      <w:spacing w:line="240" w:lineRule="auto"/>
    </w:pPr>
    <w:rPr>
      <w:sz w:val="20"/>
      <w:szCs w:val="20"/>
    </w:rPr>
  </w:style>
  <w:style w:type="character" w:customStyle="1" w:styleId="CommentTextChar">
    <w:name w:val="Comment Text Char"/>
    <w:basedOn w:val="DefaultParagraphFont"/>
    <w:link w:val="CommentText"/>
    <w:uiPriority w:val="99"/>
    <w:semiHidden/>
    <w:rsid w:val="004579EC"/>
    <w:rPr>
      <w:sz w:val="20"/>
      <w:szCs w:val="20"/>
    </w:rPr>
  </w:style>
  <w:style w:type="paragraph" w:styleId="CommentSubject">
    <w:name w:val="annotation subject"/>
    <w:basedOn w:val="CommentText"/>
    <w:next w:val="CommentText"/>
    <w:link w:val="CommentSubjectChar"/>
    <w:uiPriority w:val="99"/>
    <w:semiHidden/>
    <w:unhideWhenUsed/>
    <w:rsid w:val="004579EC"/>
    <w:rPr>
      <w:b/>
      <w:bCs/>
    </w:rPr>
  </w:style>
  <w:style w:type="character" w:customStyle="1" w:styleId="CommentSubjectChar">
    <w:name w:val="Comment Subject Char"/>
    <w:basedOn w:val="CommentTextChar"/>
    <w:link w:val="CommentSubject"/>
    <w:uiPriority w:val="99"/>
    <w:semiHidden/>
    <w:rsid w:val="004579EC"/>
    <w:rPr>
      <w:b/>
      <w:bCs/>
      <w:sz w:val="20"/>
      <w:szCs w:val="20"/>
    </w:rPr>
  </w:style>
  <w:style w:type="paragraph" w:styleId="NormalWeb">
    <w:name w:val="Normal (Web)"/>
    <w:basedOn w:val="Normal"/>
    <w:uiPriority w:val="99"/>
    <w:semiHidden/>
    <w:unhideWhenUsed/>
    <w:rsid w:val="002525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1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8915AB"/>
    <w:pPr>
      <w:keepNext w:val="0"/>
      <w:keepLines w:val="0"/>
      <w:autoSpaceDE w:val="0"/>
      <w:autoSpaceDN w:val="0"/>
      <w:adjustRightInd w:val="0"/>
      <w:spacing w:before="60" w:after="60" w:line="240" w:lineRule="auto"/>
      <w:outlineLvl w:val="1"/>
    </w:pPr>
    <w:rPr>
      <w:rFonts w:ascii="Arial" w:eastAsia="Arial" w:hAnsi="Arial" w:cs="Arial"/>
      <w:color w:val="auto"/>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915AB"/>
    <w:rPr>
      <w:rFonts w:ascii="Arial" w:eastAsia="Arial" w:hAnsi="Arial" w:cs="Arial"/>
      <w:b/>
      <w:bCs/>
      <w:sz w:val="28"/>
      <w:szCs w:val="36"/>
      <w:lang w:eastAsia="en-GB"/>
    </w:rPr>
  </w:style>
  <w:style w:type="character" w:customStyle="1" w:styleId="Heading1Char">
    <w:name w:val="Heading 1 Char"/>
    <w:basedOn w:val="DefaultParagraphFont"/>
    <w:link w:val="Heading1"/>
    <w:uiPriority w:val="9"/>
    <w:rsid w:val="008915A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8E25B3"/>
    <w:pPr>
      <w:spacing w:after="0" w:line="240" w:lineRule="auto"/>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uiPriority w:val="99"/>
    <w:rsid w:val="008E25B3"/>
    <w:rPr>
      <w:rFonts w:ascii="Arial" w:eastAsia="Times New Roman" w:hAnsi="Arial" w:cs="Times New Roman"/>
      <w:sz w:val="20"/>
      <w:szCs w:val="20"/>
      <w:lang w:val="x-none" w:eastAsia="x-none"/>
    </w:rPr>
  </w:style>
  <w:style w:type="paragraph" w:customStyle="1" w:styleId="H2Para">
    <w:name w:val="H2 Para"/>
    <w:basedOn w:val="Normal"/>
    <w:rsid w:val="008E25B3"/>
    <w:pPr>
      <w:spacing w:after="120" w:line="240" w:lineRule="auto"/>
      <w:ind w:left="454"/>
    </w:pPr>
    <w:rPr>
      <w:rFonts w:ascii="Arial" w:eastAsia="Times New Roman" w:hAnsi="Arial" w:cs="Times New Roman"/>
      <w:sz w:val="24"/>
      <w:szCs w:val="24"/>
      <w:lang w:eastAsia="en-GB"/>
    </w:rPr>
  </w:style>
  <w:style w:type="paragraph" w:styleId="ListParagraph">
    <w:name w:val="List Paragraph"/>
    <w:basedOn w:val="Normal"/>
    <w:uiPriority w:val="34"/>
    <w:qFormat/>
    <w:rsid w:val="00033DD2"/>
    <w:pPr>
      <w:ind w:left="720"/>
      <w:contextualSpacing/>
    </w:pPr>
    <w:rPr>
      <w:rFonts w:ascii="Calibri" w:eastAsia="Calibri" w:hAnsi="Calibri" w:cs="Times New Roman"/>
    </w:rPr>
  </w:style>
  <w:style w:type="paragraph" w:styleId="Header">
    <w:name w:val="header"/>
    <w:basedOn w:val="Normal"/>
    <w:link w:val="HeaderChar"/>
    <w:uiPriority w:val="99"/>
    <w:unhideWhenUsed/>
    <w:rsid w:val="00C42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BB2"/>
  </w:style>
  <w:style w:type="paragraph" w:styleId="Footer">
    <w:name w:val="footer"/>
    <w:basedOn w:val="Normal"/>
    <w:link w:val="FooterChar"/>
    <w:uiPriority w:val="99"/>
    <w:unhideWhenUsed/>
    <w:rsid w:val="00C42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BB2"/>
  </w:style>
  <w:style w:type="paragraph" w:styleId="FootnoteText">
    <w:name w:val="footnote text"/>
    <w:basedOn w:val="Normal"/>
    <w:link w:val="FootnoteTextChar1"/>
    <w:semiHidden/>
    <w:rsid w:val="000B2190"/>
    <w:pPr>
      <w:spacing w:after="0" w:line="240" w:lineRule="auto"/>
    </w:pPr>
    <w:rPr>
      <w:rFonts w:ascii="Times New Roman" w:eastAsia="Times New Roman" w:hAnsi="Times New Roman" w:cs="Times New Roman"/>
      <w:sz w:val="20"/>
      <w:szCs w:val="20"/>
      <w:lang w:val="en-US" w:eastAsia="x-none"/>
    </w:rPr>
  </w:style>
  <w:style w:type="character" w:customStyle="1" w:styleId="FootnoteTextChar">
    <w:name w:val="Footnote Text Char"/>
    <w:basedOn w:val="DefaultParagraphFont"/>
    <w:uiPriority w:val="99"/>
    <w:semiHidden/>
    <w:rsid w:val="000B2190"/>
    <w:rPr>
      <w:sz w:val="20"/>
      <w:szCs w:val="20"/>
    </w:rPr>
  </w:style>
  <w:style w:type="character" w:customStyle="1" w:styleId="FootnoteTextChar1">
    <w:name w:val="Footnote Text Char1"/>
    <w:link w:val="FootnoteText"/>
    <w:semiHidden/>
    <w:rsid w:val="000B2190"/>
    <w:rPr>
      <w:rFonts w:ascii="Times New Roman" w:eastAsia="Times New Roman" w:hAnsi="Times New Roman" w:cs="Times New Roman"/>
      <w:sz w:val="20"/>
      <w:szCs w:val="20"/>
      <w:lang w:val="en-US" w:eastAsia="x-none"/>
    </w:rPr>
  </w:style>
  <w:style w:type="character" w:styleId="FootnoteReference">
    <w:name w:val="footnote reference"/>
    <w:semiHidden/>
    <w:rsid w:val="000B2190"/>
    <w:rPr>
      <w:vertAlign w:val="superscript"/>
    </w:rPr>
  </w:style>
  <w:style w:type="paragraph" w:styleId="BalloonText">
    <w:name w:val="Balloon Text"/>
    <w:basedOn w:val="Normal"/>
    <w:link w:val="BalloonTextChar"/>
    <w:uiPriority w:val="99"/>
    <w:semiHidden/>
    <w:unhideWhenUsed/>
    <w:rsid w:val="00C3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2A"/>
    <w:rPr>
      <w:rFonts w:ascii="Tahoma" w:hAnsi="Tahoma" w:cs="Tahoma"/>
      <w:sz w:val="16"/>
      <w:szCs w:val="16"/>
    </w:rPr>
  </w:style>
  <w:style w:type="paragraph" w:styleId="Revision">
    <w:name w:val="Revision"/>
    <w:hidden/>
    <w:uiPriority w:val="99"/>
    <w:semiHidden/>
    <w:rsid w:val="00306348"/>
    <w:pPr>
      <w:spacing w:after="0" w:line="240" w:lineRule="auto"/>
    </w:pPr>
  </w:style>
  <w:style w:type="character" w:styleId="CommentReference">
    <w:name w:val="annotation reference"/>
    <w:basedOn w:val="DefaultParagraphFont"/>
    <w:uiPriority w:val="99"/>
    <w:semiHidden/>
    <w:unhideWhenUsed/>
    <w:rsid w:val="004579EC"/>
    <w:rPr>
      <w:sz w:val="16"/>
      <w:szCs w:val="16"/>
    </w:rPr>
  </w:style>
  <w:style w:type="paragraph" w:styleId="CommentText">
    <w:name w:val="annotation text"/>
    <w:basedOn w:val="Normal"/>
    <w:link w:val="CommentTextChar"/>
    <w:uiPriority w:val="99"/>
    <w:semiHidden/>
    <w:unhideWhenUsed/>
    <w:rsid w:val="004579EC"/>
    <w:pPr>
      <w:spacing w:line="240" w:lineRule="auto"/>
    </w:pPr>
    <w:rPr>
      <w:sz w:val="20"/>
      <w:szCs w:val="20"/>
    </w:rPr>
  </w:style>
  <w:style w:type="character" w:customStyle="1" w:styleId="CommentTextChar">
    <w:name w:val="Comment Text Char"/>
    <w:basedOn w:val="DefaultParagraphFont"/>
    <w:link w:val="CommentText"/>
    <w:uiPriority w:val="99"/>
    <w:semiHidden/>
    <w:rsid w:val="004579EC"/>
    <w:rPr>
      <w:sz w:val="20"/>
      <w:szCs w:val="20"/>
    </w:rPr>
  </w:style>
  <w:style w:type="paragraph" w:styleId="CommentSubject">
    <w:name w:val="annotation subject"/>
    <w:basedOn w:val="CommentText"/>
    <w:next w:val="CommentText"/>
    <w:link w:val="CommentSubjectChar"/>
    <w:uiPriority w:val="99"/>
    <w:semiHidden/>
    <w:unhideWhenUsed/>
    <w:rsid w:val="004579EC"/>
    <w:rPr>
      <w:b/>
      <w:bCs/>
    </w:rPr>
  </w:style>
  <w:style w:type="character" w:customStyle="1" w:styleId="CommentSubjectChar">
    <w:name w:val="Comment Subject Char"/>
    <w:basedOn w:val="CommentTextChar"/>
    <w:link w:val="CommentSubject"/>
    <w:uiPriority w:val="99"/>
    <w:semiHidden/>
    <w:rsid w:val="004579EC"/>
    <w:rPr>
      <w:b/>
      <w:bCs/>
      <w:sz w:val="20"/>
      <w:szCs w:val="20"/>
    </w:rPr>
  </w:style>
  <w:style w:type="paragraph" w:styleId="NormalWeb">
    <w:name w:val="Normal (Web)"/>
    <w:basedOn w:val="Normal"/>
    <w:uiPriority w:val="99"/>
    <w:semiHidden/>
    <w:unhideWhenUsed/>
    <w:rsid w:val="002525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39386-B62C-45D6-93A6-AA4F9AFD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Huggens Natalie (North Somerset CCG)</dc:creator>
  <cp:lastModifiedBy>Luscombe Katie (South West Commissioning Support)</cp:lastModifiedBy>
  <cp:revision>4</cp:revision>
  <cp:lastPrinted>2018-10-29T09:42:00Z</cp:lastPrinted>
  <dcterms:created xsi:type="dcterms:W3CDTF">2019-02-15T12:35:00Z</dcterms:created>
  <dcterms:modified xsi:type="dcterms:W3CDTF">2019-02-15T12:39:00Z</dcterms:modified>
</cp:coreProperties>
</file>