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3F6CB" w14:textId="77777777" w:rsidR="001A6F65" w:rsidRPr="00283688" w:rsidRDefault="000E7EE4" w:rsidP="001A6F65">
      <w:pPr>
        <w:pStyle w:val="Default"/>
        <w:rPr>
          <w:rFonts w:asciiTheme="minorHAnsi" w:hAnsiTheme="minorHAnsi" w:cstheme="minorHAnsi"/>
          <w:b/>
          <w:color w:val="000000" w:themeColor="text1"/>
        </w:rPr>
      </w:pPr>
      <w:bookmarkStart w:id="0" w:name="_GoBack"/>
      <w:bookmarkEnd w:id="0"/>
      <w:r w:rsidRPr="00283688">
        <w:rPr>
          <w:rFonts w:asciiTheme="minorHAnsi" w:hAnsiTheme="minorHAnsi" w:cstheme="minorHAnsi"/>
          <w:b/>
          <w:color w:val="000000" w:themeColor="text1"/>
        </w:rPr>
        <w:t>Guide to collaboration between the archive and higher education sectors: refresh</w:t>
      </w:r>
    </w:p>
    <w:p w14:paraId="5E9F97E5" w14:textId="77777777" w:rsidR="000E7EE4" w:rsidRPr="00283688" w:rsidRDefault="000E7EE4" w:rsidP="001A6F65">
      <w:pPr>
        <w:pStyle w:val="Default"/>
        <w:rPr>
          <w:rFonts w:asciiTheme="minorHAnsi" w:hAnsiTheme="minorHAnsi" w:cstheme="minorHAnsi"/>
        </w:rPr>
      </w:pPr>
    </w:p>
    <w:p w14:paraId="2B931757" w14:textId="77777777" w:rsidR="001A6F65" w:rsidRPr="00283688" w:rsidRDefault="001A6F65" w:rsidP="001A6F65">
      <w:pPr>
        <w:pStyle w:val="Default"/>
        <w:rPr>
          <w:rFonts w:asciiTheme="minorHAnsi" w:hAnsiTheme="minorHAnsi" w:cstheme="minorHAnsi"/>
          <w:b/>
          <w:bCs/>
        </w:rPr>
      </w:pPr>
      <w:r w:rsidRPr="00283688">
        <w:rPr>
          <w:rFonts w:asciiTheme="minorHAnsi" w:hAnsiTheme="minorHAnsi" w:cstheme="minorHAnsi"/>
          <w:b/>
          <w:bCs/>
        </w:rPr>
        <w:t xml:space="preserve">The National Archives Invitation to Tender </w:t>
      </w:r>
    </w:p>
    <w:p w14:paraId="44F334B4" w14:textId="77777777" w:rsidR="000E7EE4" w:rsidRPr="00283688" w:rsidRDefault="000E7EE4" w:rsidP="001A6F65">
      <w:pPr>
        <w:pStyle w:val="Default"/>
        <w:rPr>
          <w:rFonts w:asciiTheme="minorHAnsi" w:hAnsiTheme="minorHAnsi" w:cstheme="minorHAnsi"/>
        </w:rPr>
      </w:pPr>
    </w:p>
    <w:p w14:paraId="4139BDE6" w14:textId="77777777" w:rsidR="000E7EE4" w:rsidRDefault="001A6F65" w:rsidP="000E7EE4">
      <w:pPr>
        <w:pStyle w:val="Default"/>
        <w:rPr>
          <w:rFonts w:asciiTheme="minorHAnsi" w:hAnsiTheme="minorHAnsi" w:cstheme="minorHAnsi"/>
          <w:color w:val="000000" w:themeColor="text1"/>
        </w:rPr>
      </w:pPr>
      <w:r w:rsidRPr="00283688">
        <w:rPr>
          <w:rFonts w:asciiTheme="minorHAnsi" w:hAnsiTheme="minorHAnsi" w:cstheme="minorHAnsi"/>
          <w:b/>
          <w:bCs/>
        </w:rPr>
        <w:t>Title</w:t>
      </w:r>
      <w:r w:rsidRPr="00283688">
        <w:rPr>
          <w:rFonts w:asciiTheme="minorHAnsi" w:hAnsiTheme="minorHAnsi" w:cstheme="minorHAnsi"/>
        </w:rPr>
        <w:t xml:space="preserve">: </w:t>
      </w:r>
      <w:r w:rsidR="00AA7155" w:rsidRPr="00283688">
        <w:rPr>
          <w:rFonts w:asciiTheme="minorHAnsi" w:hAnsiTheme="minorHAnsi" w:cstheme="minorHAnsi"/>
        </w:rPr>
        <w:t xml:space="preserve">Providing </w:t>
      </w:r>
      <w:r w:rsidR="000E7EE4" w:rsidRPr="00283688">
        <w:rPr>
          <w:rFonts w:asciiTheme="minorHAnsi" w:hAnsiTheme="minorHAnsi" w:cstheme="minorHAnsi"/>
        </w:rPr>
        <w:t>a refreshed version</w:t>
      </w:r>
      <w:r w:rsidR="003847E9" w:rsidRPr="00283688">
        <w:rPr>
          <w:rFonts w:asciiTheme="minorHAnsi" w:hAnsiTheme="minorHAnsi" w:cstheme="minorHAnsi"/>
        </w:rPr>
        <w:t xml:space="preserve"> of The National Archives</w:t>
      </w:r>
      <w:r w:rsidR="002F668F" w:rsidRPr="00283688">
        <w:rPr>
          <w:rFonts w:asciiTheme="minorHAnsi" w:hAnsiTheme="minorHAnsi" w:cstheme="minorHAnsi"/>
        </w:rPr>
        <w:t>’</w:t>
      </w:r>
      <w:r w:rsidR="003847E9" w:rsidRPr="00283688">
        <w:rPr>
          <w:rFonts w:asciiTheme="minorHAnsi" w:hAnsiTheme="minorHAnsi" w:cstheme="minorHAnsi"/>
        </w:rPr>
        <w:t xml:space="preserve"> </w:t>
      </w:r>
      <w:r w:rsidR="000E7EE4" w:rsidRPr="00283688">
        <w:rPr>
          <w:rFonts w:asciiTheme="minorHAnsi" w:hAnsiTheme="minorHAnsi" w:cstheme="minorHAnsi"/>
          <w:color w:val="000000" w:themeColor="text1"/>
        </w:rPr>
        <w:t>Guide to collaboration between the archive and higher education sectors which was originally co-commissioned with Research Libraries UK (RLUK)</w:t>
      </w:r>
    </w:p>
    <w:p w14:paraId="036D5911" w14:textId="77777777" w:rsidR="00323649" w:rsidRDefault="00323649" w:rsidP="000E7EE4">
      <w:pPr>
        <w:pStyle w:val="Default"/>
        <w:rPr>
          <w:rFonts w:asciiTheme="minorHAnsi" w:hAnsiTheme="minorHAnsi" w:cstheme="minorHAnsi"/>
          <w:color w:val="000000" w:themeColor="text1"/>
        </w:rPr>
      </w:pPr>
    </w:p>
    <w:p w14:paraId="7C316EFB" w14:textId="60200AC5" w:rsidR="00F60269" w:rsidRDefault="00323649" w:rsidP="000E7EE4">
      <w:pPr>
        <w:pStyle w:val="Default"/>
        <w:rPr>
          <w:rFonts w:asciiTheme="minorHAnsi" w:hAnsiTheme="minorHAnsi" w:cstheme="minorHAnsi"/>
        </w:rPr>
      </w:pPr>
      <w:r>
        <w:rPr>
          <w:rFonts w:asciiTheme="minorHAnsi" w:hAnsiTheme="minorHAnsi" w:cstheme="minorHAnsi"/>
          <w:color w:val="000000" w:themeColor="text1"/>
        </w:rPr>
        <w:t>Th</w:t>
      </w:r>
      <w:r w:rsidR="00D009F0">
        <w:rPr>
          <w:rFonts w:asciiTheme="minorHAnsi" w:hAnsiTheme="minorHAnsi" w:cstheme="minorHAnsi"/>
          <w:color w:val="000000" w:themeColor="text1"/>
        </w:rPr>
        <w:t xml:space="preserve">is second </w:t>
      </w:r>
      <w:r>
        <w:rPr>
          <w:rFonts w:asciiTheme="minorHAnsi" w:hAnsiTheme="minorHAnsi" w:cstheme="minorHAnsi"/>
          <w:color w:val="000000" w:themeColor="text1"/>
        </w:rPr>
        <w:t xml:space="preserve">revision </w:t>
      </w:r>
      <w:r w:rsidR="00D009F0">
        <w:rPr>
          <w:rFonts w:asciiTheme="minorHAnsi" w:hAnsiTheme="minorHAnsi" w:cstheme="minorHAnsi"/>
          <w:color w:val="000000" w:themeColor="text1"/>
        </w:rPr>
        <w:t xml:space="preserve">is </w:t>
      </w:r>
      <w:r>
        <w:rPr>
          <w:rFonts w:asciiTheme="minorHAnsi" w:hAnsiTheme="minorHAnsi" w:cstheme="minorHAnsi"/>
          <w:color w:val="000000" w:themeColor="text1"/>
        </w:rPr>
        <w:t xml:space="preserve">being undertaken in partnership </w:t>
      </w:r>
      <w:r w:rsidR="00D009F0">
        <w:rPr>
          <w:rFonts w:asciiTheme="minorHAnsi" w:hAnsiTheme="minorHAnsi" w:cstheme="minorHAnsi"/>
          <w:color w:val="000000" w:themeColor="text1"/>
        </w:rPr>
        <w:t xml:space="preserve">with </w:t>
      </w:r>
      <w:r>
        <w:rPr>
          <w:rFonts w:asciiTheme="minorHAnsi" w:hAnsiTheme="minorHAnsi" w:cstheme="minorHAnsi"/>
          <w:color w:val="000000" w:themeColor="text1"/>
        </w:rPr>
        <w:t>History UK.</w:t>
      </w:r>
      <w:r w:rsidR="00D009F0">
        <w:rPr>
          <w:rFonts w:asciiTheme="minorHAnsi" w:hAnsiTheme="minorHAnsi" w:cstheme="minorHAnsi"/>
          <w:color w:val="000000" w:themeColor="text1"/>
        </w:rPr>
        <w:t xml:space="preserve"> </w:t>
      </w:r>
      <w:r w:rsidR="00D009F0">
        <w:rPr>
          <w:rFonts w:asciiTheme="minorHAnsi" w:hAnsiTheme="minorHAnsi" w:cstheme="minorHAnsi"/>
        </w:rPr>
        <w:t>For the avoidance of doubt, this guidance will be commissioned and managed by The National Archives, with whom the successful contractor will enter into agreement.</w:t>
      </w:r>
    </w:p>
    <w:p w14:paraId="191B64B2" w14:textId="77777777" w:rsidR="00977C92" w:rsidRPr="00977C92" w:rsidRDefault="00977C92" w:rsidP="000E7EE4">
      <w:pPr>
        <w:pStyle w:val="Default"/>
        <w:rPr>
          <w:rFonts w:asciiTheme="minorHAnsi" w:hAnsiTheme="minorHAnsi" w:cstheme="minorHAnsi"/>
        </w:rPr>
      </w:pPr>
    </w:p>
    <w:p w14:paraId="601D3EBD" w14:textId="77777777" w:rsidR="00977C92" w:rsidRDefault="00977C92" w:rsidP="000E7EE4">
      <w:pPr>
        <w:rPr>
          <w:rFonts w:asciiTheme="minorHAnsi" w:hAnsiTheme="minorHAnsi" w:cstheme="minorHAnsi"/>
          <w:b/>
          <w:bCs/>
          <w:sz w:val="24"/>
        </w:rPr>
      </w:pPr>
      <w:r>
        <w:rPr>
          <w:rFonts w:asciiTheme="minorHAnsi" w:hAnsiTheme="minorHAnsi" w:cstheme="minorHAnsi"/>
          <w:b/>
          <w:bCs/>
          <w:sz w:val="24"/>
        </w:rPr>
        <w:t>Deadline for questions</w:t>
      </w:r>
      <w:r w:rsidR="00F60269">
        <w:rPr>
          <w:rFonts w:asciiTheme="minorHAnsi" w:hAnsiTheme="minorHAnsi" w:cstheme="minorHAnsi"/>
          <w:b/>
          <w:bCs/>
          <w:sz w:val="24"/>
        </w:rPr>
        <w:t xml:space="preserve"> of clarification</w:t>
      </w:r>
      <w:r>
        <w:rPr>
          <w:rFonts w:asciiTheme="minorHAnsi" w:hAnsiTheme="minorHAnsi" w:cstheme="minorHAnsi"/>
          <w:b/>
          <w:bCs/>
          <w:sz w:val="24"/>
        </w:rPr>
        <w:t xml:space="preserve">:  </w:t>
      </w:r>
      <w:r w:rsidR="00F60269">
        <w:rPr>
          <w:rFonts w:asciiTheme="minorHAnsi" w:hAnsiTheme="minorHAnsi" w:cstheme="minorHAnsi"/>
          <w:b/>
          <w:bCs/>
          <w:sz w:val="24"/>
        </w:rPr>
        <w:t xml:space="preserve"> </w:t>
      </w:r>
      <w:r w:rsidRPr="00977C92">
        <w:rPr>
          <w:rFonts w:asciiTheme="minorHAnsi" w:hAnsiTheme="minorHAnsi" w:cstheme="minorHAnsi"/>
          <w:bCs/>
          <w:sz w:val="24"/>
        </w:rPr>
        <w:t>Thursday 30</w:t>
      </w:r>
      <w:r w:rsidRPr="00977C92">
        <w:rPr>
          <w:rFonts w:asciiTheme="minorHAnsi" w:hAnsiTheme="minorHAnsi" w:cstheme="minorHAnsi"/>
          <w:bCs/>
          <w:sz w:val="24"/>
          <w:vertAlign w:val="superscript"/>
        </w:rPr>
        <w:t>th</w:t>
      </w:r>
      <w:r w:rsidRPr="00977C92">
        <w:rPr>
          <w:rFonts w:asciiTheme="minorHAnsi" w:hAnsiTheme="minorHAnsi" w:cstheme="minorHAnsi"/>
          <w:bCs/>
          <w:sz w:val="24"/>
        </w:rPr>
        <w:t xml:space="preserve"> November 2018: 12pm</w:t>
      </w:r>
      <w:r>
        <w:rPr>
          <w:rFonts w:asciiTheme="minorHAnsi" w:hAnsiTheme="minorHAnsi" w:cstheme="minorHAnsi"/>
          <w:b/>
          <w:bCs/>
          <w:sz w:val="24"/>
        </w:rPr>
        <w:t xml:space="preserve"> </w:t>
      </w:r>
    </w:p>
    <w:p w14:paraId="0F9AE984" w14:textId="5806D4B7" w:rsidR="00F60269" w:rsidRDefault="00977C92" w:rsidP="000E7EE4">
      <w:pPr>
        <w:rPr>
          <w:rFonts w:asciiTheme="minorHAnsi" w:hAnsiTheme="minorHAnsi" w:cstheme="minorHAnsi"/>
          <w:bCs/>
          <w:sz w:val="24"/>
        </w:rPr>
      </w:pPr>
      <w:r>
        <w:rPr>
          <w:rFonts w:asciiTheme="minorHAnsi" w:hAnsiTheme="minorHAnsi" w:cstheme="minorHAnsi"/>
          <w:b/>
          <w:bCs/>
          <w:sz w:val="24"/>
        </w:rPr>
        <w:t xml:space="preserve">Send to: </w:t>
      </w:r>
      <w:hyperlink r:id="rId8" w:history="1">
        <w:r w:rsidR="00F60269" w:rsidRPr="00977C92">
          <w:rPr>
            <w:rStyle w:val="Hyperlink"/>
            <w:rFonts w:asciiTheme="minorHAnsi" w:hAnsiTheme="minorHAnsi" w:cstheme="minorHAnsi"/>
            <w:bCs/>
            <w:sz w:val="24"/>
          </w:rPr>
          <w:t>caroline.sampson@nationalarchives.gsi.gov.uk</w:t>
        </w:r>
      </w:hyperlink>
      <w:r w:rsidR="00F60269" w:rsidRPr="00977C92">
        <w:rPr>
          <w:rFonts w:asciiTheme="minorHAnsi" w:hAnsiTheme="minorHAnsi" w:cstheme="minorHAnsi"/>
          <w:bCs/>
          <w:sz w:val="24"/>
        </w:rPr>
        <w:t xml:space="preserve"> </w:t>
      </w:r>
    </w:p>
    <w:p w14:paraId="4AF2CFF0" w14:textId="77777777" w:rsidR="00977C92" w:rsidRPr="00283688" w:rsidRDefault="00977C92" w:rsidP="000E7EE4">
      <w:pPr>
        <w:rPr>
          <w:rFonts w:asciiTheme="minorHAnsi" w:hAnsiTheme="minorHAnsi" w:cstheme="minorHAnsi"/>
          <w:b/>
          <w:bCs/>
          <w:sz w:val="24"/>
        </w:rPr>
      </w:pPr>
    </w:p>
    <w:p w14:paraId="5AEBC977" w14:textId="3680AE62" w:rsidR="001A6F65" w:rsidRPr="00283688" w:rsidRDefault="001A6F65" w:rsidP="000E7EE4">
      <w:pPr>
        <w:rPr>
          <w:rFonts w:asciiTheme="minorHAnsi" w:hAnsiTheme="minorHAnsi" w:cstheme="minorHAnsi"/>
          <w:sz w:val="24"/>
        </w:rPr>
      </w:pPr>
      <w:r w:rsidRPr="00283688">
        <w:rPr>
          <w:rFonts w:asciiTheme="minorHAnsi" w:hAnsiTheme="minorHAnsi" w:cstheme="minorHAnsi"/>
          <w:b/>
          <w:bCs/>
          <w:sz w:val="24"/>
        </w:rPr>
        <w:t>Deadline for receipt of tender proposals</w:t>
      </w:r>
      <w:r w:rsidRPr="00283688">
        <w:rPr>
          <w:rFonts w:asciiTheme="minorHAnsi" w:hAnsiTheme="minorHAnsi" w:cstheme="minorHAnsi"/>
          <w:sz w:val="24"/>
        </w:rPr>
        <w:t xml:space="preserve">: </w:t>
      </w:r>
      <w:r w:rsidR="00283688" w:rsidRPr="00283688">
        <w:rPr>
          <w:rFonts w:asciiTheme="minorHAnsi" w:hAnsiTheme="minorHAnsi" w:cstheme="minorHAnsi"/>
          <w:sz w:val="24"/>
        </w:rPr>
        <w:t xml:space="preserve"> </w:t>
      </w:r>
      <w:r w:rsidR="00D03884">
        <w:rPr>
          <w:rFonts w:asciiTheme="minorHAnsi" w:hAnsiTheme="minorHAnsi" w:cstheme="minorHAnsi"/>
          <w:sz w:val="24"/>
        </w:rPr>
        <w:t>3</w:t>
      </w:r>
      <w:r w:rsidR="00D03884" w:rsidRPr="007E2D35">
        <w:rPr>
          <w:rFonts w:asciiTheme="minorHAnsi" w:hAnsiTheme="minorHAnsi" w:cstheme="minorHAnsi"/>
          <w:sz w:val="24"/>
          <w:vertAlign w:val="superscript"/>
        </w:rPr>
        <w:t>rd</w:t>
      </w:r>
      <w:r w:rsidR="00D03884">
        <w:rPr>
          <w:rFonts w:asciiTheme="minorHAnsi" w:hAnsiTheme="minorHAnsi" w:cstheme="minorHAnsi"/>
          <w:sz w:val="24"/>
        </w:rPr>
        <w:t xml:space="preserve"> January </w:t>
      </w:r>
      <w:r w:rsidR="00283688" w:rsidRPr="00283688">
        <w:rPr>
          <w:rFonts w:asciiTheme="minorHAnsi" w:hAnsiTheme="minorHAnsi" w:cstheme="minorHAnsi"/>
          <w:sz w:val="24"/>
        </w:rPr>
        <w:t>201</w:t>
      </w:r>
      <w:r w:rsidR="00D03884">
        <w:rPr>
          <w:rFonts w:asciiTheme="minorHAnsi" w:hAnsiTheme="minorHAnsi" w:cstheme="minorHAnsi"/>
          <w:sz w:val="24"/>
        </w:rPr>
        <w:t>8</w:t>
      </w:r>
      <w:r w:rsidR="003A7509">
        <w:rPr>
          <w:rFonts w:asciiTheme="minorHAnsi" w:hAnsiTheme="minorHAnsi" w:cstheme="minorHAnsi"/>
          <w:sz w:val="24"/>
        </w:rPr>
        <w:t>:</w:t>
      </w:r>
      <w:r w:rsidR="00283688" w:rsidRPr="00283688">
        <w:rPr>
          <w:rFonts w:asciiTheme="minorHAnsi" w:hAnsiTheme="minorHAnsi" w:cstheme="minorHAnsi"/>
          <w:sz w:val="24"/>
        </w:rPr>
        <w:t xml:space="preserve"> 12pm</w:t>
      </w:r>
      <w:r w:rsidRPr="00283688">
        <w:rPr>
          <w:rFonts w:asciiTheme="minorHAnsi" w:hAnsiTheme="minorHAnsi" w:cstheme="minorHAnsi"/>
          <w:sz w:val="24"/>
        </w:rPr>
        <w:t xml:space="preserve"> </w:t>
      </w:r>
    </w:p>
    <w:p w14:paraId="229CC9CD" w14:textId="77777777" w:rsidR="001A6F65" w:rsidRPr="00283688" w:rsidRDefault="001A6F65" w:rsidP="001A6F65">
      <w:pPr>
        <w:pStyle w:val="Default"/>
        <w:rPr>
          <w:rFonts w:asciiTheme="minorHAnsi" w:hAnsiTheme="minorHAnsi" w:cstheme="minorHAnsi"/>
        </w:rPr>
      </w:pPr>
      <w:r w:rsidRPr="00283688">
        <w:rPr>
          <w:rFonts w:asciiTheme="minorHAnsi" w:hAnsiTheme="minorHAnsi" w:cstheme="minorHAnsi"/>
          <w:b/>
          <w:bCs/>
        </w:rPr>
        <w:t xml:space="preserve">Return to: </w:t>
      </w:r>
      <w:hyperlink r:id="rId9" w:history="1">
        <w:r w:rsidR="003C4296">
          <w:rPr>
            <w:rStyle w:val="Hyperlink"/>
            <w:rFonts w:asciiTheme="minorHAnsi" w:hAnsiTheme="minorHAnsi" w:cstheme="minorHAnsi"/>
          </w:rPr>
          <w:t>caroline.sampson</w:t>
        </w:r>
        <w:r w:rsidR="003C4296" w:rsidRPr="00283688">
          <w:rPr>
            <w:rStyle w:val="Hyperlink"/>
            <w:rFonts w:asciiTheme="minorHAnsi" w:hAnsiTheme="minorHAnsi" w:cstheme="minorHAnsi"/>
          </w:rPr>
          <w:t>@nationalarchives.gsi.gov.uk</w:t>
        </w:r>
      </w:hyperlink>
      <w:r w:rsidR="00283688" w:rsidRPr="00283688">
        <w:rPr>
          <w:rFonts w:asciiTheme="minorHAnsi" w:hAnsiTheme="minorHAnsi" w:cstheme="minorHAnsi"/>
        </w:rPr>
        <w:t xml:space="preserve"> </w:t>
      </w:r>
    </w:p>
    <w:p w14:paraId="10603289" w14:textId="77777777" w:rsidR="00323649" w:rsidRPr="00283688" w:rsidRDefault="00323649" w:rsidP="001A6F65">
      <w:pPr>
        <w:pStyle w:val="Default"/>
        <w:rPr>
          <w:rFonts w:asciiTheme="minorHAnsi" w:hAnsiTheme="minorHAnsi" w:cstheme="minorHAnsi"/>
        </w:rPr>
      </w:pPr>
    </w:p>
    <w:p w14:paraId="53012D4C" w14:textId="77777777" w:rsidR="001A6F65" w:rsidRPr="00283688" w:rsidRDefault="001A6F65" w:rsidP="001A6F65">
      <w:pPr>
        <w:pStyle w:val="Default"/>
        <w:rPr>
          <w:rFonts w:asciiTheme="minorHAnsi" w:hAnsiTheme="minorHAnsi" w:cstheme="minorHAnsi"/>
        </w:rPr>
      </w:pPr>
      <w:r w:rsidRPr="00283688">
        <w:rPr>
          <w:rFonts w:asciiTheme="minorHAnsi" w:hAnsiTheme="minorHAnsi" w:cstheme="minorHAnsi"/>
          <w:b/>
          <w:bCs/>
        </w:rPr>
        <w:t xml:space="preserve">1. INTRODUCTION </w:t>
      </w:r>
    </w:p>
    <w:p w14:paraId="6F33AAD4" w14:textId="77777777" w:rsidR="001A6F65" w:rsidRPr="00283688" w:rsidRDefault="001A6F65" w:rsidP="001A6F65">
      <w:pPr>
        <w:pStyle w:val="Default"/>
        <w:rPr>
          <w:rFonts w:asciiTheme="minorHAnsi" w:hAnsiTheme="minorHAnsi" w:cstheme="minorHAnsi"/>
        </w:rPr>
      </w:pPr>
    </w:p>
    <w:p w14:paraId="2C2D6846" w14:textId="77777777" w:rsidR="000E7EE4" w:rsidRPr="00283688" w:rsidRDefault="001A6F65" w:rsidP="000E7EE4">
      <w:pPr>
        <w:pStyle w:val="Default"/>
        <w:rPr>
          <w:rFonts w:asciiTheme="minorHAnsi" w:hAnsiTheme="minorHAnsi" w:cstheme="minorHAnsi"/>
          <w:color w:val="000000" w:themeColor="text1"/>
        </w:rPr>
      </w:pPr>
      <w:r w:rsidRPr="00283688">
        <w:rPr>
          <w:rFonts w:asciiTheme="minorHAnsi" w:hAnsiTheme="minorHAnsi" w:cstheme="minorHAnsi"/>
        </w:rPr>
        <w:t xml:space="preserve">This invitation to tender specifies the requirements for the provision </w:t>
      </w:r>
      <w:r w:rsidR="00FC2E48" w:rsidRPr="00283688">
        <w:rPr>
          <w:rFonts w:asciiTheme="minorHAnsi" w:hAnsiTheme="minorHAnsi" w:cstheme="minorHAnsi"/>
        </w:rPr>
        <w:t xml:space="preserve">of </w:t>
      </w:r>
      <w:r w:rsidR="000E7EE4" w:rsidRPr="00283688">
        <w:rPr>
          <w:rFonts w:asciiTheme="minorHAnsi" w:hAnsiTheme="minorHAnsi" w:cstheme="minorHAnsi"/>
        </w:rPr>
        <w:t xml:space="preserve">a refreshed version of The National Archives’ </w:t>
      </w:r>
      <w:r w:rsidR="000E7EE4" w:rsidRPr="006476B2">
        <w:rPr>
          <w:rFonts w:asciiTheme="minorHAnsi" w:hAnsiTheme="minorHAnsi" w:cstheme="minorHAnsi"/>
          <w:i/>
          <w:color w:val="000000" w:themeColor="text1"/>
        </w:rPr>
        <w:t>Guide to collaboration between the archive and higher education sectors</w:t>
      </w:r>
      <w:r w:rsidR="000E7EE4" w:rsidRPr="00283688">
        <w:rPr>
          <w:rFonts w:asciiTheme="minorHAnsi" w:hAnsiTheme="minorHAnsi" w:cstheme="minorHAnsi"/>
          <w:color w:val="000000" w:themeColor="text1"/>
        </w:rPr>
        <w:t xml:space="preserve"> which was originally co-commissioned with Research Libraries UK (RLUK)</w:t>
      </w:r>
    </w:p>
    <w:p w14:paraId="65061693" w14:textId="77777777" w:rsidR="000E7EE4" w:rsidRPr="00283688" w:rsidRDefault="000E7EE4" w:rsidP="000E7EE4">
      <w:pPr>
        <w:rPr>
          <w:rFonts w:asciiTheme="minorHAnsi" w:hAnsiTheme="minorHAnsi" w:cstheme="minorHAnsi"/>
          <w:sz w:val="24"/>
        </w:rPr>
      </w:pPr>
    </w:p>
    <w:p w14:paraId="359CFABE" w14:textId="77777777" w:rsidR="001A6F65" w:rsidRPr="00283688" w:rsidRDefault="001A6F65" w:rsidP="000E7EE4">
      <w:pPr>
        <w:rPr>
          <w:rFonts w:asciiTheme="minorHAnsi" w:hAnsiTheme="minorHAnsi" w:cstheme="minorHAnsi"/>
          <w:sz w:val="24"/>
        </w:rPr>
      </w:pPr>
      <w:r w:rsidRPr="00283688">
        <w:rPr>
          <w:rFonts w:asciiTheme="minorHAnsi" w:hAnsiTheme="minorHAnsi" w:cstheme="minorHAnsi"/>
          <w:sz w:val="24"/>
        </w:rPr>
        <w:t xml:space="preserve">The following further details are outlined in this document: </w:t>
      </w:r>
    </w:p>
    <w:p w14:paraId="624C0FBB" w14:textId="77777777" w:rsidR="001A6F65" w:rsidRPr="00283688" w:rsidRDefault="001A6F65" w:rsidP="001A6F65">
      <w:pPr>
        <w:pStyle w:val="Default"/>
        <w:numPr>
          <w:ilvl w:val="0"/>
          <w:numId w:val="10"/>
        </w:numPr>
        <w:spacing w:after="181"/>
        <w:rPr>
          <w:rFonts w:asciiTheme="minorHAnsi" w:hAnsiTheme="minorHAnsi" w:cstheme="minorHAnsi"/>
        </w:rPr>
      </w:pPr>
      <w:r w:rsidRPr="00283688">
        <w:rPr>
          <w:rFonts w:asciiTheme="minorHAnsi" w:hAnsiTheme="minorHAnsi" w:cstheme="minorHAnsi"/>
        </w:rPr>
        <w:t xml:space="preserve">The service to be provided </w:t>
      </w:r>
    </w:p>
    <w:p w14:paraId="1B04686E" w14:textId="77777777" w:rsidR="001A6F65" w:rsidRPr="00283688" w:rsidRDefault="001A6F65" w:rsidP="001A6F65">
      <w:pPr>
        <w:pStyle w:val="Default"/>
        <w:numPr>
          <w:ilvl w:val="0"/>
          <w:numId w:val="10"/>
        </w:numPr>
        <w:spacing w:after="181"/>
        <w:rPr>
          <w:rFonts w:asciiTheme="minorHAnsi" w:hAnsiTheme="minorHAnsi" w:cstheme="minorHAnsi"/>
        </w:rPr>
      </w:pPr>
      <w:r w:rsidRPr="00283688">
        <w:rPr>
          <w:rFonts w:asciiTheme="minorHAnsi" w:hAnsiTheme="minorHAnsi" w:cstheme="minorHAnsi"/>
        </w:rPr>
        <w:t xml:space="preserve">The information to be provided by tenderers </w:t>
      </w:r>
    </w:p>
    <w:p w14:paraId="1327023B" w14:textId="77777777" w:rsidR="001A6F65" w:rsidRPr="00283688" w:rsidRDefault="001A6F65" w:rsidP="001A6F65">
      <w:pPr>
        <w:pStyle w:val="Default"/>
        <w:numPr>
          <w:ilvl w:val="0"/>
          <w:numId w:val="10"/>
        </w:numPr>
        <w:spacing w:after="181"/>
        <w:rPr>
          <w:rFonts w:asciiTheme="minorHAnsi" w:hAnsiTheme="minorHAnsi" w:cstheme="minorHAnsi"/>
        </w:rPr>
      </w:pPr>
      <w:r w:rsidRPr="00283688">
        <w:rPr>
          <w:rFonts w:asciiTheme="minorHAnsi" w:hAnsiTheme="minorHAnsi" w:cstheme="minorHAnsi"/>
        </w:rPr>
        <w:t xml:space="preserve">The terms of business relating to the award of any contract </w:t>
      </w:r>
    </w:p>
    <w:p w14:paraId="5A8D42BC" w14:textId="77777777" w:rsidR="001A6F65" w:rsidRPr="00283688" w:rsidRDefault="001A6F65" w:rsidP="001A6F65">
      <w:pPr>
        <w:pStyle w:val="Default"/>
        <w:numPr>
          <w:ilvl w:val="0"/>
          <w:numId w:val="10"/>
        </w:numPr>
        <w:rPr>
          <w:rFonts w:asciiTheme="minorHAnsi" w:hAnsiTheme="minorHAnsi" w:cstheme="minorHAnsi"/>
        </w:rPr>
      </w:pPr>
      <w:r w:rsidRPr="00283688">
        <w:rPr>
          <w:rFonts w:asciiTheme="minorHAnsi" w:hAnsiTheme="minorHAnsi" w:cstheme="minorHAnsi"/>
        </w:rPr>
        <w:t xml:space="preserve">Anticipated timetable for the programme </w:t>
      </w:r>
    </w:p>
    <w:p w14:paraId="78461410" w14:textId="77777777" w:rsidR="001A6F65" w:rsidRPr="00283688" w:rsidRDefault="001A6F65" w:rsidP="001A6F65">
      <w:pPr>
        <w:pStyle w:val="Default"/>
        <w:rPr>
          <w:rFonts w:asciiTheme="minorHAnsi" w:hAnsiTheme="minorHAnsi" w:cstheme="minorHAnsi"/>
        </w:rPr>
      </w:pPr>
    </w:p>
    <w:p w14:paraId="337CADFD" w14:textId="77777777" w:rsidR="001A6F65" w:rsidRPr="00283688" w:rsidRDefault="001A6F65" w:rsidP="001A6F65">
      <w:pPr>
        <w:pStyle w:val="Default"/>
        <w:rPr>
          <w:rFonts w:asciiTheme="minorHAnsi" w:hAnsiTheme="minorHAnsi" w:cstheme="minorHAnsi"/>
        </w:rPr>
      </w:pPr>
      <w:r w:rsidRPr="00283688">
        <w:rPr>
          <w:rFonts w:asciiTheme="minorHAnsi" w:hAnsiTheme="minorHAnsi" w:cstheme="minorHAnsi"/>
          <w:b/>
          <w:bCs/>
        </w:rPr>
        <w:t>2. BACKGROUND</w:t>
      </w:r>
    </w:p>
    <w:p w14:paraId="512B8645" w14:textId="77777777" w:rsidR="001A6F65" w:rsidRPr="00283688" w:rsidRDefault="001A6F65" w:rsidP="001A6F65">
      <w:pPr>
        <w:pStyle w:val="Default"/>
        <w:rPr>
          <w:rFonts w:asciiTheme="minorHAnsi" w:hAnsiTheme="minorHAnsi" w:cstheme="minorHAnsi"/>
        </w:rPr>
      </w:pPr>
    </w:p>
    <w:p w14:paraId="0DCAEA39" w14:textId="77777777" w:rsidR="001A6F65" w:rsidRDefault="001A6F65" w:rsidP="001A6F65">
      <w:pPr>
        <w:pStyle w:val="Default"/>
        <w:rPr>
          <w:rFonts w:asciiTheme="minorHAnsi" w:hAnsiTheme="minorHAnsi" w:cstheme="minorHAnsi"/>
          <w:b/>
          <w:bCs/>
        </w:rPr>
      </w:pPr>
      <w:r w:rsidRPr="00283688">
        <w:rPr>
          <w:rFonts w:asciiTheme="minorHAnsi" w:hAnsiTheme="minorHAnsi" w:cstheme="minorHAnsi"/>
          <w:b/>
          <w:bCs/>
        </w:rPr>
        <w:t xml:space="preserve">2.1 Organisation </w:t>
      </w:r>
    </w:p>
    <w:p w14:paraId="3C88486D" w14:textId="77777777" w:rsidR="005968DF" w:rsidRPr="00283688" w:rsidRDefault="005968DF" w:rsidP="001A6F65">
      <w:pPr>
        <w:pStyle w:val="Default"/>
        <w:rPr>
          <w:rFonts w:asciiTheme="minorHAnsi" w:hAnsiTheme="minorHAnsi" w:cstheme="minorHAnsi"/>
        </w:rPr>
      </w:pPr>
    </w:p>
    <w:p w14:paraId="534F4E85" w14:textId="77777777" w:rsidR="000E7EE4" w:rsidRPr="00283688" w:rsidRDefault="000E7EE4" w:rsidP="000E7EE4">
      <w:pPr>
        <w:pStyle w:val="Default"/>
        <w:rPr>
          <w:rFonts w:asciiTheme="minorHAnsi" w:hAnsiTheme="minorHAnsi" w:cstheme="minorHAnsi"/>
        </w:rPr>
      </w:pPr>
      <w:r w:rsidRPr="00283688">
        <w:rPr>
          <w:rFonts w:asciiTheme="minorHAnsi" w:hAnsiTheme="minorHAnsi" w:cstheme="minorHAnsi"/>
        </w:rPr>
        <w:t xml:space="preserve">The National Archives is the official archive and publisher for the UK government, and for England and Wales. We are the guardians of some of our most iconic national documents, dating back over 1,000 years. We are an accredited archive service. </w:t>
      </w:r>
    </w:p>
    <w:p w14:paraId="248424C0" w14:textId="77777777" w:rsidR="000E7EE4" w:rsidRPr="00283688" w:rsidRDefault="000E7EE4" w:rsidP="000E7EE4">
      <w:pPr>
        <w:pStyle w:val="Default"/>
        <w:rPr>
          <w:rFonts w:asciiTheme="minorHAnsi" w:hAnsiTheme="minorHAnsi" w:cstheme="minorHAnsi"/>
        </w:rPr>
      </w:pPr>
    </w:p>
    <w:p w14:paraId="7C82AAD2" w14:textId="77777777" w:rsidR="000E7EE4" w:rsidRPr="00283688" w:rsidRDefault="000E7EE4" w:rsidP="000E7EE4">
      <w:pPr>
        <w:pStyle w:val="Default"/>
        <w:rPr>
          <w:rFonts w:asciiTheme="minorHAnsi" w:hAnsiTheme="minorHAnsi" w:cstheme="minorHAnsi"/>
        </w:rPr>
      </w:pPr>
      <w:r w:rsidRPr="00283688">
        <w:rPr>
          <w:rFonts w:asciiTheme="minorHAnsi" w:hAnsiTheme="minorHAnsi" w:cstheme="minorHAnsi"/>
        </w:rPr>
        <w:t xml:space="preserve">Our 21st-century role is to collect and secure the future of the government record, both digital and physical, to preserve it for generations to come, and to make it as accessible and available as possible. </w:t>
      </w:r>
    </w:p>
    <w:p w14:paraId="3BE028A9" w14:textId="77777777" w:rsidR="000E7EE4" w:rsidRPr="00283688" w:rsidRDefault="000E7EE4" w:rsidP="000E7EE4">
      <w:pPr>
        <w:pStyle w:val="Default"/>
        <w:rPr>
          <w:rFonts w:asciiTheme="minorHAnsi" w:hAnsiTheme="minorHAnsi" w:cstheme="minorHAnsi"/>
        </w:rPr>
      </w:pPr>
    </w:p>
    <w:p w14:paraId="2184A44D" w14:textId="77777777" w:rsidR="000E7EE4" w:rsidRDefault="000E7EE4" w:rsidP="000E7EE4">
      <w:pPr>
        <w:rPr>
          <w:rFonts w:asciiTheme="minorHAnsi" w:hAnsiTheme="minorHAnsi" w:cstheme="minorHAnsi"/>
          <w:sz w:val="24"/>
        </w:rPr>
      </w:pPr>
      <w:r w:rsidRPr="00283688">
        <w:rPr>
          <w:rFonts w:asciiTheme="minorHAnsi" w:hAnsiTheme="minorHAnsi" w:cstheme="minorHAnsi"/>
          <w:sz w:val="24"/>
        </w:rPr>
        <w:t xml:space="preserve">We are also responsible for leadership of the archives sector in England and our approach is framed by the new strategic vision for archives: </w:t>
      </w:r>
      <w:r w:rsidRPr="00283688">
        <w:rPr>
          <w:rFonts w:asciiTheme="minorHAnsi" w:hAnsiTheme="minorHAnsi" w:cstheme="minorHAnsi"/>
          <w:i/>
          <w:sz w:val="24"/>
        </w:rPr>
        <w:t>Archives Unlocked</w:t>
      </w:r>
      <w:r w:rsidRPr="00283688">
        <w:rPr>
          <w:rFonts w:asciiTheme="minorHAnsi" w:hAnsiTheme="minorHAnsi" w:cstheme="minorHAnsi"/>
          <w:sz w:val="24"/>
        </w:rPr>
        <w:t xml:space="preserve">. </w:t>
      </w:r>
      <w:r w:rsidRPr="00283688">
        <w:rPr>
          <w:rFonts w:asciiTheme="minorHAnsi" w:hAnsiTheme="minorHAnsi"/>
          <w:sz w:val="24"/>
        </w:rPr>
        <w:t xml:space="preserve">The National Archives’ business plan, </w:t>
      </w:r>
      <w:r w:rsidRPr="00283688">
        <w:rPr>
          <w:rFonts w:asciiTheme="minorHAnsi" w:hAnsiTheme="minorHAnsi"/>
          <w:i/>
          <w:sz w:val="24"/>
        </w:rPr>
        <w:t>Archives Inspire</w:t>
      </w:r>
      <w:r w:rsidRPr="00283688">
        <w:rPr>
          <w:rFonts w:asciiTheme="minorHAnsi" w:hAnsiTheme="minorHAnsi"/>
          <w:sz w:val="24"/>
        </w:rPr>
        <w:t xml:space="preserve">, and </w:t>
      </w:r>
      <w:r w:rsidRPr="00283688">
        <w:rPr>
          <w:rFonts w:asciiTheme="minorHAnsi" w:hAnsiTheme="minorHAnsi"/>
          <w:i/>
          <w:sz w:val="24"/>
        </w:rPr>
        <w:t>Archives Unlocked</w:t>
      </w:r>
      <w:r w:rsidRPr="00283688">
        <w:rPr>
          <w:rFonts w:asciiTheme="minorHAnsi" w:hAnsiTheme="minorHAnsi"/>
          <w:sz w:val="24"/>
        </w:rPr>
        <w:t xml:space="preserve"> identifies both the archive sector and </w:t>
      </w:r>
      <w:r w:rsidR="00F64A72">
        <w:rPr>
          <w:rFonts w:asciiTheme="minorHAnsi" w:hAnsiTheme="minorHAnsi"/>
          <w:sz w:val="24"/>
        </w:rPr>
        <w:t xml:space="preserve">the </w:t>
      </w:r>
      <w:r w:rsidRPr="00283688">
        <w:rPr>
          <w:rFonts w:asciiTheme="minorHAnsi" w:hAnsiTheme="minorHAnsi"/>
          <w:sz w:val="24"/>
        </w:rPr>
        <w:t>academi</w:t>
      </w:r>
      <w:r w:rsidR="00F64A72">
        <w:rPr>
          <w:rFonts w:asciiTheme="minorHAnsi" w:hAnsiTheme="minorHAnsi"/>
          <w:sz w:val="24"/>
        </w:rPr>
        <w:t>c community</w:t>
      </w:r>
      <w:r w:rsidRPr="00283688">
        <w:rPr>
          <w:rFonts w:asciiTheme="minorHAnsi" w:hAnsiTheme="minorHAnsi"/>
          <w:sz w:val="24"/>
        </w:rPr>
        <w:t xml:space="preserve"> as two of </w:t>
      </w:r>
      <w:r w:rsidR="00F64A72">
        <w:rPr>
          <w:rFonts w:asciiTheme="minorHAnsi" w:hAnsiTheme="minorHAnsi"/>
          <w:sz w:val="24"/>
        </w:rPr>
        <w:t xml:space="preserve">its </w:t>
      </w:r>
      <w:r w:rsidRPr="00283688">
        <w:rPr>
          <w:rFonts w:asciiTheme="minorHAnsi" w:hAnsiTheme="minorHAnsi"/>
          <w:sz w:val="24"/>
        </w:rPr>
        <w:t xml:space="preserve">four key audiences. </w:t>
      </w:r>
      <w:r w:rsidRPr="00283688">
        <w:rPr>
          <w:rFonts w:asciiTheme="minorHAnsi" w:hAnsiTheme="minorHAnsi" w:cstheme="minorHAnsi"/>
          <w:sz w:val="24"/>
        </w:rPr>
        <w:t xml:space="preserve">Our approach to the leadership role is a </w:t>
      </w:r>
      <w:r w:rsidRPr="00283688">
        <w:rPr>
          <w:rFonts w:asciiTheme="minorHAnsi" w:hAnsiTheme="minorHAnsi" w:cstheme="minorHAnsi"/>
          <w:sz w:val="24"/>
        </w:rPr>
        <w:lastRenderedPageBreak/>
        <w:t xml:space="preserve">collaborative one, supporting partnership working to encourage a sustainable and innovative archive sector. </w:t>
      </w:r>
    </w:p>
    <w:p w14:paraId="789FEDB1" w14:textId="77777777" w:rsidR="00F64A72" w:rsidRPr="00B2463A" w:rsidRDefault="00F64A72" w:rsidP="000E7EE4">
      <w:pPr>
        <w:rPr>
          <w:rFonts w:asciiTheme="minorHAnsi" w:hAnsiTheme="minorHAnsi" w:cstheme="minorHAnsi"/>
          <w:sz w:val="24"/>
        </w:rPr>
      </w:pPr>
    </w:p>
    <w:p w14:paraId="2A6EA9B2" w14:textId="77777777" w:rsidR="00F64A72" w:rsidRPr="00B2463A" w:rsidRDefault="00F64A72" w:rsidP="000E7EE4">
      <w:pPr>
        <w:rPr>
          <w:rFonts w:asciiTheme="minorHAnsi" w:hAnsiTheme="minorHAnsi" w:cstheme="minorHAnsi"/>
          <w:sz w:val="24"/>
        </w:rPr>
      </w:pPr>
      <w:r w:rsidRPr="00955A53">
        <w:rPr>
          <w:rFonts w:asciiTheme="minorHAnsi" w:hAnsiTheme="minorHAnsi"/>
          <w:sz w:val="24"/>
        </w:rPr>
        <w:t>The National Archives has a strong record and reputation for academic excellence in disciplines ranging from heritage science and digital humanities to information management, legal informatics, and education. We are recognised as an Independent Research Organisation (IRO) by the UK Research Councils and hold Knowledge Base status with the Technology Strategy Board. Our staff regularly contribute to peer-reviewed journals, speak at academic conferences, and actively participate in scholarly teaching.</w:t>
      </w:r>
    </w:p>
    <w:p w14:paraId="7270D805" w14:textId="77777777" w:rsidR="000E7EE4" w:rsidRPr="00F64A72" w:rsidRDefault="000E7EE4" w:rsidP="000E7EE4">
      <w:pPr>
        <w:rPr>
          <w:rFonts w:asciiTheme="minorHAnsi" w:hAnsiTheme="minorHAnsi" w:cstheme="minorHAnsi"/>
          <w:sz w:val="24"/>
        </w:rPr>
      </w:pPr>
    </w:p>
    <w:p w14:paraId="6E1C2728" w14:textId="77777777" w:rsidR="00F64A72" w:rsidRDefault="005968DF" w:rsidP="000E7EE4">
      <w:pPr>
        <w:rPr>
          <w:rFonts w:asciiTheme="minorHAnsi" w:hAnsiTheme="minorHAnsi"/>
          <w:sz w:val="24"/>
        </w:rPr>
      </w:pPr>
      <w:r>
        <w:rPr>
          <w:rFonts w:asciiTheme="minorHAnsi" w:hAnsiTheme="minorHAnsi"/>
          <w:sz w:val="24"/>
        </w:rPr>
        <w:t xml:space="preserve">The National Archives is committed to encouraging cross-sector collaboration between our archival and academic audiences, and to provide guidance and support to ensure that these partnerships are mutually beneficial. </w:t>
      </w:r>
    </w:p>
    <w:p w14:paraId="7A60CF02" w14:textId="77777777" w:rsidR="00323649" w:rsidRPr="00283688" w:rsidRDefault="00323649" w:rsidP="001666A8">
      <w:pPr>
        <w:rPr>
          <w:rFonts w:asciiTheme="minorHAnsi" w:hAnsiTheme="minorHAnsi" w:cstheme="minorHAnsi"/>
          <w:sz w:val="24"/>
        </w:rPr>
      </w:pPr>
    </w:p>
    <w:p w14:paraId="1835E838" w14:textId="77777777" w:rsidR="008E4EA0" w:rsidRDefault="007363E3" w:rsidP="001666A8">
      <w:pPr>
        <w:rPr>
          <w:rFonts w:asciiTheme="minorHAnsi" w:hAnsiTheme="minorHAnsi" w:cstheme="minorHAnsi"/>
          <w:b/>
          <w:color w:val="000000" w:themeColor="text1"/>
          <w:sz w:val="24"/>
        </w:rPr>
      </w:pPr>
      <w:r w:rsidRPr="00283688">
        <w:rPr>
          <w:rFonts w:asciiTheme="minorHAnsi" w:hAnsiTheme="minorHAnsi" w:cstheme="minorHAnsi"/>
          <w:b/>
          <w:sz w:val="24"/>
        </w:rPr>
        <w:t xml:space="preserve">2.2 </w:t>
      </w:r>
      <w:r w:rsidR="00432550" w:rsidRPr="00283688">
        <w:rPr>
          <w:rFonts w:asciiTheme="minorHAnsi" w:hAnsiTheme="minorHAnsi" w:cstheme="minorHAnsi"/>
          <w:b/>
          <w:sz w:val="24"/>
        </w:rPr>
        <w:t xml:space="preserve">Existing </w:t>
      </w:r>
      <w:r w:rsidR="00432550" w:rsidRPr="00283688">
        <w:rPr>
          <w:rFonts w:asciiTheme="minorHAnsi" w:hAnsiTheme="minorHAnsi" w:cstheme="minorHAnsi"/>
          <w:b/>
          <w:color w:val="000000" w:themeColor="text1"/>
          <w:sz w:val="24"/>
        </w:rPr>
        <w:t>Guide to collaboration between the archive and higher education sectors</w:t>
      </w:r>
    </w:p>
    <w:p w14:paraId="671A71BA" w14:textId="77777777" w:rsidR="005968DF" w:rsidRPr="00283688" w:rsidRDefault="005968DF" w:rsidP="001666A8">
      <w:pPr>
        <w:rPr>
          <w:rFonts w:asciiTheme="minorHAnsi" w:hAnsiTheme="minorHAnsi" w:cstheme="minorHAnsi"/>
          <w:b/>
          <w:sz w:val="24"/>
        </w:rPr>
      </w:pPr>
    </w:p>
    <w:p w14:paraId="7C89CE0C" w14:textId="72D57370" w:rsidR="00432550" w:rsidRPr="00283688" w:rsidRDefault="00432550" w:rsidP="00432550">
      <w:pPr>
        <w:rPr>
          <w:rFonts w:asciiTheme="minorHAnsi" w:hAnsiTheme="minorHAnsi"/>
          <w:sz w:val="24"/>
        </w:rPr>
      </w:pPr>
      <w:r w:rsidRPr="00283688">
        <w:rPr>
          <w:rFonts w:asciiTheme="minorHAnsi" w:hAnsiTheme="minorHAnsi"/>
          <w:sz w:val="24"/>
        </w:rPr>
        <w:t>Archives and Special Collections or Unique and Distinct</w:t>
      </w:r>
      <w:r w:rsidR="00211FB3">
        <w:rPr>
          <w:rFonts w:asciiTheme="minorHAnsi" w:hAnsiTheme="minorHAnsi"/>
          <w:sz w:val="24"/>
        </w:rPr>
        <w:t>ive</w:t>
      </w:r>
      <w:r w:rsidRPr="00283688">
        <w:rPr>
          <w:rFonts w:asciiTheme="minorHAnsi" w:hAnsiTheme="minorHAnsi"/>
          <w:sz w:val="24"/>
        </w:rPr>
        <w:t xml:space="preserve"> Collections have a long history of working with academics, universities and funding councils. Whether belonging to universities, local authorities or private institutions, archives have delivered joint doctoral programmes, staff resource</w:t>
      </w:r>
      <w:r w:rsidR="0003628C">
        <w:rPr>
          <w:rFonts w:asciiTheme="minorHAnsi" w:hAnsiTheme="minorHAnsi"/>
          <w:sz w:val="24"/>
        </w:rPr>
        <w:t xml:space="preserve"> to research projects</w:t>
      </w:r>
      <w:r w:rsidRPr="00283688">
        <w:rPr>
          <w:rFonts w:asciiTheme="minorHAnsi" w:hAnsiTheme="minorHAnsi"/>
          <w:sz w:val="24"/>
        </w:rPr>
        <w:t>, and expertise</w:t>
      </w:r>
      <w:r w:rsidR="004400A4">
        <w:rPr>
          <w:rFonts w:asciiTheme="minorHAnsi" w:hAnsiTheme="minorHAnsi"/>
          <w:sz w:val="24"/>
        </w:rPr>
        <w:t xml:space="preserve"> in</w:t>
      </w:r>
      <w:r w:rsidR="0003628C">
        <w:rPr>
          <w:rFonts w:asciiTheme="minorHAnsi" w:hAnsiTheme="minorHAnsi"/>
          <w:sz w:val="24"/>
        </w:rPr>
        <w:t xml:space="preserve"> student learning and supervision</w:t>
      </w:r>
      <w:r w:rsidRPr="00283688">
        <w:rPr>
          <w:rFonts w:asciiTheme="minorHAnsi" w:hAnsiTheme="minorHAnsi"/>
          <w:sz w:val="24"/>
        </w:rPr>
        <w:t xml:space="preserve">. Unique and Special Collections are also critical to supporting research outputs for undergraduates and postgraduates. </w:t>
      </w:r>
    </w:p>
    <w:p w14:paraId="4DB2AEA0" w14:textId="77777777" w:rsidR="00432550" w:rsidRPr="00283688" w:rsidRDefault="00432550" w:rsidP="00432550">
      <w:pPr>
        <w:rPr>
          <w:rFonts w:asciiTheme="minorHAnsi" w:hAnsiTheme="minorHAnsi"/>
          <w:sz w:val="24"/>
        </w:rPr>
      </w:pPr>
    </w:p>
    <w:p w14:paraId="5AE20B29" w14:textId="77777777" w:rsidR="00432550" w:rsidRPr="00283688" w:rsidRDefault="00432550" w:rsidP="00432550">
      <w:pPr>
        <w:rPr>
          <w:rFonts w:asciiTheme="minorHAnsi" w:hAnsiTheme="minorHAnsi"/>
          <w:sz w:val="24"/>
        </w:rPr>
      </w:pPr>
      <w:r w:rsidRPr="00283688">
        <w:rPr>
          <w:rFonts w:asciiTheme="minorHAnsi" w:hAnsiTheme="minorHAnsi"/>
          <w:sz w:val="24"/>
        </w:rPr>
        <w:t xml:space="preserve">Archives' collections sit at the heart of ground-breaking, internationally-significant, cross-disciplinary academic research. Accordingly, academics possess invaluable insight into the historical importance of unique and distinctive collections. Further, published academic research on archival material places archival contents in a broader historical context, and introduces new audiences to undertaking research in an archive. </w:t>
      </w:r>
    </w:p>
    <w:p w14:paraId="2CD31856" w14:textId="77777777" w:rsidR="00432550" w:rsidRPr="00283688" w:rsidRDefault="00432550" w:rsidP="00432550">
      <w:pPr>
        <w:rPr>
          <w:rFonts w:asciiTheme="minorHAnsi" w:hAnsiTheme="minorHAnsi"/>
          <w:sz w:val="24"/>
        </w:rPr>
      </w:pPr>
    </w:p>
    <w:p w14:paraId="3959590F" w14:textId="60123834" w:rsidR="00432550" w:rsidRPr="00283688" w:rsidRDefault="00432550" w:rsidP="00432550">
      <w:pPr>
        <w:rPr>
          <w:rFonts w:asciiTheme="minorHAnsi" w:hAnsiTheme="minorHAnsi"/>
          <w:sz w:val="24"/>
        </w:rPr>
      </w:pPr>
      <w:r w:rsidRPr="00283688">
        <w:rPr>
          <w:rFonts w:asciiTheme="minorHAnsi" w:hAnsiTheme="minorHAnsi"/>
          <w:sz w:val="24"/>
        </w:rPr>
        <w:t xml:space="preserve">Notwithstanding existing reciprocal connections between archives and the higher education sector, opportunities exist to foster greater collaboration and stronger partnerships between archives, universities, and individual academics. </w:t>
      </w:r>
      <w:r w:rsidR="0003628C">
        <w:rPr>
          <w:rFonts w:asciiTheme="minorHAnsi" w:hAnsiTheme="minorHAnsi"/>
          <w:sz w:val="24"/>
        </w:rPr>
        <w:t xml:space="preserve">The arrival of such initiatives as the Research Excellence Framework (REF) and forthcoming Teaching Excellence Framework (TEF) will provide additional opportunities for archival-academic collaboration, particularly around archive-based learning. </w:t>
      </w:r>
      <w:r w:rsidR="00B2463A">
        <w:rPr>
          <w:rFonts w:asciiTheme="minorHAnsi" w:hAnsiTheme="minorHAnsi"/>
          <w:sz w:val="24"/>
        </w:rPr>
        <w:t>The opportunities that these initiatives present have been explored by a number of cross-sector events which have revealed the potential for more meaningful cross-sector collaboration and the challenges associated with such work.</w:t>
      </w:r>
      <w:r w:rsidR="00B2463A">
        <w:rPr>
          <w:rStyle w:val="FootnoteReference"/>
          <w:rFonts w:asciiTheme="minorHAnsi" w:hAnsiTheme="minorHAnsi"/>
          <w:sz w:val="24"/>
        </w:rPr>
        <w:footnoteReference w:id="1"/>
      </w:r>
      <w:r w:rsidR="00B2463A">
        <w:rPr>
          <w:rFonts w:asciiTheme="minorHAnsi" w:hAnsiTheme="minorHAnsi"/>
          <w:sz w:val="24"/>
        </w:rPr>
        <w:t xml:space="preserve"> Su</w:t>
      </w:r>
      <w:r w:rsidRPr="00283688">
        <w:rPr>
          <w:rFonts w:asciiTheme="minorHAnsi" w:hAnsiTheme="minorHAnsi"/>
          <w:sz w:val="24"/>
        </w:rPr>
        <w:t>ch relations often depend on geographical proximity between archives and universities, or correspond with the research interests of an individual academic. Partnerships also depend on the presence and enthusiasm of an individual, and break down once he or she leaves an institution, or freeze when they are on research leave. The initial establishment of a partnership and sustaining the subsequent collaboration are two key challenges facing archives.</w:t>
      </w:r>
    </w:p>
    <w:p w14:paraId="33BA68AB" w14:textId="77777777" w:rsidR="00432550" w:rsidRPr="00283688" w:rsidRDefault="00432550" w:rsidP="00432550">
      <w:pPr>
        <w:rPr>
          <w:rFonts w:asciiTheme="minorHAnsi" w:hAnsiTheme="minorHAnsi"/>
          <w:sz w:val="24"/>
        </w:rPr>
      </w:pPr>
    </w:p>
    <w:p w14:paraId="114E4842" w14:textId="77777777" w:rsidR="00432550" w:rsidRPr="00955A53" w:rsidRDefault="0003628C" w:rsidP="00432550">
      <w:pPr>
        <w:pStyle w:val="NormalWeb"/>
        <w:shd w:val="clear" w:color="auto" w:fill="FFFFFF"/>
        <w:spacing w:before="0" w:beforeAutospacing="0" w:after="360" w:afterAutospacing="0"/>
        <w:rPr>
          <w:rFonts w:asciiTheme="minorHAnsi" w:hAnsiTheme="minorHAnsi" w:cs="Arial"/>
        </w:rPr>
      </w:pPr>
      <w:r w:rsidRPr="00955A53">
        <w:rPr>
          <w:rFonts w:asciiTheme="minorHAnsi" w:hAnsiTheme="minorHAnsi" w:cs="Arial"/>
        </w:rPr>
        <w:t xml:space="preserve">As a result of our recognition of these challenges and opportunities, </w:t>
      </w:r>
      <w:r w:rsidR="00432550" w:rsidRPr="00955A53">
        <w:rPr>
          <w:rFonts w:asciiTheme="minorHAnsi" w:hAnsiTheme="minorHAnsi" w:cs="Arial"/>
        </w:rPr>
        <w:t>The National Archives came together with Research Libraries UK to commission a piece of guidance which explore</w:t>
      </w:r>
      <w:r w:rsidRPr="00955A53">
        <w:rPr>
          <w:rFonts w:asciiTheme="minorHAnsi" w:hAnsiTheme="minorHAnsi" w:cs="Arial"/>
        </w:rPr>
        <w:t>d</w:t>
      </w:r>
      <w:r w:rsidR="00432550" w:rsidRPr="00955A53">
        <w:rPr>
          <w:rFonts w:asciiTheme="minorHAnsi" w:hAnsiTheme="minorHAnsi" w:cs="Arial"/>
        </w:rPr>
        <w:t xml:space="preserve"> how archives and academic institutions can better collaborate with one another. The guide to </w:t>
      </w:r>
      <w:r w:rsidR="00432550" w:rsidRPr="00955A53">
        <w:rPr>
          <w:rFonts w:asciiTheme="minorHAnsi" w:hAnsiTheme="minorHAnsi" w:cs="Arial"/>
        </w:rPr>
        <w:lastRenderedPageBreak/>
        <w:t xml:space="preserve">collaboration between the archive and higher education sectors </w:t>
      </w:r>
      <w:r>
        <w:rPr>
          <w:rFonts w:asciiTheme="minorHAnsi" w:hAnsiTheme="minorHAnsi" w:cs="Arial"/>
        </w:rPr>
        <w:t xml:space="preserve">was </w:t>
      </w:r>
      <w:r w:rsidR="00432550" w:rsidRPr="00955A53">
        <w:rPr>
          <w:rFonts w:asciiTheme="minorHAnsi" w:hAnsiTheme="minorHAnsi" w:cs="Arial"/>
        </w:rPr>
        <w:t>the result of an extensive period of research involving colleagues from across the archival and academic sectors. It explore</w:t>
      </w:r>
      <w:r>
        <w:rPr>
          <w:rFonts w:asciiTheme="minorHAnsi" w:hAnsiTheme="minorHAnsi" w:cs="Arial"/>
        </w:rPr>
        <w:t>d</w:t>
      </w:r>
      <w:r w:rsidR="00432550" w:rsidRPr="00955A53">
        <w:rPr>
          <w:rFonts w:asciiTheme="minorHAnsi" w:hAnsiTheme="minorHAnsi" w:cs="Arial"/>
        </w:rPr>
        <w:t xml:space="preserve"> many of the benefits and challenges of working between sectors, and it is a part of The National Archives’ wider collaboration with Research Libraries UK.</w:t>
      </w:r>
    </w:p>
    <w:p w14:paraId="0336C12E" w14:textId="77777777" w:rsidR="00432550" w:rsidRPr="00283688" w:rsidRDefault="00CC1568" w:rsidP="00432550">
      <w:pPr>
        <w:pStyle w:val="NormalWeb"/>
        <w:shd w:val="clear" w:color="auto" w:fill="FFFFFF"/>
        <w:spacing w:before="0" w:beforeAutospacing="0" w:after="360" w:afterAutospacing="0"/>
        <w:rPr>
          <w:rFonts w:asciiTheme="minorHAnsi" w:hAnsiTheme="minorHAnsi" w:cs="Arial"/>
          <w:color w:val="333333"/>
        </w:rPr>
      </w:pPr>
      <w:hyperlink r:id="rId10" w:tgtFrame="_blank" w:tooltip="PDF, opens in a new window" w:history="1">
        <w:r w:rsidR="00432550" w:rsidRPr="00283688">
          <w:rPr>
            <w:rStyle w:val="Hyperlink"/>
            <w:rFonts w:asciiTheme="minorHAnsi" w:hAnsiTheme="minorHAnsi" w:cs="Arial"/>
            <w:color w:val="2A5DB0"/>
          </w:rPr>
          <w:t>Guide to collaboration between the archive and higher education sectors</w:t>
        </w:r>
      </w:hyperlink>
      <w:r w:rsidR="00432550" w:rsidRPr="00283688">
        <w:rPr>
          <w:rFonts w:asciiTheme="minorHAnsi" w:hAnsiTheme="minorHAnsi" w:cs="Arial"/>
          <w:color w:val="333333"/>
        </w:rPr>
        <w:t> </w:t>
      </w:r>
      <w:r w:rsidR="00432550" w:rsidRPr="00283688">
        <w:rPr>
          <w:rStyle w:val="file-size"/>
          <w:rFonts w:asciiTheme="minorHAnsi" w:hAnsiTheme="minorHAnsi" w:cs="Arial"/>
          <w:color w:val="333333"/>
        </w:rPr>
        <w:t>(PDF, 0.48MB)</w:t>
      </w:r>
    </w:p>
    <w:p w14:paraId="669DB3D6" w14:textId="77777777" w:rsidR="00432550" w:rsidRPr="00283688" w:rsidRDefault="00432550" w:rsidP="00432550">
      <w:pPr>
        <w:pStyle w:val="NormalWeb"/>
        <w:shd w:val="clear" w:color="auto" w:fill="FFFFFF"/>
        <w:spacing w:before="0" w:beforeAutospacing="0" w:after="360" w:afterAutospacing="0"/>
        <w:rPr>
          <w:rFonts w:asciiTheme="minorHAnsi" w:hAnsiTheme="minorHAnsi" w:cs="Arial"/>
          <w:color w:val="333333"/>
        </w:rPr>
      </w:pPr>
      <w:r w:rsidRPr="00283688">
        <w:rPr>
          <w:rFonts w:asciiTheme="minorHAnsi" w:hAnsiTheme="minorHAnsi" w:cs="Arial"/>
          <w:color w:val="333333"/>
        </w:rPr>
        <w:t>See a</w:t>
      </w:r>
      <w:r w:rsidRPr="00283688">
        <w:rPr>
          <w:rStyle w:val="apple-converted-space"/>
          <w:rFonts w:asciiTheme="minorHAnsi" w:hAnsiTheme="minorHAnsi" w:cs="Arial"/>
          <w:color w:val="333333"/>
        </w:rPr>
        <w:t> </w:t>
      </w:r>
      <w:hyperlink r:id="rId11" w:tgtFrame="_blank" w:tooltip="External website - link opens in a new window" w:history="1">
        <w:r w:rsidRPr="00283688">
          <w:rPr>
            <w:rStyle w:val="Hyperlink"/>
            <w:rFonts w:asciiTheme="minorHAnsi" w:hAnsiTheme="minorHAnsi" w:cs="Arial"/>
            <w:color w:val="2A5DB0"/>
          </w:rPr>
          <w:t>video of Caroline Peach</w:t>
        </w:r>
      </w:hyperlink>
      <w:r w:rsidRPr="00283688">
        <w:rPr>
          <w:rStyle w:val="apple-converted-space"/>
          <w:rFonts w:asciiTheme="minorHAnsi" w:hAnsiTheme="minorHAnsi" w:cs="Arial"/>
          <w:color w:val="333333"/>
        </w:rPr>
        <w:t> </w:t>
      </w:r>
      <w:r w:rsidRPr="00283688">
        <w:rPr>
          <w:rFonts w:asciiTheme="minorHAnsi" w:hAnsiTheme="minorHAnsi" w:cs="Arial"/>
          <w:color w:val="333333"/>
        </w:rPr>
        <w:t>talking through the research findings that underpin this guidance.</w:t>
      </w:r>
    </w:p>
    <w:p w14:paraId="4B090670" w14:textId="77777777" w:rsidR="00432550" w:rsidRPr="00283688" w:rsidRDefault="00432550" w:rsidP="00432550">
      <w:pPr>
        <w:rPr>
          <w:rFonts w:asciiTheme="minorHAnsi" w:hAnsiTheme="minorHAnsi"/>
          <w:sz w:val="24"/>
        </w:rPr>
      </w:pPr>
      <w:r w:rsidRPr="00283688">
        <w:rPr>
          <w:rFonts w:asciiTheme="minorHAnsi" w:hAnsiTheme="minorHAnsi"/>
          <w:sz w:val="24"/>
        </w:rPr>
        <w:t>The core aims of the current piece of work is to refresh this guidance to take account of key developments in the academic landscape, particularly:</w:t>
      </w:r>
    </w:p>
    <w:p w14:paraId="3448E489" w14:textId="77777777" w:rsidR="00432550" w:rsidRPr="00283688" w:rsidRDefault="00432550" w:rsidP="00432550">
      <w:pPr>
        <w:rPr>
          <w:rFonts w:asciiTheme="minorHAnsi" w:hAnsiTheme="minorHAnsi"/>
          <w:sz w:val="24"/>
        </w:rPr>
      </w:pPr>
    </w:p>
    <w:p w14:paraId="6B741A2F" w14:textId="77777777" w:rsidR="00432550" w:rsidRPr="00283688" w:rsidRDefault="00432550" w:rsidP="00432550">
      <w:pPr>
        <w:pStyle w:val="ListParagraph"/>
        <w:numPr>
          <w:ilvl w:val="0"/>
          <w:numId w:val="34"/>
        </w:numPr>
        <w:rPr>
          <w:rFonts w:asciiTheme="minorHAnsi" w:hAnsiTheme="minorHAnsi"/>
        </w:rPr>
      </w:pPr>
      <w:r w:rsidRPr="00283688">
        <w:rPr>
          <w:rFonts w:asciiTheme="minorHAnsi" w:hAnsiTheme="minorHAnsi"/>
        </w:rPr>
        <w:t xml:space="preserve">The </w:t>
      </w:r>
      <w:hyperlink r:id="rId12" w:history="1">
        <w:r w:rsidRPr="0003628C">
          <w:rPr>
            <w:rStyle w:val="Hyperlink"/>
            <w:rFonts w:asciiTheme="minorHAnsi" w:hAnsiTheme="minorHAnsi"/>
          </w:rPr>
          <w:t>impact of REF</w:t>
        </w:r>
      </w:hyperlink>
      <w:r w:rsidR="0003628C">
        <w:rPr>
          <w:rFonts w:asciiTheme="minorHAnsi" w:hAnsiTheme="minorHAnsi"/>
        </w:rPr>
        <w:t xml:space="preserve"> (both after 2014</w:t>
      </w:r>
      <w:r w:rsidR="00A5368B">
        <w:rPr>
          <w:rFonts w:asciiTheme="minorHAnsi" w:hAnsiTheme="minorHAnsi"/>
        </w:rPr>
        <w:t>,</w:t>
      </w:r>
      <w:r w:rsidR="0003628C">
        <w:rPr>
          <w:rFonts w:asciiTheme="minorHAnsi" w:hAnsiTheme="minorHAnsi"/>
        </w:rPr>
        <w:t>on the approach to REF 2021</w:t>
      </w:r>
      <w:r w:rsidR="00A5368B">
        <w:rPr>
          <w:rFonts w:asciiTheme="minorHAnsi" w:hAnsiTheme="minorHAnsi"/>
        </w:rPr>
        <w:t xml:space="preserve"> and impact ratings</w:t>
      </w:r>
      <w:r w:rsidR="0003628C">
        <w:rPr>
          <w:rFonts w:asciiTheme="minorHAnsi" w:hAnsiTheme="minorHAnsi"/>
        </w:rPr>
        <w:t>)</w:t>
      </w:r>
    </w:p>
    <w:p w14:paraId="601D62AD" w14:textId="77777777" w:rsidR="00432550" w:rsidRPr="00283688" w:rsidRDefault="00432550" w:rsidP="00432550">
      <w:pPr>
        <w:pStyle w:val="ListParagraph"/>
        <w:numPr>
          <w:ilvl w:val="0"/>
          <w:numId w:val="34"/>
        </w:numPr>
        <w:rPr>
          <w:rFonts w:asciiTheme="minorHAnsi" w:hAnsiTheme="minorHAnsi"/>
        </w:rPr>
      </w:pPr>
      <w:r w:rsidRPr="00283688">
        <w:rPr>
          <w:rFonts w:asciiTheme="minorHAnsi" w:hAnsiTheme="minorHAnsi"/>
        </w:rPr>
        <w:t xml:space="preserve">The </w:t>
      </w:r>
      <w:hyperlink r:id="rId13" w:history="1">
        <w:r w:rsidRPr="0003628C">
          <w:rPr>
            <w:rStyle w:val="Hyperlink"/>
            <w:rFonts w:asciiTheme="minorHAnsi" w:hAnsiTheme="minorHAnsi"/>
          </w:rPr>
          <w:t>introduction of TEF</w:t>
        </w:r>
      </w:hyperlink>
      <w:r w:rsidR="0003628C">
        <w:rPr>
          <w:rFonts w:asciiTheme="minorHAnsi" w:hAnsiTheme="minorHAnsi"/>
        </w:rPr>
        <w:t xml:space="preserve"> (from 2016 onwards)</w:t>
      </w:r>
    </w:p>
    <w:p w14:paraId="625F6C60" w14:textId="77777777" w:rsidR="00432550" w:rsidRDefault="00432550" w:rsidP="00432550">
      <w:pPr>
        <w:pStyle w:val="ListParagraph"/>
        <w:numPr>
          <w:ilvl w:val="0"/>
          <w:numId w:val="34"/>
        </w:numPr>
        <w:rPr>
          <w:rFonts w:asciiTheme="minorHAnsi" w:hAnsiTheme="minorHAnsi"/>
        </w:rPr>
      </w:pPr>
      <w:r w:rsidRPr="00283688">
        <w:rPr>
          <w:rFonts w:asciiTheme="minorHAnsi" w:hAnsiTheme="minorHAnsi"/>
        </w:rPr>
        <w:t xml:space="preserve">The </w:t>
      </w:r>
      <w:r w:rsidR="0003628C">
        <w:rPr>
          <w:rFonts w:asciiTheme="minorHAnsi" w:hAnsiTheme="minorHAnsi"/>
        </w:rPr>
        <w:t xml:space="preserve">potential opportunities associated with second round of the </w:t>
      </w:r>
      <w:hyperlink r:id="rId14" w:history="1">
        <w:r w:rsidR="0003628C" w:rsidRPr="0003628C">
          <w:rPr>
            <w:rStyle w:val="Hyperlink"/>
            <w:rFonts w:asciiTheme="minorHAnsi" w:hAnsiTheme="minorHAnsi"/>
          </w:rPr>
          <w:t>AHRC’s Doctoral Training Partnerships</w:t>
        </w:r>
      </w:hyperlink>
      <w:r w:rsidR="0003628C">
        <w:rPr>
          <w:rFonts w:asciiTheme="minorHAnsi" w:hAnsiTheme="minorHAnsi"/>
        </w:rPr>
        <w:t xml:space="preserve"> </w:t>
      </w:r>
      <w:r w:rsidR="0003628C" w:rsidRPr="00D009F0">
        <w:rPr>
          <w:rFonts w:asciiTheme="minorHAnsi" w:hAnsiTheme="minorHAnsi"/>
        </w:rPr>
        <w:t>(</w:t>
      </w:r>
      <w:r w:rsidRPr="00977C92">
        <w:rPr>
          <w:rFonts w:asciiTheme="minorHAnsi" w:hAnsiTheme="minorHAnsi"/>
        </w:rPr>
        <w:t>DTP</w:t>
      </w:r>
      <w:r w:rsidR="0003628C" w:rsidRPr="00D009F0">
        <w:rPr>
          <w:rFonts w:asciiTheme="minorHAnsi" w:hAnsiTheme="minorHAnsi"/>
        </w:rPr>
        <w:t>s)</w:t>
      </w:r>
      <w:r w:rsidR="0003628C">
        <w:rPr>
          <w:rFonts w:asciiTheme="minorHAnsi" w:hAnsiTheme="minorHAnsi"/>
        </w:rPr>
        <w:t xml:space="preserve"> </w:t>
      </w:r>
    </w:p>
    <w:p w14:paraId="01CD7D70" w14:textId="77777777" w:rsidR="003C4296" w:rsidRPr="00857CA6" w:rsidRDefault="003C4296" w:rsidP="003C4296">
      <w:pPr>
        <w:rPr>
          <w:rFonts w:asciiTheme="minorHAnsi" w:hAnsiTheme="minorHAnsi"/>
          <w:sz w:val="24"/>
        </w:rPr>
      </w:pPr>
    </w:p>
    <w:p w14:paraId="4351EE01" w14:textId="7FDD650A" w:rsidR="003C4296" w:rsidRPr="00857CA6" w:rsidRDefault="00857CA6" w:rsidP="003C4296">
      <w:pPr>
        <w:rPr>
          <w:rFonts w:asciiTheme="minorHAnsi" w:hAnsiTheme="minorHAnsi"/>
          <w:sz w:val="24"/>
        </w:rPr>
      </w:pPr>
      <w:r w:rsidRPr="00857CA6">
        <w:rPr>
          <w:rFonts w:asciiTheme="minorHAnsi" w:hAnsiTheme="minorHAnsi"/>
          <w:sz w:val="24"/>
        </w:rPr>
        <w:t xml:space="preserve">In refreshing the guidance, we will work in partnership with History UK. </w:t>
      </w:r>
      <w:r w:rsidR="00D03884" w:rsidRPr="00857CA6">
        <w:rPr>
          <w:rFonts w:asciiTheme="minorHAnsi" w:hAnsiTheme="minorHAnsi"/>
          <w:color w:val="222222"/>
          <w:sz w:val="24"/>
          <w:shd w:val="clear" w:color="auto" w:fill="FFFFFF"/>
        </w:rPr>
        <w:t>History UK is the independent national body promoting and monitoring History in UK Higher Education. It is funded by history departments or their equivalents and campaigns on issues of concern to academic historians and the broader history community</w:t>
      </w:r>
      <w:r w:rsidRPr="00857CA6">
        <w:rPr>
          <w:rFonts w:asciiTheme="minorHAnsi" w:hAnsiTheme="minorHAnsi"/>
          <w:color w:val="222222"/>
          <w:sz w:val="24"/>
          <w:shd w:val="clear" w:color="auto" w:fill="FFFFFF"/>
        </w:rPr>
        <w:t>.  Our collaboration with History UK will bring The National Archives in contact with historians working across the HE sector.</w:t>
      </w:r>
    </w:p>
    <w:p w14:paraId="39247EAC" w14:textId="77777777" w:rsidR="00853F22" w:rsidRPr="00283688" w:rsidRDefault="00853F22" w:rsidP="00853F22">
      <w:pPr>
        <w:rPr>
          <w:rFonts w:asciiTheme="minorHAnsi" w:hAnsiTheme="minorHAnsi" w:cstheme="minorHAnsi"/>
          <w:sz w:val="24"/>
        </w:rPr>
      </w:pPr>
    </w:p>
    <w:p w14:paraId="481C62F4" w14:textId="77777777" w:rsidR="00853F22" w:rsidRPr="00283688" w:rsidRDefault="00853F22" w:rsidP="00314AAB">
      <w:pPr>
        <w:pStyle w:val="ListParagraph"/>
        <w:numPr>
          <w:ilvl w:val="0"/>
          <w:numId w:val="15"/>
        </w:numPr>
        <w:rPr>
          <w:rFonts w:asciiTheme="minorHAnsi" w:hAnsiTheme="minorHAnsi" w:cstheme="minorHAnsi"/>
          <w:b/>
        </w:rPr>
      </w:pPr>
      <w:r w:rsidRPr="00283688">
        <w:rPr>
          <w:rFonts w:asciiTheme="minorHAnsi" w:hAnsiTheme="minorHAnsi" w:cstheme="minorHAnsi"/>
          <w:b/>
        </w:rPr>
        <w:t>OBJECTIVES AND DELIVERABLES</w:t>
      </w:r>
    </w:p>
    <w:p w14:paraId="040CF5A6" w14:textId="77777777" w:rsidR="00853F22" w:rsidRPr="00283688" w:rsidRDefault="00853F22" w:rsidP="00853F22">
      <w:pPr>
        <w:pStyle w:val="ListParagraph"/>
        <w:rPr>
          <w:rFonts w:asciiTheme="minorHAnsi" w:hAnsiTheme="minorHAnsi" w:cstheme="minorHAnsi"/>
        </w:rPr>
      </w:pPr>
    </w:p>
    <w:p w14:paraId="00388DF7" w14:textId="6D24DCE0" w:rsidR="00904307" w:rsidRPr="006476B2" w:rsidRDefault="00853F22" w:rsidP="00904307">
      <w:pPr>
        <w:rPr>
          <w:rFonts w:asciiTheme="minorHAnsi" w:hAnsiTheme="minorHAnsi"/>
          <w:sz w:val="24"/>
        </w:rPr>
      </w:pPr>
      <w:r w:rsidRPr="00283688">
        <w:rPr>
          <w:rFonts w:asciiTheme="minorHAnsi" w:hAnsiTheme="minorHAnsi" w:cstheme="minorHAnsi"/>
          <w:sz w:val="24"/>
        </w:rPr>
        <w:t xml:space="preserve">The project will seek </w:t>
      </w:r>
      <w:r w:rsidR="00FC2E48" w:rsidRPr="00283688">
        <w:rPr>
          <w:rFonts w:asciiTheme="minorHAnsi" w:hAnsiTheme="minorHAnsi" w:cstheme="minorHAnsi"/>
          <w:sz w:val="24"/>
        </w:rPr>
        <w:t xml:space="preserve">to </w:t>
      </w:r>
      <w:r w:rsidR="00432550" w:rsidRPr="00283688">
        <w:rPr>
          <w:rFonts w:asciiTheme="minorHAnsi" w:hAnsiTheme="minorHAnsi" w:cstheme="minorHAnsi"/>
          <w:sz w:val="24"/>
        </w:rPr>
        <w:t xml:space="preserve">update and reframe key aspects of the current </w:t>
      </w:r>
      <w:r w:rsidR="00432550" w:rsidRPr="006476B2">
        <w:rPr>
          <w:rFonts w:asciiTheme="minorHAnsi" w:hAnsiTheme="minorHAnsi" w:cstheme="minorHAnsi"/>
          <w:i/>
          <w:color w:val="000000" w:themeColor="text1"/>
          <w:sz w:val="24"/>
        </w:rPr>
        <w:t>Guide to collaboration between the archi</w:t>
      </w:r>
      <w:r w:rsidR="006476B2">
        <w:rPr>
          <w:rFonts w:asciiTheme="minorHAnsi" w:hAnsiTheme="minorHAnsi" w:cstheme="minorHAnsi"/>
          <w:i/>
          <w:color w:val="000000" w:themeColor="text1"/>
          <w:sz w:val="24"/>
        </w:rPr>
        <w:t xml:space="preserve">ve and higher education sectors </w:t>
      </w:r>
      <w:r w:rsidR="006476B2">
        <w:rPr>
          <w:rFonts w:asciiTheme="minorHAnsi" w:hAnsiTheme="minorHAnsi" w:cstheme="minorHAnsi"/>
          <w:color w:val="000000" w:themeColor="text1"/>
          <w:sz w:val="24"/>
        </w:rPr>
        <w:t>in the light of new and evolving initiatives within the HE sector.</w:t>
      </w:r>
    </w:p>
    <w:p w14:paraId="14AAFA1A" w14:textId="77777777" w:rsidR="0024263D" w:rsidRPr="00283688" w:rsidRDefault="0024263D" w:rsidP="00904307">
      <w:pPr>
        <w:rPr>
          <w:rFonts w:asciiTheme="minorHAnsi" w:hAnsiTheme="minorHAnsi"/>
          <w:sz w:val="24"/>
        </w:rPr>
      </w:pPr>
    </w:p>
    <w:p w14:paraId="7E4961DA" w14:textId="77777777" w:rsidR="0024263D" w:rsidRPr="00283688" w:rsidRDefault="0024263D" w:rsidP="00904307">
      <w:pPr>
        <w:rPr>
          <w:rFonts w:asciiTheme="minorHAnsi" w:hAnsiTheme="minorHAnsi"/>
          <w:sz w:val="24"/>
        </w:rPr>
      </w:pPr>
      <w:r w:rsidRPr="00283688">
        <w:rPr>
          <w:rFonts w:asciiTheme="minorHAnsi" w:hAnsiTheme="minorHAnsi"/>
          <w:sz w:val="24"/>
        </w:rPr>
        <w:t xml:space="preserve">The project has </w:t>
      </w:r>
      <w:r w:rsidR="00A5368B">
        <w:rPr>
          <w:rFonts w:asciiTheme="minorHAnsi" w:hAnsiTheme="minorHAnsi"/>
          <w:sz w:val="24"/>
        </w:rPr>
        <w:t>several</w:t>
      </w:r>
      <w:r w:rsidR="00A5368B" w:rsidRPr="00283688">
        <w:rPr>
          <w:rFonts w:asciiTheme="minorHAnsi" w:hAnsiTheme="minorHAnsi"/>
          <w:sz w:val="24"/>
        </w:rPr>
        <w:t xml:space="preserve"> </w:t>
      </w:r>
      <w:r w:rsidRPr="00283688">
        <w:rPr>
          <w:rFonts w:asciiTheme="minorHAnsi" w:hAnsiTheme="minorHAnsi"/>
          <w:sz w:val="24"/>
        </w:rPr>
        <w:t>purposes:</w:t>
      </w:r>
    </w:p>
    <w:p w14:paraId="603BEF6C" w14:textId="77777777" w:rsidR="0024263D" w:rsidRPr="00283688" w:rsidRDefault="0024263D" w:rsidP="00904307">
      <w:pPr>
        <w:rPr>
          <w:rFonts w:asciiTheme="minorHAnsi" w:hAnsiTheme="minorHAnsi"/>
          <w:sz w:val="24"/>
        </w:rPr>
      </w:pPr>
    </w:p>
    <w:p w14:paraId="765CDE9E" w14:textId="77777777" w:rsidR="0024263D" w:rsidRPr="00283688" w:rsidRDefault="0024263D" w:rsidP="0024263D">
      <w:pPr>
        <w:pStyle w:val="ListParagraph"/>
        <w:numPr>
          <w:ilvl w:val="0"/>
          <w:numId w:val="32"/>
        </w:numPr>
        <w:rPr>
          <w:rFonts w:asciiTheme="minorHAnsi" w:hAnsiTheme="minorHAnsi" w:cs="Arial"/>
        </w:rPr>
      </w:pPr>
      <w:r w:rsidRPr="00283688">
        <w:rPr>
          <w:rFonts w:asciiTheme="minorHAnsi" w:hAnsiTheme="minorHAnsi"/>
          <w:lang w:eastAsia="en-GB"/>
        </w:rPr>
        <w:t xml:space="preserve">Evaluation </w:t>
      </w:r>
      <w:r w:rsidR="00432550" w:rsidRPr="00283688">
        <w:rPr>
          <w:rFonts w:asciiTheme="minorHAnsi" w:hAnsiTheme="minorHAnsi"/>
          <w:lang w:eastAsia="en-GB"/>
        </w:rPr>
        <w:t>of the current guide to ensure it is fit for purpose</w:t>
      </w:r>
    </w:p>
    <w:p w14:paraId="63D5522D" w14:textId="77777777" w:rsidR="003C4296" w:rsidRPr="007E2D35" w:rsidRDefault="00432550" w:rsidP="0024263D">
      <w:pPr>
        <w:pStyle w:val="ListParagraph"/>
        <w:numPr>
          <w:ilvl w:val="0"/>
          <w:numId w:val="32"/>
        </w:numPr>
        <w:rPr>
          <w:rFonts w:asciiTheme="minorHAnsi" w:hAnsiTheme="minorHAnsi" w:cs="Arial"/>
        </w:rPr>
      </w:pPr>
      <w:r w:rsidRPr="00283688">
        <w:rPr>
          <w:rFonts w:asciiTheme="minorHAnsi" w:hAnsiTheme="minorHAnsi"/>
          <w:lang w:eastAsia="en-GB"/>
        </w:rPr>
        <w:t>Updating the guide to include key developments in the academic landscape as described above</w:t>
      </w:r>
    </w:p>
    <w:p w14:paraId="09BE6F14" w14:textId="07D34A99" w:rsidR="00F14255" w:rsidRPr="00283688" w:rsidRDefault="003C4296" w:rsidP="0024263D">
      <w:pPr>
        <w:pStyle w:val="ListParagraph"/>
        <w:numPr>
          <w:ilvl w:val="0"/>
          <w:numId w:val="32"/>
        </w:numPr>
        <w:rPr>
          <w:rFonts w:asciiTheme="minorHAnsi" w:hAnsiTheme="minorHAnsi" w:cs="Arial"/>
        </w:rPr>
      </w:pPr>
      <w:r>
        <w:rPr>
          <w:rFonts w:asciiTheme="minorHAnsi" w:hAnsiTheme="minorHAnsi"/>
          <w:lang w:eastAsia="en-GB"/>
        </w:rPr>
        <w:t>To consult with and include feedback from key stakeholders from History</w:t>
      </w:r>
      <w:r w:rsidR="00CF5207">
        <w:rPr>
          <w:rFonts w:asciiTheme="minorHAnsi" w:hAnsiTheme="minorHAnsi"/>
          <w:lang w:eastAsia="en-GB"/>
        </w:rPr>
        <w:t xml:space="preserve"> </w:t>
      </w:r>
      <w:r>
        <w:rPr>
          <w:rFonts w:asciiTheme="minorHAnsi" w:hAnsiTheme="minorHAnsi"/>
          <w:lang w:eastAsia="en-GB"/>
        </w:rPr>
        <w:t>U</w:t>
      </w:r>
      <w:r w:rsidR="00CF5207">
        <w:rPr>
          <w:rFonts w:asciiTheme="minorHAnsi" w:hAnsiTheme="minorHAnsi"/>
          <w:lang w:eastAsia="en-GB"/>
        </w:rPr>
        <w:t>K</w:t>
      </w:r>
      <w:r>
        <w:rPr>
          <w:rFonts w:asciiTheme="minorHAnsi" w:hAnsiTheme="minorHAnsi"/>
          <w:lang w:eastAsia="en-GB"/>
        </w:rPr>
        <w:t xml:space="preserve"> and the  Higher Education Archives Programme (HEAP)</w:t>
      </w:r>
      <w:r w:rsidR="0024263D" w:rsidRPr="00283688">
        <w:rPr>
          <w:rFonts w:asciiTheme="minorHAnsi" w:hAnsiTheme="minorHAnsi"/>
          <w:lang w:eastAsia="en-GB"/>
        </w:rPr>
        <w:br/>
      </w:r>
    </w:p>
    <w:p w14:paraId="69B806DD" w14:textId="77777777" w:rsidR="00853F22" w:rsidRPr="00283688" w:rsidRDefault="00F14255" w:rsidP="00853F22">
      <w:pPr>
        <w:rPr>
          <w:rFonts w:asciiTheme="minorHAnsi" w:hAnsiTheme="minorHAnsi" w:cstheme="minorHAnsi"/>
          <w:sz w:val="24"/>
        </w:rPr>
      </w:pPr>
      <w:r w:rsidRPr="00283688">
        <w:rPr>
          <w:rFonts w:asciiTheme="minorHAnsi" w:hAnsiTheme="minorHAnsi" w:cstheme="minorHAnsi"/>
          <w:sz w:val="24"/>
        </w:rPr>
        <w:t>The project will achieve this through these processes</w:t>
      </w:r>
      <w:r w:rsidR="00853F22" w:rsidRPr="00283688">
        <w:rPr>
          <w:rFonts w:asciiTheme="minorHAnsi" w:hAnsiTheme="minorHAnsi" w:cstheme="minorHAnsi"/>
          <w:sz w:val="24"/>
        </w:rPr>
        <w:t>:</w:t>
      </w:r>
    </w:p>
    <w:p w14:paraId="53EC39C1" w14:textId="77777777" w:rsidR="00853F22" w:rsidRPr="00283688" w:rsidRDefault="00853F22" w:rsidP="00853F22">
      <w:pPr>
        <w:rPr>
          <w:rFonts w:asciiTheme="minorHAnsi" w:hAnsiTheme="minorHAnsi" w:cstheme="minorHAnsi"/>
          <w:sz w:val="24"/>
        </w:rPr>
      </w:pPr>
    </w:p>
    <w:p w14:paraId="2870896A" w14:textId="5C017020" w:rsidR="00FC2E48" w:rsidRPr="00283688" w:rsidRDefault="00283688" w:rsidP="00FC2E48">
      <w:pPr>
        <w:pStyle w:val="ListParagraph"/>
        <w:numPr>
          <w:ilvl w:val="0"/>
          <w:numId w:val="6"/>
        </w:numPr>
        <w:rPr>
          <w:rFonts w:asciiTheme="minorHAnsi" w:hAnsiTheme="minorHAnsi" w:cstheme="minorHAnsi"/>
        </w:rPr>
      </w:pPr>
      <w:r w:rsidRPr="00283688">
        <w:rPr>
          <w:rFonts w:asciiTheme="minorHAnsi" w:hAnsiTheme="minorHAnsi" w:cstheme="minorHAnsi"/>
        </w:rPr>
        <w:t>An evaluation of the current guide</w:t>
      </w:r>
      <w:r w:rsidR="00D009F0">
        <w:rPr>
          <w:rFonts w:asciiTheme="minorHAnsi" w:hAnsiTheme="minorHAnsi" w:cstheme="minorHAnsi"/>
        </w:rPr>
        <w:t>, especially in relation to the impact and opportunities of REF;</w:t>
      </w:r>
    </w:p>
    <w:p w14:paraId="00547B5B" w14:textId="3E37638D" w:rsidR="00904307" w:rsidRDefault="00283688" w:rsidP="00853F22">
      <w:pPr>
        <w:pStyle w:val="ListParagraph"/>
        <w:numPr>
          <w:ilvl w:val="0"/>
          <w:numId w:val="6"/>
        </w:numPr>
        <w:rPr>
          <w:rFonts w:asciiTheme="minorHAnsi" w:hAnsiTheme="minorHAnsi" w:cstheme="minorHAnsi"/>
        </w:rPr>
      </w:pPr>
      <w:r w:rsidRPr="00283688">
        <w:rPr>
          <w:rFonts w:asciiTheme="minorHAnsi" w:hAnsiTheme="minorHAnsi" w:cstheme="minorHAnsi"/>
        </w:rPr>
        <w:t>Updated and new sections as recommended by the evaluation</w:t>
      </w:r>
      <w:r w:rsidR="00D009F0">
        <w:rPr>
          <w:rFonts w:asciiTheme="minorHAnsi" w:hAnsiTheme="minorHAnsi" w:cstheme="minorHAnsi"/>
        </w:rPr>
        <w:t>;</w:t>
      </w:r>
    </w:p>
    <w:p w14:paraId="4BC08EE4" w14:textId="6B010704" w:rsidR="00D009F0" w:rsidRDefault="00D009F0" w:rsidP="00853F22">
      <w:pPr>
        <w:pStyle w:val="ListParagraph"/>
        <w:numPr>
          <w:ilvl w:val="0"/>
          <w:numId w:val="6"/>
        </w:numPr>
        <w:rPr>
          <w:rFonts w:asciiTheme="minorHAnsi" w:hAnsiTheme="minorHAnsi" w:cstheme="minorHAnsi"/>
        </w:rPr>
      </w:pPr>
      <w:r>
        <w:rPr>
          <w:rFonts w:asciiTheme="minorHAnsi" w:hAnsiTheme="minorHAnsi" w:cstheme="minorHAnsi"/>
        </w:rPr>
        <w:t>Conduct a survey of academics, including History UK members, regarding current practice regarding archive-based learning in light of TEF;</w:t>
      </w:r>
    </w:p>
    <w:p w14:paraId="24C48FF2" w14:textId="1C3ACD84" w:rsidR="00D009F0" w:rsidRDefault="00D009F0" w:rsidP="00853F22">
      <w:pPr>
        <w:pStyle w:val="ListParagraph"/>
        <w:numPr>
          <w:ilvl w:val="0"/>
          <w:numId w:val="6"/>
        </w:numPr>
        <w:rPr>
          <w:rFonts w:asciiTheme="minorHAnsi" w:hAnsiTheme="minorHAnsi" w:cstheme="minorHAnsi"/>
        </w:rPr>
      </w:pPr>
      <w:r>
        <w:rPr>
          <w:rFonts w:asciiTheme="minorHAnsi" w:hAnsiTheme="minorHAnsi" w:cstheme="minorHAnsi"/>
        </w:rPr>
        <w:t>Conduct a survey of archivists, including members of The National Archives Higher Education Archives Programme (HEAP), to establish current practice of archives-based learning in light of TEF;</w:t>
      </w:r>
    </w:p>
    <w:p w14:paraId="440D0F5A" w14:textId="484A0693" w:rsidR="003C4296" w:rsidRPr="00283688" w:rsidRDefault="003C4296" w:rsidP="00853F22">
      <w:pPr>
        <w:pStyle w:val="ListParagraph"/>
        <w:numPr>
          <w:ilvl w:val="0"/>
          <w:numId w:val="6"/>
        </w:numPr>
        <w:rPr>
          <w:rFonts w:asciiTheme="minorHAnsi" w:hAnsiTheme="minorHAnsi" w:cstheme="minorHAnsi"/>
        </w:rPr>
      </w:pPr>
      <w:r>
        <w:rPr>
          <w:rFonts w:asciiTheme="minorHAnsi" w:hAnsiTheme="minorHAnsi" w:cstheme="minorHAnsi"/>
        </w:rPr>
        <w:lastRenderedPageBreak/>
        <w:t>Facilitation of a workshop between key History</w:t>
      </w:r>
      <w:r w:rsidR="00CF5207">
        <w:rPr>
          <w:rFonts w:asciiTheme="minorHAnsi" w:hAnsiTheme="minorHAnsi" w:cstheme="minorHAnsi"/>
        </w:rPr>
        <w:t xml:space="preserve"> </w:t>
      </w:r>
      <w:r>
        <w:rPr>
          <w:rFonts w:asciiTheme="minorHAnsi" w:hAnsiTheme="minorHAnsi" w:cstheme="minorHAnsi"/>
        </w:rPr>
        <w:t>U</w:t>
      </w:r>
      <w:r w:rsidR="00CF5207">
        <w:rPr>
          <w:rFonts w:asciiTheme="minorHAnsi" w:hAnsiTheme="minorHAnsi" w:cstheme="minorHAnsi"/>
        </w:rPr>
        <w:t>K</w:t>
      </w:r>
      <w:r>
        <w:rPr>
          <w:rFonts w:asciiTheme="minorHAnsi" w:hAnsiTheme="minorHAnsi" w:cstheme="minorHAnsi"/>
        </w:rPr>
        <w:t xml:space="preserve"> and HEAP members</w:t>
      </w:r>
      <w:r w:rsidR="00D009F0">
        <w:rPr>
          <w:rFonts w:asciiTheme="minorHAnsi" w:hAnsiTheme="minorHAnsi" w:cstheme="minorHAnsi"/>
        </w:rPr>
        <w:t xml:space="preserve"> to provide </w:t>
      </w:r>
      <w:r w:rsidR="00977C92">
        <w:rPr>
          <w:rFonts w:asciiTheme="minorHAnsi" w:hAnsiTheme="minorHAnsi" w:cstheme="minorHAnsi"/>
        </w:rPr>
        <w:t xml:space="preserve">a </w:t>
      </w:r>
      <w:r w:rsidR="00D009F0">
        <w:rPr>
          <w:rFonts w:asciiTheme="minorHAnsi" w:hAnsiTheme="minorHAnsi" w:cstheme="minorHAnsi"/>
        </w:rPr>
        <w:t>qualitative research base and source case studies of best practice;</w:t>
      </w:r>
    </w:p>
    <w:p w14:paraId="4412B980" w14:textId="64388A3B" w:rsidR="00904307" w:rsidRPr="00283688" w:rsidRDefault="00283688" w:rsidP="00853F22">
      <w:pPr>
        <w:pStyle w:val="ListParagraph"/>
        <w:numPr>
          <w:ilvl w:val="0"/>
          <w:numId w:val="6"/>
        </w:numPr>
        <w:rPr>
          <w:rFonts w:asciiTheme="minorHAnsi" w:hAnsiTheme="minorHAnsi" w:cstheme="minorHAnsi"/>
        </w:rPr>
      </w:pPr>
      <w:r w:rsidRPr="00283688">
        <w:rPr>
          <w:rFonts w:asciiTheme="minorHAnsi" w:hAnsiTheme="minorHAnsi" w:cstheme="minorHAnsi"/>
        </w:rPr>
        <w:t xml:space="preserve">The development </w:t>
      </w:r>
      <w:r w:rsidR="00211FB3">
        <w:rPr>
          <w:rFonts w:asciiTheme="minorHAnsi" w:hAnsiTheme="minorHAnsi" w:cstheme="minorHAnsi"/>
        </w:rPr>
        <w:t xml:space="preserve">and delivery </w:t>
      </w:r>
      <w:r w:rsidRPr="00283688">
        <w:rPr>
          <w:rFonts w:asciiTheme="minorHAnsi" w:hAnsiTheme="minorHAnsi" w:cstheme="minorHAnsi"/>
        </w:rPr>
        <w:t xml:space="preserve">of a training event based on the refreshed guidance </w:t>
      </w:r>
    </w:p>
    <w:p w14:paraId="1D634881" w14:textId="77777777" w:rsidR="00331CB4" w:rsidRPr="00283688" w:rsidRDefault="00331CB4" w:rsidP="00F14255">
      <w:pPr>
        <w:rPr>
          <w:rFonts w:asciiTheme="minorHAnsi" w:hAnsiTheme="minorHAnsi" w:cstheme="minorHAnsi"/>
          <w:sz w:val="24"/>
        </w:rPr>
      </w:pPr>
    </w:p>
    <w:p w14:paraId="04E15103" w14:textId="088BF9FD" w:rsidR="00F14255" w:rsidRPr="00283688" w:rsidRDefault="00F14255" w:rsidP="00F14255">
      <w:pPr>
        <w:rPr>
          <w:rFonts w:asciiTheme="minorHAnsi" w:hAnsiTheme="minorHAnsi" w:cstheme="minorHAnsi"/>
          <w:sz w:val="24"/>
        </w:rPr>
      </w:pPr>
      <w:r w:rsidRPr="00283688">
        <w:rPr>
          <w:rFonts w:asciiTheme="minorHAnsi" w:hAnsiTheme="minorHAnsi" w:cstheme="minorHAnsi"/>
          <w:sz w:val="24"/>
        </w:rPr>
        <w:t xml:space="preserve">The contractors will </w:t>
      </w:r>
      <w:r w:rsidR="00331CB4" w:rsidRPr="00283688">
        <w:rPr>
          <w:rFonts w:asciiTheme="minorHAnsi" w:hAnsiTheme="minorHAnsi" w:cstheme="minorHAnsi"/>
          <w:sz w:val="24"/>
        </w:rPr>
        <w:t xml:space="preserve">work with The National Archives to </w:t>
      </w:r>
      <w:r w:rsidR="00904307" w:rsidRPr="00283688">
        <w:rPr>
          <w:rFonts w:asciiTheme="minorHAnsi" w:hAnsiTheme="minorHAnsi" w:cstheme="minorHAnsi"/>
          <w:sz w:val="24"/>
        </w:rPr>
        <w:t xml:space="preserve">liaise with </w:t>
      </w:r>
      <w:r w:rsidR="00283688" w:rsidRPr="00283688">
        <w:rPr>
          <w:rFonts w:asciiTheme="minorHAnsi" w:hAnsiTheme="minorHAnsi" w:cstheme="minorHAnsi"/>
          <w:sz w:val="24"/>
        </w:rPr>
        <w:t xml:space="preserve">key contacts and to arrange the </w:t>
      </w:r>
      <w:r w:rsidR="00A5368B">
        <w:rPr>
          <w:rFonts w:asciiTheme="minorHAnsi" w:hAnsiTheme="minorHAnsi" w:cstheme="minorHAnsi"/>
          <w:sz w:val="24"/>
        </w:rPr>
        <w:t>workshop</w:t>
      </w:r>
      <w:r w:rsidR="00686FB4">
        <w:rPr>
          <w:rFonts w:asciiTheme="minorHAnsi" w:hAnsiTheme="minorHAnsi" w:cstheme="minorHAnsi"/>
          <w:sz w:val="24"/>
        </w:rPr>
        <w:t xml:space="preserve"> and </w:t>
      </w:r>
      <w:r w:rsidR="00283688" w:rsidRPr="00283688">
        <w:rPr>
          <w:rFonts w:asciiTheme="minorHAnsi" w:hAnsiTheme="minorHAnsi" w:cstheme="minorHAnsi"/>
          <w:sz w:val="24"/>
        </w:rPr>
        <w:t>training event.</w:t>
      </w:r>
    </w:p>
    <w:p w14:paraId="52ED92E4" w14:textId="77777777" w:rsidR="00F14255" w:rsidRDefault="00F14255" w:rsidP="00904307">
      <w:pPr>
        <w:rPr>
          <w:rFonts w:asciiTheme="minorHAnsi" w:hAnsiTheme="minorHAnsi" w:cstheme="minorHAnsi"/>
          <w:sz w:val="24"/>
        </w:rPr>
      </w:pPr>
    </w:p>
    <w:p w14:paraId="78C8F471" w14:textId="22C6A8AC" w:rsidR="00F60269" w:rsidRDefault="00F60269" w:rsidP="00904307">
      <w:pPr>
        <w:rPr>
          <w:rFonts w:asciiTheme="minorHAnsi" w:hAnsiTheme="minorHAnsi" w:cstheme="minorHAnsi"/>
          <w:sz w:val="24"/>
        </w:rPr>
      </w:pPr>
      <w:r>
        <w:rPr>
          <w:rFonts w:asciiTheme="minorHAnsi" w:hAnsiTheme="minorHAnsi" w:cstheme="minorHAnsi"/>
          <w:sz w:val="24"/>
        </w:rPr>
        <w:t>Project deliverables:</w:t>
      </w:r>
    </w:p>
    <w:p w14:paraId="505688B0" w14:textId="77777777" w:rsidR="00F60269" w:rsidRDefault="00F60269" w:rsidP="00904307">
      <w:pPr>
        <w:rPr>
          <w:rFonts w:asciiTheme="minorHAnsi" w:hAnsiTheme="minorHAnsi" w:cstheme="minorHAnsi"/>
          <w:sz w:val="24"/>
        </w:rPr>
      </w:pPr>
    </w:p>
    <w:p w14:paraId="3A419511" w14:textId="2B5CBF42" w:rsidR="00F60269" w:rsidRDefault="00F60269" w:rsidP="00977C92">
      <w:pPr>
        <w:pStyle w:val="ListParagraph"/>
        <w:numPr>
          <w:ilvl w:val="0"/>
          <w:numId w:val="38"/>
        </w:numPr>
        <w:rPr>
          <w:rFonts w:asciiTheme="minorHAnsi" w:hAnsiTheme="minorHAnsi" w:cstheme="minorHAnsi"/>
        </w:rPr>
      </w:pPr>
      <w:r>
        <w:rPr>
          <w:rFonts w:asciiTheme="minorHAnsi" w:hAnsiTheme="minorHAnsi" w:cstheme="minorHAnsi"/>
        </w:rPr>
        <w:t>An updated guide which refreshes sections of the current guide which are still relevant and supplements the existing content in the light of the evaluation exercise, the surveys and the key messages and case studies arising from the workshop</w:t>
      </w:r>
    </w:p>
    <w:p w14:paraId="36EFDF78" w14:textId="29449B32" w:rsidR="00F60269" w:rsidRDefault="00F60269" w:rsidP="00977C92">
      <w:pPr>
        <w:pStyle w:val="ListParagraph"/>
        <w:numPr>
          <w:ilvl w:val="0"/>
          <w:numId w:val="38"/>
        </w:numPr>
        <w:rPr>
          <w:rFonts w:asciiTheme="minorHAnsi" w:hAnsiTheme="minorHAnsi" w:cstheme="minorHAnsi"/>
        </w:rPr>
      </w:pPr>
      <w:r>
        <w:rPr>
          <w:rFonts w:asciiTheme="minorHAnsi" w:hAnsiTheme="minorHAnsi" w:cstheme="minorHAnsi"/>
        </w:rPr>
        <w:t xml:space="preserve">A report </w:t>
      </w:r>
      <w:r w:rsidR="002D030E">
        <w:rPr>
          <w:rFonts w:asciiTheme="minorHAnsi" w:hAnsiTheme="minorHAnsi" w:cstheme="minorHAnsi"/>
        </w:rPr>
        <w:t>presenting the results of</w:t>
      </w:r>
      <w:r>
        <w:rPr>
          <w:rFonts w:asciiTheme="minorHAnsi" w:hAnsiTheme="minorHAnsi" w:cstheme="minorHAnsi"/>
        </w:rPr>
        <w:t xml:space="preserve"> the survey</w:t>
      </w:r>
      <w:r w:rsidR="002D030E">
        <w:rPr>
          <w:rFonts w:asciiTheme="minorHAnsi" w:hAnsiTheme="minorHAnsi" w:cstheme="minorHAnsi"/>
        </w:rPr>
        <w:t>s</w:t>
      </w:r>
      <w:r>
        <w:rPr>
          <w:rFonts w:asciiTheme="minorHAnsi" w:hAnsiTheme="minorHAnsi" w:cstheme="minorHAnsi"/>
        </w:rPr>
        <w:t xml:space="preserve"> of academics</w:t>
      </w:r>
      <w:r w:rsidR="002D030E">
        <w:rPr>
          <w:rFonts w:asciiTheme="minorHAnsi" w:hAnsiTheme="minorHAnsi" w:cstheme="minorHAnsi"/>
        </w:rPr>
        <w:t xml:space="preserve"> and archivists</w:t>
      </w:r>
      <w:r>
        <w:rPr>
          <w:rFonts w:asciiTheme="minorHAnsi" w:hAnsiTheme="minorHAnsi" w:cstheme="minorHAnsi"/>
        </w:rPr>
        <w:t xml:space="preserve"> on current practices regarding archive-based learning in the light of TEF</w:t>
      </w:r>
    </w:p>
    <w:p w14:paraId="68AFC03A" w14:textId="2E773E81" w:rsidR="00F60269" w:rsidRDefault="002D030E" w:rsidP="00977C92">
      <w:pPr>
        <w:pStyle w:val="ListParagraph"/>
        <w:numPr>
          <w:ilvl w:val="0"/>
          <w:numId w:val="38"/>
        </w:numPr>
        <w:rPr>
          <w:rFonts w:asciiTheme="minorHAnsi" w:hAnsiTheme="minorHAnsi" w:cstheme="minorHAnsi"/>
        </w:rPr>
      </w:pPr>
      <w:r>
        <w:rPr>
          <w:rFonts w:asciiTheme="minorHAnsi" w:hAnsiTheme="minorHAnsi" w:cstheme="minorHAnsi"/>
        </w:rPr>
        <w:t>A workshop to provide a qualitative research base and identify case studies of best practice</w:t>
      </w:r>
    </w:p>
    <w:p w14:paraId="11E2377C" w14:textId="1384FB61" w:rsidR="002D030E" w:rsidRPr="00977C92" w:rsidRDefault="002D030E" w:rsidP="00977C92">
      <w:pPr>
        <w:pStyle w:val="ListParagraph"/>
        <w:numPr>
          <w:ilvl w:val="0"/>
          <w:numId w:val="38"/>
        </w:numPr>
        <w:rPr>
          <w:rFonts w:asciiTheme="minorHAnsi" w:hAnsiTheme="minorHAnsi" w:cstheme="minorHAnsi"/>
        </w:rPr>
      </w:pPr>
      <w:r>
        <w:rPr>
          <w:rFonts w:asciiTheme="minorHAnsi" w:hAnsiTheme="minorHAnsi" w:cstheme="minorHAnsi"/>
        </w:rPr>
        <w:t>A training event based on the refreshed guidance</w:t>
      </w:r>
    </w:p>
    <w:p w14:paraId="55FA2777" w14:textId="77777777" w:rsidR="00F60269" w:rsidRPr="00283688" w:rsidRDefault="00F60269" w:rsidP="00904307">
      <w:pPr>
        <w:rPr>
          <w:rFonts w:asciiTheme="minorHAnsi" w:hAnsiTheme="minorHAnsi" w:cstheme="minorHAnsi"/>
          <w:sz w:val="24"/>
        </w:rPr>
      </w:pPr>
    </w:p>
    <w:p w14:paraId="7F291482" w14:textId="77777777" w:rsidR="00853F22" w:rsidRPr="00283688" w:rsidRDefault="00853F22" w:rsidP="007363E3">
      <w:pPr>
        <w:pStyle w:val="ListParagraph"/>
        <w:numPr>
          <w:ilvl w:val="0"/>
          <w:numId w:val="15"/>
        </w:numPr>
        <w:rPr>
          <w:rFonts w:asciiTheme="minorHAnsi" w:hAnsiTheme="minorHAnsi" w:cstheme="minorHAnsi"/>
          <w:b/>
        </w:rPr>
      </w:pPr>
      <w:r w:rsidRPr="00283688">
        <w:rPr>
          <w:rFonts w:asciiTheme="minorHAnsi" w:hAnsiTheme="minorHAnsi" w:cstheme="minorHAnsi"/>
          <w:b/>
        </w:rPr>
        <w:t>CONTRACT MANAGEMENT</w:t>
      </w:r>
    </w:p>
    <w:p w14:paraId="6604BDB4" w14:textId="2D24EB55" w:rsidR="00853F22" w:rsidRPr="00283688" w:rsidRDefault="00853F22" w:rsidP="0024263D">
      <w:pPr>
        <w:rPr>
          <w:rFonts w:asciiTheme="minorHAnsi" w:hAnsiTheme="minorHAnsi" w:cstheme="minorHAnsi"/>
          <w:sz w:val="24"/>
        </w:rPr>
      </w:pPr>
      <w:r w:rsidRPr="00283688">
        <w:rPr>
          <w:rFonts w:asciiTheme="minorHAnsi" w:hAnsiTheme="minorHAnsi" w:cstheme="minorHAnsi"/>
          <w:sz w:val="24"/>
        </w:rPr>
        <w:t xml:space="preserve">The contract will be managed by </w:t>
      </w:r>
      <w:r w:rsidR="00A5368B">
        <w:rPr>
          <w:rFonts w:asciiTheme="minorHAnsi" w:hAnsiTheme="minorHAnsi" w:cstheme="minorHAnsi"/>
          <w:sz w:val="24"/>
        </w:rPr>
        <w:t>Caroline Sampson,</w:t>
      </w:r>
      <w:r w:rsidR="006476B2">
        <w:rPr>
          <w:rFonts w:asciiTheme="minorHAnsi" w:hAnsiTheme="minorHAnsi" w:cstheme="minorHAnsi"/>
          <w:sz w:val="24"/>
        </w:rPr>
        <w:t xml:space="preserve"> Development Manager: National a</w:t>
      </w:r>
      <w:r w:rsidR="00A5368B">
        <w:rPr>
          <w:rFonts w:asciiTheme="minorHAnsi" w:hAnsiTheme="minorHAnsi" w:cstheme="minorHAnsi"/>
          <w:sz w:val="24"/>
        </w:rPr>
        <w:t>nd Networks</w:t>
      </w:r>
      <w:r w:rsidRPr="00283688">
        <w:rPr>
          <w:rFonts w:asciiTheme="minorHAnsi" w:hAnsiTheme="minorHAnsi" w:cstheme="minorHAnsi"/>
          <w:sz w:val="24"/>
        </w:rPr>
        <w:t>, Archive Sector Development at The National Archives.</w:t>
      </w:r>
    </w:p>
    <w:p w14:paraId="5EEE939B" w14:textId="77777777" w:rsidR="00853F22" w:rsidRPr="00283688" w:rsidRDefault="00853F22" w:rsidP="00853F22">
      <w:pPr>
        <w:pStyle w:val="ListParagraph"/>
        <w:ind w:left="0"/>
        <w:rPr>
          <w:rFonts w:asciiTheme="minorHAnsi" w:hAnsiTheme="minorHAnsi" w:cstheme="minorHAnsi"/>
        </w:rPr>
      </w:pPr>
    </w:p>
    <w:p w14:paraId="01A18CC3" w14:textId="77777777" w:rsidR="00853F22" w:rsidRPr="00283688" w:rsidRDefault="00853F22" w:rsidP="00853F22">
      <w:pPr>
        <w:pStyle w:val="ListParagraph"/>
        <w:rPr>
          <w:rFonts w:asciiTheme="minorHAnsi" w:hAnsiTheme="minorHAnsi" w:cstheme="minorHAnsi"/>
        </w:rPr>
      </w:pPr>
    </w:p>
    <w:p w14:paraId="2DA1B416" w14:textId="77777777" w:rsidR="00853F22" w:rsidRPr="00283688" w:rsidRDefault="00853F22" w:rsidP="007363E3">
      <w:pPr>
        <w:pStyle w:val="ListParagraph"/>
        <w:numPr>
          <w:ilvl w:val="0"/>
          <w:numId w:val="15"/>
        </w:numPr>
        <w:rPr>
          <w:rFonts w:asciiTheme="minorHAnsi" w:hAnsiTheme="minorHAnsi" w:cstheme="minorHAnsi"/>
          <w:b/>
        </w:rPr>
      </w:pPr>
      <w:r w:rsidRPr="00283688">
        <w:rPr>
          <w:rFonts w:asciiTheme="minorHAnsi" w:hAnsiTheme="minorHAnsi" w:cstheme="minorHAnsi"/>
          <w:b/>
        </w:rPr>
        <w:t>WORKPLAN/WORK PACKAGES AND MILESTONES</w:t>
      </w:r>
    </w:p>
    <w:p w14:paraId="2F868005" w14:textId="77777777" w:rsidR="00853F22" w:rsidRPr="00283688" w:rsidRDefault="00853F22" w:rsidP="00853F22">
      <w:pPr>
        <w:pStyle w:val="ListParagraph"/>
        <w:numPr>
          <w:ilvl w:val="0"/>
          <w:numId w:val="8"/>
        </w:numPr>
        <w:ind w:left="1080"/>
        <w:rPr>
          <w:rFonts w:asciiTheme="minorHAnsi" w:hAnsiTheme="minorHAnsi" w:cstheme="minorHAnsi"/>
        </w:rPr>
      </w:pPr>
      <w:r w:rsidRPr="00283688">
        <w:rPr>
          <w:rFonts w:asciiTheme="minorHAnsi" w:hAnsiTheme="minorHAnsi" w:cstheme="minorHAnsi"/>
        </w:rPr>
        <w:t>Project initiation</w:t>
      </w:r>
      <w:r w:rsidRPr="00283688">
        <w:rPr>
          <w:rFonts w:asciiTheme="minorHAnsi" w:hAnsiTheme="minorHAnsi" w:cstheme="minorHAnsi"/>
        </w:rPr>
        <w:tab/>
      </w:r>
      <w:r w:rsidRPr="00283688">
        <w:rPr>
          <w:rFonts w:asciiTheme="minorHAnsi" w:hAnsiTheme="minorHAnsi" w:cstheme="minorHAnsi"/>
        </w:rPr>
        <w:tab/>
      </w:r>
      <w:r w:rsidR="00331CB4" w:rsidRPr="00283688">
        <w:rPr>
          <w:rFonts w:asciiTheme="minorHAnsi" w:hAnsiTheme="minorHAnsi" w:cstheme="minorHAnsi"/>
        </w:rPr>
        <w:tab/>
      </w:r>
      <w:r w:rsidR="00267135" w:rsidRPr="00283688">
        <w:rPr>
          <w:rFonts w:asciiTheme="minorHAnsi" w:hAnsiTheme="minorHAnsi" w:cstheme="minorHAnsi"/>
        </w:rPr>
        <w:tab/>
      </w:r>
      <w:r w:rsidR="00267135" w:rsidRPr="00283688">
        <w:rPr>
          <w:rFonts w:asciiTheme="minorHAnsi" w:hAnsiTheme="minorHAnsi" w:cstheme="minorHAnsi"/>
        </w:rPr>
        <w:tab/>
        <w:t xml:space="preserve">w/c </w:t>
      </w:r>
      <w:r w:rsidR="00A5368B">
        <w:rPr>
          <w:rFonts w:asciiTheme="minorHAnsi" w:hAnsiTheme="minorHAnsi" w:cstheme="minorHAnsi"/>
        </w:rPr>
        <w:t>15</w:t>
      </w:r>
      <w:r w:rsidR="00A5368B" w:rsidRPr="007E2D35">
        <w:rPr>
          <w:rFonts w:asciiTheme="minorHAnsi" w:hAnsiTheme="minorHAnsi" w:cstheme="minorHAnsi"/>
          <w:vertAlign w:val="superscript"/>
        </w:rPr>
        <w:t>th</w:t>
      </w:r>
      <w:r w:rsidR="00A5368B">
        <w:rPr>
          <w:rFonts w:asciiTheme="minorHAnsi" w:hAnsiTheme="minorHAnsi" w:cstheme="minorHAnsi"/>
        </w:rPr>
        <w:t xml:space="preserve"> January 2018</w:t>
      </w:r>
    </w:p>
    <w:p w14:paraId="55E9FE7E" w14:textId="77777777" w:rsidR="00853F22" w:rsidRPr="00283688" w:rsidRDefault="00853F22" w:rsidP="00853F22">
      <w:pPr>
        <w:ind w:left="1080"/>
        <w:rPr>
          <w:rFonts w:asciiTheme="minorHAnsi" w:hAnsiTheme="minorHAnsi" w:cstheme="minorHAnsi"/>
          <w:sz w:val="24"/>
        </w:rPr>
      </w:pPr>
    </w:p>
    <w:p w14:paraId="0CD51296" w14:textId="5E3F598E" w:rsidR="00853F22" w:rsidRDefault="00283688" w:rsidP="00853F22">
      <w:pPr>
        <w:pStyle w:val="ListParagraph"/>
        <w:numPr>
          <w:ilvl w:val="0"/>
          <w:numId w:val="8"/>
        </w:numPr>
        <w:ind w:left="1080"/>
        <w:rPr>
          <w:rFonts w:asciiTheme="minorHAnsi" w:hAnsiTheme="minorHAnsi" w:cstheme="minorHAnsi"/>
        </w:rPr>
      </w:pPr>
      <w:r>
        <w:rPr>
          <w:rFonts w:asciiTheme="minorHAnsi" w:hAnsiTheme="minorHAnsi" w:cstheme="minorHAnsi"/>
        </w:rPr>
        <w:t>Evaluation of current guidance</w:t>
      </w:r>
      <w:r w:rsidR="00977C92">
        <w:rPr>
          <w:rFonts w:asciiTheme="minorHAnsi" w:hAnsiTheme="minorHAnsi" w:cstheme="minorHAnsi"/>
        </w:rPr>
        <w:t xml:space="preserve">, including surveys    </w:t>
      </w:r>
      <w:r w:rsidR="00267135" w:rsidRPr="00283688">
        <w:rPr>
          <w:rFonts w:asciiTheme="minorHAnsi" w:hAnsiTheme="minorHAnsi" w:cstheme="minorHAnsi"/>
        </w:rPr>
        <w:t xml:space="preserve">w/c </w:t>
      </w:r>
      <w:r w:rsidR="00A5368B">
        <w:rPr>
          <w:rFonts w:asciiTheme="minorHAnsi" w:hAnsiTheme="minorHAnsi" w:cstheme="minorHAnsi"/>
        </w:rPr>
        <w:t>26</w:t>
      </w:r>
      <w:r w:rsidR="00A5368B" w:rsidRPr="007E2D35">
        <w:rPr>
          <w:rFonts w:asciiTheme="minorHAnsi" w:hAnsiTheme="minorHAnsi" w:cstheme="minorHAnsi"/>
          <w:vertAlign w:val="superscript"/>
        </w:rPr>
        <w:t>th</w:t>
      </w:r>
      <w:r w:rsidR="00A5368B">
        <w:rPr>
          <w:rFonts w:asciiTheme="minorHAnsi" w:hAnsiTheme="minorHAnsi" w:cstheme="minorHAnsi"/>
        </w:rPr>
        <w:t xml:space="preserve"> February 2018</w:t>
      </w:r>
    </w:p>
    <w:p w14:paraId="3F5B9080" w14:textId="77777777" w:rsidR="00977C92" w:rsidRPr="00977C92" w:rsidRDefault="00977C92" w:rsidP="00977C92">
      <w:pPr>
        <w:ind w:left="720"/>
        <w:rPr>
          <w:rFonts w:asciiTheme="minorHAnsi" w:hAnsiTheme="minorHAnsi" w:cstheme="minorHAnsi"/>
        </w:rPr>
      </w:pPr>
    </w:p>
    <w:p w14:paraId="01B1FA73" w14:textId="7ACB9895" w:rsidR="003C4296" w:rsidRPr="00283688" w:rsidRDefault="003C4296" w:rsidP="00853F22">
      <w:pPr>
        <w:pStyle w:val="ListParagraph"/>
        <w:numPr>
          <w:ilvl w:val="0"/>
          <w:numId w:val="8"/>
        </w:numPr>
        <w:ind w:left="1080"/>
        <w:rPr>
          <w:rFonts w:asciiTheme="minorHAnsi" w:hAnsiTheme="minorHAnsi" w:cstheme="minorHAnsi"/>
        </w:rPr>
      </w:pPr>
      <w:r>
        <w:rPr>
          <w:rFonts w:asciiTheme="minorHAnsi" w:hAnsiTheme="minorHAnsi" w:cstheme="minorHAnsi"/>
        </w:rPr>
        <w:t>Facilitation of workshop</w:t>
      </w:r>
      <w:r w:rsidR="00A5368B">
        <w:rPr>
          <w:rFonts w:asciiTheme="minorHAnsi" w:hAnsiTheme="minorHAnsi" w:cstheme="minorHAnsi"/>
        </w:rPr>
        <w:tab/>
      </w:r>
      <w:r w:rsidR="00A5368B">
        <w:rPr>
          <w:rFonts w:asciiTheme="minorHAnsi" w:hAnsiTheme="minorHAnsi" w:cstheme="minorHAnsi"/>
        </w:rPr>
        <w:tab/>
      </w:r>
      <w:r w:rsidR="00A5368B">
        <w:rPr>
          <w:rFonts w:asciiTheme="minorHAnsi" w:hAnsiTheme="minorHAnsi" w:cstheme="minorHAnsi"/>
        </w:rPr>
        <w:tab/>
      </w:r>
      <w:r w:rsidR="00A5368B">
        <w:rPr>
          <w:rFonts w:asciiTheme="minorHAnsi" w:hAnsiTheme="minorHAnsi" w:cstheme="minorHAnsi"/>
        </w:rPr>
        <w:tab/>
        <w:t>w/c</w:t>
      </w:r>
      <w:r w:rsidR="007E2D35">
        <w:rPr>
          <w:rFonts w:asciiTheme="minorHAnsi" w:hAnsiTheme="minorHAnsi" w:cstheme="minorHAnsi"/>
        </w:rPr>
        <w:t xml:space="preserve"> </w:t>
      </w:r>
      <w:r w:rsidR="00977C92">
        <w:rPr>
          <w:rFonts w:asciiTheme="minorHAnsi" w:hAnsiTheme="minorHAnsi" w:cstheme="minorHAnsi"/>
        </w:rPr>
        <w:t>26</w:t>
      </w:r>
      <w:r w:rsidR="00A5368B">
        <w:rPr>
          <w:rFonts w:asciiTheme="minorHAnsi" w:hAnsiTheme="minorHAnsi" w:cstheme="minorHAnsi"/>
        </w:rPr>
        <w:t>th March 2018</w:t>
      </w:r>
    </w:p>
    <w:p w14:paraId="23E1ACA6" w14:textId="77777777" w:rsidR="00853F22" w:rsidRPr="00283688" w:rsidRDefault="00853F22" w:rsidP="00904307">
      <w:pPr>
        <w:rPr>
          <w:rFonts w:asciiTheme="minorHAnsi" w:hAnsiTheme="minorHAnsi" w:cstheme="minorHAnsi"/>
          <w:sz w:val="24"/>
        </w:rPr>
      </w:pPr>
    </w:p>
    <w:p w14:paraId="23A92FDB" w14:textId="301832A1" w:rsidR="00853F22" w:rsidRPr="00283688" w:rsidRDefault="00904307" w:rsidP="00853F22">
      <w:pPr>
        <w:pStyle w:val="ListParagraph"/>
        <w:numPr>
          <w:ilvl w:val="0"/>
          <w:numId w:val="8"/>
        </w:numPr>
        <w:ind w:left="1080"/>
        <w:rPr>
          <w:rFonts w:asciiTheme="minorHAnsi" w:hAnsiTheme="minorHAnsi" w:cstheme="minorHAnsi"/>
        </w:rPr>
      </w:pPr>
      <w:r w:rsidRPr="00283688">
        <w:rPr>
          <w:rFonts w:asciiTheme="minorHAnsi" w:hAnsiTheme="minorHAnsi" w:cstheme="minorHAnsi"/>
        </w:rPr>
        <w:t xml:space="preserve">Draft </w:t>
      </w:r>
      <w:r w:rsidR="00283688">
        <w:rPr>
          <w:rFonts w:asciiTheme="minorHAnsi" w:hAnsiTheme="minorHAnsi" w:cstheme="minorHAnsi"/>
        </w:rPr>
        <w:t>of u</w:t>
      </w:r>
      <w:r w:rsidR="00283688" w:rsidRPr="00283688">
        <w:rPr>
          <w:rFonts w:asciiTheme="minorHAnsi" w:hAnsiTheme="minorHAnsi" w:cstheme="minorHAnsi"/>
        </w:rPr>
        <w:t>pdated and new sections</w:t>
      </w:r>
      <w:r w:rsidR="00853F22" w:rsidRPr="00283688">
        <w:rPr>
          <w:rFonts w:asciiTheme="minorHAnsi" w:hAnsiTheme="minorHAnsi" w:cstheme="minorHAnsi"/>
        </w:rPr>
        <w:tab/>
      </w:r>
      <w:r w:rsidR="00331CB4" w:rsidRPr="00283688">
        <w:rPr>
          <w:rFonts w:asciiTheme="minorHAnsi" w:hAnsiTheme="minorHAnsi" w:cstheme="minorHAnsi"/>
        </w:rPr>
        <w:tab/>
      </w:r>
      <w:r w:rsidR="00283688">
        <w:rPr>
          <w:rFonts w:asciiTheme="minorHAnsi" w:hAnsiTheme="minorHAnsi" w:cstheme="minorHAnsi"/>
        </w:rPr>
        <w:t xml:space="preserve">w/c </w:t>
      </w:r>
      <w:r w:rsidR="00977C92">
        <w:rPr>
          <w:rFonts w:asciiTheme="minorHAnsi" w:hAnsiTheme="minorHAnsi" w:cstheme="minorHAnsi"/>
        </w:rPr>
        <w:t>30</w:t>
      </w:r>
      <w:r w:rsidR="00A5368B">
        <w:rPr>
          <w:rFonts w:asciiTheme="minorHAnsi" w:hAnsiTheme="minorHAnsi" w:cstheme="minorHAnsi"/>
        </w:rPr>
        <w:t>th April 2018</w:t>
      </w:r>
    </w:p>
    <w:p w14:paraId="2C9D9CFB" w14:textId="77777777" w:rsidR="00853F22" w:rsidRPr="00283688" w:rsidRDefault="00853F22" w:rsidP="00853F22">
      <w:pPr>
        <w:ind w:left="1080"/>
        <w:rPr>
          <w:rFonts w:asciiTheme="minorHAnsi" w:hAnsiTheme="minorHAnsi" w:cstheme="minorHAnsi"/>
          <w:sz w:val="24"/>
        </w:rPr>
      </w:pPr>
    </w:p>
    <w:p w14:paraId="359C1A68" w14:textId="067DDD4B" w:rsidR="00853F22" w:rsidRPr="00283688" w:rsidRDefault="00283688" w:rsidP="00853F22">
      <w:pPr>
        <w:pStyle w:val="ListParagraph"/>
        <w:numPr>
          <w:ilvl w:val="0"/>
          <w:numId w:val="8"/>
        </w:numPr>
        <w:ind w:left="1080"/>
        <w:rPr>
          <w:rFonts w:asciiTheme="minorHAnsi" w:hAnsiTheme="minorHAnsi" w:cstheme="minorHAnsi"/>
        </w:rPr>
      </w:pPr>
      <w:r>
        <w:rPr>
          <w:rFonts w:asciiTheme="minorHAnsi" w:hAnsiTheme="minorHAnsi" w:cstheme="minorHAnsi"/>
        </w:rPr>
        <w:t>Guidance signed off</w:t>
      </w:r>
      <w:r w:rsidR="00853F22" w:rsidRPr="00283688">
        <w:rPr>
          <w:rFonts w:asciiTheme="minorHAnsi" w:hAnsiTheme="minorHAnsi" w:cstheme="minorHAnsi"/>
        </w:rPr>
        <w:tab/>
      </w:r>
      <w:r w:rsidR="00853F22" w:rsidRPr="00283688">
        <w:rPr>
          <w:rFonts w:asciiTheme="minorHAnsi" w:hAnsiTheme="minorHAnsi" w:cstheme="minorHAnsi"/>
        </w:rPr>
        <w:tab/>
      </w:r>
      <w:r w:rsidR="00331CB4" w:rsidRPr="00283688">
        <w:rPr>
          <w:rFonts w:asciiTheme="minorHAnsi" w:hAnsiTheme="minorHAnsi" w:cstheme="minorHAnsi"/>
        </w:rPr>
        <w:tab/>
      </w:r>
      <w:r w:rsidR="00331CB4" w:rsidRPr="00283688">
        <w:rPr>
          <w:rFonts w:asciiTheme="minorHAnsi" w:hAnsiTheme="minorHAnsi" w:cstheme="minorHAnsi"/>
        </w:rPr>
        <w:tab/>
      </w:r>
      <w:r>
        <w:rPr>
          <w:rFonts w:asciiTheme="minorHAnsi" w:hAnsiTheme="minorHAnsi" w:cstheme="minorHAnsi"/>
        </w:rPr>
        <w:t xml:space="preserve">w/c </w:t>
      </w:r>
      <w:r w:rsidR="00977C92">
        <w:rPr>
          <w:rFonts w:asciiTheme="minorHAnsi" w:hAnsiTheme="minorHAnsi" w:cstheme="minorHAnsi"/>
        </w:rPr>
        <w:t>14</w:t>
      </w:r>
      <w:r w:rsidR="00977C92" w:rsidRPr="00977C92">
        <w:rPr>
          <w:rFonts w:asciiTheme="minorHAnsi" w:hAnsiTheme="minorHAnsi" w:cstheme="minorHAnsi"/>
          <w:vertAlign w:val="superscript"/>
        </w:rPr>
        <w:t>th</w:t>
      </w:r>
      <w:r w:rsidR="00977C92">
        <w:rPr>
          <w:rFonts w:asciiTheme="minorHAnsi" w:hAnsiTheme="minorHAnsi" w:cstheme="minorHAnsi"/>
        </w:rPr>
        <w:t xml:space="preserve"> May</w:t>
      </w:r>
      <w:r w:rsidR="00A5368B">
        <w:rPr>
          <w:rFonts w:asciiTheme="minorHAnsi" w:hAnsiTheme="minorHAnsi" w:cstheme="minorHAnsi"/>
        </w:rPr>
        <w:t xml:space="preserve"> 2018</w:t>
      </w:r>
    </w:p>
    <w:p w14:paraId="40ADDDB9" w14:textId="77777777" w:rsidR="00331CB4" w:rsidRPr="00283688" w:rsidRDefault="00331CB4" w:rsidP="00283688">
      <w:pPr>
        <w:rPr>
          <w:rFonts w:asciiTheme="minorHAnsi" w:hAnsiTheme="minorHAnsi" w:cstheme="minorHAnsi"/>
        </w:rPr>
      </w:pPr>
    </w:p>
    <w:p w14:paraId="691FE928" w14:textId="199A0DEA" w:rsidR="003C4296" w:rsidRDefault="00283688" w:rsidP="003C4296">
      <w:pPr>
        <w:pStyle w:val="ListParagraph"/>
        <w:numPr>
          <w:ilvl w:val="0"/>
          <w:numId w:val="8"/>
        </w:numPr>
        <w:ind w:left="1080"/>
        <w:rPr>
          <w:rFonts w:asciiTheme="minorHAnsi" w:hAnsiTheme="minorHAnsi" w:cstheme="minorHAnsi"/>
        </w:rPr>
      </w:pPr>
      <w:r>
        <w:rPr>
          <w:rFonts w:asciiTheme="minorHAnsi" w:hAnsiTheme="minorHAnsi" w:cstheme="minorHAnsi"/>
        </w:rPr>
        <w:t xml:space="preserve">Training event developed </w:t>
      </w:r>
      <w:r w:rsidR="00A5368B">
        <w:rPr>
          <w:rFonts w:asciiTheme="minorHAnsi" w:hAnsiTheme="minorHAnsi" w:cstheme="minorHAnsi"/>
        </w:rPr>
        <w:t xml:space="preserve">and delivered </w:t>
      </w:r>
      <w:r w:rsidR="007E2D35">
        <w:rPr>
          <w:rFonts w:asciiTheme="minorHAnsi" w:hAnsiTheme="minorHAnsi" w:cstheme="minorHAnsi"/>
        </w:rPr>
        <w:tab/>
      </w:r>
      <w:r w:rsidR="007E2D35">
        <w:rPr>
          <w:rFonts w:asciiTheme="minorHAnsi" w:hAnsiTheme="minorHAnsi" w:cstheme="minorHAnsi"/>
        </w:rPr>
        <w:tab/>
      </w:r>
      <w:r w:rsidR="00A5368B">
        <w:rPr>
          <w:rFonts w:asciiTheme="minorHAnsi" w:hAnsiTheme="minorHAnsi" w:cstheme="minorHAnsi"/>
        </w:rPr>
        <w:t xml:space="preserve">w/c </w:t>
      </w:r>
      <w:r w:rsidR="00977C92">
        <w:rPr>
          <w:rFonts w:asciiTheme="minorHAnsi" w:hAnsiTheme="minorHAnsi" w:cstheme="minorHAnsi"/>
        </w:rPr>
        <w:t>11</w:t>
      </w:r>
      <w:r w:rsidR="00977C92" w:rsidRPr="00977C92">
        <w:rPr>
          <w:rFonts w:asciiTheme="minorHAnsi" w:hAnsiTheme="minorHAnsi" w:cstheme="minorHAnsi"/>
          <w:vertAlign w:val="superscript"/>
        </w:rPr>
        <w:t>th</w:t>
      </w:r>
      <w:r w:rsidR="00977C92">
        <w:rPr>
          <w:rFonts w:asciiTheme="minorHAnsi" w:hAnsiTheme="minorHAnsi" w:cstheme="minorHAnsi"/>
        </w:rPr>
        <w:t xml:space="preserve"> June</w:t>
      </w:r>
      <w:r w:rsidR="00A5368B">
        <w:rPr>
          <w:rFonts w:asciiTheme="minorHAnsi" w:hAnsiTheme="minorHAnsi" w:cstheme="minorHAnsi"/>
        </w:rPr>
        <w:t xml:space="preserve"> 2018</w:t>
      </w:r>
    </w:p>
    <w:p w14:paraId="08409367" w14:textId="77777777" w:rsidR="00853F22" w:rsidRPr="007E2D35" w:rsidRDefault="00283688" w:rsidP="007E2D35">
      <w:pPr>
        <w:pStyle w:val="ListParagraph"/>
        <w:ind w:left="1080"/>
        <w:rPr>
          <w:rFonts w:asciiTheme="minorHAnsi" w:hAnsiTheme="minorHAnsi" w:cstheme="minorHAnsi"/>
        </w:rPr>
      </w:pPr>
      <w:r w:rsidRPr="007E2D35">
        <w:rPr>
          <w:rFonts w:asciiTheme="minorHAnsi" w:hAnsiTheme="minorHAnsi" w:cstheme="minorHAnsi"/>
        </w:rPr>
        <w:tab/>
      </w:r>
    </w:p>
    <w:p w14:paraId="3063912A" w14:textId="77777777" w:rsidR="00331CB4" w:rsidRPr="00283688" w:rsidRDefault="00331CB4" w:rsidP="00853F22">
      <w:pPr>
        <w:pStyle w:val="ListParagraph"/>
        <w:rPr>
          <w:rFonts w:asciiTheme="minorHAnsi" w:hAnsiTheme="minorHAnsi" w:cstheme="minorHAnsi"/>
        </w:rPr>
      </w:pPr>
    </w:p>
    <w:p w14:paraId="76C4BB51" w14:textId="77777777" w:rsidR="00853F22" w:rsidRPr="00283688" w:rsidRDefault="00853F22" w:rsidP="007363E3">
      <w:pPr>
        <w:pStyle w:val="ListParagraph"/>
        <w:numPr>
          <w:ilvl w:val="0"/>
          <w:numId w:val="15"/>
        </w:numPr>
        <w:rPr>
          <w:rFonts w:asciiTheme="minorHAnsi" w:hAnsiTheme="minorHAnsi" w:cstheme="minorHAnsi"/>
          <w:b/>
        </w:rPr>
      </w:pPr>
      <w:r w:rsidRPr="00283688">
        <w:rPr>
          <w:rFonts w:asciiTheme="minorHAnsi" w:hAnsiTheme="minorHAnsi" w:cstheme="minorHAnsi"/>
          <w:b/>
        </w:rPr>
        <w:t xml:space="preserve">BUDGET </w:t>
      </w:r>
    </w:p>
    <w:p w14:paraId="74530211" w14:textId="77777777" w:rsidR="00853F22" w:rsidRPr="00283688" w:rsidRDefault="00A5368B" w:rsidP="00853F22">
      <w:pPr>
        <w:pStyle w:val="ListParagraph"/>
        <w:rPr>
          <w:rFonts w:asciiTheme="minorHAnsi" w:hAnsiTheme="minorHAnsi" w:cstheme="minorHAnsi"/>
        </w:rPr>
      </w:pPr>
      <w:r>
        <w:rPr>
          <w:rFonts w:asciiTheme="minorHAnsi" w:hAnsiTheme="minorHAnsi" w:cstheme="minorHAnsi"/>
        </w:rPr>
        <w:t>£10,000</w:t>
      </w:r>
      <w:r w:rsidRPr="00283688">
        <w:rPr>
          <w:rFonts w:asciiTheme="minorHAnsi" w:hAnsiTheme="minorHAnsi" w:cstheme="minorHAnsi"/>
        </w:rPr>
        <w:t xml:space="preserve"> </w:t>
      </w:r>
      <w:r w:rsidR="00853F22" w:rsidRPr="00283688">
        <w:rPr>
          <w:rFonts w:asciiTheme="minorHAnsi" w:hAnsiTheme="minorHAnsi" w:cstheme="minorHAnsi"/>
        </w:rPr>
        <w:t>including VAT and travel and expenses.</w:t>
      </w:r>
    </w:p>
    <w:p w14:paraId="2F8338E4" w14:textId="77777777" w:rsidR="00853F22" w:rsidRPr="00283688" w:rsidRDefault="00853F22" w:rsidP="00853F22">
      <w:pPr>
        <w:pStyle w:val="ListParagraph"/>
        <w:rPr>
          <w:rFonts w:asciiTheme="minorHAnsi" w:hAnsiTheme="minorHAnsi" w:cstheme="minorHAnsi"/>
        </w:rPr>
      </w:pPr>
    </w:p>
    <w:p w14:paraId="582A6043" w14:textId="3ECF7F7E" w:rsidR="00331CB4" w:rsidRPr="00283688" w:rsidRDefault="00CC51FB" w:rsidP="00283688">
      <w:pPr>
        <w:rPr>
          <w:rFonts w:asciiTheme="minorHAnsi" w:hAnsiTheme="minorHAnsi"/>
        </w:rPr>
      </w:pPr>
      <w:r>
        <w:rPr>
          <w:rFonts w:asciiTheme="minorHAnsi" w:hAnsiTheme="minorHAnsi" w:cstheme="minorHAnsi"/>
        </w:rPr>
        <w:t xml:space="preserve">The contractors will work with </w:t>
      </w:r>
      <w:r w:rsidR="00331CB4" w:rsidRPr="00283688">
        <w:rPr>
          <w:rFonts w:asciiTheme="minorHAnsi" w:hAnsiTheme="minorHAnsi" w:cstheme="minorHAnsi"/>
        </w:rPr>
        <w:t xml:space="preserve">The National Archives </w:t>
      </w:r>
      <w:r>
        <w:rPr>
          <w:rFonts w:asciiTheme="minorHAnsi" w:hAnsiTheme="minorHAnsi" w:cstheme="minorHAnsi"/>
        </w:rPr>
        <w:t xml:space="preserve">to select venues and caterers for </w:t>
      </w:r>
      <w:r w:rsidR="00283688">
        <w:rPr>
          <w:rFonts w:asciiTheme="minorHAnsi" w:hAnsiTheme="minorHAnsi"/>
        </w:rPr>
        <w:t xml:space="preserve">the </w:t>
      </w:r>
      <w:r w:rsidR="00A5368B">
        <w:rPr>
          <w:rFonts w:asciiTheme="minorHAnsi" w:hAnsiTheme="minorHAnsi"/>
        </w:rPr>
        <w:t>workshop</w:t>
      </w:r>
      <w:r>
        <w:rPr>
          <w:rFonts w:asciiTheme="minorHAnsi" w:hAnsiTheme="minorHAnsi"/>
        </w:rPr>
        <w:t xml:space="preserve"> and </w:t>
      </w:r>
      <w:r w:rsidR="00283688">
        <w:rPr>
          <w:rFonts w:asciiTheme="minorHAnsi" w:hAnsiTheme="minorHAnsi"/>
        </w:rPr>
        <w:t>training event</w:t>
      </w:r>
      <w:r>
        <w:rPr>
          <w:rFonts w:asciiTheme="minorHAnsi" w:hAnsiTheme="minorHAnsi"/>
        </w:rPr>
        <w:t>.  These costs will be met by The National Archives</w:t>
      </w:r>
      <w:r w:rsidR="00283688">
        <w:rPr>
          <w:rFonts w:asciiTheme="minorHAnsi" w:hAnsiTheme="minorHAnsi"/>
        </w:rPr>
        <w:t>.</w:t>
      </w:r>
    </w:p>
    <w:p w14:paraId="6CBBD795" w14:textId="77777777" w:rsidR="004F3169" w:rsidRPr="00283688" w:rsidRDefault="004F3169" w:rsidP="00853F22">
      <w:pPr>
        <w:pStyle w:val="ListParagraph"/>
        <w:rPr>
          <w:rFonts w:asciiTheme="minorHAnsi" w:hAnsiTheme="minorHAnsi" w:cstheme="minorHAnsi"/>
        </w:rPr>
      </w:pPr>
    </w:p>
    <w:p w14:paraId="7D4A68E2" w14:textId="77777777" w:rsidR="00853F22" w:rsidRPr="00283688" w:rsidRDefault="00853F22" w:rsidP="00871222">
      <w:pPr>
        <w:pStyle w:val="ListParagraph"/>
        <w:numPr>
          <w:ilvl w:val="0"/>
          <w:numId w:val="15"/>
        </w:numPr>
        <w:rPr>
          <w:rFonts w:asciiTheme="minorHAnsi" w:hAnsiTheme="minorHAnsi" w:cstheme="minorHAnsi"/>
          <w:b/>
        </w:rPr>
      </w:pPr>
      <w:r w:rsidRPr="00283688">
        <w:rPr>
          <w:rFonts w:asciiTheme="minorHAnsi" w:hAnsiTheme="minorHAnsi" w:cstheme="minorHAnsi"/>
          <w:b/>
        </w:rPr>
        <w:t>PROCESS FOR SUBMITTING PROPOSALS</w:t>
      </w:r>
    </w:p>
    <w:p w14:paraId="2AA6ACC0" w14:textId="77777777" w:rsidR="00853F22" w:rsidRPr="00283688" w:rsidRDefault="00853F22" w:rsidP="00853F22">
      <w:pPr>
        <w:pStyle w:val="ListParagraph"/>
        <w:rPr>
          <w:rFonts w:asciiTheme="minorHAnsi" w:hAnsiTheme="minorHAnsi" w:cstheme="minorHAnsi"/>
        </w:rPr>
      </w:pPr>
    </w:p>
    <w:p w14:paraId="01512896" w14:textId="4FC230E1" w:rsidR="008E4EA0" w:rsidRPr="00871222" w:rsidRDefault="00871222" w:rsidP="00871222">
      <w:pPr>
        <w:ind w:left="360"/>
        <w:rPr>
          <w:rFonts w:asciiTheme="minorHAnsi" w:hAnsiTheme="minorHAnsi" w:cstheme="minorHAnsi"/>
          <w:b/>
        </w:rPr>
      </w:pPr>
      <w:r>
        <w:rPr>
          <w:rFonts w:asciiTheme="minorHAnsi" w:hAnsiTheme="minorHAnsi" w:cstheme="minorHAnsi"/>
          <w:b/>
        </w:rPr>
        <w:t>7.1</w:t>
      </w:r>
      <w:r>
        <w:rPr>
          <w:rFonts w:asciiTheme="minorHAnsi" w:hAnsiTheme="minorHAnsi" w:cstheme="minorHAnsi"/>
          <w:b/>
        </w:rPr>
        <w:tab/>
      </w:r>
      <w:r w:rsidR="008E4EA0" w:rsidRPr="00871222">
        <w:rPr>
          <w:rFonts w:asciiTheme="minorHAnsi" w:hAnsiTheme="minorHAnsi" w:cstheme="minorHAnsi"/>
          <w:b/>
        </w:rPr>
        <w:t>Procurement timetable</w:t>
      </w:r>
    </w:p>
    <w:p w14:paraId="218EC674" w14:textId="77777777" w:rsidR="008E4EA0" w:rsidRPr="00283688" w:rsidRDefault="008E4EA0" w:rsidP="008E4EA0">
      <w:pPr>
        <w:rPr>
          <w:rFonts w:asciiTheme="minorHAnsi" w:hAnsiTheme="minorHAnsi" w:cstheme="minorHAnsi"/>
          <w:sz w:val="24"/>
        </w:rPr>
      </w:pPr>
    </w:p>
    <w:p w14:paraId="7D602050" w14:textId="77777777" w:rsidR="00853F22" w:rsidRDefault="00853F22" w:rsidP="00853F22">
      <w:pPr>
        <w:pStyle w:val="ListParagraph"/>
        <w:rPr>
          <w:rFonts w:asciiTheme="minorHAnsi" w:hAnsiTheme="minorHAnsi" w:cstheme="minorHAnsi"/>
        </w:rPr>
      </w:pPr>
      <w:r w:rsidRPr="00283688">
        <w:rPr>
          <w:rFonts w:asciiTheme="minorHAnsi" w:hAnsiTheme="minorHAnsi" w:cstheme="minorHAnsi"/>
        </w:rPr>
        <w:t xml:space="preserve">Invitation to tender sent out </w:t>
      </w:r>
      <w:r w:rsidRPr="00283688">
        <w:rPr>
          <w:rFonts w:asciiTheme="minorHAnsi" w:hAnsiTheme="minorHAnsi" w:cstheme="minorHAnsi"/>
        </w:rPr>
        <w:tab/>
      </w:r>
      <w:r w:rsidR="00553220" w:rsidRPr="00283688">
        <w:rPr>
          <w:rFonts w:asciiTheme="minorHAnsi" w:hAnsiTheme="minorHAnsi" w:cstheme="minorHAnsi"/>
        </w:rPr>
        <w:tab/>
      </w:r>
      <w:r w:rsidR="00553220" w:rsidRPr="00283688">
        <w:rPr>
          <w:rFonts w:asciiTheme="minorHAnsi" w:hAnsiTheme="minorHAnsi" w:cstheme="minorHAnsi"/>
        </w:rPr>
        <w:tab/>
      </w:r>
      <w:r w:rsidR="00A5368B">
        <w:rPr>
          <w:rFonts w:asciiTheme="minorHAnsi" w:hAnsiTheme="minorHAnsi" w:cstheme="minorHAnsi"/>
        </w:rPr>
        <w:t>20</w:t>
      </w:r>
      <w:r w:rsidR="00A5368B" w:rsidRPr="007E2D35">
        <w:rPr>
          <w:rFonts w:asciiTheme="minorHAnsi" w:hAnsiTheme="minorHAnsi" w:cstheme="minorHAnsi"/>
          <w:vertAlign w:val="superscript"/>
        </w:rPr>
        <w:t>th</w:t>
      </w:r>
      <w:r w:rsidR="00A5368B">
        <w:rPr>
          <w:rFonts w:asciiTheme="minorHAnsi" w:hAnsiTheme="minorHAnsi" w:cstheme="minorHAnsi"/>
        </w:rPr>
        <w:t xml:space="preserve"> November </w:t>
      </w:r>
      <w:r w:rsidR="00267135" w:rsidRPr="00283688">
        <w:rPr>
          <w:rFonts w:asciiTheme="minorHAnsi" w:hAnsiTheme="minorHAnsi" w:cstheme="minorHAnsi"/>
        </w:rPr>
        <w:t>2017</w:t>
      </w:r>
    </w:p>
    <w:p w14:paraId="3D24086F" w14:textId="20A93E56" w:rsidR="002D030E" w:rsidRPr="00283688" w:rsidRDefault="002D030E" w:rsidP="00853F22">
      <w:pPr>
        <w:pStyle w:val="ListParagraph"/>
        <w:rPr>
          <w:rFonts w:asciiTheme="minorHAnsi" w:hAnsiTheme="minorHAnsi" w:cstheme="minorHAnsi"/>
        </w:rPr>
      </w:pPr>
      <w:r>
        <w:rPr>
          <w:rFonts w:asciiTheme="minorHAnsi" w:hAnsiTheme="minorHAnsi" w:cstheme="minorHAnsi"/>
        </w:rPr>
        <w:t>Deadline for questions of clarification</w:t>
      </w:r>
      <w:r>
        <w:rPr>
          <w:rFonts w:asciiTheme="minorHAnsi" w:hAnsiTheme="minorHAnsi" w:cstheme="minorHAnsi"/>
        </w:rPr>
        <w:tab/>
        <w:t>30</w:t>
      </w:r>
      <w:r w:rsidRPr="00E55E99">
        <w:rPr>
          <w:rFonts w:asciiTheme="minorHAnsi" w:hAnsiTheme="minorHAnsi" w:cstheme="minorHAnsi"/>
          <w:vertAlign w:val="superscript"/>
        </w:rPr>
        <w:t>th</w:t>
      </w:r>
      <w:r>
        <w:rPr>
          <w:rFonts w:asciiTheme="minorHAnsi" w:hAnsiTheme="minorHAnsi" w:cstheme="minorHAnsi"/>
        </w:rPr>
        <w:t xml:space="preserve"> November 2017</w:t>
      </w:r>
    </w:p>
    <w:p w14:paraId="6BC4900A" w14:textId="77777777" w:rsidR="00853F22" w:rsidRPr="00283688" w:rsidRDefault="00853F22" w:rsidP="00853F22">
      <w:pPr>
        <w:pStyle w:val="ListParagraph"/>
        <w:rPr>
          <w:rFonts w:asciiTheme="minorHAnsi" w:hAnsiTheme="minorHAnsi" w:cstheme="minorHAnsi"/>
        </w:rPr>
      </w:pPr>
      <w:r w:rsidRPr="00283688">
        <w:rPr>
          <w:rFonts w:asciiTheme="minorHAnsi" w:hAnsiTheme="minorHAnsi" w:cstheme="minorHAnsi"/>
        </w:rPr>
        <w:lastRenderedPageBreak/>
        <w:t>Deadline for proposals</w:t>
      </w:r>
      <w:r w:rsidRPr="00283688">
        <w:rPr>
          <w:rFonts w:asciiTheme="minorHAnsi" w:hAnsiTheme="minorHAnsi" w:cstheme="minorHAnsi"/>
        </w:rPr>
        <w:tab/>
      </w:r>
      <w:r w:rsidRPr="00283688">
        <w:rPr>
          <w:rFonts w:asciiTheme="minorHAnsi" w:hAnsiTheme="minorHAnsi" w:cstheme="minorHAnsi"/>
        </w:rPr>
        <w:tab/>
      </w:r>
      <w:r w:rsidR="00553220" w:rsidRPr="00283688">
        <w:rPr>
          <w:rFonts w:asciiTheme="minorHAnsi" w:hAnsiTheme="minorHAnsi" w:cstheme="minorHAnsi"/>
        </w:rPr>
        <w:tab/>
      </w:r>
      <w:r w:rsidR="00A5368B">
        <w:rPr>
          <w:rFonts w:asciiTheme="minorHAnsi" w:hAnsiTheme="minorHAnsi" w:cstheme="minorHAnsi"/>
        </w:rPr>
        <w:t>3</w:t>
      </w:r>
      <w:r w:rsidR="00A5368B" w:rsidRPr="007E2D35">
        <w:rPr>
          <w:rFonts w:asciiTheme="minorHAnsi" w:hAnsiTheme="minorHAnsi" w:cstheme="minorHAnsi"/>
          <w:vertAlign w:val="superscript"/>
        </w:rPr>
        <w:t>rd</w:t>
      </w:r>
      <w:r w:rsidR="00A5368B">
        <w:rPr>
          <w:rFonts w:asciiTheme="minorHAnsi" w:hAnsiTheme="minorHAnsi" w:cstheme="minorHAnsi"/>
        </w:rPr>
        <w:t xml:space="preserve"> January </w:t>
      </w:r>
      <w:r w:rsidR="00267135" w:rsidRPr="00283688">
        <w:rPr>
          <w:rFonts w:asciiTheme="minorHAnsi" w:hAnsiTheme="minorHAnsi" w:cstheme="minorHAnsi"/>
        </w:rPr>
        <w:t>201</w:t>
      </w:r>
      <w:r w:rsidR="00A5368B">
        <w:rPr>
          <w:rFonts w:asciiTheme="minorHAnsi" w:hAnsiTheme="minorHAnsi" w:cstheme="minorHAnsi"/>
        </w:rPr>
        <w:t>8</w:t>
      </w:r>
    </w:p>
    <w:p w14:paraId="6ED6B250" w14:textId="4C7C55DE" w:rsidR="00853F22" w:rsidRPr="00283688" w:rsidRDefault="00853F22" w:rsidP="00853F22">
      <w:pPr>
        <w:pStyle w:val="ListParagraph"/>
        <w:rPr>
          <w:rFonts w:asciiTheme="minorHAnsi" w:hAnsiTheme="minorHAnsi" w:cstheme="minorHAnsi"/>
        </w:rPr>
      </w:pPr>
      <w:r w:rsidRPr="00283688">
        <w:rPr>
          <w:rFonts w:asciiTheme="minorHAnsi" w:hAnsiTheme="minorHAnsi" w:cstheme="minorHAnsi"/>
        </w:rPr>
        <w:t>Appointment</w:t>
      </w:r>
      <w:r w:rsidR="00553220" w:rsidRPr="00283688">
        <w:rPr>
          <w:rFonts w:asciiTheme="minorHAnsi" w:hAnsiTheme="minorHAnsi" w:cstheme="minorHAnsi"/>
        </w:rPr>
        <w:t xml:space="preserve"> and </w:t>
      </w:r>
      <w:r w:rsidR="002D030E">
        <w:rPr>
          <w:rFonts w:asciiTheme="minorHAnsi" w:hAnsiTheme="minorHAnsi" w:cstheme="minorHAnsi"/>
        </w:rPr>
        <w:t>contract award</w:t>
      </w:r>
      <w:r w:rsidR="00E55E99">
        <w:rPr>
          <w:rFonts w:asciiTheme="minorHAnsi" w:hAnsiTheme="minorHAnsi" w:cstheme="minorHAnsi"/>
        </w:rPr>
        <w:tab/>
      </w:r>
      <w:r w:rsidR="00E55E99">
        <w:rPr>
          <w:rFonts w:asciiTheme="minorHAnsi" w:hAnsiTheme="minorHAnsi" w:cstheme="minorHAnsi"/>
        </w:rPr>
        <w:tab/>
      </w:r>
      <w:r w:rsidR="00211FB3">
        <w:rPr>
          <w:rFonts w:asciiTheme="minorHAnsi" w:hAnsiTheme="minorHAnsi" w:cstheme="minorHAnsi"/>
        </w:rPr>
        <w:t xml:space="preserve">w/c </w:t>
      </w:r>
      <w:r w:rsidR="00A5368B">
        <w:rPr>
          <w:rFonts w:asciiTheme="minorHAnsi" w:hAnsiTheme="minorHAnsi" w:cstheme="minorHAnsi"/>
        </w:rPr>
        <w:t>15</w:t>
      </w:r>
      <w:r w:rsidR="00A5368B" w:rsidRPr="007E2D35">
        <w:rPr>
          <w:rFonts w:asciiTheme="minorHAnsi" w:hAnsiTheme="minorHAnsi" w:cstheme="minorHAnsi"/>
          <w:vertAlign w:val="superscript"/>
        </w:rPr>
        <w:t>th</w:t>
      </w:r>
      <w:r w:rsidR="00A5368B">
        <w:rPr>
          <w:rFonts w:asciiTheme="minorHAnsi" w:hAnsiTheme="minorHAnsi" w:cstheme="minorHAnsi"/>
        </w:rPr>
        <w:t xml:space="preserve"> January </w:t>
      </w:r>
      <w:r w:rsidR="00267135" w:rsidRPr="00283688">
        <w:rPr>
          <w:rFonts w:asciiTheme="minorHAnsi" w:hAnsiTheme="minorHAnsi" w:cstheme="minorHAnsi"/>
        </w:rPr>
        <w:t>201</w:t>
      </w:r>
      <w:r w:rsidR="00A5368B">
        <w:rPr>
          <w:rFonts w:asciiTheme="minorHAnsi" w:hAnsiTheme="minorHAnsi" w:cstheme="minorHAnsi"/>
        </w:rPr>
        <w:t>8</w:t>
      </w:r>
      <w:r w:rsidRPr="00283688">
        <w:rPr>
          <w:rFonts w:asciiTheme="minorHAnsi" w:hAnsiTheme="minorHAnsi" w:cstheme="minorHAnsi"/>
        </w:rPr>
        <w:tab/>
      </w:r>
      <w:r w:rsidRPr="00283688">
        <w:rPr>
          <w:rFonts w:asciiTheme="minorHAnsi" w:hAnsiTheme="minorHAnsi" w:cstheme="minorHAnsi"/>
        </w:rPr>
        <w:tab/>
      </w:r>
      <w:r w:rsidRPr="00283688">
        <w:rPr>
          <w:rFonts w:asciiTheme="minorHAnsi" w:hAnsiTheme="minorHAnsi" w:cstheme="minorHAnsi"/>
        </w:rPr>
        <w:tab/>
      </w:r>
      <w:r w:rsidRPr="00283688">
        <w:rPr>
          <w:rFonts w:asciiTheme="minorHAnsi" w:hAnsiTheme="minorHAnsi" w:cstheme="minorHAnsi"/>
        </w:rPr>
        <w:tab/>
      </w:r>
    </w:p>
    <w:p w14:paraId="3D838972" w14:textId="77777777" w:rsidR="00853F22" w:rsidRPr="00283688" w:rsidRDefault="00853F22" w:rsidP="00853F22">
      <w:pPr>
        <w:pStyle w:val="ListParagraph"/>
        <w:rPr>
          <w:rFonts w:asciiTheme="minorHAnsi" w:hAnsiTheme="minorHAnsi" w:cstheme="minorHAnsi"/>
        </w:rPr>
      </w:pPr>
    </w:p>
    <w:p w14:paraId="7A3CA0EB" w14:textId="077BB7F9" w:rsidR="008E4EA0" w:rsidRPr="00871222" w:rsidRDefault="008E4EA0" w:rsidP="00871222">
      <w:pPr>
        <w:pStyle w:val="ListParagraph"/>
        <w:numPr>
          <w:ilvl w:val="1"/>
          <w:numId w:val="37"/>
        </w:numPr>
        <w:rPr>
          <w:rFonts w:asciiTheme="minorHAnsi" w:hAnsiTheme="minorHAnsi" w:cstheme="minorHAnsi"/>
          <w:b/>
        </w:rPr>
      </w:pPr>
      <w:r w:rsidRPr="00871222">
        <w:rPr>
          <w:rFonts w:asciiTheme="minorHAnsi" w:hAnsiTheme="minorHAnsi" w:cstheme="minorHAnsi"/>
          <w:b/>
        </w:rPr>
        <w:t>Proposal content</w:t>
      </w:r>
    </w:p>
    <w:p w14:paraId="02F654A8" w14:textId="77777777" w:rsidR="008E4EA0" w:rsidRPr="00283688" w:rsidRDefault="008E4EA0" w:rsidP="008E4EA0">
      <w:pPr>
        <w:pStyle w:val="ListParagraph"/>
        <w:rPr>
          <w:rFonts w:asciiTheme="minorHAnsi" w:hAnsiTheme="minorHAnsi" w:cstheme="minorHAnsi"/>
        </w:rPr>
      </w:pPr>
    </w:p>
    <w:p w14:paraId="3F1A591E" w14:textId="2BD5D9C0" w:rsidR="00853F22" w:rsidRPr="00283688" w:rsidRDefault="00853F22" w:rsidP="008E4EA0">
      <w:pPr>
        <w:pStyle w:val="ListParagraph"/>
        <w:rPr>
          <w:rFonts w:asciiTheme="minorHAnsi" w:hAnsiTheme="minorHAnsi" w:cstheme="minorHAnsi"/>
        </w:rPr>
      </w:pPr>
      <w:r w:rsidRPr="00283688">
        <w:rPr>
          <w:rFonts w:asciiTheme="minorHAnsi" w:hAnsiTheme="minorHAnsi" w:cstheme="minorHAnsi"/>
        </w:rPr>
        <w:t>The proposals should outline</w:t>
      </w:r>
      <w:r w:rsidR="002D030E">
        <w:rPr>
          <w:rFonts w:asciiTheme="minorHAnsi" w:hAnsiTheme="minorHAnsi" w:cstheme="minorHAnsi"/>
        </w:rPr>
        <w:t xml:space="preserve"> as a minimum</w:t>
      </w:r>
      <w:r w:rsidRPr="00283688">
        <w:rPr>
          <w:rFonts w:asciiTheme="minorHAnsi" w:hAnsiTheme="minorHAnsi" w:cstheme="minorHAnsi"/>
        </w:rPr>
        <w:t>:</w:t>
      </w:r>
    </w:p>
    <w:p w14:paraId="70D9B48E" w14:textId="77777777" w:rsidR="00853F22" w:rsidRPr="00283688" w:rsidRDefault="00853F22" w:rsidP="00853F22">
      <w:pPr>
        <w:pStyle w:val="ListParagraph"/>
        <w:numPr>
          <w:ilvl w:val="0"/>
          <w:numId w:val="2"/>
        </w:numPr>
        <w:rPr>
          <w:rFonts w:asciiTheme="minorHAnsi" w:hAnsiTheme="minorHAnsi" w:cstheme="minorHAnsi"/>
        </w:rPr>
      </w:pPr>
      <w:r w:rsidRPr="00283688">
        <w:rPr>
          <w:rFonts w:asciiTheme="minorHAnsi" w:hAnsiTheme="minorHAnsi" w:cstheme="minorHAnsi"/>
        </w:rPr>
        <w:t>Understanding of the project and deliverables</w:t>
      </w:r>
    </w:p>
    <w:p w14:paraId="6AF0A890" w14:textId="77777777" w:rsidR="00853F22" w:rsidRPr="00283688" w:rsidRDefault="00853F22" w:rsidP="00853F22">
      <w:pPr>
        <w:pStyle w:val="ListParagraph"/>
        <w:numPr>
          <w:ilvl w:val="0"/>
          <w:numId w:val="2"/>
        </w:numPr>
        <w:rPr>
          <w:rFonts w:asciiTheme="minorHAnsi" w:hAnsiTheme="minorHAnsi" w:cstheme="minorHAnsi"/>
        </w:rPr>
      </w:pPr>
      <w:r w:rsidRPr="00283688">
        <w:rPr>
          <w:rFonts w:asciiTheme="minorHAnsi" w:hAnsiTheme="minorHAnsi" w:cstheme="minorHAnsi"/>
        </w:rPr>
        <w:t>Experien</w:t>
      </w:r>
      <w:r w:rsidR="00FC2E48" w:rsidRPr="00283688">
        <w:rPr>
          <w:rFonts w:asciiTheme="minorHAnsi" w:hAnsiTheme="minorHAnsi" w:cstheme="minorHAnsi"/>
        </w:rPr>
        <w:t>ce</w:t>
      </w:r>
      <w:r w:rsidRPr="00283688">
        <w:rPr>
          <w:rFonts w:asciiTheme="minorHAnsi" w:hAnsiTheme="minorHAnsi" w:cstheme="minorHAnsi"/>
        </w:rPr>
        <w:t xml:space="preserve"> suited to the project subject and proposed methodology</w:t>
      </w:r>
    </w:p>
    <w:p w14:paraId="2D7F9B9E" w14:textId="77777777" w:rsidR="00FC2E48" w:rsidRPr="00283688" w:rsidRDefault="00FC2E48" w:rsidP="00853F22">
      <w:pPr>
        <w:pStyle w:val="ListParagraph"/>
        <w:numPr>
          <w:ilvl w:val="0"/>
          <w:numId w:val="2"/>
        </w:numPr>
        <w:rPr>
          <w:rFonts w:asciiTheme="minorHAnsi" w:hAnsiTheme="minorHAnsi" w:cstheme="minorHAnsi"/>
        </w:rPr>
      </w:pPr>
      <w:r w:rsidRPr="00283688">
        <w:rPr>
          <w:rFonts w:asciiTheme="minorHAnsi" w:hAnsiTheme="minorHAnsi"/>
        </w:rPr>
        <w:t>A timetable of delivery</w:t>
      </w:r>
    </w:p>
    <w:p w14:paraId="1381C741" w14:textId="77777777" w:rsidR="00853F22" w:rsidRPr="00283688" w:rsidRDefault="00853F22" w:rsidP="00853F22">
      <w:pPr>
        <w:pStyle w:val="ListParagraph"/>
        <w:numPr>
          <w:ilvl w:val="0"/>
          <w:numId w:val="2"/>
        </w:numPr>
        <w:rPr>
          <w:rFonts w:asciiTheme="minorHAnsi" w:hAnsiTheme="minorHAnsi" w:cstheme="minorHAnsi"/>
        </w:rPr>
      </w:pPr>
      <w:r w:rsidRPr="00283688">
        <w:rPr>
          <w:rFonts w:asciiTheme="minorHAnsi" w:hAnsiTheme="minorHAnsi" w:cstheme="minorHAnsi"/>
        </w:rPr>
        <w:t>Names and experience of individuals assigned to the project, to clarify their involvement with each phase or unit of the work</w:t>
      </w:r>
    </w:p>
    <w:p w14:paraId="74C5CDB2" w14:textId="77777777" w:rsidR="00853F22" w:rsidRPr="00283688" w:rsidRDefault="00853F22" w:rsidP="00853F22">
      <w:pPr>
        <w:pStyle w:val="ListParagraph"/>
        <w:numPr>
          <w:ilvl w:val="0"/>
          <w:numId w:val="2"/>
        </w:numPr>
        <w:rPr>
          <w:rFonts w:asciiTheme="minorHAnsi" w:hAnsiTheme="minorHAnsi" w:cstheme="minorHAnsi"/>
        </w:rPr>
      </w:pPr>
      <w:r w:rsidRPr="00283688">
        <w:rPr>
          <w:rFonts w:asciiTheme="minorHAnsi" w:hAnsiTheme="minorHAnsi" w:cstheme="minorHAnsi"/>
        </w:rPr>
        <w:t>Costs – including breakdown for costs of each phase or unit of work, day rate of each team member and other costs or expenses</w:t>
      </w:r>
    </w:p>
    <w:p w14:paraId="637111A2" w14:textId="77777777" w:rsidR="008E4EA0" w:rsidRPr="00283688" w:rsidRDefault="008E4EA0" w:rsidP="008E4EA0">
      <w:pPr>
        <w:pStyle w:val="ListParagraph"/>
        <w:ind w:left="1440"/>
        <w:rPr>
          <w:rFonts w:asciiTheme="minorHAnsi" w:hAnsiTheme="minorHAnsi" w:cstheme="minorHAnsi"/>
        </w:rPr>
      </w:pPr>
    </w:p>
    <w:p w14:paraId="03BE6A51" w14:textId="614F39A2" w:rsidR="008E4EA0" w:rsidRPr="00871222" w:rsidRDefault="008E4EA0" w:rsidP="00871222">
      <w:pPr>
        <w:pStyle w:val="ListParagraph"/>
        <w:numPr>
          <w:ilvl w:val="1"/>
          <w:numId w:val="37"/>
        </w:numPr>
        <w:rPr>
          <w:rFonts w:asciiTheme="minorHAnsi" w:hAnsiTheme="minorHAnsi" w:cstheme="minorHAnsi"/>
          <w:b/>
        </w:rPr>
      </w:pPr>
      <w:r w:rsidRPr="00871222">
        <w:rPr>
          <w:rFonts w:asciiTheme="minorHAnsi" w:hAnsiTheme="minorHAnsi" w:cstheme="minorHAnsi"/>
          <w:b/>
        </w:rPr>
        <w:t>Proposal submission</w:t>
      </w:r>
    </w:p>
    <w:p w14:paraId="3B015F92" w14:textId="7993DD8A" w:rsidR="00853F22" w:rsidRPr="00283688" w:rsidRDefault="00853F22" w:rsidP="008E4EA0">
      <w:pPr>
        <w:pStyle w:val="ListParagraph"/>
        <w:rPr>
          <w:rFonts w:asciiTheme="minorHAnsi" w:hAnsiTheme="minorHAnsi" w:cstheme="minorHAnsi"/>
        </w:rPr>
      </w:pPr>
      <w:r w:rsidRPr="00283688">
        <w:rPr>
          <w:rFonts w:asciiTheme="minorHAnsi" w:hAnsiTheme="minorHAnsi" w:cstheme="minorHAnsi"/>
        </w:rPr>
        <w:t xml:space="preserve">Please submit proposals by email to </w:t>
      </w:r>
      <w:hyperlink r:id="rId15" w:history="1">
        <w:r w:rsidR="002D030E" w:rsidRPr="00B106E1">
          <w:rPr>
            <w:rStyle w:val="Hyperlink"/>
            <w:rFonts w:asciiTheme="minorHAnsi" w:hAnsiTheme="minorHAnsi" w:cstheme="minorHAnsi"/>
          </w:rPr>
          <w:t>caroline.sampson@nationalarchives.gsi.gov.uk</w:t>
        </w:r>
      </w:hyperlink>
      <w:r w:rsidR="002D030E">
        <w:rPr>
          <w:rFonts w:asciiTheme="minorHAnsi" w:hAnsiTheme="minorHAnsi" w:cstheme="minorHAnsi"/>
        </w:rPr>
        <w:t xml:space="preserve"> </w:t>
      </w:r>
      <w:r w:rsidRPr="00283688">
        <w:rPr>
          <w:rFonts w:asciiTheme="minorHAnsi" w:hAnsiTheme="minorHAnsi" w:cstheme="minorHAnsi"/>
        </w:rPr>
        <w:t xml:space="preserve"> </w:t>
      </w:r>
    </w:p>
    <w:p w14:paraId="3EBC3C15" w14:textId="77777777" w:rsidR="00853F22" w:rsidRPr="00283688" w:rsidRDefault="00853F22" w:rsidP="008E4EA0">
      <w:pPr>
        <w:ind w:left="360"/>
        <w:rPr>
          <w:rFonts w:asciiTheme="minorHAnsi" w:hAnsiTheme="minorHAnsi" w:cstheme="minorHAnsi"/>
          <w:sz w:val="24"/>
        </w:rPr>
      </w:pPr>
    </w:p>
    <w:p w14:paraId="5659B583" w14:textId="77777777" w:rsidR="00853F22" w:rsidRPr="00283688" w:rsidRDefault="00853F22" w:rsidP="00853F22">
      <w:pPr>
        <w:pStyle w:val="ListParagraph"/>
        <w:rPr>
          <w:rFonts w:asciiTheme="minorHAnsi" w:hAnsiTheme="minorHAnsi" w:cstheme="minorHAnsi"/>
        </w:rPr>
      </w:pPr>
      <w:r w:rsidRPr="00283688">
        <w:rPr>
          <w:rFonts w:asciiTheme="minorHAnsi" w:hAnsiTheme="minorHAnsi" w:cstheme="minorHAnsi"/>
        </w:rPr>
        <w:t xml:space="preserve">Proposals must be submitted by </w:t>
      </w:r>
      <w:r w:rsidR="00D628B4">
        <w:rPr>
          <w:rFonts w:asciiTheme="minorHAnsi" w:hAnsiTheme="minorHAnsi" w:cstheme="minorHAnsi"/>
        </w:rPr>
        <w:t>12</w:t>
      </w:r>
      <w:r w:rsidR="00267135" w:rsidRPr="00283688">
        <w:rPr>
          <w:rFonts w:asciiTheme="minorHAnsi" w:hAnsiTheme="minorHAnsi" w:cstheme="minorHAnsi"/>
        </w:rPr>
        <w:t xml:space="preserve">pm </w:t>
      </w:r>
      <w:r w:rsidR="00A5368B">
        <w:rPr>
          <w:rFonts w:asciiTheme="minorHAnsi" w:hAnsiTheme="minorHAnsi" w:cstheme="minorHAnsi"/>
        </w:rPr>
        <w:t>3</w:t>
      </w:r>
      <w:r w:rsidR="00A5368B" w:rsidRPr="007E2D35">
        <w:rPr>
          <w:rFonts w:asciiTheme="minorHAnsi" w:hAnsiTheme="minorHAnsi" w:cstheme="minorHAnsi"/>
          <w:vertAlign w:val="superscript"/>
        </w:rPr>
        <w:t>rd</w:t>
      </w:r>
      <w:r w:rsidR="00A5368B">
        <w:rPr>
          <w:rFonts w:asciiTheme="minorHAnsi" w:hAnsiTheme="minorHAnsi" w:cstheme="minorHAnsi"/>
        </w:rPr>
        <w:t xml:space="preserve"> January 2018</w:t>
      </w:r>
      <w:r w:rsidRPr="00283688">
        <w:rPr>
          <w:rFonts w:asciiTheme="minorHAnsi" w:hAnsiTheme="minorHAnsi" w:cstheme="minorHAnsi"/>
        </w:rPr>
        <w:t xml:space="preserve">. </w:t>
      </w:r>
    </w:p>
    <w:p w14:paraId="4A955228" w14:textId="77777777" w:rsidR="00853F22" w:rsidRPr="00283688" w:rsidRDefault="00853F22" w:rsidP="00853F22">
      <w:pPr>
        <w:pStyle w:val="ListParagraph"/>
        <w:rPr>
          <w:rFonts w:asciiTheme="minorHAnsi" w:hAnsiTheme="minorHAnsi" w:cstheme="minorHAnsi"/>
        </w:rPr>
      </w:pPr>
    </w:p>
    <w:p w14:paraId="5D7DB420" w14:textId="77777777" w:rsidR="00853F22" w:rsidRPr="00283688" w:rsidRDefault="008E4EA0" w:rsidP="00871222">
      <w:pPr>
        <w:pStyle w:val="ListParagraph"/>
        <w:numPr>
          <w:ilvl w:val="1"/>
          <w:numId w:val="37"/>
        </w:numPr>
        <w:rPr>
          <w:rFonts w:asciiTheme="minorHAnsi" w:hAnsiTheme="minorHAnsi" w:cstheme="minorHAnsi"/>
          <w:b/>
        </w:rPr>
      </w:pPr>
      <w:r w:rsidRPr="00283688">
        <w:rPr>
          <w:rFonts w:asciiTheme="minorHAnsi" w:hAnsiTheme="minorHAnsi" w:cstheme="minorHAnsi"/>
          <w:b/>
        </w:rPr>
        <w:t>Evaluation of proposals</w:t>
      </w:r>
    </w:p>
    <w:p w14:paraId="3A742989" w14:textId="77777777" w:rsidR="008E4EA0" w:rsidRPr="00283688" w:rsidRDefault="008E4EA0" w:rsidP="008E4EA0">
      <w:pPr>
        <w:pStyle w:val="ListParagraph"/>
        <w:rPr>
          <w:rFonts w:asciiTheme="minorHAnsi" w:hAnsiTheme="minorHAnsi" w:cstheme="minorHAnsi"/>
        </w:rPr>
      </w:pPr>
      <w:r w:rsidRPr="00283688">
        <w:rPr>
          <w:rFonts w:asciiTheme="minorHAnsi" w:hAnsiTheme="minorHAnsi" w:cstheme="minorHAnsi"/>
        </w:rPr>
        <w:t>We will evaluate proposals using these criteria:</w:t>
      </w:r>
    </w:p>
    <w:p w14:paraId="156A348E" w14:textId="77777777" w:rsidR="008E4EA0" w:rsidRPr="00283688" w:rsidRDefault="008E4EA0" w:rsidP="008E4EA0">
      <w:pPr>
        <w:pStyle w:val="ListParagrap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458"/>
        <w:gridCol w:w="1392"/>
      </w:tblGrid>
      <w:tr w:rsidR="008E4EA0" w:rsidRPr="00283688" w14:paraId="3026FBC8" w14:textId="77777777" w:rsidTr="008E4EA0">
        <w:tc>
          <w:tcPr>
            <w:tcW w:w="8886" w:type="dxa"/>
          </w:tcPr>
          <w:p w14:paraId="266EDF83"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CRITERIA</w:t>
            </w:r>
          </w:p>
        </w:tc>
        <w:tc>
          <w:tcPr>
            <w:tcW w:w="1076" w:type="dxa"/>
          </w:tcPr>
          <w:p w14:paraId="068179B6"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WEIGHTING</w:t>
            </w:r>
          </w:p>
        </w:tc>
      </w:tr>
      <w:tr w:rsidR="008E4EA0" w:rsidRPr="00283688" w14:paraId="3D15C842" w14:textId="77777777" w:rsidTr="008E4EA0">
        <w:tc>
          <w:tcPr>
            <w:tcW w:w="8886" w:type="dxa"/>
          </w:tcPr>
          <w:p w14:paraId="6295F821"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Extent to which proposal demonstrates an understanding of the brief</w:t>
            </w:r>
          </w:p>
        </w:tc>
        <w:tc>
          <w:tcPr>
            <w:tcW w:w="1076" w:type="dxa"/>
          </w:tcPr>
          <w:p w14:paraId="2E5CE6FA"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20</w:t>
            </w:r>
          </w:p>
        </w:tc>
      </w:tr>
      <w:tr w:rsidR="008E4EA0" w:rsidRPr="00283688" w14:paraId="34B7F046" w14:textId="77777777" w:rsidTr="008E4EA0">
        <w:tc>
          <w:tcPr>
            <w:tcW w:w="8886" w:type="dxa"/>
          </w:tcPr>
          <w:p w14:paraId="07B051BD" w14:textId="525029D2" w:rsidR="008E4EA0" w:rsidRPr="00283688" w:rsidRDefault="008E4EA0" w:rsidP="006476B2">
            <w:pPr>
              <w:pStyle w:val="ListParagraph"/>
              <w:ind w:left="0"/>
              <w:rPr>
                <w:rFonts w:asciiTheme="minorHAnsi" w:hAnsiTheme="minorHAnsi" w:cstheme="minorHAnsi"/>
              </w:rPr>
            </w:pPr>
            <w:r w:rsidRPr="00283688">
              <w:rPr>
                <w:rFonts w:asciiTheme="minorHAnsi" w:hAnsiTheme="minorHAnsi" w:cstheme="minorHAnsi"/>
              </w:rPr>
              <w:t xml:space="preserve">Knowledge and experience relevant to the project, including understanding of </w:t>
            </w:r>
            <w:r w:rsidR="00211FB3">
              <w:rPr>
                <w:rFonts w:asciiTheme="minorHAnsi" w:hAnsiTheme="minorHAnsi" w:cstheme="minorHAnsi"/>
              </w:rPr>
              <w:t>higher education archive se</w:t>
            </w:r>
            <w:r w:rsidR="006476B2">
              <w:rPr>
                <w:rFonts w:asciiTheme="minorHAnsi" w:hAnsiTheme="minorHAnsi" w:cstheme="minorHAnsi"/>
              </w:rPr>
              <w:t>ctor,</w:t>
            </w:r>
            <w:r w:rsidR="00211FB3">
              <w:rPr>
                <w:rFonts w:asciiTheme="minorHAnsi" w:hAnsiTheme="minorHAnsi" w:cstheme="minorHAnsi"/>
              </w:rPr>
              <w:t xml:space="preserve"> and</w:t>
            </w:r>
            <w:r w:rsidRPr="00283688">
              <w:rPr>
                <w:rFonts w:asciiTheme="minorHAnsi" w:hAnsiTheme="minorHAnsi" w:cstheme="minorHAnsi"/>
              </w:rPr>
              <w:t xml:space="preserve"> understanding </w:t>
            </w:r>
            <w:r w:rsidR="006476B2">
              <w:rPr>
                <w:rFonts w:asciiTheme="minorHAnsi" w:hAnsiTheme="minorHAnsi" w:cstheme="minorHAnsi"/>
              </w:rPr>
              <w:t xml:space="preserve">of </w:t>
            </w:r>
            <w:r w:rsidRPr="00283688">
              <w:rPr>
                <w:rFonts w:asciiTheme="minorHAnsi" w:hAnsiTheme="minorHAnsi" w:cstheme="minorHAnsi"/>
              </w:rPr>
              <w:t xml:space="preserve">and </w:t>
            </w:r>
            <w:r w:rsidR="00211FB3">
              <w:rPr>
                <w:rFonts w:asciiTheme="minorHAnsi" w:hAnsiTheme="minorHAnsi" w:cstheme="minorHAnsi"/>
              </w:rPr>
              <w:t>engagement with academic developments such as REF, TEF and DTPs</w:t>
            </w:r>
          </w:p>
        </w:tc>
        <w:tc>
          <w:tcPr>
            <w:tcW w:w="1076" w:type="dxa"/>
          </w:tcPr>
          <w:p w14:paraId="123C7743" w14:textId="7C82380A" w:rsidR="008E4EA0" w:rsidRPr="00283688" w:rsidRDefault="00211FB3" w:rsidP="008E4EA0">
            <w:pPr>
              <w:pStyle w:val="ListParagraph"/>
              <w:ind w:left="0"/>
              <w:rPr>
                <w:rFonts w:asciiTheme="minorHAnsi" w:hAnsiTheme="minorHAnsi" w:cstheme="minorHAnsi"/>
              </w:rPr>
            </w:pPr>
            <w:r>
              <w:rPr>
                <w:rFonts w:asciiTheme="minorHAnsi" w:hAnsiTheme="minorHAnsi" w:cstheme="minorHAnsi"/>
              </w:rPr>
              <w:t>30</w:t>
            </w:r>
          </w:p>
        </w:tc>
      </w:tr>
      <w:tr w:rsidR="008E4EA0" w:rsidRPr="00283688" w14:paraId="006FA892" w14:textId="77777777" w:rsidTr="008E4EA0">
        <w:tc>
          <w:tcPr>
            <w:tcW w:w="8886" w:type="dxa"/>
          </w:tcPr>
          <w:p w14:paraId="0F898A58" w14:textId="6861431D" w:rsidR="008E4EA0" w:rsidRPr="00283688" w:rsidRDefault="008E4EA0" w:rsidP="00211FB3">
            <w:pPr>
              <w:pStyle w:val="ListParagraph"/>
              <w:ind w:left="0"/>
              <w:rPr>
                <w:rFonts w:asciiTheme="minorHAnsi" w:hAnsiTheme="minorHAnsi" w:cstheme="minorHAnsi"/>
              </w:rPr>
            </w:pPr>
            <w:r w:rsidRPr="00283688">
              <w:rPr>
                <w:rFonts w:asciiTheme="minorHAnsi" w:hAnsiTheme="minorHAnsi" w:cstheme="minorHAnsi"/>
              </w:rPr>
              <w:t xml:space="preserve">Quality of methodology and experience in relation to </w:t>
            </w:r>
            <w:r w:rsidR="00211FB3">
              <w:rPr>
                <w:rFonts w:asciiTheme="minorHAnsi" w:hAnsiTheme="minorHAnsi" w:cstheme="minorHAnsi"/>
              </w:rPr>
              <w:t>desk-based research, stakeholder engagement</w:t>
            </w:r>
            <w:r w:rsidR="006476B2">
              <w:rPr>
                <w:rFonts w:asciiTheme="minorHAnsi" w:hAnsiTheme="minorHAnsi" w:cstheme="minorHAnsi"/>
              </w:rPr>
              <w:t>,</w:t>
            </w:r>
            <w:r w:rsidR="00211FB3">
              <w:rPr>
                <w:rFonts w:asciiTheme="minorHAnsi" w:hAnsiTheme="minorHAnsi" w:cstheme="minorHAnsi"/>
              </w:rPr>
              <w:t xml:space="preserve"> and development and delivery of training events</w:t>
            </w:r>
          </w:p>
        </w:tc>
        <w:tc>
          <w:tcPr>
            <w:tcW w:w="1076" w:type="dxa"/>
          </w:tcPr>
          <w:p w14:paraId="2A8D0E70"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25</w:t>
            </w:r>
          </w:p>
        </w:tc>
      </w:tr>
      <w:tr w:rsidR="008E4EA0" w:rsidRPr="00283688" w14:paraId="4D4B9E83" w14:textId="77777777" w:rsidTr="008E4EA0">
        <w:tc>
          <w:tcPr>
            <w:tcW w:w="8886" w:type="dxa"/>
          </w:tcPr>
          <w:p w14:paraId="56A2A043"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Proposed team composition and management</w:t>
            </w:r>
          </w:p>
        </w:tc>
        <w:tc>
          <w:tcPr>
            <w:tcW w:w="1076" w:type="dxa"/>
          </w:tcPr>
          <w:p w14:paraId="37EAFF29" w14:textId="4317C78B" w:rsidR="008E4EA0" w:rsidRPr="00283688" w:rsidRDefault="00211FB3" w:rsidP="008E4EA0">
            <w:pPr>
              <w:pStyle w:val="ListParagraph"/>
              <w:ind w:left="0"/>
              <w:rPr>
                <w:rFonts w:asciiTheme="minorHAnsi" w:hAnsiTheme="minorHAnsi" w:cstheme="minorHAnsi"/>
              </w:rPr>
            </w:pPr>
            <w:r>
              <w:rPr>
                <w:rFonts w:asciiTheme="minorHAnsi" w:hAnsiTheme="minorHAnsi" w:cstheme="minorHAnsi"/>
              </w:rPr>
              <w:t>15</w:t>
            </w:r>
          </w:p>
        </w:tc>
      </w:tr>
      <w:tr w:rsidR="008E4EA0" w:rsidRPr="00283688" w14:paraId="7F24CB8D" w14:textId="77777777" w:rsidTr="008E4EA0">
        <w:tc>
          <w:tcPr>
            <w:tcW w:w="8886" w:type="dxa"/>
          </w:tcPr>
          <w:p w14:paraId="690CE087"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Cost</w:t>
            </w:r>
          </w:p>
        </w:tc>
        <w:tc>
          <w:tcPr>
            <w:tcW w:w="1076" w:type="dxa"/>
          </w:tcPr>
          <w:p w14:paraId="2E0E8C30" w14:textId="77777777" w:rsidR="008E4EA0" w:rsidRPr="00283688" w:rsidRDefault="008E4EA0" w:rsidP="008E4EA0">
            <w:pPr>
              <w:pStyle w:val="ListParagraph"/>
              <w:ind w:left="0"/>
              <w:rPr>
                <w:rFonts w:asciiTheme="minorHAnsi" w:hAnsiTheme="minorHAnsi" w:cstheme="minorHAnsi"/>
              </w:rPr>
            </w:pPr>
            <w:r w:rsidRPr="00283688">
              <w:rPr>
                <w:rFonts w:asciiTheme="minorHAnsi" w:hAnsiTheme="minorHAnsi" w:cstheme="minorHAnsi"/>
              </w:rPr>
              <w:t>10</w:t>
            </w:r>
          </w:p>
        </w:tc>
      </w:tr>
    </w:tbl>
    <w:p w14:paraId="41A1D051" w14:textId="77777777" w:rsidR="008E4EA0" w:rsidRPr="00283688" w:rsidRDefault="008E4EA0" w:rsidP="008E4EA0">
      <w:pPr>
        <w:pStyle w:val="ListParagraph"/>
        <w:rPr>
          <w:rFonts w:asciiTheme="minorHAnsi" w:hAnsiTheme="minorHAnsi" w:cstheme="minorHAnsi"/>
        </w:rPr>
      </w:pPr>
    </w:p>
    <w:p w14:paraId="77C18312" w14:textId="77777777" w:rsidR="005D4A3F" w:rsidRPr="00283688" w:rsidRDefault="005D4A3F" w:rsidP="005D4A3F">
      <w:pPr>
        <w:pStyle w:val="Default"/>
        <w:rPr>
          <w:rFonts w:asciiTheme="minorHAnsi" w:hAnsiTheme="minorHAnsi" w:cstheme="minorHAnsi"/>
        </w:rPr>
      </w:pPr>
    </w:p>
    <w:p w14:paraId="55CE4CF6" w14:textId="77E7E5A9" w:rsidR="005D4A3F" w:rsidRPr="00871222" w:rsidRDefault="007363E3" w:rsidP="00871222">
      <w:pPr>
        <w:pStyle w:val="Default"/>
        <w:numPr>
          <w:ilvl w:val="0"/>
          <w:numId w:val="15"/>
        </w:numPr>
        <w:rPr>
          <w:rFonts w:asciiTheme="minorHAnsi" w:hAnsiTheme="minorHAnsi" w:cstheme="minorHAnsi"/>
        </w:rPr>
      </w:pPr>
      <w:r w:rsidRPr="00283688">
        <w:rPr>
          <w:rFonts w:asciiTheme="minorHAnsi" w:hAnsiTheme="minorHAnsi" w:cstheme="minorHAnsi"/>
          <w:b/>
          <w:bCs/>
        </w:rPr>
        <w:t>STANDARD TERMS AND CONDITIONS</w:t>
      </w:r>
      <w:r w:rsidR="005D4A3F" w:rsidRPr="00283688">
        <w:rPr>
          <w:rFonts w:asciiTheme="minorHAnsi" w:hAnsiTheme="minorHAnsi" w:cstheme="minorHAnsi"/>
          <w:b/>
          <w:bCs/>
        </w:rPr>
        <w:t xml:space="preserve"> </w:t>
      </w:r>
    </w:p>
    <w:p w14:paraId="0273492A" w14:textId="77777777" w:rsidR="00871222" w:rsidRPr="00283688" w:rsidRDefault="00871222" w:rsidP="00871222">
      <w:pPr>
        <w:pStyle w:val="Default"/>
        <w:rPr>
          <w:rFonts w:asciiTheme="minorHAnsi" w:hAnsiTheme="minorHAnsi" w:cstheme="minorHAnsi"/>
        </w:rPr>
      </w:pPr>
    </w:p>
    <w:p w14:paraId="053D3215" w14:textId="26A4636F" w:rsidR="00A02D7C" w:rsidRPr="00D5393F" w:rsidRDefault="00871222" w:rsidP="00D5393F">
      <w:pPr>
        <w:pStyle w:val="Default"/>
        <w:ind w:left="426" w:hanging="66"/>
      </w:pPr>
      <w:r w:rsidRPr="00D5393F">
        <w:rPr>
          <w:rFonts w:asciiTheme="minorHAnsi" w:hAnsiTheme="minorHAnsi" w:cstheme="minorHAnsi"/>
        </w:rPr>
        <w:t>8.1</w:t>
      </w:r>
      <w:r w:rsidRPr="00D5393F">
        <w:rPr>
          <w:rFonts w:asciiTheme="minorHAnsi" w:hAnsiTheme="minorHAnsi" w:cstheme="minorHAnsi"/>
        </w:rPr>
        <w:tab/>
      </w:r>
      <w:r w:rsidR="00D5393F" w:rsidRPr="00D5393F">
        <w:rPr>
          <w:rFonts w:asciiTheme="minorHAnsi" w:hAnsiTheme="minorHAnsi" w:cstheme="minorHAnsi"/>
        </w:rPr>
        <w:t xml:space="preserve">  </w:t>
      </w:r>
      <w:r w:rsidR="00A02D7C" w:rsidRPr="00D5393F">
        <w:t xml:space="preserve">The contract shall be governed by the short form conditions for services published </w:t>
      </w:r>
      <w:hyperlink r:id="rId16" w:history="1">
        <w:r w:rsidR="00A02D7C" w:rsidRPr="00D5393F">
          <w:rPr>
            <w:rStyle w:val="Hyperlink"/>
          </w:rPr>
          <w:t>here</w:t>
        </w:r>
      </w:hyperlink>
      <w:r w:rsidR="00A02D7C" w:rsidRPr="00D5393F">
        <w:t>.</w:t>
      </w:r>
    </w:p>
    <w:p w14:paraId="17B70A73" w14:textId="77777777" w:rsidR="00A02D7C" w:rsidRDefault="00A02D7C" w:rsidP="00A02D7C">
      <w:pPr>
        <w:pStyle w:val="ListParagraph"/>
        <w:spacing w:line="276" w:lineRule="auto"/>
        <w:ind w:left="851"/>
        <w:jc w:val="both"/>
        <w:rPr>
          <w:sz w:val="22"/>
          <w:szCs w:val="22"/>
        </w:rPr>
      </w:pPr>
    </w:p>
    <w:p w14:paraId="6418A7CE" w14:textId="77777777" w:rsidR="00A02D7C" w:rsidRDefault="00A02D7C" w:rsidP="00A02D7C">
      <w:pPr>
        <w:pStyle w:val="BodyText7"/>
        <w:shd w:val="clear" w:color="auto" w:fill="auto"/>
        <w:spacing w:before="0" w:after="0" w:line="276" w:lineRule="auto"/>
        <w:ind w:right="40" w:firstLine="0"/>
        <w:rPr>
          <w:sz w:val="22"/>
          <w:szCs w:val="22"/>
        </w:rPr>
      </w:pPr>
      <w:r>
        <w:rPr>
          <w:sz w:val="22"/>
          <w:szCs w:val="22"/>
        </w:rPr>
        <w:t>Please note that the information you supply in your tender response may be used, in whole or in part, to populate the Contract. As such, please make clear and unambiguous statements about the commitments you are making.</w:t>
      </w:r>
    </w:p>
    <w:p w14:paraId="20EA755C" w14:textId="77777777" w:rsidR="00A02D7C" w:rsidRDefault="00A02D7C" w:rsidP="00A02D7C">
      <w:pPr>
        <w:spacing w:line="276" w:lineRule="auto"/>
        <w:jc w:val="both"/>
        <w:rPr>
          <w:i/>
          <w:iCs/>
          <w:color w:val="000000"/>
          <w:szCs w:val="22"/>
          <w:lang w:eastAsia="en-GB"/>
        </w:rPr>
      </w:pPr>
    </w:p>
    <w:p w14:paraId="5DA516FF" w14:textId="77777777" w:rsidR="00A02D7C" w:rsidRDefault="00A02D7C" w:rsidP="00A02D7C">
      <w:pPr>
        <w:spacing w:line="276" w:lineRule="auto"/>
        <w:jc w:val="both"/>
      </w:pPr>
      <w:r>
        <w:t>The National Archives reserves the right not to appoint and to achieve the outcomes of the project through other methods.</w:t>
      </w:r>
    </w:p>
    <w:p w14:paraId="313FD060" w14:textId="77777777" w:rsidR="00871222" w:rsidRDefault="00871222" w:rsidP="00871222">
      <w:pPr>
        <w:pStyle w:val="Default"/>
        <w:ind w:left="426" w:hanging="66"/>
        <w:rPr>
          <w:rFonts w:asciiTheme="minorHAnsi" w:hAnsiTheme="minorHAnsi" w:cstheme="minorHAnsi"/>
          <w:color w:val="auto"/>
        </w:rPr>
      </w:pPr>
    </w:p>
    <w:p w14:paraId="16EC9BC6" w14:textId="77777777" w:rsidR="00871222" w:rsidRDefault="00871222" w:rsidP="00871222">
      <w:pPr>
        <w:pStyle w:val="Default"/>
        <w:ind w:left="426" w:hanging="66"/>
        <w:rPr>
          <w:rFonts w:asciiTheme="minorHAnsi" w:hAnsiTheme="minorHAnsi" w:cstheme="minorHAnsi"/>
          <w:color w:val="auto"/>
        </w:rPr>
      </w:pPr>
    </w:p>
    <w:p w14:paraId="0E20B634" w14:textId="3FDCF912" w:rsidR="00871222" w:rsidRPr="00283688" w:rsidRDefault="00871222" w:rsidP="00871222">
      <w:pPr>
        <w:pStyle w:val="Default"/>
        <w:ind w:left="426" w:hanging="66"/>
        <w:rPr>
          <w:rFonts w:asciiTheme="minorHAnsi" w:hAnsiTheme="minorHAnsi" w:cstheme="minorHAnsi"/>
          <w:color w:val="auto"/>
        </w:rPr>
      </w:pPr>
      <w:r>
        <w:rPr>
          <w:rFonts w:asciiTheme="minorHAnsi" w:hAnsiTheme="minorHAnsi" w:cstheme="minorHAnsi"/>
          <w:color w:val="auto"/>
        </w:rPr>
        <w:lastRenderedPageBreak/>
        <w:t xml:space="preserve">8.2  This contract is subject to staged payments coinciding with key project milestones, namely:  </w:t>
      </w:r>
    </w:p>
    <w:p w14:paraId="41D94218" w14:textId="77777777" w:rsidR="00BA0DE2" w:rsidRDefault="00BA0DE2" w:rsidP="005D4A3F">
      <w:pPr>
        <w:pStyle w:val="Default"/>
        <w:rPr>
          <w:rFonts w:asciiTheme="minorHAnsi" w:hAnsiTheme="minorHAnsi" w:cstheme="minorHAnsi"/>
          <w:color w:val="1F497D"/>
        </w:rPr>
      </w:pPr>
    </w:p>
    <w:p w14:paraId="1B4BFD69" w14:textId="3A2A419A" w:rsidR="00871222" w:rsidRDefault="00871222" w:rsidP="005D4A3F">
      <w:pPr>
        <w:pStyle w:val="Default"/>
        <w:rPr>
          <w:rFonts w:asciiTheme="minorHAnsi" w:hAnsiTheme="minorHAnsi" w:cstheme="minorHAnsi"/>
          <w:color w:val="auto"/>
        </w:rPr>
      </w:pPr>
      <w:r>
        <w:rPr>
          <w:rFonts w:asciiTheme="minorHAnsi" w:hAnsiTheme="minorHAnsi" w:cstheme="minorHAnsi"/>
          <w:color w:val="1F497D"/>
        </w:rPr>
        <w:tab/>
      </w:r>
      <w:r w:rsidRPr="00871222">
        <w:rPr>
          <w:rFonts w:asciiTheme="minorHAnsi" w:hAnsiTheme="minorHAnsi" w:cstheme="minorHAnsi"/>
          <w:color w:val="auto"/>
        </w:rPr>
        <w:t xml:space="preserve">Completion of desk research and </w:t>
      </w:r>
      <w:r>
        <w:rPr>
          <w:rFonts w:asciiTheme="minorHAnsi" w:hAnsiTheme="minorHAnsi" w:cstheme="minorHAnsi"/>
          <w:color w:val="auto"/>
        </w:rPr>
        <w:t>workshop</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25%</w:t>
      </w:r>
    </w:p>
    <w:p w14:paraId="2FDC86C0" w14:textId="4F71CB9D" w:rsidR="00871222" w:rsidRDefault="00871222" w:rsidP="005D4A3F">
      <w:pPr>
        <w:pStyle w:val="Default"/>
        <w:rPr>
          <w:rFonts w:asciiTheme="minorHAnsi" w:hAnsiTheme="minorHAnsi" w:cstheme="minorHAnsi"/>
          <w:color w:val="auto"/>
        </w:rPr>
      </w:pPr>
      <w:r>
        <w:rPr>
          <w:rFonts w:asciiTheme="minorHAnsi" w:hAnsiTheme="minorHAnsi" w:cstheme="minorHAnsi"/>
          <w:color w:val="auto"/>
        </w:rPr>
        <w:tab/>
        <w:t>Sign off of revised guidance</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8A7DA8">
        <w:rPr>
          <w:rFonts w:asciiTheme="minorHAnsi" w:hAnsiTheme="minorHAnsi" w:cstheme="minorHAnsi"/>
          <w:color w:val="auto"/>
        </w:rPr>
        <w:t>50</w:t>
      </w:r>
      <w:r>
        <w:rPr>
          <w:rFonts w:asciiTheme="minorHAnsi" w:hAnsiTheme="minorHAnsi" w:cstheme="minorHAnsi"/>
          <w:color w:val="auto"/>
        </w:rPr>
        <w:t>%</w:t>
      </w:r>
    </w:p>
    <w:p w14:paraId="26FAC4EE" w14:textId="353BAD4A" w:rsidR="00871222" w:rsidRPr="00283688" w:rsidRDefault="00871222" w:rsidP="005D4A3F">
      <w:pPr>
        <w:pStyle w:val="Default"/>
        <w:rPr>
          <w:rFonts w:asciiTheme="minorHAnsi" w:hAnsiTheme="minorHAnsi" w:cstheme="minorHAnsi"/>
          <w:color w:val="1F497D"/>
        </w:rPr>
      </w:pPr>
      <w:r>
        <w:rPr>
          <w:rFonts w:asciiTheme="minorHAnsi" w:hAnsiTheme="minorHAnsi" w:cstheme="minorHAnsi"/>
          <w:color w:val="auto"/>
        </w:rPr>
        <w:tab/>
        <w:t>Delivery of training event</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8A7DA8">
        <w:rPr>
          <w:rFonts w:asciiTheme="minorHAnsi" w:hAnsiTheme="minorHAnsi" w:cstheme="minorHAnsi"/>
          <w:color w:val="auto"/>
        </w:rPr>
        <w:t>25</w:t>
      </w:r>
      <w:r>
        <w:rPr>
          <w:rFonts w:asciiTheme="minorHAnsi" w:hAnsiTheme="minorHAnsi" w:cstheme="minorHAnsi"/>
          <w:color w:val="auto"/>
        </w:rPr>
        <w:t>%</w:t>
      </w:r>
    </w:p>
    <w:p w14:paraId="37C6C217" w14:textId="77777777" w:rsidR="00BA0DE2" w:rsidRPr="00283688" w:rsidRDefault="00BA0DE2" w:rsidP="005D4A3F">
      <w:pPr>
        <w:pStyle w:val="Default"/>
        <w:rPr>
          <w:rFonts w:asciiTheme="minorHAnsi" w:hAnsiTheme="minorHAnsi" w:cstheme="minorHAnsi"/>
          <w:color w:val="1F497D"/>
        </w:rPr>
      </w:pPr>
    </w:p>
    <w:p w14:paraId="5F10AD9E" w14:textId="77777777" w:rsidR="008E4EA0" w:rsidRPr="00283688" w:rsidRDefault="008E4EA0" w:rsidP="008E4EA0">
      <w:pPr>
        <w:rPr>
          <w:rFonts w:asciiTheme="minorHAnsi" w:hAnsiTheme="minorHAnsi" w:cstheme="minorHAnsi"/>
          <w:color w:val="000000"/>
          <w:sz w:val="24"/>
          <w:lang w:eastAsia="en-GB"/>
        </w:rPr>
      </w:pPr>
    </w:p>
    <w:p w14:paraId="6B6967FE" w14:textId="77777777" w:rsidR="005D4A3F" w:rsidRPr="00283688" w:rsidRDefault="005D4A3F" w:rsidP="005D4A3F">
      <w:pPr>
        <w:ind w:left="720"/>
        <w:rPr>
          <w:rFonts w:asciiTheme="minorHAnsi" w:hAnsiTheme="minorHAnsi" w:cstheme="minorHAnsi"/>
          <w:sz w:val="24"/>
        </w:rPr>
      </w:pPr>
    </w:p>
    <w:p w14:paraId="45C76812" w14:textId="77777777" w:rsidR="005D4A3F" w:rsidRPr="00283688" w:rsidRDefault="005D4A3F" w:rsidP="005D4A3F">
      <w:pPr>
        <w:ind w:left="720"/>
        <w:rPr>
          <w:rFonts w:asciiTheme="minorHAnsi" w:eastAsia="Calibri" w:hAnsiTheme="minorHAnsi" w:cstheme="minorHAnsi"/>
          <w:sz w:val="24"/>
        </w:rPr>
      </w:pPr>
    </w:p>
    <w:p w14:paraId="0DF04A7E" w14:textId="77777777" w:rsidR="00853F22" w:rsidRPr="00283688" w:rsidRDefault="00853F22" w:rsidP="00853F22">
      <w:pPr>
        <w:pStyle w:val="ListParagraph"/>
        <w:rPr>
          <w:rFonts w:asciiTheme="minorHAnsi" w:hAnsiTheme="minorHAnsi" w:cstheme="minorHAnsi"/>
          <w:lang w:val="en"/>
        </w:rPr>
      </w:pPr>
    </w:p>
    <w:p w14:paraId="3326B149" w14:textId="5252C2FE" w:rsidR="002F668F" w:rsidRPr="00283688" w:rsidRDefault="002F668F" w:rsidP="00D628B4">
      <w:pPr>
        <w:pStyle w:val="ListParagraph"/>
        <w:ind w:left="1080" w:hanging="360"/>
        <w:rPr>
          <w:rFonts w:asciiTheme="minorHAnsi" w:hAnsiTheme="minorHAnsi" w:cstheme="minorHAnsi"/>
        </w:rPr>
      </w:pPr>
    </w:p>
    <w:sectPr w:rsidR="002F668F" w:rsidRPr="00283688" w:rsidSect="00AF71F0">
      <w:headerReference w:type="first" r:id="rId17"/>
      <w:pgSz w:w="11906" w:h="16838" w:code="9"/>
      <w:pgMar w:top="1134" w:right="1134" w:bottom="1134" w:left="1418"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CE4D" w14:textId="77777777" w:rsidR="00CC1568" w:rsidRDefault="00CC1568" w:rsidP="00FA150A">
      <w:r>
        <w:separator/>
      </w:r>
    </w:p>
  </w:endnote>
  <w:endnote w:type="continuationSeparator" w:id="0">
    <w:p w14:paraId="1E391B08" w14:textId="77777777" w:rsidR="00CC1568" w:rsidRDefault="00CC1568" w:rsidP="00FA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97664" w14:textId="77777777" w:rsidR="00CC1568" w:rsidRDefault="00CC1568" w:rsidP="00FA150A">
      <w:r>
        <w:separator/>
      </w:r>
    </w:p>
  </w:footnote>
  <w:footnote w:type="continuationSeparator" w:id="0">
    <w:p w14:paraId="1BB5863F" w14:textId="77777777" w:rsidR="00CC1568" w:rsidRDefault="00CC1568" w:rsidP="00FA150A">
      <w:r>
        <w:continuationSeparator/>
      </w:r>
    </w:p>
  </w:footnote>
  <w:footnote w:id="1">
    <w:p w14:paraId="450533F8" w14:textId="77777777" w:rsidR="00323649" w:rsidRDefault="00323649">
      <w:pPr>
        <w:pStyle w:val="FootnoteText"/>
      </w:pPr>
      <w:r>
        <w:rPr>
          <w:rStyle w:val="FootnoteReference"/>
        </w:rPr>
        <w:footnoteRef/>
      </w:r>
      <w:r>
        <w:t xml:space="preserve"> Events include the 2017 </w:t>
      </w:r>
      <w:hyperlink r:id="rId1" w:history="1">
        <w:r w:rsidRPr="00B2463A">
          <w:rPr>
            <w:rStyle w:val="Hyperlink"/>
          </w:rPr>
          <w:t>Gerald Aylmer Seminar</w:t>
        </w:r>
      </w:hyperlink>
      <w:r>
        <w:t xml:space="preserve"> and the annual </w:t>
      </w:r>
      <w:hyperlink r:id="rId2" w:history="1">
        <w:r w:rsidRPr="00B2463A">
          <w:rPr>
            <w:rStyle w:val="Hyperlink"/>
          </w:rPr>
          <w:t>Discovering Collections, Discovering Communities</w:t>
        </w:r>
      </w:hyperlink>
      <w:r>
        <w:t xml:space="preserve"> conference series, delivered jointly between The National Archives and Research Libraries UK.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11E6" w14:textId="77777777" w:rsidR="00323649" w:rsidRDefault="00323649">
    <w:pPr>
      <w:pStyle w:val="Header"/>
    </w:pPr>
    <w:r>
      <w:rPr>
        <w:noProof/>
        <w:lang w:eastAsia="en-GB"/>
      </w:rPr>
      <mc:AlternateContent>
        <mc:Choice Requires="wps">
          <w:drawing>
            <wp:anchor distT="0" distB="0" distL="114300" distR="114300" simplePos="0" relativeHeight="251660288" behindDoc="0" locked="0" layoutInCell="1" allowOverlap="1" wp14:anchorId="4777B271" wp14:editId="560570A4">
              <wp:simplePos x="0" y="0"/>
              <wp:positionH relativeFrom="column">
                <wp:posOffset>13970</wp:posOffset>
              </wp:positionH>
              <wp:positionV relativeFrom="paragraph">
                <wp:posOffset>158115</wp:posOffset>
              </wp:positionV>
              <wp:extent cx="6619875" cy="0"/>
              <wp:effectExtent l="13970" t="5715" r="5080"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A4896" id="_x0000_t32" coordsize="21600,21600" o:spt="32" o:oned="t" path="m,l21600,21600e" filled="f">
              <v:path arrowok="t" fillok="f" o:connecttype="none"/>
              <o:lock v:ext="edit" shapetype="t"/>
            </v:shapetype>
            <v:shape id="AutoShape 1" o:spid="_x0000_s1026" type="#_x0000_t32" style="position:absolute;margin-left:1.1pt;margin-top:12.45pt;width:52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Nd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WbaYP0wxol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"/>
          </w:pict>
        </mc:Fallback>
      </mc:AlternateContent>
    </w:r>
    <w:r>
      <w:rPr>
        <w:noProof/>
        <w:lang w:eastAsia="en-GB"/>
      </w:rPr>
      <w:drawing>
        <wp:anchor distT="0" distB="0" distL="114300" distR="114300" simplePos="0" relativeHeight="251658240" behindDoc="1" locked="0" layoutInCell="1" allowOverlap="1" wp14:anchorId="29BF2A62" wp14:editId="25C9AD2C">
          <wp:simplePos x="0" y="0"/>
          <wp:positionH relativeFrom="page">
            <wp:posOffset>466725</wp:posOffset>
          </wp:positionH>
          <wp:positionV relativeFrom="page">
            <wp:posOffset>514350</wp:posOffset>
          </wp:positionV>
          <wp:extent cx="3238500" cy="504825"/>
          <wp:effectExtent l="0" t="0" r="0" b="0"/>
          <wp:wrapNone/>
          <wp:docPr id="4" name="Picture 3" descr="X:\Special Applications\Publications and Marketing\Marketing\Marketing &amp; Comms\Marketing TNA services\Brand\Brand refresh 2009\Logo\TN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Special Applications\Publications and Marketing\Marketing\Marketing &amp; Comms\Marketing TNA services\Brand\Brand refresh 2009\Logo\TNA_logo.png"/>
                  <pic:cNvPicPr>
                    <a:picLocks noChangeAspect="1" noChangeArrowheads="1"/>
                  </pic:cNvPicPr>
                </pic:nvPicPr>
                <pic:blipFill>
                  <a:blip r:embed="rId1"/>
                  <a:srcRect/>
                  <a:stretch>
                    <a:fillRect/>
                  </a:stretch>
                </pic:blipFill>
                <pic:spPr bwMode="auto">
                  <a:xfrm>
                    <a:off x="0" y="0"/>
                    <a:ext cx="3238500" cy="504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CE3"/>
    <w:multiLevelType w:val="hybridMultilevel"/>
    <w:tmpl w:val="2B84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D3548"/>
    <w:multiLevelType w:val="hybridMultilevel"/>
    <w:tmpl w:val="9B7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F4D4F"/>
    <w:multiLevelType w:val="hybridMultilevel"/>
    <w:tmpl w:val="0926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A323C"/>
    <w:multiLevelType w:val="hybridMultilevel"/>
    <w:tmpl w:val="E0E6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71B5"/>
    <w:multiLevelType w:val="hybridMultilevel"/>
    <w:tmpl w:val="D594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B4924"/>
    <w:multiLevelType w:val="hybridMultilevel"/>
    <w:tmpl w:val="4242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34818"/>
    <w:multiLevelType w:val="hybridMultilevel"/>
    <w:tmpl w:val="3DA2D21A"/>
    <w:lvl w:ilvl="0" w:tplc="4546DDE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E9752E"/>
    <w:multiLevelType w:val="hybridMultilevel"/>
    <w:tmpl w:val="6092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157BF"/>
    <w:multiLevelType w:val="hybridMultilevel"/>
    <w:tmpl w:val="2BD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36A42"/>
    <w:multiLevelType w:val="multilevel"/>
    <w:tmpl w:val="585C45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9E7D18"/>
    <w:multiLevelType w:val="hybridMultilevel"/>
    <w:tmpl w:val="AA10A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E4711"/>
    <w:multiLevelType w:val="hybridMultilevel"/>
    <w:tmpl w:val="1A5A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D2786"/>
    <w:multiLevelType w:val="multilevel"/>
    <w:tmpl w:val="101A1C4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A370CB"/>
    <w:multiLevelType w:val="hybridMultilevel"/>
    <w:tmpl w:val="DCCE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B247B"/>
    <w:multiLevelType w:val="hybridMultilevel"/>
    <w:tmpl w:val="844A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F364C"/>
    <w:multiLevelType w:val="hybridMultilevel"/>
    <w:tmpl w:val="473A0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B34901"/>
    <w:multiLevelType w:val="hybridMultilevel"/>
    <w:tmpl w:val="F1E47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F360FC"/>
    <w:multiLevelType w:val="hybridMultilevel"/>
    <w:tmpl w:val="C760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36241"/>
    <w:multiLevelType w:val="hybridMultilevel"/>
    <w:tmpl w:val="5E007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6371AB"/>
    <w:multiLevelType w:val="hybridMultilevel"/>
    <w:tmpl w:val="D948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F1E8A"/>
    <w:multiLevelType w:val="multilevel"/>
    <w:tmpl w:val="23585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4DE2CB3"/>
    <w:multiLevelType w:val="hybridMultilevel"/>
    <w:tmpl w:val="2B3AB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94551"/>
    <w:multiLevelType w:val="hybridMultilevel"/>
    <w:tmpl w:val="CAAA6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D1DDB"/>
    <w:multiLevelType w:val="hybridMultilevel"/>
    <w:tmpl w:val="1A3CBA64"/>
    <w:lvl w:ilvl="0" w:tplc="B01A4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D3018E"/>
    <w:multiLevelType w:val="hybridMultilevel"/>
    <w:tmpl w:val="3C04BC00"/>
    <w:lvl w:ilvl="0" w:tplc="1A7C8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0156BB"/>
    <w:multiLevelType w:val="hybridMultilevel"/>
    <w:tmpl w:val="FA760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793C36"/>
    <w:multiLevelType w:val="multilevel"/>
    <w:tmpl w:val="B7A277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C67DA3"/>
    <w:multiLevelType w:val="hybridMultilevel"/>
    <w:tmpl w:val="4AC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11D1A"/>
    <w:multiLevelType w:val="multilevel"/>
    <w:tmpl w:val="C35AE584"/>
    <w:lvl w:ilvl="0">
      <w:start w:val="6"/>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04D2823"/>
    <w:multiLevelType w:val="hybridMultilevel"/>
    <w:tmpl w:val="A802D780"/>
    <w:lvl w:ilvl="0" w:tplc="B01A4E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BC69F6"/>
    <w:multiLevelType w:val="hybridMultilevel"/>
    <w:tmpl w:val="F894E8B0"/>
    <w:lvl w:ilvl="0" w:tplc="7102E85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0A567F"/>
    <w:multiLevelType w:val="multilevel"/>
    <w:tmpl w:val="2F0093D2"/>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2" w15:restartNumberingAfterBreak="0">
    <w:nsid w:val="6F764EFA"/>
    <w:multiLevelType w:val="hybridMultilevel"/>
    <w:tmpl w:val="DECE1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7A7109"/>
    <w:multiLevelType w:val="hybridMultilevel"/>
    <w:tmpl w:val="4C3E4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170F24"/>
    <w:multiLevelType w:val="hybridMultilevel"/>
    <w:tmpl w:val="5C92ACBA"/>
    <w:lvl w:ilvl="0" w:tplc="20F0116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47EF3"/>
    <w:multiLevelType w:val="hybridMultilevel"/>
    <w:tmpl w:val="E3EA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70D02"/>
    <w:multiLevelType w:val="hybridMultilevel"/>
    <w:tmpl w:val="464A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F3824"/>
    <w:multiLevelType w:val="hybridMultilevel"/>
    <w:tmpl w:val="EA14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3"/>
  </w:num>
  <w:num w:numId="4">
    <w:abstractNumId w:val="14"/>
  </w:num>
  <w:num w:numId="5">
    <w:abstractNumId w:val="17"/>
  </w:num>
  <w:num w:numId="6">
    <w:abstractNumId w:val="5"/>
  </w:num>
  <w:num w:numId="7">
    <w:abstractNumId w:val="24"/>
  </w:num>
  <w:num w:numId="8">
    <w:abstractNumId w:val="20"/>
  </w:num>
  <w:num w:numId="9">
    <w:abstractNumId w:val="19"/>
  </w:num>
  <w:num w:numId="10">
    <w:abstractNumId w:val="27"/>
  </w:num>
  <w:num w:numId="11">
    <w:abstractNumId w:val="9"/>
  </w:num>
  <w:num w:numId="12">
    <w:abstractNumId w:val="31"/>
  </w:num>
  <w:num w:numId="13">
    <w:abstractNumId w:val="18"/>
  </w:num>
  <w:num w:numId="14">
    <w:abstractNumId w:val="16"/>
  </w:num>
  <w:num w:numId="15">
    <w:abstractNumId w:val="26"/>
  </w:num>
  <w:num w:numId="16">
    <w:abstractNumId w:val="7"/>
  </w:num>
  <w:num w:numId="17">
    <w:abstractNumId w:val="32"/>
  </w:num>
  <w:num w:numId="18">
    <w:abstractNumId w:val="22"/>
  </w:num>
  <w:num w:numId="19">
    <w:abstractNumId w:val="4"/>
  </w:num>
  <w:num w:numId="20">
    <w:abstractNumId w:val="30"/>
  </w:num>
  <w:num w:numId="21">
    <w:abstractNumId w:val="21"/>
  </w:num>
  <w:num w:numId="22">
    <w:abstractNumId w:val="8"/>
  </w:num>
  <w:num w:numId="23">
    <w:abstractNumId w:val="3"/>
  </w:num>
  <w:num w:numId="24">
    <w:abstractNumId w:val="13"/>
  </w:num>
  <w:num w:numId="25">
    <w:abstractNumId w:val="6"/>
  </w:num>
  <w:num w:numId="26">
    <w:abstractNumId w:val="33"/>
  </w:num>
  <w:num w:numId="27">
    <w:abstractNumId w:val="15"/>
  </w:num>
  <w:num w:numId="28">
    <w:abstractNumId w:val="11"/>
  </w:num>
  <w:num w:numId="29">
    <w:abstractNumId w:val="10"/>
  </w:num>
  <w:num w:numId="30">
    <w:abstractNumId w:val="36"/>
  </w:num>
  <w:num w:numId="31">
    <w:abstractNumId w:val="35"/>
  </w:num>
  <w:num w:numId="32">
    <w:abstractNumId w:val="1"/>
  </w:num>
  <w:num w:numId="33">
    <w:abstractNumId w:val="2"/>
  </w:num>
  <w:num w:numId="34">
    <w:abstractNumId w:val="37"/>
  </w:num>
  <w:num w:numId="35">
    <w:abstractNumId w:val="34"/>
  </w:num>
  <w:num w:numId="36">
    <w:abstractNumId w:val="28"/>
  </w:num>
  <w:num w:numId="37">
    <w:abstractNumId w:val="1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0A"/>
    <w:rsid w:val="00023841"/>
    <w:rsid w:val="0003628C"/>
    <w:rsid w:val="00037A49"/>
    <w:rsid w:val="00090473"/>
    <w:rsid w:val="000A1165"/>
    <w:rsid w:val="000A4B78"/>
    <w:rsid w:val="000D7828"/>
    <w:rsid w:val="000E7EE4"/>
    <w:rsid w:val="0011569F"/>
    <w:rsid w:val="00123A4E"/>
    <w:rsid w:val="001470DB"/>
    <w:rsid w:val="00147DB9"/>
    <w:rsid w:val="001623DD"/>
    <w:rsid w:val="001662A3"/>
    <w:rsid w:val="001666A8"/>
    <w:rsid w:val="00180322"/>
    <w:rsid w:val="001904FE"/>
    <w:rsid w:val="00190FAF"/>
    <w:rsid w:val="00191522"/>
    <w:rsid w:val="001A6C99"/>
    <w:rsid w:val="001A6F65"/>
    <w:rsid w:val="001C5900"/>
    <w:rsid w:val="002061D7"/>
    <w:rsid w:val="00211FB3"/>
    <w:rsid w:val="00224E23"/>
    <w:rsid w:val="0024062B"/>
    <w:rsid w:val="0024263D"/>
    <w:rsid w:val="00261F64"/>
    <w:rsid w:val="00267135"/>
    <w:rsid w:val="00272CBA"/>
    <w:rsid w:val="00283688"/>
    <w:rsid w:val="002D030E"/>
    <w:rsid w:val="002D2D09"/>
    <w:rsid w:val="002F668F"/>
    <w:rsid w:val="00304F51"/>
    <w:rsid w:val="00314AAB"/>
    <w:rsid w:val="00323649"/>
    <w:rsid w:val="00331CB4"/>
    <w:rsid w:val="00357CB3"/>
    <w:rsid w:val="00365DDD"/>
    <w:rsid w:val="003847E9"/>
    <w:rsid w:val="003A7509"/>
    <w:rsid w:val="003B2F89"/>
    <w:rsid w:val="003B7139"/>
    <w:rsid w:val="003C4296"/>
    <w:rsid w:val="003C75EF"/>
    <w:rsid w:val="004000DC"/>
    <w:rsid w:val="004171E8"/>
    <w:rsid w:val="00426722"/>
    <w:rsid w:val="00432550"/>
    <w:rsid w:val="004400A4"/>
    <w:rsid w:val="004733A0"/>
    <w:rsid w:val="0048687B"/>
    <w:rsid w:val="004A48EE"/>
    <w:rsid w:val="004A6D40"/>
    <w:rsid w:val="004B2539"/>
    <w:rsid w:val="004D10FD"/>
    <w:rsid w:val="004E437A"/>
    <w:rsid w:val="004F3169"/>
    <w:rsid w:val="00553220"/>
    <w:rsid w:val="005968DF"/>
    <w:rsid w:val="005B32A4"/>
    <w:rsid w:val="005D4A3F"/>
    <w:rsid w:val="00641EE3"/>
    <w:rsid w:val="00643AB6"/>
    <w:rsid w:val="006476B2"/>
    <w:rsid w:val="00671D22"/>
    <w:rsid w:val="00686FB4"/>
    <w:rsid w:val="006A245F"/>
    <w:rsid w:val="006C79DE"/>
    <w:rsid w:val="006D22FA"/>
    <w:rsid w:val="00717E6D"/>
    <w:rsid w:val="007363E3"/>
    <w:rsid w:val="007704E0"/>
    <w:rsid w:val="00785C55"/>
    <w:rsid w:val="007E2D35"/>
    <w:rsid w:val="00831CA4"/>
    <w:rsid w:val="00853F22"/>
    <w:rsid w:val="00857CA6"/>
    <w:rsid w:val="00861C56"/>
    <w:rsid w:val="00871222"/>
    <w:rsid w:val="00895885"/>
    <w:rsid w:val="008A7DA8"/>
    <w:rsid w:val="008E248C"/>
    <w:rsid w:val="008E4EA0"/>
    <w:rsid w:val="00904307"/>
    <w:rsid w:val="00955A53"/>
    <w:rsid w:val="00967C8B"/>
    <w:rsid w:val="00977C92"/>
    <w:rsid w:val="00A02D7C"/>
    <w:rsid w:val="00A065B3"/>
    <w:rsid w:val="00A276D9"/>
    <w:rsid w:val="00A5368B"/>
    <w:rsid w:val="00A61FBB"/>
    <w:rsid w:val="00AA0784"/>
    <w:rsid w:val="00AA10AF"/>
    <w:rsid w:val="00AA7155"/>
    <w:rsid w:val="00AD3250"/>
    <w:rsid w:val="00AF71F0"/>
    <w:rsid w:val="00B2463A"/>
    <w:rsid w:val="00B5004B"/>
    <w:rsid w:val="00BA0DE2"/>
    <w:rsid w:val="00BA229A"/>
    <w:rsid w:val="00BA43C7"/>
    <w:rsid w:val="00BB79B4"/>
    <w:rsid w:val="00C0635D"/>
    <w:rsid w:val="00CC1568"/>
    <w:rsid w:val="00CC51FB"/>
    <w:rsid w:val="00CC7A5B"/>
    <w:rsid w:val="00CF201C"/>
    <w:rsid w:val="00CF5207"/>
    <w:rsid w:val="00D009F0"/>
    <w:rsid w:val="00D03884"/>
    <w:rsid w:val="00D4509F"/>
    <w:rsid w:val="00D52E2D"/>
    <w:rsid w:val="00D5393F"/>
    <w:rsid w:val="00D628B4"/>
    <w:rsid w:val="00D9105E"/>
    <w:rsid w:val="00DC5A20"/>
    <w:rsid w:val="00DF276C"/>
    <w:rsid w:val="00DF567D"/>
    <w:rsid w:val="00DF5789"/>
    <w:rsid w:val="00E32DD7"/>
    <w:rsid w:val="00E55E99"/>
    <w:rsid w:val="00EC28C4"/>
    <w:rsid w:val="00EC6C20"/>
    <w:rsid w:val="00ED78E5"/>
    <w:rsid w:val="00F14255"/>
    <w:rsid w:val="00F54B6C"/>
    <w:rsid w:val="00F60269"/>
    <w:rsid w:val="00F61B5A"/>
    <w:rsid w:val="00F64A72"/>
    <w:rsid w:val="00FA150A"/>
    <w:rsid w:val="00FA1CF4"/>
    <w:rsid w:val="00FB51FF"/>
    <w:rsid w:val="00FC135E"/>
    <w:rsid w:val="00FC2E48"/>
    <w:rsid w:val="00FD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9FBE0"/>
  <w15:docId w15:val="{EA18DEC8-9EB8-4442-A853-1F0BC57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A4"/>
    <w:rPr>
      <w:rFonts w:ascii="Arial" w:hAnsi="Arial" w:cs="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150A"/>
    <w:pPr>
      <w:tabs>
        <w:tab w:val="center" w:pos="4513"/>
        <w:tab w:val="right" w:pos="9026"/>
      </w:tabs>
    </w:pPr>
  </w:style>
  <w:style w:type="character" w:customStyle="1" w:styleId="HeaderChar">
    <w:name w:val="Header Char"/>
    <w:basedOn w:val="DefaultParagraphFont"/>
    <w:link w:val="Header"/>
    <w:uiPriority w:val="99"/>
    <w:semiHidden/>
    <w:rsid w:val="00FA150A"/>
    <w:rPr>
      <w:rFonts w:ascii="Arial" w:hAnsi="Arial"/>
      <w:sz w:val="24"/>
      <w:szCs w:val="24"/>
      <w:lang w:eastAsia="en-US"/>
    </w:rPr>
  </w:style>
  <w:style w:type="paragraph" w:styleId="Footer">
    <w:name w:val="footer"/>
    <w:basedOn w:val="Normal"/>
    <w:link w:val="FooterChar"/>
    <w:uiPriority w:val="99"/>
    <w:semiHidden/>
    <w:unhideWhenUsed/>
    <w:rsid w:val="00FA150A"/>
    <w:pPr>
      <w:tabs>
        <w:tab w:val="center" w:pos="4513"/>
        <w:tab w:val="right" w:pos="9026"/>
      </w:tabs>
    </w:pPr>
  </w:style>
  <w:style w:type="character" w:customStyle="1" w:styleId="FooterChar">
    <w:name w:val="Footer Char"/>
    <w:basedOn w:val="DefaultParagraphFont"/>
    <w:link w:val="Footer"/>
    <w:uiPriority w:val="99"/>
    <w:semiHidden/>
    <w:rsid w:val="00FA150A"/>
    <w:rPr>
      <w:rFonts w:ascii="Arial" w:hAnsi="Arial"/>
      <w:sz w:val="24"/>
      <w:szCs w:val="24"/>
      <w:lang w:eastAsia="en-US"/>
    </w:rPr>
  </w:style>
  <w:style w:type="paragraph" w:styleId="BalloonText">
    <w:name w:val="Balloon Text"/>
    <w:basedOn w:val="Normal"/>
    <w:link w:val="BalloonTextChar"/>
    <w:uiPriority w:val="99"/>
    <w:semiHidden/>
    <w:unhideWhenUsed/>
    <w:rsid w:val="00FA150A"/>
    <w:rPr>
      <w:rFonts w:ascii="Tahoma" w:hAnsi="Tahoma" w:cs="Tahoma"/>
      <w:sz w:val="16"/>
      <w:szCs w:val="16"/>
    </w:rPr>
  </w:style>
  <w:style w:type="character" w:customStyle="1" w:styleId="BalloonTextChar">
    <w:name w:val="Balloon Text Char"/>
    <w:basedOn w:val="DefaultParagraphFont"/>
    <w:link w:val="BalloonText"/>
    <w:uiPriority w:val="99"/>
    <w:semiHidden/>
    <w:rsid w:val="00FA150A"/>
    <w:rPr>
      <w:rFonts w:ascii="Tahoma" w:hAnsi="Tahoma" w:cs="Tahoma"/>
      <w:sz w:val="16"/>
      <w:szCs w:val="16"/>
      <w:lang w:eastAsia="en-US"/>
    </w:rPr>
  </w:style>
  <w:style w:type="character" w:styleId="PlaceholderText">
    <w:name w:val="Placeholder Text"/>
    <w:basedOn w:val="DefaultParagraphFont"/>
    <w:uiPriority w:val="99"/>
    <w:semiHidden/>
    <w:rsid w:val="00831CA4"/>
    <w:rPr>
      <w:color w:val="808080"/>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853F22"/>
    <w:pPr>
      <w:ind w:left="720"/>
      <w:contextualSpacing/>
    </w:pPr>
    <w:rPr>
      <w:rFonts w:cs="Times New Roman"/>
      <w:sz w:val="24"/>
    </w:rPr>
  </w:style>
  <w:style w:type="character" w:styleId="Hyperlink">
    <w:name w:val="Hyperlink"/>
    <w:uiPriority w:val="99"/>
    <w:unhideWhenUsed/>
    <w:rsid w:val="00853F22"/>
    <w:rPr>
      <w:color w:val="0000FF"/>
      <w:u w:val="single"/>
    </w:rPr>
  </w:style>
  <w:style w:type="paragraph" w:customStyle="1" w:styleId="Default">
    <w:name w:val="Default"/>
    <w:rsid w:val="005D4A3F"/>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8E4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666A8"/>
  </w:style>
  <w:style w:type="paragraph" w:styleId="PlainText">
    <w:name w:val="Plain Text"/>
    <w:basedOn w:val="Normal"/>
    <w:link w:val="PlainTextChar"/>
    <w:uiPriority w:val="99"/>
    <w:semiHidden/>
    <w:unhideWhenUsed/>
    <w:rsid w:val="004F3169"/>
    <w:rPr>
      <w:rFonts w:eastAsiaTheme="minorHAnsi" w:cs="Consolas"/>
      <w:szCs w:val="21"/>
    </w:rPr>
  </w:style>
  <w:style w:type="character" w:customStyle="1" w:styleId="PlainTextChar">
    <w:name w:val="Plain Text Char"/>
    <w:basedOn w:val="DefaultParagraphFont"/>
    <w:link w:val="PlainText"/>
    <w:uiPriority w:val="99"/>
    <w:semiHidden/>
    <w:rsid w:val="004F3169"/>
    <w:rPr>
      <w:rFonts w:ascii="Arial" w:eastAsiaTheme="minorHAnsi" w:hAnsi="Arial" w:cs="Consolas"/>
      <w:sz w:val="22"/>
      <w:szCs w:val="21"/>
      <w:lang w:eastAsia="en-US"/>
    </w:rPr>
  </w:style>
  <w:style w:type="paragraph" w:styleId="NormalWeb">
    <w:name w:val="Normal (Web)"/>
    <w:basedOn w:val="Normal"/>
    <w:uiPriority w:val="99"/>
    <w:semiHidden/>
    <w:unhideWhenUsed/>
    <w:rsid w:val="00432550"/>
    <w:pPr>
      <w:spacing w:before="100" w:beforeAutospacing="1" w:after="100" w:afterAutospacing="1"/>
    </w:pPr>
    <w:rPr>
      <w:rFonts w:ascii="Times New Roman" w:hAnsi="Times New Roman" w:cs="Times New Roman"/>
      <w:sz w:val="24"/>
      <w:lang w:eastAsia="en-GB"/>
    </w:rPr>
  </w:style>
  <w:style w:type="character" w:customStyle="1" w:styleId="file-size">
    <w:name w:val="file-size"/>
    <w:basedOn w:val="DefaultParagraphFont"/>
    <w:rsid w:val="00432550"/>
  </w:style>
  <w:style w:type="paragraph" w:styleId="FootnoteText">
    <w:name w:val="footnote text"/>
    <w:basedOn w:val="Normal"/>
    <w:link w:val="FootnoteTextChar"/>
    <w:uiPriority w:val="99"/>
    <w:semiHidden/>
    <w:unhideWhenUsed/>
    <w:rsid w:val="00B2463A"/>
    <w:rPr>
      <w:sz w:val="20"/>
      <w:szCs w:val="20"/>
    </w:rPr>
  </w:style>
  <w:style w:type="character" w:customStyle="1" w:styleId="FootnoteTextChar">
    <w:name w:val="Footnote Text Char"/>
    <w:basedOn w:val="DefaultParagraphFont"/>
    <w:link w:val="FootnoteText"/>
    <w:uiPriority w:val="99"/>
    <w:semiHidden/>
    <w:rsid w:val="00B2463A"/>
    <w:rPr>
      <w:rFonts w:ascii="Arial" w:hAnsi="Arial" w:cs="Arial"/>
      <w:lang w:eastAsia="en-US"/>
    </w:rPr>
  </w:style>
  <w:style w:type="character" w:styleId="FootnoteReference">
    <w:name w:val="footnote reference"/>
    <w:basedOn w:val="DefaultParagraphFont"/>
    <w:uiPriority w:val="99"/>
    <w:semiHidden/>
    <w:unhideWhenUsed/>
    <w:rsid w:val="00B2463A"/>
    <w:rPr>
      <w:vertAlign w:val="superscript"/>
    </w:rPr>
  </w:style>
  <w:style w:type="character" w:styleId="CommentReference">
    <w:name w:val="annotation reference"/>
    <w:basedOn w:val="DefaultParagraphFont"/>
    <w:uiPriority w:val="99"/>
    <w:semiHidden/>
    <w:unhideWhenUsed/>
    <w:rsid w:val="00CF5207"/>
    <w:rPr>
      <w:sz w:val="18"/>
      <w:szCs w:val="18"/>
    </w:rPr>
  </w:style>
  <w:style w:type="paragraph" w:styleId="CommentText">
    <w:name w:val="annotation text"/>
    <w:basedOn w:val="Normal"/>
    <w:link w:val="CommentTextChar"/>
    <w:uiPriority w:val="99"/>
    <w:semiHidden/>
    <w:unhideWhenUsed/>
    <w:rsid w:val="00CF5207"/>
    <w:rPr>
      <w:sz w:val="24"/>
    </w:rPr>
  </w:style>
  <w:style w:type="character" w:customStyle="1" w:styleId="CommentTextChar">
    <w:name w:val="Comment Text Char"/>
    <w:basedOn w:val="DefaultParagraphFont"/>
    <w:link w:val="CommentText"/>
    <w:uiPriority w:val="99"/>
    <w:semiHidden/>
    <w:rsid w:val="00CF5207"/>
    <w:rPr>
      <w:rFonts w:ascii="Arial"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CF5207"/>
    <w:rPr>
      <w:b/>
      <w:bCs/>
      <w:sz w:val="20"/>
      <w:szCs w:val="20"/>
    </w:rPr>
  </w:style>
  <w:style w:type="character" w:customStyle="1" w:styleId="CommentSubjectChar">
    <w:name w:val="Comment Subject Char"/>
    <w:basedOn w:val="CommentTextChar"/>
    <w:link w:val="CommentSubject"/>
    <w:uiPriority w:val="99"/>
    <w:semiHidden/>
    <w:rsid w:val="00CF5207"/>
    <w:rPr>
      <w:rFonts w:ascii="Arial" w:hAnsi="Arial" w:cs="Arial"/>
      <w:b/>
      <w:bCs/>
      <w:sz w:val="24"/>
      <w:szCs w:val="24"/>
      <w:lang w:eastAsia="en-US"/>
    </w:rPr>
  </w:style>
  <w:style w:type="character" w:styleId="FollowedHyperlink">
    <w:name w:val="FollowedHyperlink"/>
    <w:basedOn w:val="DefaultParagraphFont"/>
    <w:uiPriority w:val="99"/>
    <w:semiHidden/>
    <w:unhideWhenUsed/>
    <w:rsid w:val="00037A49"/>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basedOn w:val="DefaultParagraphFont"/>
    <w:link w:val="ListParagraph"/>
    <w:uiPriority w:val="34"/>
    <w:locked/>
    <w:rsid w:val="00A02D7C"/>
    <w:rPr>
      <w:rFonts w:ascii="Arial" w:hAnsi="Arial"/>
      <w:sz w:val="24"/>
      <w:szCs w:val="24"/>
      <w:lang w:eastAsia="en-US"/>
    </w:rPr>
  </w:style>
  <w:style w:type="character" w:customStyle="1" w:styleId="Bodytext">
    <w:name w:val="Body text_"/>
    <w:basedOn w:val="DefaultParagraphFont"/>
    <w:link w:val="BodyText7"/>
    <w:locked/>
    <w:rsid w:val="00A02D7C"/>
    <w:rPr>
      <w:rFonts w:ascii="Arial" w:hAnsi="Arial" w:cs="Arial"/>
      <w:shd w:val="clear" w:color="auto" w:fill="FFFFFF"/>
    </w:rPr>
  </w:style>
  <w:style w:type="paragraph" w:customStyle="1" w:styleId="BodyText7">
    <w:name w:val="Body Text7"/>
    <w:basedOn w:val="Normal"/>
    <w:link w:val="Bodytext"/>
    <w:rsid w:val="00A02D7C"/>
    <w:pPr>
      <w:shd w:val="clear" w:color="auto" w:fill="FFFFFF"/>
      <w:spacing w:before="240" w:after="240" w:line="298" w:lineRule="exact"/>
      <w:ind w:hanging="640"/>
      <w:jc w:val="both"/>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46563">
      <w:bodyDiv w:val="1"/>
      <w:marLeft w:val="0"/>
      <w:marRight w:val="0"/>
      <w:marTop w:val="0"/>
      <w:marBottom w:val="0"/>
      <w:divBdr>
        <w:top w:val="none" w:sz="0" w:space="0" w:color="auto"/>
        <w:left w:val="none" w:sz="0" w:space="0" w:color="auto"/>
        <w:bottom w:val="none" w:sz="0" w:space="0" w:color="auto"/>
        <w:right w:val="none" w:sz="0" w:space="0" w:color="auto"/>
      </w:divBdr>
    </w:div>
    <w:div w:id="639380506">
      <w:bodyDiv w:val="1"/>
      <w:marLeft w:val="0"/>
      <w:marRight w:val="0"/>
      <w:marTop w:val="0"/>
      <w:marBottom w:val="0"/>
      <w:divBdr>
        <w:top w:val="none" w:sz="0" w:space="0" w:color="auto"/>
        <w:left w:val="none" w:sz="0" w:space="0" w:color="auto"/>
        <w:bottom w:val="none" w:sz="0" w:space="0" w:color="auto"/>
        <w:right w:val="none" w:sz="0" w:space="0" w:color="auto"/>
      </w:divBdr>
    </w:div>
    <w:div w:id="946499062">
      <w:bodyDiv w:val="1"/>
      <w:marLeft w:val="0"/>
      <w:marRight w:val="0"/>
      <w:marTop w:val="0"/>
      <w:marBottom w:val="0"/>
      <w:divBdr>
        <w:top w:val="none" w:sz="0" w:space="0" w:color="auto"/>
        <w:left w:val="none" w:sz="0" w:space="0" w:color="auto"/>
        <w:bottom w:val="none" w:sz="0" w:space="0" w:color="auto"/>
        <w:right w:val="none" w:sz="0" w:space="0" w:color="auto"/>
      </w:divBdr>
    </w:div>
    <w:div w:id="994723244">
      <w:bodyDiv w:val="1"/>
      <w:marLeft w:val="0"/>
      <w:marRight w:val="0"/>
      <w:marTop w:val="0"/>
      <w:marBottom w:val="0"/>
      <w:divBdr>
        <w:top w:val="none" w:sz="0" w:space="0" w:color="auto"/>
        <w:left w:val="none" w:sz="0" w:space="0" w:color="auto"/>
        <w:bottom w:val="none" w:sz="0" w:space="0" w:color="auto"/>
        <w:right w:val="none" w:sz="0" w:space="0" w:color="auto"/>
      </w:divBdr>
    </w:div>
    <w:div w:id="1053963221">
      <w:bodyDiv w:val="1"/>
      <w:marLeft w:val="0"/>
      <w:marRight w:val="0"/>
      <w:marTop w:val="0"/>
      <w:marBottom w:val="0"/>
      <w:divBdr>
        <w:top w:val="none" w:sz="0" w:space="0" w:color="auto"/>
        <w:left w:val="none" w:sz="0" w:space="0" w:color="auto"/>
        <w:bottom w:val="none" w:sz="0" w:space="0" w:color="auto"/>
        <w:right w:val="none" w:sz="0" w:space="0" w:color="auto"/>
      </w:divBdr>
    </w:div>
    <w:div w:id="1198158778">
      <w:bodyDiv w:val="1"/>
      <w:marLeft w:val="0"/>
      <w:marRight w:val="0"/>
      <w:marTop w:val="0"/>
      <w:marBottom w:val="0"/>
      <w:divBdr>
        <w:top w:val="none" w:sz="0" w:space="0" w:color="auto"/>
        <w:left w:val="none" w:sz="0" w:space="0" w:color="auto"/>
        <w:bottom w:val="none" w:sz="0" w:space="0" w:color="auto"/>
        <w:right w:val="none" w:sz="0" w:space="0" w:color="auto"/>
      </w:divBdr>
    </w:div>
    <w:div w:id="20264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e.sampson@nationalarchives.gsi.gov.uk" TargetMode="External"/><Relationship Id="rId13" Type="http://schemas.openxmlformats.org/officeDocument/2006/relationships/hyperlink" Target="http://www.hefce.ac.uk/lt/t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fce.ac.uk/rsrch/ref2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short-form-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tN_HKB18s4&amp;feature=youtu.be" TargetMode="External"/><Relationship Id="rId5" Type="http://schemas.openxmlformats.org/officeDocument/2006/relationships/webSettings" Target="webSettings.xml"/><Relationship Id="rId15" Type="http://schemas.openxmlformats.org/officeDocument/2006/relationships/hyperlink" Target="mailto:caroline.sampson@nationalarchives.gsi.gov.uk" TargetMode="External"/><Relationship Id="rId10" Type="http://schemas.openxmlformats.org/officeDocument/2006/relationships/hyperlink" Target="http://www.nationalarchives.gov.uk/documents/Guide_for_archives_to_collaborate_with_Higher_Educatio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na.morton@nationalarchives.gsi.gov.uk" TargetMode="External"/><Relationship Id="rId14" Type="http://schemas.openxmlformats.org/officeDocument/2006/relationships/hyperlink" Target="http://www.ahrc.ac.uk/skills/phdstudents/fundingandtraining/dt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cdcconference.com/" TargetMode="External"/><Relationship Id="rId1" Type="http://schemas.openxmlformats.org/officeDocument/2006/relationships/hyperlink" Target="http://www.history.ac.uk/events/event/71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36E3-EDC6-4B2A-96EB-B49DDC79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Ryder-Oliver, Jon</cp:lastModifiedBy>
  <cp:revision>2</cp:revision>
  <cp:lastPrinted>2017-11-14T13:26:00Z</cp:lastPrinted>
  <dcterms:created xsi:type="dcterms:W3CDTF">2017-11-23T08:56:00Z</dcterms:created>
  <dcterms:modified xsi:type="dcterms:W3CDTF">2017-11-23T08:56:00Z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A4707997</vt:lpwstr>
  </property>
  <property fmtid="{D5CDD505-2E9C-101B-9397-08002B2CF9AE}" pid="4" name="Objective-Title">
    <vt:lpwstr>Collaborativeguidancerefresh ITT FINAL</vt:lpwstr>
  </property>
  <property fmtid="{D5CDD505-2E9C-101B-9397-08002B2CF9AE}" pid="5" name="Objective-Comment">
    <vt:lpwstr/>
  </property>
  <property fmtid="{D5CDD505-2E9C-101B-9397-08002B2CF9AE}" pid="6" name="Objective-CreationStamp">
    <vt:filetime>2017-11-14T12:45:15Z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2017-11-20T11:45:38Z</vt:filetime>
  </property>
  <property fmtid="{D5CDD505-2E9C-101B-9397-08002B2CF9AE}" pid="10" name="Objective-ModificationStamp">
    <vt:filetime>2017-11-20T11:45:38Z</vt:filetime>
  </property>
  <property fmtid="{D5CDD505-2E9C-101B-9397-08002B2CF9AE}" pid="11" name="Objective-Owner">
    <vt:lpwstr>Caroline Sampson</vt:lpwstr>
  </property>
  <property fmtid="{D5CDD505-2E9C-101B-9397-08002B2CF9AE}" pid="12" name="Objective-Path">
    <vt:lpwstr>File Plan:Archives Sector Development:National Archival Strategies:Higher Education Archive Programme:Research:Collaborative guidance refresh:</vt:lpwstr>
  </property>
  <property fmtid="{D5CDD505-2E9C-101B-9397-08002B2CF9AE}" pid="13" name="Objective-Parent">
    <vt:lpwstr>Collaborative guidance refresh</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Archives Sector Development Department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