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10D2" w14:textId="77777777" w:rsidR="001426A6" w:rsidRPr="002D291D" w:rsidRDefault="001426A6" w:rsidP="002D291D">
      <w:pPr>
        <w:spacing w:before="120" w:after="120"/>
        <w:jc w:val="center"/>
        <w:rPr>
          <w:rFonts w:cs="Arial"/>
          <w:bCs/>
          <w:caps/>
          <w:szCs w:val="22"/>
        </w:rPr>
      </w:pPr>
      <w:bookmarkStart w:id="0" w:name="_GoBack"/>
      <w:bookmarkEnd w:id="0"/>
    </w:p>
    <w:p w14:paraId="368A4439" w14:textId="77777777" w:rsidR="001426A6" w:rsidRPr="002D291D" w:rsidRDefault="001426A6" w:rsidP="002D291D">
      <w:pPr>
        <w:spacing w:before="120" w:after="120"/>
        <w:jc w:val="center"/>
        <w:rPr>
          <w:rFonts w:cs="Arial"/>
          <w:bCs/>
          <w:caps/>
          <w:szCs w:val="22"/>
        </w:rPr>
      </w:pPr>
    </w:p>
    <w:p w14:paraId="716802D0" w14:textId="77777777" w:rsidR="001426A6" w:rsidRPr="002D291D" w:rsidRDefault="001426A6" w:rsidP="002D291D">
      <w:pPr>
        <w:spacing w:before="120" w:after="120"/>
        <w:jc w:val="center"/>
        <w:rPr>
          <w:rFonts w:cs="Arial"/>
          <w:bCs/>
          <w:caps/>
          <w:szCs w:val="22"/>
        </w:rPr>
      </w:pPr>
    </w:p>
    <w:p w14:paraId="3E40EA09" w14:textId="77777777" w:rsidR="001426A6" w:rsidRPr="002D291D" w:rsidRDefault="001426A6" w:rsidP="002D291D">
      <w:pPr>
        <w:spacing w:before="120" w:after="120"/>
        <w:jc w:val="center"/>
        <w:rPr>
          <w:rFonts w:cs="Arial"/>
          <w:bCs/>
          <w:caps/>
          <w:szCs w:val="22"/>
        </w:rPr>
      </w:pPr>
    </w:p>
    <w:p w14:paraId="5B5F3A81" w14:textId="77777777" w:rsidR="001426A6" w:rsidRPr="002D291D" w:rsidRDefault="001426A6" w:rsidP="002D291D">
      <w:pPr>
        <w:spacing w:before="120" w:after="120"/>
        <w:jc w:val="center"/>
        <w:rPr>
          <w:rFonts w:cs="Arial"/>
          <w:bCs/>
          <w:caps/>
          <w:szCs w:val="22"/>
        </w:rPr>
      </w:pPr>
    </w:p>
    <w:p w14:paraId="6F543B88" w14:textId="77777777" w:rsidR="001426A6" w:rsidRPr="002D291D" w:rsidRDefault="001426A6" w:rsidP="002D291D">
      <w:pPr>
        <w:spacing w:before="120" w:after="120"/>
        <w:jc w:val="center"/>
        <w:rPr>
          <w:rFonts w:cs="Arial"/>
          <w:bCs/>
          <w:caps/>
          <w:szCs w:val="22"/>
        </w:rPr>
      </w:pPr>
    </w:p>
    <w:p w14:paraId="0D7CB3FD" w14:textId="77777777" w:rsidR="001426A6" w:rsidRPr="002D291D" w:rsidRDefault="001426A6" w:rsidP="002D291D">
      <w:pPr>
        <w:spacing w:before="120" w:after="120"/>
        <w:jc w:val="center"/>
        <w:rPr>
          <w:rFonts w:cs="Arial"/>
          <w:bCs/>
          <w:caps/>
          <w:szCs w:val="22"/>
        </w:rPr>
      </w:pPr>
    </w:p>
    <w:p w14:paraId="0411B3D3" w14:textId="77777777" w:rsidR="001426A6" w:rsidRPr="002D291D" w:rsidRDefault="001426A6" w:rsidP="002D291D">
      <w:pPr>
        <w:spacing w:before="120" w:after="120"/>
        <w:jc w:val="center"/>
        <w:rPr>
          <w:rFonts w:cs="Arial"/>
          <w:bCs/>
          <w:caps/>
          <w:szCs w:val="22"/>
        </w:rPr>
      </w:pPr>
    </w:p>
    <w:p w14:paraId="362C60FF" w14:textId="77777777" w:rsidR="001426A6" w:rsidRPr="002D291D" w:rsidRDefault="001426A6" w:rsidP="002D291D">
      <w:pPr>
        <w:spacing w:before="120" w:after="120"/>
        <w:jc w:val="center"/>
        <w:rPr>
          <w:rFonts w:cs="Arial"/>
          <w:bCs/>
          <w:caps/>
          <w:szCs w:val="22"/>
        </w:rPr>
      </w:pPr>
    </w:p>
    <w:p w14:paraId="5F91EB14" w14:textId="77777777" w:rsidR="001426A6" w:rsidRPr="002D291D" w:rsidRDefault="001426A6" w:rsidP="002D291D">
      <w:pPr>
        <w:spacing w:before="120" w:after="120"/>
        <w:jc w:val="center"/>
        <w:rPr>
          <w:rFonts w:cs="Arial"/>
          <w:bCs/>
          <w:caps/>
          <w:szCs w:val="22"/>
        </w:rPr>
      </w:pPr>
    </w:p>
    <w:p w14:paraId="7BF4534D" w14:textId="77777777" w:rsidR="001426A6" w:rsidRPr="002D291D" w:rsidRDefault="001426A6" w:rsidP="002D291D">
      <w:pPr>
        <w:spacing w:before="120" w:after="120"/>
        <w:jc w:val="center"/>
        <w:rPr>
          <w:rFonts w:cs="Arial"/>
          <w:bCs/>
          <w:caps/>
          <w:szCs w:val="22"/>
        </w:rPr>
      </w:pPr>
    </w:p>
    <w:p w14:paraId="672CA688" w14:textId="77777777" w:rsidR="001426A6" w:rsidRPr="002D291D" w:rsidRDefault="001426A6" w:rsidP="002D291D">
      <w:pPr>
        <w:spacing w:before="120" w:after="120"/>
        <w:jc w:val="center"/>
        <w:rPr>
          <w:rFonts w:cs="Arial"/>
          <w:bCs/>
          <w:caps/>
          <w:szCs w:val="22"/>
        </w:rPr>
      </w:pPr>
    </w:p>
    <w:p w14:paraId="36FDAF76" w14:textId="77777777" w:rsidR="001426A6" w:rsidRPr="002D291D" w:rsidRDefault="001426A6" w:rsidP="002D291D">
      <w:pPr>
        <w:pStyle w:val="GPSTITLES"/>
        <w:spacing w:before="120" w:after="120"/>
        <w:rPr>
          <w:rFonts w:ascii="Arial" w:hAnsi="Arial"/>
          <w:b w:val="0"/>
          <w:bCs/>
        </w:rPr>
      </w:pPr>
    </w:p>
    <w:p w14:paraId="3D41059A" w14:textId="77777777" w:rsidR="001426A6" w:rsidRPr="002D291D" w:rsidRDefault="001426A6" w:rsidP="002D291D">
      <w:pPr>
        <w:pStyle w:val="GPSTITLES"/>
        <w:spacing w:before="120" w:after="120"/>
        <w:rPr>
          <w:rFonts w:ascii="Arial" w:hAnsi="Arial"/>
          <w:b w:val="0"/>
          <w:bCs/>
        </w:rPr>
      </w:pPr>
    </w:p>
    <w:p w14:paraId="0280C695" w14:textId="7A3A420B" w:rsidR="001426A6" w:rsidRPr="002D291D" w:rsidRDefault="001426A6" w:rsidP="002D291D">
      <w:pPr>
        <w:pStyle w:val="GPSTITLES"/>
        <w:spacing w:before="120" w:after="120"/>
        <w:rPr>
          <w:rFonts w:ascii="Arial" w:hAnsi="Arial"/>
        </w:rPr>
      </w:pPr>
      <w:r w:rsidRPr="002D291D">
        <w:rPr>
          <w:rFonts w:ascii="Arial" w:hAnsi="Arial"/>
        </w:rPr>
        <w:t>Traffic management technology framework schedule 4C</w:t>
      </w:r>
    </w:p>
    <w:p w14:paraId="214EE93E" w14:textId="77777777" w:rsidR="001426A6" w:rsidRPr="002D291D" w:rsidRDefault="001426A6" w:rsidP="002D291D">
      <w:pPr>
        <w:pStyle w:val="GPSTITLES"/>
        <w:spacing w:before="120" w:after="120"/>
        <w:rPr>
          <w:rFonts w:ascii="Arial" w:hAnsi="Arial"/>
        </w:rPr>
      </w:pPr>
      <w:r w:rsidRPr="002D291D">
        <w:rPr>
          <w:rFonts w:ascii="Arial" w:hAnsi="Arial"/>
        </w:rPr>
        <w:t xml:space="preserve">call off agreement </w:t>
      </w:r>
    </w:p>
    <w:p w14:paraId="6B56C252" w14:textId="24016447" w:rsidR="001426A6" w:rsidRPr="002D291D" w:rsidRDefault="001426A6" w:rsidP="002D291D">
      <w:pPr>
        <w:pStyle w:val="GPSTITLES"/>
        <w:spacing w:before="120" w:after="120"/>
        <w:rPr>
          <w:rFonts w:ascii="Arial" w:hAnsi="Arial"/>
        </w:rPr>
      </w:pPr>
      <w:r w:rsidRPr="002D291D">
        <w:rPr>
          <w:rFonts w:ascii="Arial" w:hAnsi="Arial"/>
        </w:rPr>
        <w:t>incorporating THE NEC3 pROFESSIONAL SERVICES CONTRACT, contract data and z clauses</w:t>
      </w:r>
    </w:p>
    <w:p w14:paraId="7A69A99D" w14:textId="77777777" w:rsidR="001426A6" w:rsidRPr="002D291D" w:rsidRDefault="001426A6" w:rsidP="002D291D">
      <w:pPr>
        <w:pStyle w:val="GPSTITLES"/>
        <w:spacing w:before="120" w:after="120"/>
        <w:rPr>
          <w:rFonts w:ascii="Arial" w:hAnsi="Arial"/>
        </w:rPr>
      </w:pPr>
    </w:p>
    <w:p w14:paraId="429CE68B" w14:textId="64781342" w:rsidR="001426A6" w:rsidRPr="002D291D" w:rsidRDefault="00476CE6" w:rsidP="002D291D">
      <w:pPr>
        <w:pStyle w:val="MarginText"/>
        <w:spacing w:before="120"/>
        <w:ind w:left="0"/>
        <w:jc w:val="center"/>
        <w:rPr>
          <w:rFonts w:cs="Arial"/>
          <w:sz w:val="22"/>
          <w:szCs w:val="22"/>
          <w:lang w:eastAsia="en-GB"/>
        </w:rPr>
      </w:pPr>
      <w:r w:rsidRPr="002D291D">
        <w:rPr>
          <w:rFonts w:cs="Arial"/>
          <w:b/>
          <w:sz w:val="22"/>
          <w:szCs w:val="22"/>
        </w:rPr>
        <w:t xml:space="preserve">TMTii </w:t>
      </w:r>
      <w:r w:rsidR="00936130">
        <w:rPr>
          <w:rFonts w:cs="Arial"/>
          <w:b/>
          <w:sz w:val="22"/>
          <w:szCs w:val="22"/>
        </w:rPr>
        <w:t>18: CHARM TECHNICAL ASSURANCE PARTNER (TAP)</w:t>
      </w:r>
    </w:p>
    <w:p w14:paraId="18453BBD" w14:textId="77777777" w:rsidR="001426A6" w:rsidRPr="002D291D" w:rsidRDefault="001426A6" w:rsidP="002D291D">
      <w:pPr>
        <w:spacing w:before="120" w:after="120"/>
        <w:rPr>
          <w:rFonts w:cs="Arial"/>
          <w:szCs w:val="22"/>
          <w:lang w:eastAsia="en-GB"/>
        </w:rPr>
      </w:pPr>
      <w:r w:rsidRPr="002D291D">
        <w:rPr>
          <w:rFonts w:cs="Arial"/>
          <w:szCs w:val="22"/>
          <w:lang w:eastAsia="en-GB"/>
        </w:rPr>
        <w:br w:type="page"/>
      </w:r>
    </w:p>
    <w:p w14:paraId="1FFB268B" w14:textId="77777777" w:rsidR="00F42581" w:rsidRPr="002D291D" w:rsidRDefault="00F42581" w:rsidP="002D291D">
      <w:pPr>
        <w:spacing w:before="120" w:after="120"/>
        <w:jc w:val="center"/>
        <w:rPr>
          <w:rFonts w:cs="Arial"/>
          <w:b/>
          <w:szCs w:val="22"/>
        </w:rPr>
      </w:pPr>
      <w:r w:rsidRPr="002D291D">
        <w:rPr>
          <w:rFonts w:cs="Arial"/>
          <w:b/>
          <w:szCs w:val="22"/>
        </w:rPr>
        <w:lastRenderedPageBreak/>
        <w:t xml:space="preserve">Date </w:t>
      </w:r>
      <w:r w:rsidRPr="002D291D">
        <w:rPr>
          <w:rFonts w:cs="Arial"/>
          <w:b/>
          <w:spacing w:val="-3"/>
          <w:szCs w:val="22"/>
        </w:rPr>
        <w:t>[..................]</w:t>
      </w:r>
    </w:p>
    <w:p w14:paraId="010253FE" w14:textId="77777777" w:rsidR="00F42581" w:rsidRPr="002D291D" w:rsidRDefault="00F42581" w:rsidP="002D291D">
      <w:pPr>
        <w:spacing w:before="120" w:after="120"/>
        <w:jc w:val="center"/>
        <w:rPr>
          <w:rFonts w:cs="Arial"/>
          <w:b/>
          <w:szCs w:val="22"/>
        </w:rPr>
      </w:pPr>
    </w:p>
    <w:p w14:paraId="515CD68E" w14:textId="77777777" w:rsidR="00F42581" w:rsidRPr="002D291D" w:rsidRDefault="00F42581" w:rsidP="002D291D">
      <w:pPr>
        <w:spacing w:before="120" w:after="120"/>
        <w:jc w:val="center"/>
        <w:rPr>
          <w:rFonts w:cs="Arial"/>
          <w:b/>
          <w:szCs w:val="22"/>
        </w:rPr>
      </w:pPr>
      <w:r w:rsidRPr="002D291D">
        <w:rPr>
          <w:rFonts w:cs="Arial"/>
          <w:b/>
          <w:szCs w:val="22"/>
        </w:rPr>
        <w:t>FORM OF AGREEMENT</w:t>
      </w:r>
    </w:p>
    <w:p w14:paraId="719FEC46" w14:textId="2AC4DF76" w:rsidR="00F42581" w:rsidRPr="002D291D" w:rsidRDefault="00F42581" w:rsidP="002D291D">
      <w:pPr>
        <w:spacing w:before="120" w:after="120"/>
        <w:jc w:val="center"/>
        <w:rPr>
          <w:rFonts w:cs="Arial"/>
          <w:b/>
          <w:szCs w:val="22"/>
        </w:rPr>
      </w:pPr>
      <w:r w:rsidRPr="002D291D">
        <w:rPr>
          <w:rFonts w:cs="Arial"/>
          <w:b/>
          <w:szCs w:val="22"/>
        </w:rPr>
        <w:t>Incorporating the NEC3 Professional Services Contract</w:t>
      </w:r>
    </w:p>
    <w:p w14:paraId="1F382F98" w14:textId="77777777" w:rsidR="00F42581" w:rsidRPr="002D291D" w:rsidRDefault="00F42581" w:rsidP="002D291D">
      <w:pPr>
        <w:spacing w:before="120" w:after="120"/>
        <w:jc w:val="center"/>
        <w:rPr>
          <w:rFonts w:cs="Arial"/>
          <w:b/>
          <w:szCs w:val="22"/>
        </w:rPr>
      </w:pPr>
    </w:p>
    <w:p w14:paraId="49869EEE" w14:textId="77777777" w:rsidR="00F42581" w:rsidRPr="002D291D" w:rsidRDefault="00F42581" w:rsidP="002D291D">
      <w:pPr>
        <w:spacing w:before="120" w:after="120"/>
        <w:jc w:val="center"/>
        <w:rPr>
          <w:rFonts w:cs="Arial"/>
          <w:b/>
          <w:szCs w:val="22"/>
        </w:rPr>
      </w:pPr>
      <w:r w:rsidRPr="002D291D">
        <w:rPr>
          <w:rFonts w:cs="Arial"/>
          <w:b/>
          <w:szCs w:val="22"/>
        </w:rPr>
        <w:t xml:space="preserve"> Between</w:t>
      </w:r>
    </w:p>
    <w:p w14:paraId="4C8BD997" w14:textId="77777777" w:rsidR="00F42581" w:rsidRPr="002D291D" w:rsidRDefault="00F42581" w:rsidP="002D291D">
      <w:pPr>
        <w:spacing w:before="120" w:after="120"/>
        <w:jc w:val="center"/>
        <w:rPr>
          <w:rFonts w:cs="Arial"/>
          <w:szCs w:val="22"/>
        </w:rPr>
      </w:pPr>
      <w:r w:rsidRPr="002D291D">
        <w:rPr>
          <w:rFonts w:cs="Arial"/>
          <w:szCs w:val="22"/>
        </w:rPr>
        <w:t>HIGHWAYS ENGLAND COMPANY LIMITED</w:t>
      </w:r>
    </w:p>
    <w:p w14:paraId="2C275A7C" w14:textId="77777777" w:rsidR="00F42581" w:rsidRPr="002D291D" w:rsidRDefault="00F42581" w:rsidP="002D291D">
      <w:pPr>
        <w:spacing w:before="120" w:after="120"/>
        <w:jc w:val="center"/>
        <w:rPr>
          <w:rFonts w:cs="Arial"/>
          <w:b/>
          <w:szCs w:val="22"/>
        </w:rPr>
      </w:pPr>
      <w:r w:rsidRPr="002D291D">
        <w:rPr>
          <w:rFonts w:cs="Arial"/>
          <w:b/>
          <w:szCs w:val="22"/>
        </w:rPr>
        <w:t>And</w:t>
      </w:r>
    </w:p>
    <w:p w14:paraId="7CC71EB6" w14:textId="77777777" w:rsidR="00F42581" w:rsidRPr="002D291D" w:rsidRDefault="00F42581" w:rsidP="002D291D">
      <w:pPr>
        <w:spacing w:before="120" w:after="120"/>
        <w:jc w:val="center"/>
        <w:rPr>
          <w:rFonts w:cs="Arial"/>
          <w:b/>
          <w:szCs w:val="22"/>
        </w:rPr>
      </w:pPr>
      <w:r w:rsidRPr="002D291D">
        <w:rPr>
          <w:rFonts w:cs="Arial"/>
          <w:b/>
          <w:spacing w:val="-3"/>
          <w:szCs w:val="22"/>
          <w:highlight w:val="yellow"/>
        </w:rPr>
        <w:t>[..................]</w:t>
      </w:r>
      <w:r w:rsidRPr="002D291D" w:rsidDel="003C4D7C">
        <w:rPr>
          <w:rFonts w:cs="Arial"/>
          <w:b/>
          <w:szCs w:val="22"/>
        </w:rPr>
        <w:t xml:space="preserve"> </w:t>
      </w:r>
    </w:p>
    <w:p w14:paraId="7DF219E2" w14:textId="77777777" w:rsidR="00F42581" w:rsidRPr="002D291D" w:rsidRDefault="00F42581" w:rsidP="002D291D">
      <w:pPr>
        <w:spacing w:before="120" w:after="120"/>
        <w:jc w:val="center"/>
        <w:rPr>
          <w:rFonts w:cs="Arial"/>
          <w:b/>
          <w:szCs w:val="22"/>
        </w:rPr>
      </w:pPr>
      <w:r w:rsidRPr="002D291D">
        <w:rPr>
          <w:rFonts w:cs="Arial"/>
          <w:b/>
          <w:szCs w:val="22"/>
        </w:rPr>
        <w:t>For the provision of</w:t>
      </w:r>
    </w:p>
    <w:p w14:paraId="38551B2E" w14:textId="0988438E" w:rsidR="00476CE6" w:rsidRPr="002D291D" w:rsidRDefault="00476CE6" w:rsidP="002D291D">
      <w:pPr>
        <w:pStyle w:val="MarginText"/>
        <w:spacing w:before="120"/>
        <w:ind w:left="0"/>
        <w:jc w:val="center"/>
        <w:rPr>
          <w:rFonts w:cs="Arial"/>
          <w:sz w:val="22"/>
          <w:szCs w:val="22"/>
          <w:lang w:eastAsia="en-GB"/>
        </w:rPr>
      </w:pPr>
      <w:r w:rsidRPr="002D291D">
        <w:rPr>
          <w:rFonts w:cs="Arial"/>
          <w:sz w:val="22"/>
          <w:szCs w:val="22"/>
        </w:rPr>
        <w:t xml:space="preserve">TMTii </w:t>
      </w:r>
      <w:r w:rsidR="00936130">
        <w:rPr>
          <w:rFonts w:cs="Arial"/>
          <w:sz w:val="22"/>
          <w:szCs w:val="22"/>
        </w:rPr>
        <w:t>18: CHARM TECHNICAL ASSURANCE PARTNER (TAP)</w:t>
      </w:r>
    </w:p>
    <w:p w14:paraId="4923A584" w14:textId="608BEFEE" w:rsidR="00276B89" w:rsidRPr="002D291D" w:rsidRDefault="00276B89" w:rsidP="002D291D">
      <w:pPr>
        <w:pStyle w:val="MarginText"/>
        <w:spacing w:before="120"/>
        <w:ind w:left="0"/>
        <w:jc w:val="center"/>
        <w:rPr>
          <w:rFonts w:cs="Arial"/>
          <w:sz w:val="22"/>
          <w:szCs w:val="22"/>
          <w:lang w:eastAsia="en-GB"/>
        </w:rPr>
      </w:pPr>
      <w:r w:rsidRPr="002D291D">
        <w:rPr>
          <w:rFonts w:cs="Arial"/>
          <w:b/>
          <w:bCs/>
          <w:sz w:val="22"/>
          <w:szCs w:val="22"/>
        </w:rPr>
        <w:br w:type="page"/>
      </w:r>
    </w:p>
    <w:p w14:paraId="010D26BC" w14:textId="77777777" w:rsidR="00F42581" w:rsidRPr="002D291D" w:rsidRDefault="00F42581" w:rsidP="002D291D">
      <w:pPr>
        <w:pStyle w:val="CCSStyle1"/>
        <w:numPr>
          <w:ilvl w:val="0"/>
          <w:numId w:val="74"/>
        </w:numPr>
        <w:spacing w:before="120" w:after="120"/>
        <w:jc w:val="center"/>
        <w:rPr>
          <w:rFonts w:cs="Arial"/>
          <w:color w:val="auto"/>
        </w:rPr>
      </w:pPr>
      <w:bookmarkStart w:id="1" w:name="_Toc473533640"/>
      <w:bookmarkStart w:id="2" w:name="_Toc485649434"/>
      <w:r w:rsidRPr="002D291D">
        <w:rPr>
          <w:rFonts w:cs="Arial"/>
          <w:color w:val="auto"/>
        </w:rPr>
        <w:lastRenderedPageBreak/>
        <w:t>ANNEX A – FORM OF AGREEMENT</w:t>
      </w:r>
      <w:bookmarkEnd w:id="1"/>
      <w:bookmarkEnd w:id="2"/>
    </w:p>
    <w:p w14:paraId="7093AE4B" w14:textId="77777777" w:rsidR="00F42581" w:rsidRPr="002D291D" w:rsidRDefault="00F42581" w:rsidP="002D291D">
      <w:pPr>
        <w:tabs>
          <w:tab w:val="left" w:pos="-1440"/>
          <w:tab w:val="left" w:pos="-1008"/>
          <w:tab w:val="left" w:pos="-576"/>
          <w:tab w:val="left" w:pos="-144"/>
          <w:tab w:val="left" w:pos="720"/>
          <w:tab w:val="left" w:pos="1152"/>
          <w:tab w:val="left" w:pos="2016"/>
        </w:tabs>
        <w:suppressAutoHyphens/>
        <w:spacing w:before="120" w:after="120"/>
        <w:ind w:left="2016" w:hanging="2016"/>
        <w:rPr>
          <w:rFonts w:cs="Arial"/>
          <w:b/>
          <w:spacing w:val="-3"/>
          <w:szCs w:val="22"/>
        </w:rPr>
      </w:pPr>
      <w:r w:rsidRPr="002D291D">
        <w:rPr>
          <w:rFonts w:cs="Arial"/>
          <w:b/>
          <w:spacing w:val="-3"/>
          <w:szCs w:val="22"/>
        </w:rPr>
        <w:t>THIS AGREEMENT BY DEED is made the [..................] day of [.......................].</w:t>
      </w:r>
    </w:p>
    <w:p w14:paraId="6C9275B2" w14:textId="77777777" w:rsidR="00F42581" w:rsidRPr="002D291D" w:rsidRDefault="00F42581" w:rsidP="002D291D">
      <w:pPr>
        <w:tabs>
          <w:tab w:val="center" w:pos="0"/>
        </w:tabs>
        <w:suppressAutoHyphens/>
        <w:spacing w:before="120" w:after="120"/>
        <w:rPr>
          <w:rFonts w:cs="Arial"/>
          <w:spacing w:val="-3"/>
          <w:szCs w:val="22"/>
        </w:rPr>
      </w:pPr>
      <w:r w:rsidRPr="002D291D">
        <w:rPr>
          <w:rFonts w:cs="Arial"/>
          <w:b/>
          <w:spacing w:val="-3"/>
          <w:szCs w:val="22"/>
        </w:rPr>
        <w:t>PARTIES:</w:t>
      </w:r>
    </w:p>
    <w:p w14:paraId="49BA1C08" w14:textId="77777777" w:rsidR="00F42581" w:rsidRPr="002D291D" w:rsidRDefault="00F42581" w:rsidP="002D291D">
      <w:pPr>
        <w:tabs>
          <w:tab w:val="left" w:pos="709"/>
          <w:tab w:val="left" w:pos="2131"/>
          <w:tab w:val="left" w:pos="3283"/>
          <w:tab w:val="left" w:pos="4003"/>
          <w:tab w:val="left" w:pos="4723"/>
        </w:tabs>
        <w:suppressAutoHyphens/>
        <w:overflowPunct w:val="0"/>
        <w:autoSpaceDE w:val="0"/>
        <w:autoSpaceDN w:val="0"/>
        <w:adjustRightInd w:val="0"/>
        <w:spacing w:before="120" w:after="120"/>
        <w:ind w:left="709" w:hanging="709"/>
        <w:textAlignment w:val="baseline"/>
        <w:rPr>
          <w:rFonts w:cs="Arial"/>
          <w:szCs w:val="22"/>
        </w:rPr>
      </w:pPr>
      <w:r w:rsidRPr="002D291D">
        <w:rPr>
          <w:rFonts w:cs="Arial"/>
          <w:spacing w:val="-3"/>
          <w:szCs w:val="22"/>
        </w:rPr>
        <w:t>1.</w:t>
      </w:r>
      <w:r w:rsidRPr="002D291D">
        <w:rPr>
          <w:rFonts w:cs="Arial"/>
          <w:b/>
          <w:spacing w:val="-3"/>
          <w:szCs w:val="22"/>
        </w:rPr>
        <w:tab/>
      </w:r>
      <w:r w:rsidRPr="002D291D">
        <w:rPr>
          <w:rFonts w:cs="Arial"/>
          <w:b/>
          <w:bCs/>
          <w:szCs w:val="22"/>
        </w:rPr>
        <w:t>HIGHWAYS ENGLAND COMPANY LIMITED</w:t>
      </w:r>
      <w:r w:rsidRPr="002D291D">
        <w:rPr>
          <w:rFonts w:cs="Arial"/>
          <w:szCs w:val="22"/>
        </w:rPr>
        <w:t xml:space="preserve"> which is a company registered in </w:t>
      </w:r>
      <w:r w:rsidRPr="002D291D">
        <w:rPr>
          <w:rFonts w:cs="Arial"/>
          <w:iCs/>
          <w:szCs w:val="22"/>
        </w:rPr>
        <w:t>England and Wales</w:t>
      </w:r>
      <w:r w:rsidRPr="002D291D">
        <w:rPr>
          <w:rFonts w:cs="Arial"/>
          <w:b/>
          <w:i/>
          <w:szCs w:val="22"/>
        </w:rPr>
        <w:t xml:space="preserve"> </w:t>
      </w:r>
      <w:r w:rsidRPr="002D291D">
        <w:rPr>
          <w:rFonts w:cs="Arial"/>
          <w:szCs w:val="22"/>
        </w:rPr>
        <w:t>(under company number 09346363</w:t>
      </w:r>
      <w:r w:rsidRPr="002D291D">
        <w:rPr>
          <w:rFonts w:cs="Arial"/>
          <w:iCs/>
          <w:szCs w:val="22"/>
        </w:rPr>
        <w:t>)</w:t>
      </w:r>
      <w:r w:rsidRPr="002D291D">
        <w:rPr>
          <w:rFonts w:cs="Arial"/>
          <w:b/>
          <w:i/>
          <w:szCs w:val="22"/>
        </w:rPr>
        <w:t xml:space="preserve"> </w:t>
      </w:r>
      <w:r w:rsidRPr="002D291D">
        <w:rPr>
          <w:rFonts w:cs="Arial"/>
          <w:szCs w:val="22"/>
        </w:rPr>
        <w:t>and whose registered office is at Bridge House, 1 Walnut Tree Close, Guildford, Surrey GU1 4LZ (the "</w:t>
      </w:r>
      <w:r w:rsidRPr="002D291D">
        <w:rPr>
          <w:rFonts w:cs="Arial"/>
          <w:b/>
          <w:szCs w:val="22"/>
        </w:rPr>
        <w:t>Employer</w:t>
      </w:r>
      <w:r w:rsidRPr="002D291D">
        <w:rPr>
          <w:rFonts w:cs="Arial"/>
          <w:szCs w:val="22"/>
        </w:rPr>
        <w:t>"); and</w:t>
      </w:r>
    </w:p>
    <w:p w14:paraId="03D24E2E" w14:textId="6B331B44" w:rsidR="00F42581" w:rsidRPr="002D291D" w:rsidRDefault="00F42581" w:rsidP="002D291D">
      <w:pPr>
        <w:tabs>
          <w:tab w:val="left" w:pos="709"/>
          <w:tab w:val="left" w:pos="2131"/>
          <w:tab w:val="left" w:pos="3283"/>
          <w:tab w:val="left" w:pos="4003"/>
          <w:tab w:val="left" w:pos="4723"/>
        </w:tabs>
        <w:suppressAutoHyphens/>
        <w:overflowPunct w:val="0"/>
        <w:autoSpaceDE w:val="0"/>
        <w:autoSpaceDN w:val="0"/>
        <w:adjustRightInd w:val="0"/>
        <w:spacing w:before="120" w:after="120"/>
        <w:ind w:left="709" w:hanging="709"/>
        <w:textAlignment w:val="baseline"/>
        <w:rPr>
          <w:rFonts w:cs="Arial"/>
          <w:spacing w:val="-3"/>
          <w:szCs w:val="22"/>
        </w:rPr>
      </w:pPr>
      <w:r w:rsidRPr="002D291D">
        <w:rPr>
          <w:rFonts w:cs="Arial"/>
          <w:spacing w:val="-3"/>
          <w:szCs w:val="22"/>
        </w:rPr>
        <w:t>2.</w:t>
      </w:r>
      <w:r w:rsidRPr="002D291D">
        <w:rPr>
          <w:rFonts w:cs="Arial"/>
          <w:b/>
          <w:spacing w:val="-3"/>
          <w:szCs w:val="22"/>
        </w:rPr>
        <w:tab/>
      </w:r>
      <w:r w:rsidRPr="002D291D">
        <w:rPr>
          <w:rFonts w:cs="Arial"/>
          <w:b/>
          <w:iCs/>
          <w:szCs w:val="22"/>
          <w:highlight w:val="yellow"/>
        </w:rPr>
        <w:t xml:space="preserve">[Insert </w:t>
      </w:r>
      <w:r w:rsidRPr="002D291D">
        <w:rPr>
          <w:rFonts w:cs="Arial"/>
          <w:b/>
          <w:i/>
          <w:iCs/>
          <w:szCs w:val="22"/>
          <w:highlight w:val="yellow"/>
        </w:rPr>
        <w:t>Consultant</w:t>
      </w:r>
      <w:r w:rsidRPr="002D291D">
        <w:rPr>
          <w:rFonts w:cs="Arial"/>
          <w:b/>
          <w:iCs/>
          <w:szCs w:val="22"/>
          <w:highlight w:val="yellow"/>
        </w:rPr>
        <w:t xml:space="preserve"> name]</w:t>
      </w:r>
      <w:r w:rsidRPr="002D291D">
        <w:rPr>
          <w:rFonts w:cs="Arial"/>
          <w:szCs w:val="22"/>
        </w:rPr>
        <w:t xml:space="preserve"> which is a company incorporated in and in accordance with the laws of </w:t>
      </w:r>
      <w:r w:rsidRPr="002D291D">
        <w:rPr>
          <w:rFonts w:cs="Arial"/>
          <w:b/>
          <w:spacing w:val="-3"/>
          <w:szCs w:val="22"/>
          <w:highlight w:val="yellow"/>
        </w:rPr>
        <w:t>[..................]</w:t>
      </w:r>
      <w:r w:rsidRPr="002D291D">
        <w:rPr>
          <w:rFonts w:cs="Arial"/>
          <w:color w:val="FF0000"/>
          <w:szCs w:val="22"/>
        </w:rPr>
        <w:t xml:space="preserve"> </w:t>
      </w:r>
      <w:r w:rsidRPr="002D291D">
        <w:rPr>
          <w:rFonts w:cs="Arial"/>
          <w:szCs w:val="22"/>
        </w:rPr>
        <w:t xml:space="preserve">(Company No. </w:t>
      </w:r>
      <w:r w:rsidRPr="002D291D">
        <w:rPr>
          <w:rFonts w:cs="Arial"/>
          <w:b/>
          <w:spacing w:val="-3"/>
          <w:szCs w:val="22"/>
          <w:highlight w:val="yellow"/>
        </w:rPr>
        <w:t>[..................]</w:t>
      </w:r>
      <w:r w:rsidRPr="002D291D">
        <w:rPr>
          <w:rFonts w:cs="Arial"/>
          <w:spacing w:val="-3"/>
          <w:szCs w:val="22"/>
        </w:rPr>
        <w:t>)</w:t>
      </w:r>
      <w:r w:rsidRPr="002D291D">
        <w:rPr>
          <w:rFonts w:cs="Arial"/>
          <w:b/>
          <w:spacing w:val="-3"/>
          <w:szCs w:val="22"/>
        </w:rPr>
        <w:t xml:space="preserve"> </w:t>
      </w:r>
      <w:r w:rsidRPr="002D291D">
        <w:rPr>
          <w:rFonts w:cs="Arial"/>
          <w:szCs w:val="22"/>
        </w:rPr>
        <w:t xml:space="preserve">whose registered office address is at </w:t>
      </w:r>
      <w:r w:rsidRPr="002D291D">
        <w:rPr>
          <w:rFonts w:cs="Arial"/>
          <w:b/>
          <w:spacing w:val="-3"/>
          <w:szCs w:val="22"/>
          <w:highlight w:val="yellow"/>
        </w:rPr>
        <w:t>[..................]</w:t>
      </w:r>
      <w:r w:rsidRPr="002D291D">
        <w:rPr>
          <w:rFonts w:cs="Arial"/>
          <w:b/>
          <w:i/>
          <w:szCs w:val="22"/>
        </w:rPr>
        <w:t xml:space="preserve"> </w:t>
      </w:r>
      <w:r w:rsidRPr="002D291D">
        <w:rPr>
          <w:rFonts w:cs="Arial"/>
          <w:szCs w:val="22"/>
        </w:rPr>
        <w:t>(the "</w:t>
      </w:r>
      <w:r w:rsidR="00445493" w:rsidRPr="002D291D">
        <w:rPr>
          <w:rFonts w:cs="Arial"/>
          <w:b/>
          <w:szCs w:val="22"/>
        </w:rPr>
        <w:t>Consultant</w:t>
      </w:r>
      <w:r w:rsidRPr="002D291D">
        <w:rPr>
          <w:rFonts w:cs="Arial"/>
          <w:szCs w:val="22"/>
        </w:rPr>
        <w:t>").</w:t>
      </w:r>
    </w:p>
    <w:p w14:paraId="360DE413" w14:textId="77777777" w:rsidR="00F42581" w:rsidRPr="002D291D" w:rsidRDefault="00F42581" w:rsidP="002D291D">
      <w:pPr>
        <w:tabs>
          <w:tab w:val="left" w:pos="-1440"/>
          <w:tab w:val="left" w:pos="-720"/>
          <w:tab w:val="left" w:pos="-576"/>
          <w:tab w:val="left" w:pos="288"/>
          <w:tab w:val="left" w:pos="1152"/>
          <w:tab w:val="left" w:pos="2016"/>
          <w:tab w:val="left" w:pos="6336"/>
        </w:tabs>
        <w:suppressAutoHyphens/>
        <w:spacing w:before="120" w:after="120"/>
        <w:rPr>
          <w:rFonts w:cs="Arial"/>
          <w:spacing w:val="-3"/>
          <w:szCs w:val="22"/>
        </w:rPr>
      </w:pPr>
      <w:r w:rsidRPr="002D291D">
        <w:rPr>
          <w:rFonts w:cs="Arial"/>
          <w:b/>
          <w:spacing w:val="-3"/>
          <w:szCs w:val="22"/>
        </w:rPr>
        <w:t>BACKGROUND</w:t>
      </w:r>
    </w:p>
    <w:p w14:paraId="4DF36A91" w14:textId="77777777" w:rsidR="00F42581" w:rsidRPr="002D291D" w:rsidRDefault="00F42581" w:rsidP="002D291D">
      <w:pPr>
        <w:pStyle w:val="TxBrp15"/>
        <w:widowControl/>
        <w:numPr>
          <w:ilvl w:val="0"/>
          <w:numId w:val="48"/>
        </w:numPr>
        <w:tabs>
          <w:tab w:val="clear" w:pos="204"/>
          <w:tab w:val="clear" w:pos="502"/>
          <w:tab w:val="left" w:pos="709"/>
          <w:tab w:val="num" w:pos="1636"/>
          <w:tab w:val="right" w:pos="8789"/>
        </w:tabs>
        <w:suppressAutoHyphens/>
        <w:spacing w:before="120" w:after="120" w:line="240" w:lineRule="auto"/>
        <w:ind w:left="709" w:hanging="709"/>
        <w:jc w:val="left"/>
        <w:rPr>
          <w:rFonts w:cs="Arial"/>
          <w:sz w:val="22"/>
          <w:szCs w:val="22"/>
        </w:rPr>
      </w:pPr>
      <w:r w:rsidRPr="002D291D">
        <w:rPr>
          <w:rFonts w:cs="Arial"/>
          <w:sz w:val="22"/>
          <w:szCs w:val="22"/>
        </w:rPr>
        <w:t>The Minister for the Cabinet Office (the "</w:t>
      </w:r>
      <w:r w:rsidRPr="002D291D">
        <w:rPr>
          <w:rFonts w:cs="Arial"/>
          <w:b/>
          <w:sz w:val="22"/>
          <w:szCs w:val="22"/>
        </w:rPr>
        <w:t>Cabinet Office</w:t>
      </w:r>
      <w:r w:rsidRPr="002D291D">
        <w:rPr>
          <w:rFonts w:cs="Arial"/>
          <w:sz w:val="22"/>
          <w:szCs w:val="22"/>
        </w:rPr>
        <w:t>") as represented by Crown Commercial Service, a trading fund of the Cabinet Office, without separate legal personality (the "</w:t>
      </w:r>
      <w:r w:rsidRPr="002D291D">
        <w:rPr>
          <w:rFonts w:cs="Arial"/>
          <w:b/>
          <w:sz w:val="22"/>
          <w:szCs w:val="22"/>
        </w:rPr>
        <w:t>Authority</w:t>
      </w:r>
      <w:r w:rsidRPr="002D291D">
        <w:rPr>
          <w:rFonts w:cs="Arial"/>
          <w:sz w:val="22"/>
          <w:szCs w:val="22"/>
        </w:rPr>
        <w:t>"), established a framework for traffic management technology and associated services for the benefit of public sector bodies.</w:t>
      </w:r>
    </w:p>
    <w:p w14:paraId="0E4C2953" w14:textId="2DF21AEB" w:rsidR="00F42581" w:rsidRPr="002D291D" w:rsidRDefault="00F42581" w:rsidP="002D291D">
      <w:pPr>
        <w:pStyle w:val="TxBrp15"/>
        <w:widowControl/>
        <w:numPr>
          <w:ilvl w:val="0"/>
          <w:numId w:val="48"/>
        </w:numPr>
        <w:tabs>
          <w:tab w:val="clear" w:pos="204"/>
          <w:tab w:val="clear" w:pos="502"/>
          <w:tab w:val="left" w:pos="709"/>
          <w:tab w:val="num" w:pos="1636"/>
          <w:tab w:val="right" w:pos="8789"/>
        </w:tabs>
        <w:suppressAutoHyphens/>
        <w:spacing w:before="120" w:after="120" w:line="240" w:lineRule="auto"/>
        <w:ind w:left="709" w:hanging="709"/>
        <w:jc w:val="left"/>
        <w:rPr>
          <w:rFonts w:cs="Arial"/>
          <w:sz w:val="22"/>
          <w:szCs w:val="22"/>
        </w:rPr>
      </w:pPr>
      <w:r w:rsidRPr="002D291D">
        <w:rPr>
          <w:rFonts w:cs="Arial"/>
          <w:sz w:val="22"/>
          <w:szCs w:val="22"/>
        </w:rPr>
        <w:t xml:space="preserve">The </w:t>
      </w:r>
      <w:r w:rsidRPr="002D291D">
        <w:rPr>
          <w:rFonts w:cs="Arial"/>
          <w:i/>
          <w:sz w:val="22"/>
          <w:szCs w:val="22"/>
        </w:rPr>
        <w:t xml:space="preserve">Consultant </w:t>
      </w:r>
      <w:r w:rsidRPr="002D291D">
        <w:rPr>
          <w:rFonts w:cs="Arial"/>
          <w:sz w:val="22"/>
          <w:szCs w:val="22"/>
        </w:rPr>
        <w:t xml:space="preserve">was appointed to the framework and executed the framework agreement (with reference number </w:t>
      </w:r>
      <w:r w:rsidRPr="002D291D">
        <w:rPr>
          <w:rFonts w:cs="Arial"/>
          <w:b/>
          <w:sz w:val="22"/>
          <w:szCs w:val="22"/>
        </w:rPr>
        <w:t>RM1089</w:t>
      </w:r>
      <w:r w:rsidRPr="002D291D">
        <w:rPr>
          <w:rFonts w:cs="Arial"/>
          <w:sz w:val="22"/>
          <w:szCs w:val="22"/>
        </w:rPr>
        <w:t xml:space="preserve">) which is dated </w:t>
      </w:r>
      <w:r w:rsidRPr="002D291D">
        <w:rPr>
          <w:rFonts w:cs="Arial"/>
          <w:b/>
          <w:sz w:val="22"/>
          <w:szCs w:val="22"/>
          <w:highlight w:val="yellow"/>
        </w:rPr>
        <w:t xml:space="preserve">[insert date of framework agreement with the </w:t>
      </w:r>
      <w:r w:rsidRPr="002D291D">
        <w:rPr>
          <w:rFonts w:cs="Arial"/>
          <w:b/>
          <w:i/>
          <w:sz w:val="22"/>
          <w:szCs w:val="22"/>
          <w:highlight w:val="yellow"/>
        </w:rPr>
        <w:t>Consultant</w:t>
      </w:r>
      <w:r w:rsidRPr="002D291D">
        <w:rPr>
          <w:rFonts w:cs="Arial"/>
          <w:b/>
          <w:sz w:val="22"/>
          <w:szCs w:val="22"/>
          <w:highlight w:val="yellow"/>
        </w:rPr>
        <w:t>]</w:t>
      </w:r>
      <w:r w:rsidRPr="002D291D">
        <w:rPr>
          <w:rFonts w:cs="Arial"/>
          <w:b/>
          <w:sz w:val="22"/>
          <w:szCs w:val="22"/>
        </w:rPr>
        <w:t xml:space="preserve"> </w:t>
      </w:r>
      <w:r w:rsidRPr="002D291D">
        <w:rPr>
          <w:rFonts w:cs="Arial"/>
          <w:sz w:val="22"/>
          <w:szCs w:val="22"/>
        </w:rPr>
        <w:t>(the “</w:t>
      </w:r>
      <w:r w:rsidRPr="002D291D">
        <w:rPr>
          <w:rFonts w:cs="Arial"/>
          <w:b/>
          <w:sz w:val="22"/>
          <w:szCs w:val="22"/>
        </w:rPr>
        <w:t>Framework Agreement</w:t>
      </w:r>
      <w:r w:rsidRPr="002D291D">
        <w:rPr>
          <w:rFonts w:cs="Arial"/>
          <w:sz w:val="22"/>
          <w:szCs w:val="22"/>
        </w:rPr>
        <w:t>”).</w:t>
      </w:r>
    </w:p>
    <w:p w14:paraId="1ADA172B" w14:textId="6C44760D" w:rsidR="00F42581" w:rsidRPr="002D291D" w:rsidRDefault="00F42581" w:rsidP="002D291D">
      <w:pPr>
        <w:pStyle w:val="TxBrp15"/>
        <w:widowControl/>
        <w:numPr>
          <w:ilvl w:val="0"/>
          <w:numId w:val="48"/>
        </w:numPr>
        <w:tabs>
          <w:tab w:val="clear" w:pos="204"/>
          <w:tab w:val="clear" w:pos="502"/>
          <w:tab w:val="left" w:pos="709"/>
          <w:tab w:val="num" w:pos="1636"/>
          <w:tab w:val="right" w:pos="8789"/>
        </w:tabs>
        <w:suppressAutoHyphens/>
        <w:spacing w:before="120" w:after="120" w:line="240" w:lineRule="auto"/>
        <w:ind w:left="709" w:hanging="709"/>
        <w:jc w:val="left"/>
        <w:rPr>
          <w:rFonts w:cs="Arial"/>
          <w:sz w:val="22"/>
          <w:szCs w:val="22"/>
        </w:rPr>
      </w:pPr>
      <w:r w:rsidRPr="002D291D">
        <w:rPr>
          <w:rFonts w:cs="Arial"/>
          <w:sz w:val="22"/>
          <w:szCs w:val="22"/>
        </w:rPr>
        <w:t xml:space="preserve">On the </w:t>
      </w:r>
      <w:r w:rsidRPr="002D291D">
        <w:rPr>
          <w:rFonts w:cs="Arial"/>
          <w:b/>
          <w:sz w:val="22"/>
          <w:szCs w:val="22"/>
          <w:highlight w:val="yellow"/>
        </w:rPr>
        <w:t>[insert date RfQ was issued]</w:t>
      </w:r>
      <w:r w:rsidRPr="002D291D">
        <w:rPr>
          <w:rFonts w:cs="Arial"/>
          <w:sz w:val="22"/>
          <w:szCs w:val="22"/>
        </w:rPr>
        <w:t xml:space="preserve"> the </w:t>
      </w:r>
      <w:r w:rsidRPr="002D291D">
        <w:rPr>
          <w:rFonts w:cs="Arial"/>
          <w:i/>
          <w:sz w:val="22"/>
          <w:szCs w:val="22"/>
        </w:rPr>
        <w:t>Employer</w:t>
      </w:r>
      <w:r w:rsidRPr="002D291D">
        <w:rPr>
          <w:rFonts w:cs="Arial"/>
          <w:sz w:val="22"/>
          <w:szCs w:val="22"/>
        </w:rPr>
        <w:t xml:space="preserve">, acting as part of the Crown, invited the </w:t>
      </w:r>
      <w:r w:rsidRPr="002D291D">
        <w:rPr>
          <w:rFonts w:cs="Arial"/>
          <w:i/>
          <w:sz w:val="22"/>
          <w:szCs w:val="22"/>
        </w:rPr>
        <w:t>Consultant</w:t>
      </w:r>
      <w:r w:rsidRPr="002D291D">
        <w:rPr>
          <w:rFonts w:cs="Arial"/>
          <w:sz w:val="22"/>
          <w:szCs w:val="22"/>
        </w:rPr>
        <w:t xml:space="preserve"> along with other framework suppliers to tender for the </w:t>
      </w:r>
      <w:r w:rsidRPr="002D291D">
        <w:rPr>
          <w:rFonts w:cs="Arial"/>
          <w:i/>
          <w:sz w:val="22"/>
          <w:szCs w:val="22"/>
        </w:rPr>
        <w:t>Employer’s</w:t>
      </w:r>
      <w:r w:rsidRPr="002D291D">
        <w:rPr>
          <w:rFonts w:cs="Arial"/>
          <w:sz w:val="22"/>
          <w:szCs w:val="22"/>
        </w:rPr>
        <w:t xml:space="preserve"> traffic management technology and associated services requirements in accordance with the Call Off Procedure (as defined in the Framework Agreement). On the </w:t>
      </w:r>
      <w:r w:rsidRPr="002D291D">
        <w:rPr>
          <w:rFonts w:cs="Arial"/>
          <w:b/>
          <w:sz w:val="22"/>
          <w:szCs w:val="22"/>
          <w:highlight w:val="yellow"/>
        </w:rPr>
        <w:t xml:space="preserve">[insert date </w:t>
      </w:r>
      <w:r w:rsidRPr="002D291D">
        <w:rPr>
          <w:rFonts w:cs="Arial"/>
          <w:b/>
          <w:i/>
          <w:sz w:val="22"/>
          <w:szCs w:val="22"/>
          <w:highlight w:val="yellow"/>
        </w:rPr>
        <w:t>Consultant</w:t>
      </w:r>
      <w:r w:rsidRPr="002D291D">
        <w:rPr>
          <w:rFonts w:cs="Arial"/>
          <w:b/>
          <w:sz w:val="22"/>
          <w:szCs w:val="22"/>
          <w:highlight w:val="yellow"/>
        </w:rPr>
        <w:t xml:space="preserve"> submitted a quotation]</w:t>
      </w:r>
      <w:r w:rsidRPr="002D291D">
        <w:rPr>
          <w:rFonts w:cs="Arial"/>
          <w:sz w:val="22"/>
          <w:szCs w:val="22"/>
        </w:rPr>
        <w:t xml:space="preserve"> the </w:t>
      </w:r>
      <w:r w:rsidR="00445493" w:rsidRPr="002D291D">
        <w:rPr>
          <w:rFonts w:cs="Arial"/>
          <w:i/>
          <w:sz w:val="22"/>
          <w:szCs w:val="22"/>
        </w:rPr>
        <w:t xml:space="preserve">Consultant </w:t>
      </w:r>
      <w:r w:rsidRPr="002D291D">
        <w:rPr>
          <w:rFonts w:cs="Arial"/>
          <w:sz w:val="22"/>
          <w:szCs w:val="22"/>
        </w:rPr>
        <w:t xml:space="preserve">submitted a tender response and was subsequently selected by the </w:t>
      </w:r>
      <w:r w:rsidRPr="002D291D">
        <w:rPr>
          <w:rFonts w:cs="Arial"/>
          <w:i/>
          <w:sz w:val="22"/>
          <w:szCs w:val="22"/>
        </w:rPr>
        <w:t>Employer</w:t>
      </w:r>
      <w:r w:rsidRPr="002D291D">
        <w:rPr>
          <w:rFonts w:cs="Arial"/>
          <w:sz w:val="22"/>
          <w:szCs w:val="22"/>
        </w:rPr>
        <w:t xml:space="preserve"> to provide the </w:t>
      </w:r>
      <w:r w:rsidRPr="002D291D">
        <w:rPr>
          <w:rFonts w:cs="Arial"/>
          <w:i/>
          <w:sz w:val="22"/>
          <w:szCs w:val="22"/>
        </w:rPr>
        <w:t>service.</w:t>
      </w:r>
    </w:p>
    <w:p w14:paraId="3BB78112" w14:textId="27E01DDB" w:rsidR="00F42581" w:rsidRPr="002D291D" w:rsidRDefault="00F42581" w:rsidP="002D291D">
      <w:pPr>
        <w:pStyle w:val="TxBrp15"/>
        <w:widowControl/>
        <w:numPr>
          <w:ilvl w:val="0"/>
          <w:numId w:val="48"/>
        </w:numPr>
        <w:tabs>
          <w:tab w:val="clear" w:pos="204"/>
          <w:tab w:val="clear" w:pos="502"/>
          <w:tab w:val="left" w:pos="709"/>
          <w:tab w:val="num" w:pos="1636"/>
          <w:tab w:val="right" w:pos="8789"/>
        </w:tabs>
        <w:suppressAutoHyphens/>
        <w:spacing w:before="120" w:after="120" w:line="240" w:lineRule="auto"/>
        <w:ind w:left="709" w:hanging="709"/>
        <w:jc w:val="left"/>
        <w:rPr>
          <w:rFonts w:cs="Arial"/>
          <w:sz w:val="22"/>
          <w:szCs w:val="22"/>
        </w:rPr>
      </w:pPr>
      <w:r w:rsidRPr="002D291D">
        <w:rPr>
          <w:rFonts w:cs="Arial"/>
          <w:sz w:val="22"/>
          <w:szCs w:val="22"/>
        </w:rPr>
        <w:t xml:space="preserve">The </w:t>
      </w:r>
      <w:r w:rsidRPr="002D291D">
        <w:rPr>
          <w:rFonts w:cs="Arial"/>
          <w:i/>
          <w:sz w:val="22"/>
          <w:szCs w:val="22"/>
        </w:rPr>
        <w:t>Consultant</w:t>
      </w:r>
      <w:r w:rsidRPr="002D291D">
        <w:rPr>
          <w:rFonts w:cs="Arial"/>
          <w:sz w:val="22"/>
          <w:szCs w:val="22"/>
        </w:rPr>
        <w:t xml:space="preserve"> has agreed to carry out the </w:t>
      </w:r>
      <w:r w:rsidRPr="002D291D">
        <w:rPr>
          <w:rFonts w:cs="Arial"/>
          <w:i/>
          <w:sz w:val="22"/>
          <w:szCs w:val="22"/>
        </w:rPr>
        <w:t xml:space="preserve">services </w:t>
      </w:r>
      <w:r w:rsidRPr="002D291D">
        <w:rPr>
          <w:rFonts w:cs="Arial"/>
          <w:sz w:val="22"/>
          <w:szCs w:val="22"/>
        </w:rPr>
        <w:t xml:space="preserve">in accordance with this agreement and the Framework Agreement. </w:t>
      </w:r>
    </w:p>
    <w:p w14:paraId="09DF6F14" w14:textId="77777777" w:rsidR="00F42581" w:rsidRPr="002D291D" w:rsidRDefault="00F42581" w:rsidP="002D291D">
      <w:pPr>
        <w:pStyle w:val="TxBrp15"/>
        <w:widowControl/>
        <w:tabs>
          <w:tab w:val="right" w:pos="8789"/>
        </w:tabs>
        <w:suppressAutoHyphens/>
        <w:spacing w:before="120" w:after="120" w:line="240" w:lineRule="auto"/>
        <w:jc w:val="left"/>
        <w:rPr>
          <w:rFonts w:cs="Arial"/>
          <w:b/>
          <w:snapToGrid/>
          <w:sz w:val="22"/>
          <w:szCs w:val="22"/>
        </w:rPr>
      </w:pPr>
      <w:r w:rsidRPr="002D291D">
        <w:rPr>
          <w:rFonts w:cs="Arial"/>
          <w:b/>
          <w:sz w:val="22"/>
          <w:szCs w:val="22"/>
        </w:rPr>
        <w:t>IT IS AGREED AS FOLLOWS:</w:t>
      </w:r>
    </w:p>
    <w:p w14:paraId="5BB4F614" w14:textId="77777777" w:rsidR="00F42581" w:rsidRPr="002D291D" w:rsidRDefault="00F42581" w:rsidP="002D291D">
      <w:pPr>
        <w:spacing w:before="120" w:after="120"/>
        <w:rPr>
          <w:rFonts w:cs="Arial"/>
          <w:b/>
          <w:spacing w:val="-3"/>
          <w:szCs w:val="22"/>
        </w:rPr>
      </w:pPr>
      <w:r w:rsidRPr="002D291D">
        <w:rPr>
          <w:rFonts w:cs="Arial"/>
          <w:b/>
          <w:spacing w:val="-3"/>
          <w:szCs w:val="22"/>
        </w:rPr>
        <w:t xml:space="preserve">1. </w:t>
      </w:r>
      <w:r w:rsidRPr="002D291D">
        <w:rPr>
          <w:rFonts w:cs="Arial"/>
          <w:b/>
          <w:spacing w:val="-3"/>
          <w:szCs w:val="22"/>
        </w:rPr>
        <w:tab/>
        <w:t>Definitions and Interpretation</w:t>
      </w:r>
    </w:p>
    <w:p w14:paraId="485156B9" w14:textId="77777777" w:rsidR="00F42581" w:rsidRPr="002D291D" w:rsidRDefault="00F42581" w:rsidP="002D291D">
      <w:pPr>
        <w:spacing w:before="120" w:after="120"/>
        <w:ind w:left="720"/>
        <w:rPr>
          <w:rFonts w:eastAsia="MS Mincho" w:cs="Arial"/>
          <w:szCs w:val="22"/>
        </w:rPr>
      </w:pPr>
      <w:r w:rsidRPr="002D291D">
        <w:rPr>
          <w:rFonts w:cs="Arial"/>
          <w:szCs w:val="22"/>
        </w:rPr>
        <w:t>This agreement (the “Call Off Contract”) incorporates the conditions set out below of:</w:t>
      </w:r>
    </w:p>
    <w:p w14:paraId="7378E1E7" w14:textId="77777777" w:rsidR="00F42581" w:rsidRPr="002D291D" w:rsidRDefault="00F42581" w:rsidP="002D291D">
      <w:pPr>
        <w:widowControl w:val="0"/>
        <w:numPr>
          <w:ilvl w:val="0"/>
          <w:numId w:val="47"/>
        </w:numPr>
        <w:tabs>
          <w:tab w:val="left" w:pos="851"/>
        </w:tabs>
        <w:spacing w:before="120" w:after="120"/>
        <w:ind w:left="1080"/>
        <w:rPr>
          <w:rFonts w:eastAsia="MS Mincho" w:cs="Arial"/>
          <w:szCs w:val="22"/>
        </w:rPr>
      </w:pPr>
      <w:r w:rsidRPr="002D291D">
        <w:rPr>
          <w:rFonts w:eastAsia="MS Mincho" w:cs="Arial"/>
          <w:szCs w:val="22"/>
        </w:rPr>
        <w:t>The core clauses of the:</w:t>
      </w:r>
    </w:p>
    <w:p w14:paraId="25A68CCE" w14:textId="77777777" w:rsidR="00B41EEA" w:rsidRPr="002D291D" w:rsidRDefault="00F42581" w:rsidP="002D291D">
      <w:pPr>
        <w:pStyle w:val="ListParagraph"/>
        <w:widowControl w:val="0"/>
        <w:numPr>
          <w:ilvl w:val="0"/>
          <w:numId w:val="122"/>
        </w:numPr>
        <w:tabs>
          <w:tab w:val="left" w:pos="851"/>
        </w:tabs>
        <w:spacing w:before="120" w:line="240" w:lineRule="auto"/>
        <w:rPr>
          <w:rFonts w:eastAsia="MS Mincho"/>
          <w:snapToGrid w:val="0"/>
        </w:rPr>
      </w:pPr>
      <w:r w:rsidRPr="002D291D">
        <w:rPr>
          <w:rFonts w:eastAsia="MS Mincho"/>
        </w:rPr>
        <w:t>NEC3 Professional Services Contract (April 2013);</w:t>
      </w:r>
      <w:r w:rsidR="001C5A3B" w:rsidRPr="002D291D">
        <w:rPr>
          <w:rFonts w:eastAsia="MS Mincho"/>
          <w:snapToGrid w:val="0"/>
        </w:rPr>
        <w:t xml:space="preserve"> </w:t>
      </w:r>
    </w:p>
    <w:p w14:paraId="51DD9CC5" w14:textId="77777777" w:rsidR="00F42581" w:rsidRPr="002D291D" w:rsidRDefault="00F42581" w:rsidP="002D291D">
      <w:pPr>
        <w:pStyle w:val="ListParagraph"/>
        <w:widowControl w:val="0"/>
        <w:numPr>
          <w:ilvl w:val="0"/>
          <w:numId w:val="122"/>
        </w:numPr>
        <w:tabs>
          <w:tab w:val="left" w:pos="851"/>
        </w:tabs>
        <w:spacing w:before="120" w:line="240" w:lineRule="auto"/>
        <w:rPr>
          <w:rFonts w:eastAsia="MS Mincho"/>
        </w:rPr>
      </w:pPr>
      <w:r w:rsidRPr="002D291D">
        <w:rPr>
          <w:rFonts w:eastAsia="MS Mincho"/>
        </w:rPr>
        <w:t>The additional optional clauses as identified in Annex C Contract Data Part One; and</w:t>
      </w:r>
    </w:p>
    <w:p w14:paraId="3DD40E67" w14:textId="77777777" w:rsidR="00F42581" w:rsidRPr="002D291D" w:rsidRDefault="00F42581" w:rsidP="002D291D">
      <w:pPr>
        <w:pStyle w:val="ListParagraph"/>
        <w:widowControl w:val="0"/>
        <w:numPr>
          <w:ilvl w:val="0"/>
          <w:numId w:val="122"/>
        </w:numPr>
        <w:tabs>
          <w:tab w:val="left" w:pos="851"/>
        </w:tabs>
        <w:spacing w:before="120" w:line="240" w:lineRule="auto"/>
        <w:rPr>
          <w:rFonts w:eastAsia="MS Mincho"/>
        </w:rPr>
      </w:pPr>
      <w:r w:rsidRPr="002D291D">
        <w:rPr>
          <w:rFonts w:eastAsia="MS Mincho"/>
        </w:rPr>
        <w:t>The additional optional Z clauses as identified in Annex D.</w:t>
      </w:r>
    </w:p>
    <w:p w14:paraId="0B396149" w14:textId="77777777" w:rsidR="00F42581" w:rsidRPr="002D291D" w:rsidRDefault="00F42581" w:rsidP="002D291D">
      <w:pPr>
        <w:tabs>
          <w:tab w:val="left" w:pos="851"/>
        </w:tabs>
        <w:spacing w:before="120" w:after="120"/>
        <w:ind w:left="720"/>
        <w:rPr>
          <w:rFonts w:cs="Arial"/>
          <w:szCs w:val="22"/>
        </w:rPr>
      </w:pPr>
      <w:r w:rsidRPr="002D291D">
        <w:rPr>
          <w:rFonts w:cs="Arial"/>
          <w:szCs w:val="22"/>
        </w:rPr>
        <w:t xml:space="preserve">which are supplemented and amended in accordance with such information and supplementary provisions as are provided in the Contract Schedules. </w:t>
      </w:r>
    </w:p>
    <w:p w14:paraId="3355D528" w14:textId="77777777" w:rsidR="00F42581" w:rsidRPr="002D291D" w:rsidRDefault="00F42581" w:rsidP="002D291D">
      <w:pPr>
        <w:tabs>
          <w:tab w:val="left" w:pos="851"/>
        </w:tabs>
        <w:spacing w:before="120" w:after="120"/>
        <w:ind w:left="720"/>
        <w:rPr>
          <w:rFonts w:cs="Arial"/>
          <w:szCs w:val="22"/>
        </w:rPr>
      </w:pPr>
      <w:r w:rsidRPr="002D291D">
        <w:rPr>
          <w:rFonts w:cs="Arial"/>
          <w:szCs w:val="22"/>
        </w:rPr>
        <w:t>Together the “Conditions”.</w:t>
      </w:r>
    </w:p>
    <w:p w14:paraId="7EDF3CBD" w14:textId="77777777" w:rsidR="00F42581" w:rsidRPr="002D291D" w:rsidRDefault="00F42581" w:rsidP="002D291D">
      <w:pPr>
        <w:tabs>
          <w:tab w:val="left" w:pos="851"/>
        </w:tabs>
        <w:spacing w:before="120" w:after="120"/>
        <w:ind w:left="720"/>
        <w:rPr>
          <w:rFonts w:eastAsia="MS Mincho" w:cs="Arial"/>
          <w:b/>
          <w:szCs w:val="22"/>
        </w:rPr>
      </w:pPr>
      <w:r w:rsidRPr="002D291D">
        <w:rPr>
          <w:rFonts w:cs="Arial"/>
          <w:szCs w:val="22"/>
        </w:rPr>
        <w:t xml:space="preserve">The “Contract Schedules” means any one, or all, of the annexes appended to this Call Off Contract. </w:t>
      </w:r>
    </w:p>
    <w:p w14:paraId="552A1D5D" w14:textId="77777777" w:rsidR="00F42581" w:rsidRPr="002D291D" w:rsidRDefault="00F42581" w:rsidP="002D291D">
      <w:pPr>
        <w:spacing w:before="120" w:after="120"/>
        <w:rPr>
          <w:rFonts w:cs="Arial"/>
          <w:b/>
          <w:spacing w:val="-3"/>
          <w:szCs w:val="22"/>
        </w:rPr>
      </w:pPr>
      <w:r w:rsidRPr="002D291D">
        <w:rPr>
          <w:rFonts w:cs="Arial"/>
          <w:b/>
          <w:spacing w:val="-3"/>
          <w:szCs w:val="22"/>
        </w:rPr>
        <w:t xml:space="preserve">2. </w:t>
      </w:r>
      <w:r w:rsidRPr="002D291D">
        <w:rPr>
          <w:rFonts w:cs="Arial"/>
          <w:b/>
          <w:spacing w:val="-3"/>
          <w:szCs w:val="22"/>
        </w:rPr>
        <w:tab/>
        <w:t>Entire Agreement</w:t>
      </w:r>
    </w:p>
    <w:p w14:paraId="4BB5589E" w14:textId="1971B0A2" w:rsidR="00F42581" w:rsidRPr="002D291D" w:rsidRDefault="00F42581" w:rsidP="002D291D">
      <w:pPr>
        <w:pStyle w:val="BodyText"/>
        <w:spacing w:line="240" w:lineRule="auto"/>
        <w:ind w:left="709" w:hanging="709"/>
        <w:jc w:val="left"/>
        <w:rPr>
          <w:rFonts w:cs="Arial"/>
          <w:szCs w:val="22"/>
        </w:rPr>
      </w:pPr>
      <w:r w:rsidRPr="002D291D">
        <w:rPr>
          <w:rFonts w:cs="Arial"/>
          <w:szCs w:val="22"/>
        </w:rPr>
        <w:lastRenderedPageBreak/>
        <w:t>2.1.</w:t>
      </w:r>
      <w:r w:rsidRPr="002D291D">
        <w:rPr>
          <w:rFonts w:cs="Arial"/>
          <w:szCs w:val="22"/>
        </w:rPr>
        <w:tab/>
      </w:r>
      <w:r w:rsidRPr="002D291D">
        <w:rPr>
          <w:rFonts w:cs="Arial"/>
          <w:szCs w:val="22"/>
          <w:lang w:val="en-GB"/>
        </w:rPr>
        <w:tab/>
      </w:r>
      <w:r w:rsidRPr="002D291D">
        <w:rPr>
          <w:rFonts w:cs="Arial"/>
          <w:szCs w:val="22"/>
        </w:rPr>
        <w:t xml:space="preserve">This Call Off Contract is the entire agreement between the parties in relation to the </w:t>
      </w:r>
      <w:r w:rsidRPr="002D291D">
        <w:rPr>
          <w:rFonts w:cs="Arial"/>
          <w:i/>
          <w:szCs w:val="22"/>
        </w:rPr>
        <w:t>service</w:t>
      </w:r>
      <w:r w:rsidRPr="002D291D">
        <w:rPr>
          <w:rFonts w:cs="Arial"/>
          <w:i/>
          <w:szCs w:val="22"/>
          <w:lang w:val="en-GB"/>
        </w:rPr>
        <w:t>s</w:t>
      </w:r>
      <w:r w:rsidRPr="002D291D">
        <w:rPr>
          <w:rFonts w:cs="Arial"/>
          <w:i/>
          <w:szCs w:val="22"/>
        </w:rPr>
        <w:t xml:space="preserve"> </w:t>
      </w:r>
      <w:r w:rsidRPr="002D291D">
        <w:rPr>
          <w:rFonts w:cs="Arial"/>
          <w:szCs w:val="22"/>
        </w:rPr>
        <w:t>and supersedes and extinguishes all prior arrangements, understandings, agreements, statements, representations or warranties (whether written or oral) relating thereto.</w:t>
      </w:r>
    </w:p>
    <w:p w14:paraId="07158B74" w14:textId="3991FD82" w:rsidR="00F42581" w:rsidRPr="002D291D" w:rsidRDefault="00F42581" w:rsidP="002D291D">
      <w:pPr>
        <w:pStyle w:val="BodyText"/>
        <w:spacing w:line="240" w:lineRule="auto"/>
        <w:ind w:left="709" w:hanging="709"/>
        <w:jc w:val="left"/>
        <w:rPr>
          <w:rFonts w:cs="Arial"/>
          <w:szCs w:val="22"/>
        </w:rPr>
      </w:pPr>
      <w:r w:rsidRPr="002D291D">
        <w:rPr>
          <w:rFonts w:cs="Arial"/>
          <w:szCs w:val="22"/>
        </w:rPr>
        <w:t>2.2.</w:t>
      </w:r>
      <w:r w:rsidRPr="002D291D">
        <w:rPr>
          <w:rFonts w:cs="Arial"/>
          <w:szCs w:val="22"/>
        </w:rPr>
        <w:tab/>
      </w:r>
      <w:r w:rsidRPr="002D291D">
        <w:rPr>
          <w:rFonts w:cs="Arial"/>
          <w:szCs w:val="22"/>
          <w:lang w:val="en-GB"/>
        </w:rPr>
        <w:tab/>
      </w:r>
      <w:r w:rsidRPr="002D291D">
        <w:rPr>
          <w:rFonts w:cs="Arial"/>
          <w:szCs w:val="22"/>
        </w:rPr>
        <w:t>Neither party has been given, nor entered into this Call Off Contract in reliance on any arrangements, understandings, agreements, statements, representations or warranties other than those expressly set out in this Call Off Contract.</w:t>
      </w:r>
    </w:p>
    <w:p w14:paraId="6093A3C0" w14:textId="212D322E" w:rsidR="00F42581" w:rsidRPr="002D291D" w:rsidRDefault="00F42581" w:rsidP="002D291D">
      <w:pPr>
        <w:pStyle w:val="BodyText"/>
        <w:spacing w:line="240" w:lineRule="auto"/>
        <w:ind w:left="709" w:hanging="709"/>
        <w:jc w:val="left"/>
        <w:rPr>
          <w:rFonts w:cs="Arial"/>
          <w:szCs w:val="22"/>
        </w:rPr>
      </w:pPr>
      <w:r w:rsidRPr="002D291D">
        <w:rPr>
          <w:rFonts w:cs="Arial"/>
          <w:szCs w:val="22"/>
        </w:rPr>
        <w:t>2.3.</w:t>
      </w:r>
      <w:r w:rsidRPr="002D291D">
        <w:rPr>
          <w:rFonts w:cs="Arial"/>
          <w:szCs w:val="22"/>
        </w:rPr>
        <w:tab/>
      </w:r>
      <w:r w:rsidRPr="002D291D">
        <w:rPr>
          <w:rFonts w:cs="Arial"/>
          <w:szCs w:val="22"/>
          <w:lang w:val="en-GB"/>
        </w:rPr>
        <w:tab/>
      </w:r>
      <w:r w:rsidRPr="002D291D">
        <w:rPr>
          <w:rFonts w:cs="Arial"/>
          <w:szCs w:val="22"/>
        </w:rPr>
        <w:t>Nothing in this Clause 2 shall exclude liability in respect of misrepresentations made fraudulently.</w:t>
      </w:r>
    </w:p>
    <w:p w14:paraId="1AFDE8F3" w14:textId="77777777" w:rsidR="00F42581" w:rsidRPr="002D291D" w:rsidRDefault="00F42581" w:rsidP="002D291D">
      <w:pPr>
        <w:spacing w:before="120" w:after="120"/>
        <w:rPr>
          <w:rFonts w:cs="Arial"/>
          <w:b/>
          <w:spacing w:val="-3"/>
          <w:szCs w:val="22"/>
        </w:rPr>
      </w:pPr>
      <w:r w:rsidRPr="002D291D">
        <w:rPr>
          <w:rFonts w:cs="Arial"/>
          <w:b/>
          <w:spacing w:val="-3"/>
          <w:szCs w:val="22"/>
        </w:rPr>
        <w:t xml:space="preserve">3. </w:t>
      </w:r>
      <w:r w:rsidRPr="002D291D">
        <w:rPr>
          <w:rFonts w:cs="Arial"/>
          <w:b/>
          <w:spacing w:val="-3"/>
          <w:szCs w:val="22"/>
        </w:rPr>
        <w:tab/>
        <w:t>Documents</w:t>
      </w:r>
    </w:p>
    <w:p w14:paraId="19DE70D8" w14:textId="77777777" w:rsidR="00F42581" w:rsidRPr="002D291D" w:rsidRDefault="00F42581" w:rsidP="002D291D">
      <w:pPr>
        <w:tabs>
          <w:tab w:val="left" w:pos="-1440"/>
          <w:tab w:val="left" w:pos="-720"/>
          <w:tab w:val="left" w:pos="-576"/>
          <w:tab w:val="left" w:pos="709"/>
          <w:tab w:val="left" w:pos="2016"/>
          <w:tab w:val="left" w:pos="6336"/>
        </w:tabs>
        <w:suppressAutoHyphens/>
        <w:spacing w:before="120" w:after="120"/>
        <w:rPr>
          <w:rFonts w:cs="Arial"/>
          <w:spacing w:val="-3"/>
          <w:szCs w:val="22"/>
        </w:rPr>
      </w:pPr>
      <w:r w:rsidRPr="002D291D">
        <w:rPr>
          <w:rFonts w:cs="Arial"/>
          <w:spacing w:val="-3"/>
          <w:szCs w:val="22"/>
        </w:rPr>
        <w:t>3.1.</w:t>
      </w:r>
      <w:r w:rsidRPr="002D291D">
        <w:rPr>
          <w:rFonts w:cs="Arial"/>
          <w:spacing w:val="-3"/>
          <w:szCs w:val="22"/>
        </w:rPr>
        <w:tab/>
        <w:t>The documents forming part of this</w:t>
      </w:r>
      <w:r w:rsidRPr="002D291D">
        <w:rPr>
          <w:rFonts w:cs="Arial"/>
          <w:szCs w:val="22"/>
        </w:rPr>
        <w:t xml:space="preserve"> Call Off Contract are:</w:t>
      </w:r>
    </w:p>
    <w:p w14:paraId="059BDBA6" w14:textId="77777777" w:rsidR="00F42581" w:rsidRPr="002D291D" w:rsidRDefault="00F42581" w:rsidP="002D291D">
      <w:pPr>
        <w:widowControl w:val="0"/>
        <w:numPr>
          <w:ilvl w:val="0"/>
          <w:numId w:val="46"/>
        </w:numPr>
        <w:tabs>
          <w:tab w:val="left" w:pos="-1440"/>
          <w:tab w:val="left" w:pos="-720"/>
          <w:tab w:val="left" w:pos="-576"/>
          <w:tab w:val="left" w:pos="851"/>
          <w:tab w:val="num" w:pos="1276"/>
          <w:tab w:val="num" w:pos="1560"/>
          <w:tab w:val="left" w:pos="2016"/>
          <w:tab w:val="left" w:pos="6336"/>
        </w:tabs>
        <w:suppressAutoHyphens/>
        <w:spacing w:before="120" w:after="120"/>
        <w:ind w:left="1276" w:hanging="425"/>
        <w:rPr>
          <w:rFonts w:cs="Arial"/>
          <w:szCs w:val="22"/>
        </w:rPr>
      </w:pPr>
      <w:r w:rsidRPr="002D291D">
        <w:rPr>
          <w:rFonts w:cs="Arial"/>
          <w:szCs w:val="22"/>
        </w:rPr>
        <w:t xml:space="preserve">this form of agreement duly executed by the Parties as a deed; </w:t>
      </w:r>
    </w:p>
    <w:p w14:paraId="1F280C4F" w14:textId="77777777" w:rsidR="00193C4A" w:rsidRPr="002D291D" w:rsidRDefault="00193C4A" w:rsidP="002D291D">
      <w:pPr>
        <w:widowControl w:val="0"/>
        <w:numPr>
          <w:ilvl w:val="0"/>
          <w:numId w:val="46"/>
        </w:numPr>
        <w:tabs>
          <w:tab w:val="left" w:pos="-1440"/>
          <w:tab w:val="left" w:pos="-720"/>
          <w:tab w:val="left" w:pos="-576"/>
          <w:tab w:val="left" w:pos="851"/>
          <w:tab w:val="num" w:pos="1276"/>
          <w:tab w:val="num" w:pos="1560"/>
          <w:tab w:val="left" w:pos="2016"/>
          <w:tab w:val="left" w:pos="6336"/>
        </w:tabs>
        <w:suppressAutoHyphens/>
        <w:spacing w:before="120" w:after="120"/>
        <w:ind w:left="1276" w:hanging="425"/>
        <w:rPr>
          <w:rFonts w:cs="Arial"/>
          <w:szCs w:val="22"/>
        </w:rPr>
      </w:pPr>
      <w:r w:rsidRPr="002D291D">
        <w:rPr>
          <w:rFonts w:cs="Arial"/>
          <w:szCs w:val="22"/>
        </w:rPr>
        <w:t>the Conditions of Contract (Annex B);</w:t>
      </w:r>
    </w:p>
    <w:p w14:paraId="5E6CF8E8" w14:textId="77777777" w:rsidR="00193C4A" w:rsidRPr="002D291D" w:rsidRDefault="00193C4A" w:rsidP="002D291D">
      <w:pPr>
        <w:widowControl w:val="0"/>
        <w:numPr>
          <w:ilvl w:val="0"/>
          <w:numId w:val="46"/>
        </w:numPr>
        <w:tabs>
          <w:tab w:val="left" w:pos="-1440"/>
          <w:tab w:val="left" w:pos="-720"/>
          <w:tab w:val="left" w:pos="-576"/>
          <w:tab w:val="num" w:pos="1276"/>
          <w:tab w:val="left" w:pos="1560"/>
          <w:tab w:val="left" w:pos="2016"/>
          <w:tab w:val="left" w:pos="6336"/>
        </w:tabs>
        <w:suppressAutoHyphens/>
        <w:spacing w:before="120" w:after="120"/>
        <w:ind w:left="1276" w:hanging="425"/>
        <w:rPr>
          <w:rFonts w:cs="Arial"/>
          <w:spacing w:val="-3"/>
          <w:szCs w:val="22"/>
        </w:rPr>
      </w:pPr>
      <w:r w:rsidRPr="002D291D">
        <w:rPr>
          <w:rFonts w:cs="Arial"/>
          <w:szCs w:val="22"/>
        </w:rPr>
        <w:t>the Contract Data (Annex C);</w:t>
      </w:r>
    </w:p>
    <w:p w14:paraId="1595BDB1" w14:textId="54735AF1" w:rsidR="00193C4A" w:rsidRPr="002D291D" w:rsidRDefault="00193C4A" w:rsidP="002D291D">
      <w:pPr>
        <w:widowControl w:val="0"/>
        <w:numPr>
          <w:ilvl w:val="0"/>
          <w:numId w:val="46"/>
        </w:numPr>
        <w:tabs>
          <w:tab w:val="left" w:pos="-1440"/>
          <w:tab w:val="left" w:pos="-720"/>
          <w:tab w:val="left" w:pos="-576"/>
          <w:tab w:val="num" w:pos="1276"/>
          <w:tab w:val="left" w:pos="1560"/>
          <w:tab w:val="left" w:pos="2016"/>
          <w:tab w:val="left" w:pos="6336"/>
        </w:tabs>
        <w:suppressAutoHyphens/>
        <w:spacing w:before="120" w:after="120"/>
        <w:ind w:left="1276" w:hanging="425"/>
        <w:rPr>
          <w:rFonts w:cs="Arial"/>
          <w:spacing w:val="-3"/>
          <w:szCs w:val="22"/>
        </w:rPr>
      </w:pPr>
      <w:r w:rsidRPr="002D291D">
        <w:rPr>
          <w:rFonts w:cs="Arial"/>
          <w:spacing w:val="-3"/>
          <w:szCs w:val="22"/>
        </w:rPr>
        <w:t>the Z Clauses (Annex D);</w:t>
      </w:r>
    </w:p>
    <w:p w14:paraId="2C9AE7E0" w14:textId="031EB942" w:rsidR="00193C4A" w:rsidRPr="002D291D" w:rsidRDefault="00193C4A" w:rsidP="002D291D">
      <w:pPr>
        <w:widowControl w:val="0"/>
        <w:numPr>
          <w:ilvl w:val="0"/>
          <w:numId w:val="46"/>
        </w:numPr>
        <w:tabs>
          <w:tab w:val="left" w:pos="-1440"/>
          <w:tab w:val="left" w:pos="-720"/>
          <w:tab w:val="left" w:pos="-576"/>
          <w:tab w:val="num" w:pos="1276"/>
          <w:tab w:val="left" w:pos="1560"/>
          <w:tab w:val="left" w:pos="2016"/>
          <w:tab w:val="left" w:pos="6336"/>
        </w:tabs>
        <w:suppressAutoHyphens/>
        <w:spacing w:before="120" w:after="120"/>
        <w:ind w:left="1276" w:hanging="425"/>
        <w:rPr>
          <w:rFonts w:cs="Arial"/>
          <w:spacing w:val="-3"/>
          <w:szCs w:val="22"/>
        </w:rPr>
      </w:pPr>
      <w:r w:rsidRPr="002D291D">
        <w:rPr>
          <w:rFonts w:cs="Arial"/>
          <w:spacing w:val="-3"/>
          <w:szCs w:val="22"/>
        </w:rPr>
        <w:t>the Scope (Annex E);</w:t>
      </w:r>
    </w:p>
    <w:p w14:paraId="4DBE352C" w14:textId="7436B943" w:rsidR="00193C4A" w:rsidRPr="002D291D" w:rsidRDefault="00193C4A" w:rsidP="002D291D">
      <w:pPr>
        <w:widowControl w:val="0"/>
        <w:numPr>
          <w:ilvl w:val="0"/>
          <w:numId w:val="46"/>
        </w:numPr>
        <w:tabs>
          <w:tab w:val="left" w:pos="-1440"/>
          <w:tab w:val="left" w:pos="-720"/>
          <w:tab w:val="left" w:pos="-576"/>
          <w:tab w:val="num" w:pos="1276"/>
          <w:tab w:val="left" w:pos="1560"/>
          <w:tab w:val="left" w:pos="2016"/>
          <w:tab w:val="left" w:pos="6336"/>
        </w:tabs>
        <w:suppressAutoHyphens/>
        <w:spacing w:before="120" w:after="120"/>
        <w:ind w:left="1276" w:hanging="425"/>
        <w:rPr>
          <w:rFonts w:cs="Arial"/>
          <w:spacing w:val="-3"/>
          <w:szCs w:val="22"/>
        </w:rPr>
      </w:pPr>
      <w:r w:rsidRPr="002D291D">
        <w:rPr>
          <w:rFonts w:cs="Arial"/>
          <w:spacing w:val="-3"/>
          <w:szCs w:val="22"/>
        </w:rPr>
        <w:t xml:space="preserve">the </w:t>
      </w:r>
      <w:r w:rsidR="00B41EEA" w:rsidRPr="002D291D">
        <w:rPr>
          <w:rFonts w:cs="Arial"/>
          <w:spacing w:val="-3"/>
          <w:szCs w:val="22"/>
        </w:rPr>
        <w:t>Pricing Schedule</w:t>
      </w:r>
      <w:r w:rsidRPr="002D291D">
        <w:rPr>
          <w:rFonts w:cs="Arial"/>
          <w:spacing w:val="-3"/>
          <w:szCs w:val="22"/>
        </w:rPr>
        <w:t xml:space="preserve"> (Annex F);</w:t>
      </w:r>
    </w:p>
    <w:p w14:paraId="4746263A" w14:textId="30B74915" w:rsidR="00F42581" w:rsidRPr="002D291D" w:rsidRDefault="00F42581" w:rsidP="002D291D">
      <w:pPr>
        <w:widowControl w:val="0"/>
        <w:numPr>
          <w:ilvl w:val="0"/>
          <w:numId w:val="46"/>
        </w:numPr>
        <w:tabs>
          <w:tab w:val="left" w:pos="-1440"/>
          <w:tab w:val="left" w:pos="-720"/>
          <w:tab w:val="left" w:pos="-576"/>
          <w:tab w:val="left" w:pos="851"/>
          <w:tab w:val="num" w:pos="1276"/>
          <w:tab w:val="num" w:pos="1560"/>
          <w:tab w:val="left" w:pos="2016"/>
          <w:tab w:val="left" w:pos="6336"/>
        </w:tabs>
        <w:suppressAutoHyphens/>
        <w:spacing w:before="120" w:after="120"/>
        <w:ind w:left="1276" w:hanging="425"/>
        <w:rPr>
          <w:rFonts w:cs="Arial"/>
          <w:szCs w:val="22"/>
        </w:rPr>
      </w:pPr>
      <w:r w:rsidRPr="002D291D">
        <w:rPr>
          <w:rFonts w:cs="Arial"/>
          <w:szCs w:val="22"/>
        </w:rPr>
        <w:t>all subsequent Annexes in this document.</w:t>
      </w:r>
    </w:p>
    <w:p w14:paraId="2D9174E2" w14:textId="77777777" w:rsidR="00F42581" w:rsidRPr="002D291D" w:rsidRDefault="00F42581" w:rsidP="002D291D">
      <w:pPr>
        <w:spacing w:before="120" w:after="120"/>
        <w:rPr>
          <w:rFonts w:eastAsia="MS Mincho" w:cs="Arial"/>
          <w:b/>
          <w:bCs/>
          <w:color w:val="FF0000"/>
          <w:szCs w:val="22"/>
        </w:rPr>
      </w:pPr>
    </w:p>
    <w:p w14:paraId="403DD246" w14:textId="77777777" w:rsidR="00F42581" w:rsidRPr="002D291D" w:rsidRDefault="00F42581" w:rsidP="002D291D">
      <w:pPr>
        <w:spacing w:before="120" w:after="120"/>
        <w:rPr>
          <w:rFonts w:cs="Arial"/>
          <w:szCs w:val="22"/>
        </w:rPr>
      </w:pPr>
      <w:r w:rsidRPr="002D291D">
        <w:rPr>
          <w:rFonts w:cs="Arial"/>
          <w:b/>
          <w:szCs w:val="22"/>
        </w:rPr>
        <w:t>Delivered</w:t>
      </w:r>
      <w:r w:rsidRPr="002D291D">
        <w:rPr>
          <w:rFonts w:cs="Arial"/>
          <w:szCs w:val="22"/>
        </w:rPr>
        <w:t xml:space="preserve"> as a deed on the date of this document.</w:t>
      </w:r>
    </w:p>
    <w:tbl>
      <w:tblPr>
        <w:tblW w:w="8422" w:type="dxa"/>
        <w:jc w:val="center"/>
        <w:tblInd w:w="102" w:type="dxa"/>
        <w:tblLayout w:type="fixed"/>
        <w:tblLook w:val="0000" w:firstRow="0" w:lastRow="0" w:firstColumn="0" w:lastColumn="0" w:noHBand="0" w:noVBand="0"/>
      </w:tblPr>
      <w:tblGrid>
        <w:gridCol w:w="3267"/>
        <w:gridCol w:w="5155"/>
      </w:tblGrid>
      <w:tr w:rsidR="00F42581" w:rsidRPr="002D291D" w14:paraId="747C7418" w14:textId="77777777" w:rsidTr="000B57F0">
        <w:trPr>
          <w:jc w:val="center"/>
        </w:trPr>
        <w:tc>
          <w:tcPr>
            <w:tcW w:w="3267" w:type="dxa"/>
          </w:tcPr>
          <w:p w14:paraId="1EB8AEE8" w14:textId="77777777" w:rsidR="00F42581" w:rsidRPr="002D291D" w:rsidRDefault="00F42581" w:rsidP="002D291D">
            <w:pPr>
              <w:keepNext/>
              <w:spacing w:before="120" w:after="120"/>
              <w:jc w:val="right"/>
              <w:rPr>
                <w:rFonts w:cs="Arial"/>
                <w:szCs w:val="22"/>
              </w:rPr>
            </w:pPr>
          </w:p>
          <w:p w14:paraId="2E1ACE34"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szCs w:val="22"/>
              </w:rPr>
              <w:t>Executed as a deed by Highways England</w:t>
            </w:r>
            <w:r w:rsidRPr="002D291D">
              <w:rPr>
                <w:rFonts w:cs="Arial"/>
                <w:b/>
                <w:szCs w:val="22"/>
              </w:rPr>
              <w:t xml:space="preserve"> Company Limited </w:t>
            </w:r>
            <w:r w:rsidRPr="002D291D">
              <w:rPr>
                <w:rFonts w:cs="Arial"/>
                <w:szCs w:val="22"/>
              </w:rPr>
              <w:t xml:space="preserve">acting </w:t>
            </w:r>
            <w:r w:rsidRPr="002D291D">
              <w:rPr>
                <w:rFonts w:cs="Arial"/>
                <w:color w:val="0D0D0D" w:themeColor="text1" w:themeTint="F2"/>
                <w:szCs w:val="22"/>
              </w:rPr>
              <w:t>by:</w:t>
            </w:r>
          </w:p>
        </w:tc>
        <w:tc>
          <w:tcPr>
            <w:tcW w:w="5155" w:type="dxa"/>
          </w:tcPr>
          <w:p w14:paraId="55656526" w14:textId="77777777" w:rsidR="00F42581" w:rsidRPr="002D291D" w:rsidRDefault="00F42581" w:rsidP="002D291D">
            <w:pPr>
              <w:keepNext/>
              <w:spacing w:before="120" w:after="120"/>
              <w:rPr>
                <w:rFonts w:cs="Arial"/>
                <w:i/>
                <w:iCs/>
                <w:color w:val="0D0D0D" w:themeColor="text1" w:themeTint="F2"/>
                <w:szCs w:val="22"/>
              </w:rPr>
            </w:pPr>
          </w:p>
          <w:p w14:paraId="2DE64EDA" w14:textId="77777777" w:rsidR="00F42581" w:rsidRPr="002D291D" w:rsidRDefault="00F42581" w:rsidP="002D291D">
            <w:pPr>
              <w:keepNext/>
              <w:spacing w:before="120" w:after="120"/>
              <w:rPr>
                <w:rFonts w:cs="Arial"/>
                <w:i/>
                <w:iCs/>
                <w:color w:val="0D0D0D" w:themeColor="text1" w:themeTint="F2"/>
                <w:szCs w:val="22"/>
              </w:rPr>
            </w:pPr>
          </w:p>
          <w:p w14:paraId="776BD82F" w14:textId="77777777" w:rsidR="00F42581" w:rsidRPr="002D291D" w:rsidRDefault="00F42581" w:rsidP="002D291D">
            <w:pPr>
              <w:keepNext/>
              <w:spacing w:before="120" w:after="120"/>
              <w:rPr>
                <w:rFonts w:cs="Arial"/>
                <w:i/>
                <w:iCs/>
                <w:color w:val="0D0D0D" w:themeColor="text1" w:themeTint="F2"/>
                <w:szCs w:val="22"/>
              </w:rPr>
            </w:pPr>
          </w:p>
          <w:p w14:paraId="7F517EDA" w14:textId="77777777" w:rsidR="00F42581" w:rsidRPr="002D291D" w:rsidRDefault="00F42581" w:rsidP="002D291D">
            <w:pPr>
              <w:keepNext/>
              <w:spacing w:before="120" w:after="120"/>
              <w:rPr>
                <w:rFonts w:cs="Arial"/>
                <w:i/>
                <w:iCs/>
                <w:color w:val="0D0D0D" w:themeColor="text1" w:themeTint="F2"/>
                <w:szCs w:val="22"/>
              </w:rPr>
            </w:pPr>
            <w:r w:rsidRPr="002D291D">
              <w:rPr>
                <w:rFonts w:cs="Arial"/>
                <w:i/>
                <w:iCs/>
                <w:color w:val="0D0D0D" w:themeColor="text1" w:themeTint="F2"/>
                <w:szCs w:val="22"/>
              </w:rPr>
              <w:t>…………………………………………………………</w:t>
            </w:r>
          </w:p>
        </w:tc>
      </w:tr>
      <w:tr w:rsidR="00F42581" w:rsidRPr="002D291D" w14:paraId="7949B3A6" w14:textId="77777777" w:rsidTr="000B57F0">
        <w:trPr>
          <w:jc w:val="center"/>
        </w:trPr>
        <w:tc>
          <w:tcPr>
            <w:tcW w:w="3267" w:type="dxa"/>
          </w:tcPr>
          <w:p w14:paraId="657EA325"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Name:</w:t>
            </w:r>
          </w:p>
        </w:tc>
        <w:tc>
          <w:tcPr>
            <w:tcW w:w="5155" w:type="dxa"/>
          </w:tcPr>
          <w:p w14:paraId="4645A7F8" w14:textId="77777777" w:rsidR="00F42581" w:rsidRPr="002D291D" w:rsidRDefault="00F42581" w:rsidP="002D291D">
            <w:pPr>
              <w:keepNext/>
              <w:spacing w:before="120" w:after="120"/>
              <w:rPr>
                <w:rFonts w:cs="Arial"/>
                <w:iCs/>
                <w:color w:val="0D0D0D" w:themeColor="text1" w:themeTint="F2"/>
                <w:szCs w:val="22"/>
              </w:rPr>
            </w:pPr>
            <w:r w:rsidRPr="002D291D">
              <w:rPr>
                <w:rFonts w:cs="Arial"/>
                <w:b/>
                <w:spacing w:val="-3"/>
                <w:szCs w:val="22"/>
              </w:rPr>
              <w:t>[..................]</w:t>
            </w:r>
          </w:p>
        </w:tc>
      </w:tr>
      <w:tr w:rsidR="00F42581" w:rsidRPr="002D291D" w14:paraId="780FFAE9" w14:textId="77777777" w:rsidTr="000B57F0">
        <w:trPr>
          <w:jc w:val="center"/>
        </w:trPr>
        <w:tc>
          <w:tcPr>
            <w:tcW w:w="3267" w:type="dxa"/>
          </w:tcPr>
          <w:p w14:paraId="1B7DF05A"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Title:</w:t>
            </w:r>
          </w:p>
        </w:tc>
        <w:tc>
          <w:tcPr>
            <w:tcW w:w="5155" w:type="dxa"/>
          </w:tcPr>
          <w:p w14:paraId="497A68B6" w14:textId="77777777" w:rsidR="00F42581" w:rsidRPr="002D291D" w:rsidRDefault="00F42581" w:rsidP="002D291D">
            <w:pPr>
              <w:keepNext/>
              <w:spacing w:before="120" w:after="120"/>
              <w:rPr>
                <w:rFonts w:cs="Arial"/>
                <w:iCs/>
                <w:color w:val="0D0D0D" w:themeColor="text1" w:themeTint="F2"/>
                <w:szCs w:val="22"/>
              </w:rPr>
            </w:pPr>
            <w:r w:rsidRPr="002D291D">
              <w:rPr>
                <w:rFonts w:cs="Arial"/>
                <w:iCs/>
                <w:color w:val="0D0D0D" w:themeColor="text1" w:themeTint="F2"/>
                <w:szCs w:val="22"/>
              </w:rPr>
              <w:t>Authorised Signatory</w:t>
            </w:r>
          </w:p>
        </w:tc>
      </w:tr>
      <w:tr w:rsidR="00F42581" w:rsidRPr="002D291D" w14:paraId="09114E8F" w14:textId="77777777" w:rsidTr="000B57F0">
        <w:trPr>
          <w:jc w:val="center"/>
        </w:trPr>
        <w:tc>
          <w:tcPr>
            <w:tcW w:w="3267" w:type="dxa"/>
          </w:tcPr>
          <w:p w14:paraId="1819B2F6"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Date:</w:t>
            </w:r>
          </w:p>
        </w:tc>
        <w:tc>
          <w:tcPr>
            <w:tcW w:w="5155" w:type="dxa"/>
          </w:tcPr>
          <w:p w14:paraId="2CF333A7" w14:textId="77777777" w:rsidR="00F42581" w:rsidRPr="002D291D" w:rsidRDefault="00F42581" w:rsidP="002D291D">
            <w:pPr>
              <w:keepNext/>
              <w:spacing w:before="120" w:after="120"/>
              <w:rPr>
                <w:rFonts w:cs="Arial"/>
                <w:iCs/>
                <w:color w:val="0D0D0D" w:themeColor="text1" w:themeTint="F2"/>
                <w:szCs w:val="22"/>
              </w:rPr>
            </w:pPr>
            <w:r w:rsidRPr="002D291D">
              <w:rPr>
                <w:rFonts w:cs="Arial"/>
                <w:b/>
                <w:spacing w:val="-3"/>
                <w:szCs w:val="22"/>
              </w:rPr>
              <w:t>[..................]</w:t>
            </w:r>
          </w:p>
        </w:tc>
      </w:tr>
      <w:tr w:rsidR="00F42581" w:rsidRPr="002D291D" w14:paraId="66EAD9AD" w14:textId="77777777" w:rsidTr="000B57F0">
        <w:trPr>
          <w:jc w:val="center"/>
        </w:trPr>
        <w:tc>
          <w:tcPr>
            <w:tcW w:w="3267" w:type="dxa"/>
          </w:tcPr>
          <w:p w14:paraId="77FF82F6" w14:textId="77777777" w:rsidR="00F42581" w:rsidRPr="002D291D" w:rsidRDefault="00F42581" w:rsidP="002D291D">
            <w:pPr>
              <w:keepNext/>
              <w:spacing w:before="120" w:after="120"/>
              <w:jc w:val="right"/>
              <w:rPr>
                <w:rFonts w:cs="Arial"/>
                <w:color w:val="0D0D0D" w:themeColor="text1" w:themeTint="F2"/>
                <w:szCs w:val="22"/>
              </w:rPr>
            </w:pPr>
          </w:p>
          <w:p w14:paraId="20500E5B" w14:textId="54A4A326"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 xml:space="preserve">Executed as a deed by </w:t>
            </w:r>
            <w:r w:rsidRPr="002D291D">
              <w:rPr>
                <w:rFonts w:cs="Arial"/>
                <w:b/>
                <w:iCs/>
                <w:szCs w:val="22"/>
                <w:highlight w:val="yellow"/>
              </w:rPr>
              <w:t xml:space="preserve">[Insert </w:t>
            </w:r>
            <w:r w:rsidR="00445493" w:rsidRPr="002D291D">
              <w:rPr>
                <w:rFonts w:cs="Arial"/>
                <w:b/>
                <w:i/>
                <w:iCs/>
                <w:szCs w:val="22"/>
                <w:highlight w:val="yellow"/>
              </w:rPr>
              <w:t>Consultant</w:t>
            </w:r>
            <w:r w:rsidR="00445493" w:rsidRPr="002D291D">
              <w:rPr>
                <w:rFonts w:cs="Arial"/>
                <w:b/>
                <w:iCs/>
                <w:szCs w:val="22"/>
                <w:highlight w:val="yellow"/>
              </w:rPr>
              <w:t xml:space="preserve"> </w:t>
            </w:r>
            <w:r w:rsidRPr="002D291D">
              <w:rPr>
                <w:rFonts w:cs="Arial"/>
                <w:b/>
                <w:iCs/>
                <w:szCs w:val="22"/>
                <w:highlight w:val="yellow"/>
              </w:rPr>
              <w:t>name]</w:t>
            </w:r>
            <w:r w:rsidRPr="002D291D">
              <w:rPr>
                <w:rFonts w:cs="Arial"/>
                <w:szCs w:val="22"/>
              </w:rPr>
              <w:t xml:space="preserve"> </w:t>
            </w:r>
            <w:r w:rsidRPr="002D291D">
              <w:rPr>
                <w:rFonts w:cs="Arial"/>
                <w:color w:val="0D0D0D" w:themeColor="text1" w:themeTint="F2"/>
                <w:szCs w:val="22"/>
              </w:rPr>
              <w:t>acting by:</w:t>
            </w:r>
          </w:p>
        </w:tc>
        <w:tc>
          <w:tcPr>
            <w:tcW w:w="5155" w:type="dxa"/>
          </w:tcPr>
          <w:p w14:paraId="3A437D9E" w14:textId="77777777" w:rsidR="00F42581" w:rsidRPr="002D291D" w:rsidRDefault="00F42581" w:rsidP="002D291D">
            <w:pPr>
              <w:keepNext/>
              <w:spacing w:before="120" w:after="120"/>
              <w:rPr>
                <w:rFonts w:cs="Arial"/>
                <w:i/>
                <w:iCs/>
                <w:color w:val="0D0D0D" w:themeColor="text1" w:themeTint="F2"/>
                <w:szCs w:val="22"/>
              </w:rPr>
            </w:pPr>
          </w:p>
          <w:p w14:paraId="4A36F7F4" w14:textId="77777777" w:rsidR="00F42581" w:rsidRPr="002D291D" w:rsidRDefault="00F42581" w:rsidP="002D291D">
            <w:pPr>
              <w:keepNext/>
              <w:spacing w:before="120" w:after="120"/>
              <w:rPr>
                <w:rFonts w:cs="Arial"/>
                <w:i/>
                <w:iCs/>
                <w:color w:val="0D0D0D" w:themeColor="text1" w:themeTint="F2"/>
                <w:szCs w:val="22"/>
              </w:rPr>
            </w:pPr>
          </w:p>
          <w:p w14:paraId="39D33883" w14:textId="77777777" w:rsidR="00F42581" w:rsidRPr="002D291D" w:rsidRDefault="00F42581" w:rsidP="002D291D">
            <w:pPr>
              <w:keepNext/>
              <w:spacing w:before="120" w:after="120"/>
              <w:rPr>
                <w:rFonts w:cs="Arial"/>
                <w:i/>
                <w:iCs/>
                <w:color w:val="0D0D0D" w:themeColor="text1" w:themeTint="F2"/>
                <w:szCs w:val="22"/>
              </w:rPr>
            </w:pPr>
          </w:p>
          <w:p w14:paraId="772BD081" w14:textId="77777777" w:rsidR="00F42581" w:rsidRPr="002D291D" w:rsidRDefault="00F42581" w:rsidP="002D291D">
            <w:pPr>
              <w:keepNext/>
              <w:spacing w:before="120" w:after="120"/>
              <w:rPr>
                <w:rFonts w:cs="Arial"/>
                <w:b/>
                <w:spacing w:val="-3"/>
                <w:szCs w:val="22"/>
                <w:highlight w:val="yellow"/>
              </w:rPr>
            </w:pPr>
            <w:r w:rsidRPr="002D291D">
              <w:rPr>
                <w:rFonts w:cs="Arial"/>
                <w:i/>
                <w:iCs/>
                <w:color w:val="0D0D0D" w:themeColor="text1" w:themeTint="F2"/>
                <w:szCs w:val="22"/>
              </w:rPr>
              <w:t>…………………………………………………………</w:t>
            </w:r>
          </w:p>
        </w:tc>
      </w:tr>
      <w:tr w:rsidR="00F42581" w:rsidRPr="002D291D" w14:paraId="6DB2C800" w14:textId="77777777" w:rsidTr="000B57F0">
        <w:trPr>
          <w:jc w:val="center"/>
        </w:trPr>
        <w:tc>
          <w:tcPr>
            <w:tcW w:w="3267" w:type="dxa"/>
          </w:tcPr>
          <w:p w14:paraId="5AADA294"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Name:</w:t>
            </w:r>
          </w:p>
        </w:tc>
        <w:tc>
          <w:tcPr>
            <w:tcW w:w="5155" w:type="dxa"/>
          </w:tcPr>
          <w:p w14:paraId="5242F4B6" w14:textId="77777777" w:rsidR="00F42581" w:rsidRPr="002D291D" w:rsidRDefault="00F42581" w:rsidP="002D291D">
            <w:pPr>
              <w:keepNext/>
              <w:spacing w:before="120" w:after="120"/>
              <w:rPr>
                <w:rFonts w:cs="Arial"/>
                <w:b/>
                <w:spacing w:val="-3"/>
                <w:szCs w:val="22"/>
                <w:highlight w:val="yellow"/>
              </w:rPr>
            </w:pPr>
            <w:r w:rsidRPr="002D291D">
              <w:rPr>
                <w:rFonts w:cs="Arial"/>
                <w:b/>
                <w:spacing w:val="-3"/>
                <w:szCs w:val="22"/>
                <w:highlight w:val="yellow"/>
              </w:rPr>
              <w:t>[..................]</w:t>
            </w:r>
          </w:p>
        </w:tc>
      </w:tr>
      <w:tr w:rsidR="00F42581" w:rsidRPr="002D291D" w14:paraId="54CA6269" w14:textId="77777777" w:rsidTr="000B57F0">
        <w:trPr>
          <w:jc w:val="center"/>
        </w:trPr>
        <w:tc>
          <w:tcPr>
            <w:tcW w:w="3267" w:type="dxa"/>
          </w:tcPr>
          <w:p w14:paraId="7EAF98B0"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Title:</w:t>
            </w:r>
          </w:p>
        </w:tc>
        <w:tc>
          <w:tcPr>
            <w:tcW w:w="5155" w:type="dxa"/>
          </w:tcPr>
          <w:p w14:paraId="31819F56" w14:textId="77777777" w:rsidR="00F42581" w:rsidRPr="002D291D" w:rsidRDefault="00F42581" w:rsidP="002D291D">
            <w:pPr>
              <w:keepNext/>
              <w:spacing w:before="120" w:after="120"/>
              <w:rPr>
                <w:rFonts w:cs="Arial"/>
                <w:b/>
                <w:spacing w:val="-3"/>
                <w:szCs w:val="22"/>
                <w:highlight w:val="yellow"/>
              </w:rPr>
            </w:pPr>
            <w:r w:rsidRPr="002D291D">
              <w:rPr>
                <w:rFonts w:cs="Arial"/>
                <w:iCs/>
                <w:color w:val="0D0D0D" w:themeColor="text1" w:themeTint="F2"/>
                <w:szCs w:val="22"/>
              </w:rPr>
              <w:t>Authorised Signatory</w:t>
            </w:r>
          </w:p>
        </w:tc>
      </w:tr>
      <w:tr w:rsidR="00F42581" w:rsidRPr="002D291D" w14:paraId="257513CB" w14:textId="77777777" w:rsidTr="000B57F0">
        <w:trPr>
          <w:jc w:val="center"/>
        </w:trPr>
        <w:tc>
          <w:tcPr>
            <w:tcW w:w="3267" w:type="dxa"/>
          </w:tcPr>
          <w:p w14:paraId="732E2A83" w14:textId="77777777" w:rsidR="00F42581" w:rsidRPr="002D291D" w:rsidRDefault="00F42581" w:rsidP="002D291D">
            <w:pPr>
              <w:keepNext/>
              <w:spacing w:before="120" w:after="120"/>
              <w:jc w:val="right"/>
              <w:rPr>
                <w:rFonts w:cs="Arial"/>
                <w:color w:val="0D0D0D" w:themeColor="text1" w:themeTint="F2"/>
                <w:szCs w:val="22"/>
              </w:rPr>
            </w:pPr>
            <w:r w:rsidRPr="002D291D">
              <w:rPr>
                <w:rFonts w:cs="Arial"/>
                <w:color w:val="0D0D0D" w:themeColor="text1" w:themeTint="F2"/>
                <w:szCs w:val="22"/>
              </w:rPr>
              <w:t>Date:</w:t>
            </w:r>
          </w:p>
        </w:tc>
        <w:tc>
          <w:tcPr>
            <w:tcW w:w="5155" w:type="dxa"/>
          </w:tcPr>
          <w:p w14:paraId="4D21D1A9" w14:textId="77777777" w:rsidR="00F42581" w:rsidRPr="002D291D" w:rsidRDefault="00F42581" w:rsidP="002D291D">
            <w:pPr>
              <w:keepNext/>
              <w:spacing w:before="120" w:after="120"/>
              <w:rPr>
                <w:rFonts w:cs="Arial"/>
                <w:b/>
                <w:spacing w:val="-3"/>
                <w:szCs w:val="22"/>
              </w:rPr>
            </w:pPr>
            <w:r w:rsidRPr="002D291D">
              <w:rPr>
                <w:rFonts w:cs="Arial"/>
                <w:b/>
                <w:spacing w:val="-3"/>
                <w:szCs w:val="22"/>
              </w:rPr>
              <w:t>[..................]</w:t>
            </w:r>
          </w:p>
        </w:tc>
      </w:tr>
    </w:tbl>
    <w:p w14:paraId="3AE5B270" w14:textId="12EED430" w:rsidR="00261073" w:rsidRPr="002D291D" w:rsidRDefault="00261073" w:rsidP="002D291D">
      <w:pPr>
        <w:spacing w:before="120" w:after="120"/>
        <w:rPr>
          <w:rFonts w:cs="Arial"/>
          <w:bCs/>
          <w:szCs w:val="22"/>
          <w:lang w:eastAsia="zh-CN"/>
        </w:rPr>
      </w:pPr>
      <w:r w:rsidRPr="002D291D">
        <w:rPr>
          <w:rFonts w:cs="Arial"/>
          <w:szCs w:val="22"/>
        </w:rPr>
        <w:br w:type="page"/>
      </w:r>
    </w:p>
    <w:p w14:paraId="7CE22C07" w14:textId="4B13C7BE" w:rsidR="00F42581" w:rsidRPr="002D291D" w:rsidRDefault="00F42581" w:rsidP="002D291D">
      <w:pPr>
        <w:pStyle w:val="CCSStyle1"/>
        <w:numPr>
          <w:ilvl w:val="0"/>
          <w:numId w:val="74"/>
        </w:numPr>
        <w:spacing w:before="120" w:after="120"/>
        <w:jc w:val="center"/>
        <w:rPr>
          <w:rFonts w:cs="Arial"/>
          <w:color w:val="auto"/>
        </w:rPr>
      </w:pPr>
      <w:bookmarkStart w:id="3" w:name="_Toc449432334"/>
      <w:bookmarkStart w:id="4" w:name="_Toc473533641"/>
      <w:bookmarkStart w:id="5" w:name="_Toc485649435"/>
      <w:bookmarkStart w:id="6" w:name="_Toc449104499"/>
      <w:bookmarkStart w:id="7" w:name="_Toc449430024"/>
      <w:r w:rsidRPr="002D291D">
        <w:rPr>
          <w:rFonts w:cs="Arial"/>
          <w:color w:val="auto"/>
        </w:rPr>
        <w:lastRenderedPageBreak/>
        <w:t>ANNEX B – CONDITIONS OF CONTRACT</w:t>
      </w:r>
      <w:bookmarkEnd w:id="3"/>
      <w:bookmarkEnd w:id="4"/>
      <w:bookmarkEnd w:id="5"/>
    </w:p>
    <w:p w14:paraId="4E716A6E" w14:textId="77777777" w:rsidR="00F42581" w:rsidRPr="002D291D" w:rsidRDefault="00F42581" w:rsidP="002D291D">
      <w:pPr>
        <w:spacing w:before="120" w:after="120"/>
        <w:rPr>
          <w:rFonts w:cs="Arial"/>
          <w:iCs/>
          <w:szCs w:val="22"/>
        </w:rPr>
      </w:pPr>
      <w:r w:rsidRPr="002D291D">
        <w:rPr>
          <w:rFonts w:cs="Arial"/>
          <w:iCs/>
          <w:szCs w:val="22"/>
        </w:rPr>
        <w:t>The terms and conditions of contract applied to this Call Off Agreement for the Traffic Management Technology 2 Framework Agreement are the core clauses of the NEC Professional Services (PSC) Contract. Optional clauses are outlined in Annex C and Annex D.</w:t>
      </w:r>
      <w:bookmarkEnd w:id="6"/>
      <w:bookmarkEnd w:id="7"/>
    </w:p>
    <w:p w14:paraId="6FBE7C5F" w14:textId="700CDB65" w:rsidR="00D9579C" w:rsidRPr="002D291D" w:rsidRDefault="00D9579C" w:rsidP="002D291D">
      <w:pPr>
        <w:spacing w:before="120" w:after="120"/>
        <w:rPr>
          <w:rFonts w:cs="Arial"/>
          <w:b/>
          <w:caps/>
          <w:color w:val="C00000"/>
          <w:szCs w:val="22"/>
          <w:u w:val="single"/>
          <w:lang w:val="en-GB"/>
        </w:rPr>
      </w:pPr>
      <w:r w:rsidRPr="002D291D">
        <w:rPr>
          <w:rFonts w:cs="Arial"/>
          <w:szCs w:val="22"/>
        </w:rPr>
        <w:br w:type="page"/>
      </w:r>
    </w:p>
    <w:p w14:paraId="24307739" w14:textId="77777777" w:rsidR="002B3332" w:rsidRPr="002D291D" w:rsidRDefault="002B3332" w:rsidP="002D291D">
      <w:pPr>
        <w:pStyle w:val="Heading1"/>
        <w:numPr>
          <w:ilvl w:val="0"/>
          <w:numId w:val="74"/>
        </w:numPr>
        <w:spacing w:before="120" w:after="120"/>
        <w:jc w:val="center"/>
        <w:rPr>
          <w:rFonts w:cs="Arial"/>
          <w:sz w:val="22"/>
          <w:szCs w:val="22"/>
          <w:u w:val="single"/>
        </w:rPr>
      </w:pPr>
      <w:bookmarkStart w:id="8" w:name="_Toc435793816"/>
      <w:bookmarkStart w:id="9" w:name="_Toc449432335"/>
      <w:bookmarkStart w:id="10" w:name="_Toc473533642"/>
      <w:r w:rsidRPr="002D291D">
        <w:rPr>
          <w:rStyle w:val="GPSSectionHeadingChar"/>
          <w:rFonts w:eastAsia="Calibri" w:cs="Arial"/>
          <w:b/>
          <w:color w:val="auto"/>
        </w:rPr>
        <w:lastRenderedPageBreak/>
        <w:t xml:space="preserve">ANNEX C </w:t>
      </w:r>
      <w:r w:rsidRPr="002D291D">
        <w:rPr>
          <w:rFonts w:cs="Arial"/>
          <w:sz w:val="22"/>
          <w:szCs w:val="22"/>
          <w:u w:val="single"/>
        </w:rPr>
        <w:t>–</w:t>
      </w:r>
      <w:r w:rsidRPr="002D291D">
        <w:rPr>
          <w:rStyle w:val="GPSSectionHeadingChar"/>
          <w:rFonts w:eastAsia="Calibri" w:cs="Arial"/>
          <w:b/>
          <w:color w:val="auto"/>
        </w:rPr>
        <w:t xml:space="preserve"> CONTRACT DATA PARTS ONE AND TWO</w:t>
      </w:r>
      <w:bookmarkEnd w:id="8"/>
      <w:bookmarkEnd w:id="9"/>
      <w:bookmarkEnd w:id="10"/>
    </w:p>
    <w:tbl>
      <w:tblPr>
        <w:tblW w:w="9356" w:type="dxa"/>
        <w:tblInd w:w="-176" w:type="dxa"/>
        <w:tblLayout w:type="fixed"/>
        <w:tblLook w:val="04A0" w:firstRow="1" w:lastRow="0" w:firstColumn="1" w:lastColumn="0" w:noHBand="0" w:noVBand="1"/>
      </w:tblPr>
      <w:tblGrid>
        <w:gridCol w:w="2127"/>
        <w:gridCol w:w="2268"/>
        <w:gridCol w:w="2835"/>
        <w:gridCol w:w="2126"/>
      </w:tblGrid>
      <w:tr w:rsidR="00143E05" w:rsidRPr="002D291D" w14:paraId="248ACF77" w14:textId="77777777" w:rsidTr="00FA355A">
        <w:trPr>
          <w:cantSplit/>
        </w:trPr>
        <w:tc>
          <w:tcPr>
            <w:tcW w:w="9356" w:type="dxa"/>
            <w:gridSpan w:val="4"/>
            <w:hideMark/>
          </w:tcPr>
          <w:p w14:paraId="0919241B" w14:textId="77777777" w:rsidR="00143E05" w:rsidRPr="002D291D" w:rsidRDefault="00143E05" w:rsidP="002D291D">
            <w:pPr>
              <w:pStyle w:val="Heading2"/>
              <w:jc w:val="left"/>
              <w:rPr>
                <w:rFonts w:cs="Arial"/>
                <w:sz w:val="22"/>
                <w:szCs w:val="22"/>
              </w:rPr>
            </w:pPr>
            <w:bookmarkStart w:id="11" w:name="_Toc41895619"/>
            <w:bookmarkStart w:id="12" w:name="_Toc41896208"/>
            <w:bookmarkStart w:id="13" w:name="_Toc41896478"/>
            <w:bookmarkStart w:id="14" w:name="_Toc41896631"/>
            <w:bookmarkStart w:id="15" w:name="_Toc41895620"/>
            <w:bookmarkStart w:id="16" w:name="_Toc41896209"/>
            <w:bookmarkStart w:id="17" w:name="_Toc41896479"/>
            <w:bookmarkStart w:id="18" w:name="_Toc41896632"/>
            <w:bookmarkStart w:id="19" w:name="_Toc41895622"/>
            <w:bookmarkStart w:id="20" w:name="_Toc41896211"/>
            <w:bookmarkStart w:id="21" w:name="_Toc41896481"/>
            <w:bookmarkStart w:id="22" w:name="_Toc41896634"/>
            <w:bookmarkEnd w:id="11"/>
            <w:bookmarkEnd w:id="12"/>
            <w:bookmarkEnd w:id="13"/>
            <w:bookmarkEnd w:id="14"/>
            <w:bookmarkEnd w:id="15"/>
            <w:bookmarkEnd w:id="16"/>
            <w:bookmarkEnd w:id="17"/>
            <w:bookmarkEnd w:id="18"/>
            <w:bookmarkEnd w:id="19"/>
            <w:bookmarkEnd w:id="20"/>
            <w:bookmarkEnd w:id="21"/>
            <w:bookmarkEnd w:id="22"/>
            <w:r w:rsidRPr="002D291D">
              <w:rPr>
                <w:rFonts w:cs="Arial"/>
                <w:sz w:val="22"/>
                <w:szCs w:val="22"/>
              </w:rPr>
              <w:t xml:space="preserve">Part one – Data provided by the </w:t>
            </w:r>
            <w:r w:rsidRPr="002D291D">
              <w:rPr>
                <w:rFonts w:cs="Arial"/>
                <w:i/>
                <w:iCs w:val="0"/>
                <w:sz w:val="22"/>
                <w:szCs w:val="22"/>
              </w:rPr>
              <w:t>Employer</w:t>
            </w:r>
          </w:p>
        </w:tc>
      </w:tr>
      <w:tr w:rsidR="00143E05" w:rsidRPr="002D291D" w14:paraId="6AEB69D5" w14:textId="77777777" w:rsidTr="00FA355A">
        <w:tc>
          <w:tcPr>
            <w:tcW w:w="2127" w:type="dxa"/>
            <w:hideMark/>
          </w:tcPr>
          <w:p w14:paraId="7C45CFC9" w14:textId="77777777" w:rsidR="00143E05" w:rsidRPr="002D291D" w:rsidRDefault="00143E05" w:rsidP="002D291D">
            <w:pPr>
              <w:pStyle w:val="Heading3CD"/>
              <w:rPr>
                <w:szCs w:val="22"/>
              </w:rPr>
            </w:pPr>
            <w:r w:rsidRPr="002D291D">
              <w:rPr>
                <w:szCs w:val="22"/>
              </w:rPr>
              <w:t>1 General</w:t>
            </w:r>
          </w:p>
        </w:tc>
        <w:tc>
          <w:tcPr>
            <w:tcW w:w="7229" w:type="dxa"/>
            <w:gridSpan w:val="3"/>
            <w:hideMark/>
          </w:tcPr>
          <w:p w14:paraId="1D413DC5" w14:textId="136E1728" w:rsidR="00143E05" w:rsidRPr="002D291D" w:rsidRDefault="00143E05" w:rsidP="002D291D">
            <w:pPr>
              <w:pStyle w:val="BulletCD"/>
              <w:numPr>
                <w:ilvl w:val="0"/>
                <w:numId w:val="19"/>
              </w:numPr>
              <w:spacing w:line="240" w:lineRule="auto"/>
              <w:rPr>
                <w:rFonts w:eastAsia="MS Mincho"/>
                <w:szCs w:val="22"/>
              </w:rPr>
            </w:pPr>
            <w:r w:rsidRPr="002D291D">
              <w:rPr>
                <w:rFonts w:eastAsia="MS Mincho"/>
                <w:szCs w:val="22"/>
              </w:rPr>
              <w:t xml:space="preserve">The </w:t>
            </w:r>
            <w:r w:rsidRPr="002D291D">
              <w:rPr>
                <w:rFonts w:eastAsia="MS Mincho"/>
                <w:i/>
                <w:iCs/>
                <w:szCs w:val="22"/>
              </w:rPr>
              <w:t>conditions of contract</w:t>
            </w:r>
            <w:r w:rsidRPr="002D291D">
              <w:rPr>
                <w:rFonts w:eastAsia="MS Mincho"/>
                <w:szCs w:val="22"/>
              </w:rPr>
              <w:t xml:space="preserve"> are the core clauses and the clauses for main Option </w:t>
            </w:r>
            <w:r w:rsidR="000B57F0" w:rsidRPr="002D291D">
              <w:rPr>
                <w:rFonts w:eastAsia="MS Mincho"/>
                <w:szCs w:val="22"/>
              </w:rPr>
              <w:t>G</w:t>
            </w:r>
            <w:r w:rsidRPr="002D291D">
              <w:rPr>
                <w:rFonts w:eastAsia="MS Mincho"/>
                <w:szCs w:val="22"/>
              </w:rPr>
              <w:t xml:space="preserve">, dispute resolution Option </w:t>
            </w:r>
            <w:r w:rsidR="000B57F0" w:rsidRPr="002D291D">
              <w:rPr>
                <w:rFonts w:eastAsia="MS Mincho"/>
                <w:szCs w:val="22"/>
              </w:rPr>
              <w:t>W1</w:t>
            </w:r>
            <w:r w:rsidRPr="002D291D">
              <w:rPr>
                <w:rFonts w:eastAsia="MS Mincho"/>
                <w:szCs w:val="22"/>
              </w:rPr>
              <w:t xml:space="preserve"> and secondary Options</w:t>
            </w:r>
            <w:r w:rsidR="00020A84" w:rsidRPr="002D291D">
              <w:rPr>
                <w:rFonts w:eastAsia="MS Mincho"/>
                <w:szCs w:val="22"/>
              </w:rPr>
              <w:t xml:space="preserve"> </w:t>
            </w:r>
            <w:r w:rsidR="008733B3" w:rsidRPr="002D291D">
              <w:rPr>
                <w:rFonts w:eastAsia="MS Mincho"/>
                <w:szCs w:val="22"/>
              </w:rPr>
              <w:t xml:space="preserve">X1, </w:t>
            </w:r>
            <w:r w:rsidR="00020A84" w:rsidRPr="002D291D">
              <w:rPr>
                <w:rFonts w:eastAsia="MS Mincho"/>
                <w:szCs w:val="22"/>
              </w:rPr>
              <w:t>X18,</w:t>
            </w:r>
            <w:r w:rsidRPr="002D291D">
              <w:rPr>
                <w:rFonts w:eastAsia="MS Mincho"/>
                <w:szCs w:val="22"/>
              </w:rPr>
              <w:t xml:space="preserve"> </w:t>
            </w:r>
            <w:r w:rsidR="0015153A" w:rsidRPr="002D291D">
              <w:rPr>
                <w:rFonts w:eastAsia="MS Mincho"/>
                <w:szCs w:val="22"/>
              </w:rPr>
              <w:t xml:space="preserve">Y(UK)3 </w:t>
            </w:r>
            <w:r w:rsidRPr="002D291D">
              <w:rPr>
                <w:rFonts w:eastAsia="MS Mincho"/>
                <w:szCs w:val="22"/>
              </w:rPr>
              <w:t>and Z of the NEC3 Professional Services Contract (April</w:t>
            </w:r>
            <w:r w:rsidRPr="002D291D">
              <w:rPr>
                <w:szCs w:val="22"/>
              </w:rPr>
              <w:t xml:space="preserve"> 2013</w:t>
            </w:r>
            <w:r w:rsidRPr="002D291D">
              <w:rPr>
                <w:rFonts w:eastAsia="MS Mincho"/>
                <w:szCs w:val="22"/>
              </w:rPr>
              <w:t>).</w:t>
            </w:r>
          </w:p>
        </w:tc>
      </w:tr>
      <w:tr w:rsidR="00143E05" w:rsidRPr="002D291D" w14:paraId="7B7612A4" w14:textId="77777777" w:rsidTr="00FA355A">
        <w:trPr>
          <w:trHeight w:val="890"/>
        </w:trPr>
        <w:tc>
          <w:tcPr>
            <w:tcW w:w="2127" w:type="dxa"/>
          </w:tcPr>
          <w:p w14:paraId="64480437" w14:textId="77777777" w:rsidR="00143E05" w:rsidRPr="002D291D" w:rsidRDefault="00143E05" w:rsidP="002D291D">
            <w:pPr>
              <w:pStyle w:val="Heading3CD"/>
              <w:rPr>
                <w:szCs w:val="22"/>
              </w:rPr>
            </w:pPr>
          </w:p>
        </w:tc>
        <w:tc>
          <w:tcPr>
            <w:tcW w:w="7229" w:type="dxa"/>
            <w:gridSpan w:val="3"/>
            <w:hideMark/>
          </w:tcPr>
          <w:p w14:paraId="39D6AB4A" w14:textId="136E1078" w:rsidR="00143E05" w:rsidRPr="002D291D" w:rsidRDefault="000B57F0" w:rsidP="002D291D">
            <w:pPr>
              <w:pStyle w:val="BulletCD"/>
              <w:numPr>
                <w:ilvl w:val="0"/>
                <w:numId w:val="19"/>
              </w:numPr>
              <w:spacing w:line="240" w:lineRule="auto"/>
              <w:rPr>
                <w:szCs w:val="22"/>
              </w:rPr>
            </w:pPr>
            <w:r w:rsidRPr="002D291D">
              <w:rPr>
                <w:szCs w:val="22"/>
              </w:rPr>
              <w:t xml:space="preserve">The </w:t>
            </w:r>
            <w:r w:rsidRPr="002D291D">
              <w:rPr>
                <w:i/>
                <w:iCs/>
                <w:szCs w:val="22"/>
              </w:rPr>
              <w:t>Employer</w:t>
            </w:r>
            <w:r w:rsidRPr="002D291D">
              <w:rPr>
                <w:szCs w:val="22"/>
              </w:rPr>
              <w:t xml:space="preserve"> is Highways England Company Limited; a company incorporated in and in accordance with the laws of England and Wales, having its registered number 09346363 of Bridge House, 1 Walnut Tree Close, Guildford, Surrey GU1 4LZ.  </w:t>
            </w:r>
          </w:p>
        </w:tc>
      </w:tr>
      <w:tr w:rsidR="00143E05" w:rsidRPr="002D291D" w14:paraId="1DE22A12" w14:textId="77777777" w:rsidTr="00FA355A">
        <w:tc>
          <w:tcPr>
            <w:tcW w:w="2127" w:type="dxa"/>
          </w:tcPr>
          <w:p w14:paraId="7BB618D5" w14:textId="77777777" w:rsidR="00143E05" w:rsidRPr="002D291D" w:rsidRDefault="00143E05" w:rsidP="002D291D">
            <w:pPr>
              <w:pStyle w:val="Heading3CD"/>
              <w:rPr>
                <w:bCs/>
                <w:i/>
                <w:iCs/>
                <w:color w:val="FF0000"/>
                <w:szCs w:val="22"/>
              </w:rPr>
            </w:pPr>
          </w:p>
        </w:tc>
        <w:tc>
          <w:tcPr>
            <w:tcW w:w="7229" w:type="dxa"/>
            <w:gridSpan w:val="3"/>
            <w:hideMark/>
          </w:tcPr>
          <w:p w14:paraId="13E39BF1" w14:textId="5E2C8DAE" w:rsidR="00143E05" w:rsidRPr="002D291D" w:rsidRDefault="000B57F0" w:rsidP="002D291D">
            <w:pPr>
              <w:pStyle w:val="BulletCD"/>
              <w:numPr>
                <w:ilvl w:val="0"/>
                <w:numId w:val="19"/>
              </w:numPr>
              <w:spacing w:line="240" w:lineRule="auto"/>
              <w:rPr>
                <w:szCs w:val="22"/>
              </w:rPr>
            </w:pPr>
            <w:r w:rsidRPr="002D291D">
              <w:rPr>
                <w:szCs w:val="22"/>
              </w:rPr>
              <w:t xml:space="preserve">The </w:t>
            </w:r>
            <w:r w:rsidRPr="002D291D">
              <w:rPr>
                <w:rFonts w:eastAsia="MS Mincho"/>
                <w:i/>
                <w:iCs/>
                <w:szCs w:val="22"/>
              </w:rPr>
              <w:t>Adjudicator</w:t>
            </w:r>
            <w:r w:rsidRPr="002D291D">
              <w:rPr>
                <w:szCs w:val="22"/>
              </w:rPr>
              <w:t xml:space="preserve"> is the person chosen by the Parties from the list of </w:t>
            </w:r>
            <w:r w:rsidRPr="002D291D">
              <w:rPr>
                <w:i/>
                <w:iCs/>
                <w:szCs w:val="22"/>
              </w:rPr>
              <w:t>Adjudicator</w:t>
            </w:r>
            <w:r w:rsidRPr="002D291D">
              <w:rPr>
                <w:szCs w:val="22"/>
              </w:rPr>
              <w:t>s published by the Chartered Institute of Arbitrators.</w:t>
            </w:r>
          </w:p>
        </w:tc>
      </w:tr>
      <w:tr w:rsidR="00143E05" w:rsidRPr="002D291D" w14:paraId="08544EE9" w14:textId="77777777" w:rsidTr="00FA355A">
        <w:tc>
          <w:tcPr>
            <w:tcW w:w="2127" w:type="dxa"/>
          </w:tcPr>
          <w:p w14:paraId="0874ACE4" w14:textId="77777777" w:rsidR="00143E05" w:rsidRPr="002D291D" w:rsidRDefault="00143E05" w:rsidP="002D291D">
            <w:pPr>
              <w:pStyle w:val="Heading3CD"/>
              <w:rPr>
                <w:szCs w:val="22"/>
              </w:rPr>
            </w:pPr>
          </w:p>
        </w:tc>
        <w:tc>
          <w:tcPr>
            <w:tcW w:w="7229" w:type="dxa"/>
            <w:gridSpan w:val="3"/>
            <w:hideMark/>
          </w:tcPr>
          <w:p w14:paraId="7F194AB7" w14:textId="16112AFC" w:rsidR="00143E05" w:rsidRPr="002D291D" w:rsidRDefault="00143E05">
            <w:pPr>
              <w:pStyle w:val="BulletCD"/>
              <w:numPr>
                <w:ilvl w:val="0"/>
                <w:numId w:val="19"/>
              </w:numPr>
              <w:spacing w:line="240" w:lineRule="auto"/>
              <w:rPr>
                <w:szCs w:val="22"/>
              </w:rPr>
            </w:pPr>
            <w:r w:rsidRPr="002D291D">
              <w:rPr>
                <w:szCs w:val="22"/>
              </w:rPr>
              <w:t xml:space="preserve">The </w:t>
            </w:r>
            <w:r w:rsidRPr="002D291D">
              <w:rPr>
                <w:rFonts w:eastAsia="MS Mincho"/>
                <w:i/>
                <w:iCs/>
                <w:szCs w:val="22"/>
              </w:rPr>
              <w:t>services</w:t>
            </w:r>
            <w:r w:rsidRPr="002D291D">
              <w:rPr>
                <w:i/>
                <w:iCs/>
                <w:szCs w:val="22"/>
              </w:rPr>
              <w:t xml:space="preserve"> </w:t>
            </w:r>
            <w:r w:rsidRPr="002D291D">
              <w:rPr>
                <w:szCs w:val="22"/>
              </w:rPr>
              <w:t xml:space="preserve">are </w:t>
            </w:r>
            <w:r w:rsidR="005F0173">
              <w:rPr>
                <w:szCs w:val="22"/>
              </w:rPr>
              <w:t xml:space="preserve">technical assurance </w:t>
            </w:r>
            <w:r w:rsidR="00476CE6" w:rsidRPr="002D291D">
              <w:rPr>
                <w:szCs w:val="22"/>
              </w:rPr>
              <w:t xml:space="preserve">services for </w:t>
            </w:r>
            <w:r w:rsidR="00936130">
              <w:rPr>
                <w:szCs w:val="22"/>
              </w:rPr>
              <w:t>the CHARM programme</w:t>
            </w:r>
            <w:r w:rsidR="00476CE6" w:rsidRPr="002D291D">
              <w:rPr>
                <w:szCs w:val="22"/>
              </w:rPr>
              <w:t>.</w:t>
            </w:r>
          </w:p>
        </w:tc>
      </w:tr>
      <w:tr w:rsidR="00143E05" w:rsidRPr="002D291D" w14:paraId="51FA4168" w14:textId="77777777" w:rsidTr="00FA355A">
        <w:tc>
          <w:tcPr>
            <w:tcW w:w="2127" w:type="dxa"/>
          </w:tcPr>
          <w:p w14:paraId="25640103" w14:textId="77777777" w:rsidR="00143E05" w:rsidRPr="002D291D" w:rsidRDefault="00143E05" w:rsidP="002D291D">
            <w:pPr>
              <w:pStyle w:val="Heading3CD"/>
              <w:rPr>
                <w:szCs w:val="22"/>
              </w:rPr>
            </w:pPr>
          </w:p>
        </w:tc>
        <w:tc>
          <w:tcPr>
            <w:tcW w:w="7229" w:type="dxa"/>
            <w:gridSpan w:val="3"/>
            <w:hideMark/>
          </w:tcPr>
          <w:p w14:paraId="088784B1" w14:textId="5984BBDA"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rFonts w:eastAsia="MS Mincho"/>
                <w:szCs w:val="22"/>
              </w:rPr>
              <w:t>Scope</w:t>
            </w:r>
            <w:r w:rsidRPr="002D291D">
              <w:rPr>
                <w:szCs w:val="22"/>
              </w:rPr>
              <w:t xml:space="preserve"> is in </w:t>
            </w:r>
            <w:r w:rsidR="000B57F0" w:rsidRPr="002D291D">
              <w:rPr>
                <w:szCs w:val="22"/>
              </w:rPr>
              <w:t>Annex E.</w:t>
            </w:r>
          </w:p>
        </w:tc>
      </w:tr>
      <w:tr w:rsidR="00143E05" w:rsidRPr="002D291D" w14:paraId="4612D926" w14:textId="77777777" w:rsidTr="00FA355A">
        <w:tc>
          <w:tcPr>
            <w:tcW w:w="2127" w:type="dxa"/>
          </w:tcPr>
          <w:p w14:paraId="08AC1B16" w14:textId="77777777" w:rsidR="00143E05" w:rsidRPr="002D291D" w:rsidRDefault="00143E05" w:rsidP="002D291D">
            <w:pPr>
              <w:pStyle w:val="Heading3CD"/>
              <w:rPr>
                <w:szCs w:val="22"/>
              </w:rPr>
            </w:pPr>
          </w:p>
        </w:tc>
        <w:tc>
          <w:tcPr>
            <w:tcW w:w="7229" w:type="dxa"/>
            <w:gridSpan w:val="3"/>
            <w:hideMark/>
          </w:tcPr>
          <w:p w14:paraId="45F9D680" w14:textId="77777777" w:rsidR="000B57F0" w:rsidRPr="002D291D" w:rsidRDefault="000B57F0" w:rsidP="002D291D">
            <w:pPr>
              <w:pStyle w:val="BulletCD"/>
              <w:tabs>
                <w:tab w:val="clear" w:pos="360"/>
                <w:tab w:val="clear" w:pos="972"/>
              </w:tabs>
              <w:spacing w:line="240" w:lineRule="auto"/>
              <w:ind w:hanging="250"/>
              <w:rPr>
                <w:rFonts w:eastAsia="MS Mincho"/>
                <w:i/>
                <w:iCs/>
                <w:szCs w:val="22"/>
              </w:rPr>
            </w:pPr>
            <w:r w:rsidRPr="002D291D">
              <w:rPr>
                <w:szCs w:val="22"/>
              </w:rPr>
              <w:t xml:space="preserve">The </w:t>
            </w:r>
            <w:r w:rsidRPr="002D291D">
              <w:rPr>
                <w:i/>
                <w:szCs w:val="22"/>
              </w:rPr>
              <w:t>language of this contract</w:t>
            </w:r>
            <w:r w:rsidRPr="002D291D">
              <w:rPr>
                <w:szCs w:val="22"/>
              </w:rPr>
              <w:t xml:space="preserve"> is English.</w:t>
            </w:r>
          </w:p>
          <w:p w14:paraId="004D0A74" w14:textId="1CA6B3E9" w:rsidR="000B57F0" w:rsidRPr="002D291D" w:rsidRDefault="000B57F0" w:rsidP="002D291D">
            <w:pPr>
              <w:pStyle w:val="BulletCD"/>
              <w:tabs>
                <w:tab w:val="clear" w:pos="360"/>
                <w:tab w:val="clear" w:pos="972"/>
              </w:tabs>
              <w:spacing w:line="240" w:lineRule="auto"/>
              <w:ind w:hanging="250"/>
              <w:rPr>
                <w:rFonts w:eastAsia="MS Mincho"/>
                <w:i/>
                <w:iCs/>
                <w:szCs w:val="22"/>
              </w:rPr>
            </w:pPr>
            <w:r w:rsidRPr="002D291D">
              <w:rPr>
                <w:szCs w:val="22"/>
              </w:rPr>
              <w:t xml:space="preserve">The </w:t>
            </w:r>
            <w:r w:rsidRPr="002D291D">
              <w:rPr>
                <w:i/>
                <w:szCs w:val="22"/>
              </w:rPr>
              <w:t>law of the contract</w:t>
            </w:r>
            <w:r w:rsidRPr="002D291D">
              <w:rPr>
                <w:szCs w:val="22"/>
              </w:rPr>
              <w:t xml:space="preserve"> is the law of England and Wales </w:t>
            </w:r>
            <w:r w:rsidRPr="002D291D">
              <w:rPr>
                <w:rFonts w:eastAsia="MS Mincho"/>
                <w:szCs w:val="22"/>
              </w:rPr>
              <w:t>subject to the jurisdiction of the Courts of England and Wales</w:t>
            </w:r>
            <w:r w:rsidRPr="002D291D">
              <w:rPr>
                <w:szCs w:val="22"/>
              </w:rPr>
              <w:t>.</w:t>
            </w:r>
          </w:p>
          <w:p w14:paraId="42FB29D7" w14:textId="2696B55F" w:rsidR="00143E05" w:rsidRPr="002D291D" w:rsidRDefault="00143E05" w:rsidP="002D291D">
            <w:pPr>
              <w:pStyle w:val="BulletCD"/>
              <w:tabs>
                <w:tab w:val="clear" w:pos="360"/>
                <w:tab w:val="clear" w:pos="972"/>
              </w:tabs>
              <w:spacing w:line="240" w:lineRule="auto"/>
              <w:ind w:hanging="250"/>
              <w:rPr>
                <w:rFonts w:eastAsia="MS Mincho"/>
                <w:i/>
                <w:iCs/>
                <w:szCs w:val="22"/>
              </w:rPr>
            </w:pPr>
            <w:r w:rsidRPr="002D291D">
              <w:rPr>
                <w:rFonts w:eastAsia="MS Mincho"/>
                <w:szCs w:val="22"/>
              </w:rPr>
              <w:t xml:space="preserve">The </w:t>
            </w:r>
            <w:r w:rsidRPr="002D291D">
              <w:rPr>
                <w:rFonts w:eastAsia="MS Mincho"/>
                <w:i/>
                <w:iCs/>
                <w:szCs w:val="22"/>
              </w:rPr>
              <w:t>period for reply</w:t>
            </w:r>
            <w:r w:rsidRPr="002D291D">
              <w:rPr>
                <w:rFonts w:eastAsia="MS Mincho"/>
                <w:szCs w:val="22"/>
              </w:rPr>
              <w:t xml:space="preserve"> is two weeks</w:t>
            </w:r>
            <w:r w:rsidR="000B57F0" w:rsidRPr="002D291D">
              <w:rPr>
                <w:rFonts w:eastAsia="MS Mincho"/>
                <w:szCs w:val="22"/>
              </w:rPr>
              <w:t>.</w:t>
            </w:r>
          </w:p>
          <w:p w14:paraId="3880F3B9" w14:textId="64348621" w:rsidR="00143E05" w:rsidRPr="002D291D" w:rsidRDefault="00143E05" w:rsidP="002D291D">
            <w:pPr>
              <w:pStyle w:val="BulletCD"/>
              <w:numPr>
                <w:ilvl w:val="0"/>
                <w:numId w:val="19"/>
              </w:numPr>
              <w:spacing w:line="240" w:lineRule="auto"/>
              <w:rPr>
                <w:rFonts w:eastAsia="MS Mincho"/>
                <w:szCs w:val="22"/>
              </w:rPr>
            </w:pPr>
            <w:r w:rsidRPr="002D291D">
              <w:rPr>
                <w:rFonts w:eastAsia="MS Mincho"/>
                <w:szCs w:val="22"/>
              </w:rPr>
              <w:t xml:space="preserve">The </w:t>
            </w:r>
            <w:r w:rsidRPr="002D291D">
              <w:rPr>
                <w:rFonts w:eastAsia="MS Mincho"/>
                <w:i/>
                <w:iCs/>
                <w:szCs w:val="22"/>
              </w:rPr>
              <w:t>period for retention</w:t>
            </w:r>
            <w:r w:rsidRPr="002D291D">
              <w:rPr>
                <w:rFonts w:eastAsia="MS Mincho"/>
                <w:szCs w:val="22"/>
              </w:rPr>
              <w:t xml:space="preserve"> is </w:t>
            </w:r>
            <w:r w:rsidR="000B57F0" w:rsidRPr="002D291D">
              <w:rPr>
                <w:rFonts w:eastAsia="MS Mincho"/>
                <w:szCs w:val="22"/>
              </w:rPr>
              <w:t>6</w:t>
            </w:r>
            <w:r w:rsidRPr="002D291D">
              <w:rPr>
                <w:rFonts w:eastAsia="MS Mincho"/>
                <w:szCs w:val="22"/>
              </w:rPr>
              <w:t xml:space="preserve"> years following Completion or earlier termination.</w:t>
            </w:r>
          </w:p>
        </w:tc>
      </w:tr>
      <w:tr w:rsidR="00143E05" w:rsidRPr="002D291D" w14:paraId="03690E12" w14:textId="77777777" w:rsidTr="00FA355A">
        <w:tc>
          <w:tcPr>
            <w:tcW w:w="2127" w:type="dxa"/>
          </w:tcPr>
          <w:p w14:paraId="5C215195" w14:textId="77777777" w:rsidR="00143E05" w:rsidRPr="002D291D" w:rsidRDefault="00143E05" w:rsidP="002D291D">
            <w:pPr>
              <w:pStyle w:val="Heading3CD"/>
              <w:rPr>
                <w:szCs w:val="22"/>
              </w:rPr>
            </w:pPr>
          </w:p>
        </w:tc>
        <w:tc>
          <w:tcPr>
            <w:tcW w:w="7229" w:type="dxa"/>
            <w:gridSpan w:val="3"/>
          </w:tcPr>
          <w:p w14:paraId="1F6FCB14" w14:textId="77777777" w:rsidR="000B57F0" w:rsidRPr="002D291D" w:rsidRDefault="000B57F0" w:rsidP="002D291D">
            <w:pPr>
              <w:pStyle w:val="BulletCD"/>
              <w:numPr>
                <w:ilvl w:val="0"/>
                <w:numId w:val="19"/>
              </w:numPr>
              <w:spacing w:line="240" w:lineRule="auto"/>
              <w:rPr>
                <w:szCs w:val="22"/>
              </w:rPr>
            </w:pPr>
            <w:r w:rsidRPr="002D291D">
              <w:rPr>
                <w:szCs w:val="22"/>
              </w:rPr>
              <w:t xml:space="preserve">The </w:t>
            </w:r>
            <w:r w:rsidRPr="002D291D">
              <w:rPr>
                <w:i/>
                <w:szCs w:val="22"/>
              </w:rPr>
              <w:t xml:space="preserve">Adjudicator nominating body </w:t>
            </w:r>
            <w:r w:rsidRPr="002D291D">
              <w:rPr>
                <w:szCs w:val="22"/>
              </w:rPr>
              <w:t>is the Chartered Institute of Arbitrators.</w:t>
            </w:r>
          </w:p>
          <w:p w14:paraId="0F351B68" w14:textId="1ECE8167" w:rsidR="00143E05" w:rsidRPr="002D291D" w:rsidRDefault="00143E05" w:rsidP="002D291D">
            <w:pPr>
              <w:pStyle w:val="BulletCD"/>
              <w:numPr>
                <w:ilvl w:val="0"/>
                <w:numId w:val="19"/>
              </w:numPr>
              <w:spacing w:line="240" w:lineRule="auto"/>
              <w:rPr>
                <w:szCs w:val="22"/>
              </w:rPr>
            </w:pPr>
            <w:r w:rsidRPr="002D291D">
              <w:rPr>
                <w:szCs w:val="22"/>
              </w:rPr>
              <w:t>The</w:t>
            </w:r>
            <w:r w:rsidRPr="002D291D">
              <w:rPr>
                <w:rFonts w:eastAsia="MS Mincho"/>
                <w:szCs w:val="22"/>
              </w:rPr>
              <w:t xml:space="preserve"> </w:t>
            </w:r>
            <w:r w:rsidRPr="002D291D">
              <w:rPr>
                <w:rFonts w:eastAsia="MS Mincho"/>
                <w:i/>
                <w:iCs/>
                <w:szCs w:val="22"/>
              </w:rPr>
              <w:t>tribunal</w:t>
            </w:r>
            <w:r w:rsidRPr="002D291D">
              <w:rPr>
                <w:rFonts w:eastAsia="MS Mincho"/>
                <w:szCs w:val="22"/>
              </w:rPr>
              <w:t xml:space="preserve"> is </w:t>
            </w:r>
            <w:r w:rsidR="00466BD5" w:rsidRPr="002D291D">
              <w:rPr>
                <w:szCs w:val="22"/>
              </w:rPr>
              <w:t>arbitration</w:t>
            </w:r>
          </w:p>
        </w:tc>
      </w:tr>
      <w:tr w:rsidR="00143E05" w:rsidRPr="002D291D" w14:paraId="05B42046" w14:textId="77777777" w:rsidTr="00FA355A">
        <w:tc>
          <w:tcPr>
            <w:tcW w:w="2127" w:type="dxa"/>
          </w:tcPr>
          <w:p w14:paraId="704D7F3C" w14:textId="77777777" w:rsidR="00143E05" w:rsidRPr="002D291D" w:rsidRDefault="00143E05" w:rsidP="002D291D">
            <w:pPr>
              <w:pStyle w:val="Heading3CD"/>
              <w:rPr>
                <w:szCs w:val="22"/>
              </w:rPr>
            </w:pPr>
          </w:p>
        </w:tc>
        <w:tc>
          <w:tcPr>
            <w:tcW w:w="7229" w:type="dxa"/>
            <w:gridSpan w:val="3"/>
            <w:hideMark/>
          </w:tcPr>
          <w:p w14:paraId="5809A963" w14:textId="513DD931" w:rsidR="00143E05" w:rsidRPr="002D291D" w:rsidRDefault="00143E05">
            <w:pPr>
              <w:pStyle w:val="BulletCD"/>
              <w:numPr>
                <w:ilvl w:val="0"/>
                <w:numId w:val="19"/>
              </w:numPr>
              <w:spacing w:line="240" w:lineRule="auto"/>
              <w:rPr>
                <w:szCs w:val="22"/>
              </w:rPr>
            </w:pPr>
            <w:r w:rsidRPr="002D291D">
              <w:rPr>
                <w:rFonts w:eastAsia="MS Mincho"/>
                <w:szCs w:val="22"/>
              </w:rPr>
              <w:t>The following matters will be included in the Risk Register</w:t>
            </w:r>
            <w:r w:rsidR="000B57F0" w:rsidRPr="002D291D">
              <w:rPr>
                <w:bCs w:val="0"/>
                <w:szCs w:val="22"/>
                <w:lang w:val="en-US"/>
              </w:rPr>
              <w:t xml:space="preserve"> – </w:t>
            </w:r>
            <w:r w:rsidR="00936130">
              <w:rPr>
                <w:bCs w:val="0"/>
                <w:szCs w:val="22"/>
                <w:lang w:val="en-US"/>
              </w:rPr>
              <w:t>n/a</w:t>
            </w:r>
            <w:r w:rsidR="000B57F0" w:rsidRPr="002D291D">
              <w:rPr>
                <w:bCs w:val="0"/>
                <w:szCs w:val="22"/>
                <w:lang w:val="en-US"/>
              </w:rPr>
              <w:t>.</w:t>
            </w:r>
          </w:p>
        </w:tc>
      </w:tr>
      <w:tr w:rsidR="00143E05" w:rsidRPr="002D291D" w14:paraId="32FD010C" w14:textId="77777777" w:rsidTr="00FA355A">
        <w:tc>
          <w:tcPr>
            <w:tcW w:w="2127" w:type="dxa"/>
            <w:hideMark/>
          </w:tcPr>
          <w:p w14:paraId="6A46C0B8" w14:textId="77777777" w:rsidR="00143E05" w:rsidRPr="002D291D" w:rsidRDefault="00143E05" w:rsidP="002D291D">
            <w:pPr>
              <w:pStyle w:val="Heading3CD"/>
              <w:rPr>
                <w:szCs w:val="22"/>
              </w:rPr>
            </w:pPr>
            <w:r w:rsidRPr="002D291D">
              <w:rPr>
                <w:szCs w:val="22"/>
              </w:rPr>
              <w:t>2 The Parties' main responsibilities</w:t>
            </w:r>
          </w:p>
        </w:tc>
        <w:tc>
          <w:tcPr>
            <w:tcW w:w="7229" w:type="dxa"/>
            <w:gridSpan w:val="3"/>
            <w:hideMark/>
          </w:tcPr>
          <w:p w14:paraId="375C41E3" w14:textId="77777777" w:rsidR="00143E05" w:rsidRPr="002D291D" w:rsidRDefault="00143E05" w:rsidP="002D291D">
            <w:pPr>
              <w:pStyle w:val="BulletCD"/>
              <w:numPr>
                <w:ilvl w:val="0"/>
                <w:numId w:val="19"/>
              </w:numPr>
              <w:spacing w:line="240" w:lineRule="auto"/>
              <w:rPr>
                <w:szCs w:val="22"/>
              </w:rPr>
            </w:pPr>
            <w:r w:rsidRPr="002D291D">
              <w:rPr>
                <w:rFonts w:eastAsia="MS Mincho"/>
                <w:szCs w:val="22"/>
              </w:rPr>
              <w:t>The</w:t>
            </w:r>
            <w:r w:rsidRPr="002D291D">
              <w:rPr>
                <w:szCs w:val="22"/>
              </w:rPr>
              <w:t xml:space="preserve"> </w:t>
            </w:r>
            <w:r w:rsidRPr="002D291D">
              <w:rPr>
                <w:rFonts w:eastAsia="MS Mincho"/>
                <w:i/>
                <w:iCs/>
                <w:szCs w:val="22"/>
              </w:rPr>
              <w:t>Employer</w:t>
            </w:r>
            <w:r w:rsidRPr="002D291D">
              <w:rPr>
                <w:szCs w:val="22"/>
              </w:rPr>
              <w:t xml:space="preserve"> provides access to the following persons, places and things</w:t>
            </w:r>
          </w:p>
          <w:tbl>
            <w:tblPr>
              <w:tblStyle w:val="TableGrid1"/>
              <w:tblW w:w="0" w:type="auto"/>
              <w:tblLayout w:type="fixed"/>
              <w:tblLook w:val="04A0" w:firstRow="1" w:lastRow="0" w:firstColumn="1" w:lastColumn="0" w:noHBand="0" w:noVBand="1"/>
            </w:tblPr>
            <w:tblGrid>
              <w:gridCol w:w="3499"/>
              <w:gridCol w:w="3499"/>
            </w:tblGrid>
            <w:tr w:rsidR="001D72CA" w:rsidRPr="002D291D" w14:paraId="0850CEA3" w14:textId="77777777" w:rsidTr="00FA355A">
              <w:tc>
                <w:tcPr>
                  <w:tcW w:w="3499" w:type="dxa"/>
                  <w:shd w:val="clear" w:color="auto" w:fill="D9D9D9" w:themeFill="background1" w:themeFillShade="D9"/>
                </w:tcPr>
                <w:p w14:paraId="06A93222" w14:textId="6E0BA179" w:rsidR="001D72CA" w:rsidRPr="002D291D" w:rsidRDefault="001D72CA" w:rsidP="002D291D">
                  <w:pPr>
                    <w:pStyle w:val="BulletCD"/>
                    <w:numPr>
                      <w:ilvl w:val="0"/>
                      <w:numId w:val="0"/>
                    </w:numPr>
                    <w:tabs>
                      <w:tab w:val="clear" w:pos="972"/>
                      <w:tab w:val="left" w:pos="595"/>
                    </w:tabs>
                    <w:spacing w:line="240" w:lineRule="auto"/>
                    <w:rPr>
                      <w:szCs w:val="22"/>
                    </w:rPr>
                  </w:pPr>
                  <w:r w:rsidRPr="002D291D">
                    <w:rPr>
                      <w:szCs w:val="22"/>
                    </w:rPr>
                    <w:t>access to</w:t>
                  </w:r>
                </w:p>
              </w:tc>
              <w:tc>
                <w:tcPr>
                  <w:tcW w:w="3499" w:type="dxa"/>
                  <w:shd w:val="clear" w:color="auto" w:fill="D9D9D9" w:themeFill="background1" w:themeFillShade="D9"/>
                </w:tcPr>
                <w:p w14:paraId="23F4FB13" w14:textId="12FEC5FF" w:rsidR="001D72CA" w:rsidRPr="002D291D" w:rsidRDefault="001D72CA" w:rsidP="002D291D">
                  <w:pPr>
                    <w:pStyle w:val="BulletCD"/>
                    <w:numPr>
                      <w:ilvl w:val="0"/>
                      <w:numId w:val="0"/>
                    </w:numPr>
                    <w:tabs>
                      <w:tab w:val="clear" w:pos="972"/>
                      <w:tab w:val="left" w:pos="595"/>
                    </w:tabs>
                    <w:spacing w:line="240" w:lineRule="auto"/>
                    <w:rPr>
                      <w:i/>
                      <w:szCs w:val="22"/>
                    </w:rPr>
                  </w:pPr>
                  <w:r w:rsidRPr="002D291D">
                    <w:rPr>
                      <w:i/>
                      <w:szCs w:val="22"/>
                    </w:rPr>
                    <w:t>access date</w:t>
                  </w:r>
                </w:p>
              </w:tc>
            </w:tr>
            <w:tr w:rsidR="001D72CA" w:rsidRPr="002D291D" w14:paraId="5EB4309B" w14:textId="77777777" w:rsidTr="00FA355A">
              <w:tc>
                <w:tcPr>
                  <w:tcW w:w="3499" w:type="dxa"/>
                </w:tcPr>
                <w:p w14:paraId="1F1408AD" w14:textId="16919201" w:rsidR="001D72CA" w:rsidRPr="002D291D" w:rsidRDefault="001D72CA" w:rsidP="002D291D">
                  <w:pPr>
                    <w:pStyle w:val="BulletCD"/>
                    <w:numPr>
                      <w:ilvl w:val="0"/>
                      <w:numId w:val="0"/>
                    </w:numPr>
                    <w:tabs>
                      <w:tab w:val="clear" w:pos="972"/>
                      <w:tab w:val="left" w:pos="595"/>
                    </w:tabs>
                    <w:spacing w:line="240" w:lineRule="auto"/>
                    <w:rPr>
                      <w:szCs w:val="22"/>
                    </w:rPr>
                  </w:pPr>
                  <w:r w:rsidRPr="002D291D">
                    <w:rPr>
                      <w:szCs w:val="22"/>
                    </w:rPr>
                    <w:t>All existing programme documentation</w:t>
                  </w:r>
                  <w:r w:rsidR="00FA355A" w:rsidRPr="002D291D">
                    <w:rPr>
                      <w:szCs w:val="22"/>
                    </w:rPr>
                    <w:t>.</w:t>
                  </w:r>
                </w:p>
              </w:tc>
              <w:tc>
                <w:tcPr>
                  <w:tcW w:w="3499" w:type="dxa"/>
                </w:tcPr>
                <w:p w14:paraId="5E9D96EF" w14:textId="317FB696" w:rsidR="001D72CA" w:rsidRPr="002D291D" w:rsidRDefault="001D72CA" w:rsidP="002D291D">
                  <w:pPr>
                    <w:pStyle w:val="BulletCD"/>
                    <w:numPr>
                      <w:ilvl w:val="0"/>
                      <w:numId w:val="0"/>
                    </w:numPr>
                    <w:tabs>
                      <w:tab w:val="clear" w:pos="972"/>
                      <w:tab w:val="left" w:pos="595"/>
                    </w:tabs>
                    <w:spacing w:line="240" w:lineRule="auto"/>
                    <w:rPr>
                      <w:szCs w:val="22"/>
                    </w:rPr>
                  </w:pPr>
                  <w:r w:rsidRPr="002D291D">
                    <w:rPr>
                      <w:szCs w:val="22"/>
                    </w:rPr>
                    <w:t xml:space="preserve">2 weeks from the </w:t>
                  </w:r>
                  <w:r w:rsidRPr="002D291D">
                    <w:rPr>
                      <w:i/>
                      <w:szCs w:val="22"/>
                    </w:rPr>
                    <w:t>starting date</w:t>
                  </w:r>
                  <w:r w:rsidRPr="002D291D">
                    <w:rPr>
                      <w:szCs w:val="22"/>
                    </w:rPr>
                    <w:t>.</w:t>
                  </w:r>
                </w:p>
              </w:tc>
            </w:tr>
          </w:tbl>
          <w:p w14:paraId="257FCD8B" w14:textId="56C91A87" w:rsidR="00143E05" w:rsidRPr="002D291D" w:rsidRDefault="00143E05" w:rsidP="002D291D">
            <w:pPr>
              <w:pStyle w:val="BulletCD"/>
              <w:numPr>
                <w:ilvl w:val="0"/>
                <w:numId w:val="0"/>
              </w:numPr>
              <w:tabs>
                <w:tab w:val="clear" w:pos="972"/>
                <w:tab w:val="left" w:pos="595"/>
              </w:tabs>
              <w:spacing w:line="240" w:lineRule="auto"/>
              <w:rPr>
                <w:color w:val="FF0000"/>
                <w:szCs w:val="22"/>
              </w:rPr>
            </w:pPr>
          </w:p>
        </w:tc>
      </w:tr>
      <w:tr w:rsidR="00143E05" w:rsidRPr="002D291D" w14:paraId="0687205B" w14:textId="77777777" w:rsidTr="00FA355A">
        <w:tc>
          <w:tcPr>
            <w:tcW w:w="2127" w:type="dxa"/>
            <w:hideMark/>
          </w:tcPr>
          <w:p w14:paraId="2F1E0200" w14:textId="77777777" w:rsidR="00143E05" w:rsidRPr="002D291D" w:rsidRDefault="00143E05" w:rsidP="002D291D">
            <w:pPr>
              <w:pStyle w:val="Heading3CD"/>
              <w:rPr>
                <w:szCs w:val="22"/>
              </w:rPr>
            </w:pPr>
            <w:r w:rsidRPr="002D291D">
              <w:rPr>
                <w:szCs w:val="22"/>
              </w:rPr>
              <w:t>3 Time</w:t>
            </w:r>
          </w:p>
        </w:tc>
        <w:tc>
          <w:tcPr>
            <w:tcW w:w="7229" w:type="dxa"/>
            <w:gridSpan w:val="3"/>
            <w:hideMark/>
          </w:tcPr>
          <w:p w14:paraId="2D3F8F45" w14:textId="62C0279C" w:rsidR="00143E05" w:rsidRPr="002D291D" w:rsidRDefault="00143E05" w:rsidP="002D291D">
            <w:pPr>
              <w:pStyle w:val="BulletCD"/>
              <w:numPr>
                <w:ilvl w:val="0"/>
                <w:numId w:val="19"/>
              </w:numPr>
              <w:spacing w:line="240" w:lineRule="auto"/>
              <w:rPr>
                <w:szCs w:val="22"/>
              </w:rPr>
            </w:pPr>
            <w:r w:rsidRPr="002D291D">
              <w:rPr>
                <w:i/>
                <w:iCs/>
                <w:szCs w:val="22"/>
              </w:rPr>
              <w:t>The starting date</w:t>
            </w:r>
            <w:r w:rsidR="00BD1290" w:rsidRPr="002D291D">
              <w:rPr>
                <w:szCs w:val="22"/>
              </w:rPr>
              <w:t xml:space="preserve"> is </w:t>
            </w:r>
            <w:r w:rsidR="00BD1290" w:rsidRPr="002D291D">
              <w:rPr>
                <w:b/>
                <w:spacing w:val="-3"/>
                <w:szCs w:val="22"/>
              </w:rPr>
              <w:t>[.......................]</w:t>
            </w:r>
            <w:r w:rsidRPr="002D291D">
              <w:rPr>
                <w:szCs w:val="22"/>
              </w:rPr>
              <w:t>.</w:t>
            </w:r>
          </w:p>
          <w:p w14:paraId="7A6818AA" w14:textId="05145974"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iCs/>
                <w:szCs w:val="22"/>
              </w:rPr>
              <w:t>Consultant</w:t>
            </w:r>
            <w:r w:rsidRPr="002D291D">
              <w:rPr>
                <w:szCs w:val="22"/>
              </w:rPr>
              <w:t xml:space="preserve"> submits revised programmes at intervals no longer than </w:t>
            </w:r>
            <w:r w:rsidR="00BD1290" w:rsidRPr="002D291D">
              <w:rPr>
                <w:szCs w:val="22"/>
              </w:rPr>
              <w:t>one month</w:t>
            </w:r>
            <w:r w:rsidRPr="002D291D">
              <w:rPr>
                <w:szCs w:val="22"/>
              </w:rPr>
              <w:t>.</w:t>
            </w:r>
          </w:p>
        </w:tc>
      </w:tr>
      <w:tr w:rsidR="00143E05" w:rsidRPr="002D291D" w14:paraId="0DE85ED3" w14:textId="77777777" w:rsidTr="00FA355A">
        <w:tc>
          <w:tcPr>
            <w:tcW w:w="2127" w:type="dxa"/>
            <w:hideMark/>
          </w:tcPr>
          <w:p w14:paraId="08F0FA6F" w14:textId="77777777" w:rsidR="00143E05" w:rsidRPr="002D291D" w:rsidRDefault="00143E05" w:rsidP="002D291D">
            <w:pPr>
              <w:pStyle w:val="Heading3CD"/>
              <w:rPr>
                <w:szCs w:val="22"/>
              </w:rPr>
            </w:pPr>
            <w:r w:rsidRPr="002D291D">
              <w:rPr>
                <w:szCs w:val="22"/>
              </w:rPr>
              <w:t>4 Quality</w:t>
            </w:r>
          </w:p>
        </w:tc>
        <w:tc>
          <w:tcPr>
            <w:tcW w:w="7229" w:type="dxa"/>
            <w:gridSpan w:val="3"/>
            <w:hideMark/>
          </w:tcPr>
          <w:p w14:paraId="1FC430B8" w14:textId="553CDFB7"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rFonts w:eastAsia="MS Mincho"/>
                <w:szCs w:val="22"/>
              </w:rPr>
              <w:t>quality</w:t>
            </w:r>
            <w:r w:rsidRPr="002D291D">
              <w:rPr>
                <w:szCs w:val="22"/>
              </w:rPr>
              <w:t xml:space="preserve"> policy statement and quality plan are provided within</w:t>
            </w:r>
            <w:r w:rsidR="00BD1290" w:rsidRPr="002D291D">
              <w:rPr>
                <w:szCs w:val="22"/>
              </w:rPr>
              <w:t xml:space="preserve"> one month of </w:t>
            </w:r>
            <w:r w:rsidRPr="002D291D">
              <w:rPr>
                <w:szCs w:val="22"/>
              </w:rPr>
              <w:t xml:space="preserve">the Contract Date. </w:t>
            </w:r>
          </w:p>
          <w:p w14:paraId="448DC5C1" w14:textId="4B001DB1"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d</w:t>
            </w:r>
            <w:r w:rsidRPr="002D291D">
              <w:rPr>
                <w:rFonts w:eastAsia="MS Mincho"/>
                <w:szCs w:val="22"/>
              </w:rPr>
              <w:t>e</w:t>
            </w:r>
            <w:r w:rsidRPr="002D291D">
              <w:rPr>
                <w:i/>
                <w:szCs w:val="22"/>
              </w:rPr>
              <w:t xml:space="preserve">fects date </w:t>
            </w:r>
            <w:r w:rsidRPr="002D291D">
              <w:rPr>
                <w:szCs w:val="22"/>
              </w:rPr>
              <w:t xml:space="preserve">is </w:t>
            </w:r>
            <w:r w:rsidR="00BD1290" w:rsidRPr="002D291D">
              <w:rPr>
                <w:szCs w:val="22"/>
              </w:rPr>
              <w:t>one month</w:t>
            </w:r>
            <w:r w:rsidRPr="002D291D">
              <w:rPr>
                <w:szCs w:val="22"/>
              </w:rPr>
              <w:t xml:space="preserve"> after Completion of the whole of the </w:t>
            </w:r>
            <w:r w:rsidRPr="002D291D">
              <w:rPr>
                <w:i/>
                <w:iCs/>
                <w:szCs w:val="22"/>
              </w:rPr>
              <w:lastRenderedPageBreak/>
              <w:t>services.</w:t>
            </w:r>
          </w:p>
        </w:tc>
      </w:tr>
      <w:tr w:rsidR="00143E05" w:rsidRPr="002D291D" w14:paraId="0842885A" w14:textId="77777777" w:rsidTr="00FA355A">
        <w:tc>
          <w:tcPr>
            <w:tcW w:w="2127" w:type="dxa"/>
            <w:hideMark/>
          </w:tcPr>
          <w:p w14:paraId="268A72BC" w14:textId="77777777" w:rsidR="00143E05" w:rsidRPr="002D291D" w:rsidRDefault="00143E05" w:rsidP="002D291D">
            <w:pPr>
              <w:pStyle w:val="Heading3CD"/>
              <w:widowControl w:val="0"/>
              <w:rPr>
                <w:szCs w:val="22"/>
              </w:rPr>
            </w:pPr>
            <w:r w:rsidRPr="002D291D">
              <w:rPr>
                <w:szCs w:val="22"/>
              </w:rPr>
              <w:lastRenderedPageBreak/>
              <w:t>5 Payment</w:t>
            </w:r>
          </w:p>
        </w:tc>
        <w:tc>
          <w:tcPr>
            <w:tcW w:w="7229" w:type="dxa"/>
            <w:gridSpan w:val="3"/>
            <w:hideMark/>
          </w:tcPr>
          <w:p w14:paraId="131BF97A" w14:textId="77777777" w:rsidR="00BD1290" w:rsidRPr="002D291D" w:rsidRDefault="00BD1290" w:rsidP="002D291D">
            <w:pPr>
              <w:pStyle w:val="BulletCD"/>
              <w:numPr>
                <w:ilvl w:val="0"/>
                <w:numId w:val="19"/>
              </w:numPr>
              <w:spacing w:line="240" w:lineRule="auto"/>
              <w:rPr>
                <w:szCs w:val="22"/>
              </w:rPr>
            </w:pPr>
            <w:r w:rsidRPr="002D291D">
              <w:rPr>
                <w:szCs w:val="22"/>
              </w:rPr>
              <w:t xml:space="preserve">The </w:t>
            </w:r>
            <w:r w:rsidRPr="002D291D">
              <w:rPr>
                <w:i/>
                <w:szCs w:val="22"/>
              </w:rPr>
              <w:t xml:space="preserve">assessment interval </w:t>
            </w:r>
            <w:r w:rsidRPr="002D291D">
              <w:rPr>
                <w:szCs w:val="22"/>
              </w:rPr>
              <w:t>is 1 month.</w:t>
            </w:r>
          </w:p>
          <w:p w14:paraId="333E81E1" w14:textId="77777777" w:rsidR="00BD1290" w:rsidRPr="002D291D" w:rsidRDefault="00BD1290" w:rsidP="002D291D">
            <w:pPr>
              <w:pStyle w:val="BulletCD"/>
              <w:numPr>
                <w:ilvl w:val="0"/>
                <w:numId w:val="19"/>
              </w:numPr>
              <w:spacing w:line="240" w:lineRule="auto"/>
              <w:rPr>
                <w:szCs w:val="22"/>
              </w:rPr>
            </w:pPr>
            <w:r w:rsidRPr="002D291D">
              <w:rPr>
                <w:szCs w:val="22"/>
              </w:rPr>
              <w:t xml:space="preserve">The </w:t>
            </w:r>
            <w:r w:rsidRPr="002D291D">
              <w:rPr>
                <w:i/>
                <w:szCs w:val="22"/>
              </w:rPr>
              <w:t xml:space="preserve">currency </w:t>
            </w:r>
            <w:r w:rsidRPr="002D291D">
              <w:rPr>
                <w:szCs w:val="22"/>
              </w:rPr>
              <w:t xml:space="preserve">of this contract is </w:t>
            </w:r>
            <w:r w:rsidRPr="002D291D">
              <w:rPr>
                <w:rFonts w:eastAsia="MS Mincho"/>
                <w:szCs w:val="22"/>
              </w:rPr>
              <w:t>the pound sterling (£).</w:t>
            </w:r>
          </w:p>
          <w:p w14:paraId="6670964A" w14:textId="13D73A2A" w:rsidR="0019467C" w:rsidRPr="002D291D" w:rsidRDefault="00BD1290" w:rsidP="002D291D">
            <w:pPr>
              <w:pStyle w:val="BulletCD"/>
              <w:numPr>
                <w:ilvl w:val="0"/>
                <w:numId w:val="19"/>
              </w:numPr>
              <w:spacing w:line="240" w:lineRule="auto"/>
              <w:rPr>
                <w:szCs w:val="22"/>
              </w:rPr>
            </w:pPr>
            <w:r w:rsidRPr="002D291D">
              <w:rPr>
                <w:spacing w:val="-3"/>
                <w:szCs w:val="22"/>
              </w:rPr>
              <w:t xml:space="preserve">The </w:t>
            </w:r>
            <w:r w:rsidRPr="002D291D">
              <w:rPr>
                <w:i/>
                <w:spacing w:val="-3"/>
                <w:szCs w:val="22"/>
              </w:rPr>
              <w:t>interest rate</w:t>
            </w:r>
            <w:r w:rsidRPr="002D291D">
              <w:rPr>
                <w:spacing w:val="-3"/>
                <w:szCs w:val="22"/>
              </w:rPr>
              <w:t xml:space="preserve"> is, unless the provisions of the Late Payment of Commercial Debts (Interest) Act 1998 otherwise require, 3% per annum above the Bank of England base rate in force from time to time.</w:t>
            </w:r>
          </w:p>
        </w:tc>
      </w:tr>
      <w:tr w:rsidR="00143E05" w:rsidRPr="002D291D" w14:paraId="3C6812A3" w14:textId="77777777" w:rsidTr="00FA355A">
        <w:tc>
          <w:tcPr>
            <w:tcW w:w="2127" w:type="dxa"/>
            <w:hideMark/>
          </w:tcPr>
          <w:p w14:paraId="7B7594A5" w14:textId="77777777" w:rsidR="00143E05" w:rsidRPr="002D291D" w:rsidRDefault="00143E05" w:rsidP="002D291D">
            <w:pPr>
              <w:pStyle w:val="Heading3CD"/>
              <w:rPr>
                <w:szCs w:val="22"/>
              </w:rPr>
            </w:pPr>
            <w:r w:rsidRPr="002D291D">
              <w:rPr>
                <w:szCs w:val="22"/>
              </w:rPr>
              <w:t>8 Indemnity, insurance and liability</w:t>
            </w:r>
          </w:p>
        </w:tc>
        <w:tc>
          <w:tcPr>
            <w:tcW w:w="7229" w:type="dxa"/>
            <w:gridSpan w:val="3"/>
            <w:tcBorders>
              <w:bottom w:val="single" w:sz="4" w:space="0" w:color="auto"/>
            </w:tcBorders>
            <w:hideMark/>
          </w:tcPr>
          <w:p w14:paraId="68D487BB" w14:textId="77777777" w:rsidR="00143E05" w:rsidRPr="002D291D" w:rsidRDefault="00143E05" w:rsidP="002D291D">
            <w:pPr>
              <w:pStyle w:val="BulletCD"/>
              <w:numPr>
                <w:ilvl w:val="0"/>
                <w:numId w:val="19"/>
              </w:numPr>
              <w:spacing w:line="240" w:lineRule="auto"/>
              <w:rPr>
                <w:szCs w:val="22"/>
              </w:rPr>
            </w:pPr>
            <w:r w:rsidRPr="002D291D">
              <w:rPr>
                <w:rFonts w:eastAsia="MS Mincho"/>
                <w:szCs w:val="22"/>
              </w:rPr>
              <w:t>The</w:t>
            </w:r>
            <w:r w:rsidRPr="002D291D">
              <w:rPr>
                <w:spacing w:val="-2"/>
                <w:szCs w:val="22"/>
              </w:rPr>
              <w:t xml:space="preserve"> amounts of insurance and the periods for which the </w:t>
            </w:r>
            <w:r w:rsidRPr="002D291D">
              <w:rPr>
                <w:i/>
                <w:spacing w:val="-2"/>
                <w:szCs w:val="22"/>
              </w:rPr>
              <w:t>Consultant</w:t>
            </w:r>
            <w:r w:rsidRPr="002D291D">
              <w:rPr>
                <w:spacing w:val="-2"/>
                <w:szCs w:val="22"/>
              </w:rPr>
              <w:t xml:space="preserve"> maintains insurance are </w:t>
            </w:r>
          </w:p>
        </w:tc>
      </w:tr>
      <w:tr w:rsidR="00143E05" w:rsidRPr="002D291D" w14:paraId="0C0377F5" w14:textId="77777777" w:rsidTr="00FA355A">
        <w:trPr>
          <w:cantSplit/>
        </w:trPr>
        <w:tc>
          <w:tcPr>
            <w:tcW w:w="2127" w:type="dxa"/>
            <w:vMerge w:val="restart"/>
            <w:tcBorders>
              <w:right w:val="single" w:sz="4" w:space="0" w:color="auto"/>
            </w:tcBorders>
          </w:tcPr>
          <w:p w14:paraId="2DCE1E2B" w14:textId="04CF4195" w:rsidR="00143E05" w:rsidRPr="002D291D" w:rsidRDefault="00143E05" w:rsidP="002D291D">
            <w:pPr>
              <w:pStyle w:val="Heading3CD"/>
              <w:rPr>
                <w:i/>
                <w:color w:val="FF0000"/>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682D6A" w14:textId="7C0B94AA" w:rsidR="00143E05" w:rsidRPr="002D291D" w:rsidRDefault="0034222D"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ind w:left="426" w:hanging="426"/>
              <w:rPr>
                <w:rFonts w:cs="Arial"/>
                <w:b/>
                <w:bCs/>
                <w:spacing w:val="-2"/>
                <w:szCs w:val="22"/>
              </w:rPr>
            </w:pPr>
            <w:r w:rsidRPr="002D291D">
              <w:rPr>
                <w:rFonts w:cs="Arial"/>
                <w:b/>
                <w:bCs/>
                <w:spacing w:val="-2"/>
                <w:szCs w:val="22"/>
              </w:rPr>
              <w:t>e</w:t>
            </w:r>
            <w:r w:rsidR="00143E05" w:rsidRPr="002D291D">
              <w:rPr>
                <w:rFonts w:cs="Arial"/>
                <w:b/>
                <w:bCs/>
                <w:spacing w:val="-2"/>
                <w:szCs w:val="22"/>
              </w:rPr>
              <w:t>vent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31486" w14:textId="278A3884" w:rsidR="00143E05" w:rsidRPr="002D291D" w:rsidRDefault="00476CE6"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ind w:left="426" w:hanging="426"/>
              <w:rPr>
                <w:rFonts w:cs="Arial"/>
                <w:b/>
                <w:bCs/>
                <w:spacing w:val="-2"/>
                <w:szCs w:val="22"/>
              </w:rPr>
            </w:pPr>
            <w:r w:rsidRPr="002D291D">
              <w:rPr>
                <w:rFonts w:cs="Arial"/>
                <w:b/>
                <w:bCs/>
                <w:spacing w:val="-2"/>
                <w:szCs w:val="22"/>
              </w:rPr>
              <w:t>C</w:t>
            </w:r>
            <w:r w:rsidR="00143E05" w:rsidRPr="002D291D">
              <w:rPr>
                <w:rFonts w:cs="Arial"/>
                <w:b/>
                <w:bCs/>
                <w:spacing w:val="-2"/>
                <w:szCs w:val="22"/>
              </w:rPr>
              <w:t>over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72A6D" w14:textId="66E71352" w:rsidR="00143E05" w:rsidRPr="002D291D" w:rsidRDefault="0034222D"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b/>
                <w:bCs/>
                <w:spacing w:val="-2"/>
                <w:szCs w:val="22"/>
              </w:rPr>
            </w:pPr>
            <w:r w:rsidRPr="002D291D">
              <w:rPr>
                <w:rFonts w:cs="Arial"/>
                <w:b/>
                <w:bCs/>
                <w:spacing w:val="-2"/>
                <w:szCs w:val="22"/>
              </w:rPr>
              <w:t>period</w:t>
            </w:r>
          </w:p>
        </w:tc>
      </w:tr>
      <w:tr w:rsidR="00143E05" w:rsidRPr="002D291D" w14:paraId="28BAF68E" w14:textId="77777777" w:rsidTr="00FA355A">
        <w:trPr>
          <w:cantSplit/>
        </w:trPr>
        <w:tc>
          <w:tcPr>
            <w:tcW w:w="2127" w:type="dxa"/>
            <w:vMerge/>
            <w:tcBorders>
              <w:right w:val="single" w:sz="4" w:space="0" w:color="auto"/>
            </w:tcBorders>
            <w:vAlign w:val="center"/>
            <w:hideMark/>
          </w:tcPr>
          <w:p w14:paraId="7C1DBC1B" w14:textId="77777777" w:rsidR="00143E05" w:rsidRPr="002D291D" w:rsidRDefault="00143E05" w:rsidP="002D291D">
            <w:pPr>
              <w:spacing w:before="120" w:after="120"/>
              <w:rPr>
                <w:rFonts w:cs="Arial"/>
                <w:b/>
                <w:i/>
                <w:color w:val="FF0000"/>
                <w:szCs w:val="22"/>
              </w:rPr>
            </w:pPr>
          </w:p>
        </w:tc>
        <w:tc>
          <w:tcPr>
            <w:tcW w:w="2268" w:type="dxa"/>
            <w:tcBorders>
              <w:top w:val="single" w:sz="4" w:space="0" w:color="auto"/>
              <w:left w:val="single" w:sz="4" w:space="0" w:color="auto"/>
              <w:bottom w:val="single" w:sz="4" w:space="0" w:color="auto"/>
              <w:right w:val="single" w:sz="4" w:space="0" w:color="auto"/>
            </w:tcBorders>
            <w:hideMark/>
          </w:tcPr>
          <w:p w14:paraId="1BC64A4D" w14:textId="77777777" w:rsidR="00143E05" w:rsidRPr="002D291D" w:rsidRDefault="00143E05"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failure of the </w:t>
            </w:r>
            <w:r w:rsidRPr="002D291D">
              <w:rPr>
                <w:rFonts w:cs="Arial"/>
                <w:i/>
                <w:iCs/>
                <w:spacing w:val="-2"/>
                <w:szCs w:val="22"/>
              </w:rPr>
              <w:t>Consultant</w:t>
            </w:r>
            <w:r w:rsidRPr="002D291D">
              <w:rPr>
                <w:rFonts w:cs="Arial"/>
                <w:spacing w:val="-2"/>
                <w:szCs w:val="22"/>
              </w:rPr>
              <w:t xml:space="preserve"> to use the skill and care normally used by professionals providing services similar to the </w:t>
            </w:r>
            <w:r w:rsidRPr="002D291D">
              <w:rPr>
                <w:rFonts w:cs="Arial"/>
                <w:i/>
                <w:spacing w:val="-2"/>
                <w:szCs w:val="22"/>
              </w:rPr>
              <w:t>services</w:t>
            </w:r>
          </w:p>
        </w:tc>
        <w:tc>
          <w:tcPr>
            <w:tcW w:w="2835" w:type="dxa"/>
            <w:tcBorders>
              <w:top w:val="single" w:sz="4" w:space="0" w:color="auto"/>
              <w:left w:val="single" w:sz="4" w:space="0" w:color="auto"/>
              <w:bottom w:val="single" w:sz="4" w:space="0" w:color="auto"/>
              <w:right w:val="single" w:sz="4" w:space="0" w:color="auto"/>
            </w:tcBorders>
            <w:hideMark/>
          </w:tcPr>
          <w:p w14:paraId="211D346E" w14:textId="42A30982" w:rsidR="00EC5A15" w:rsidRPr="002D291D" w:rsidRDefault="00EC5A15" w:rsidP="00E1776A">
            <w:pPr>
              <w:spacing w:before="120" w:after="120"/>
              <w:rPr>
                <w:rFonts w:cs="Arial"/>
                <w:szCs w:val="22"/>
              </w:rPr>
            </w:pPr>
            <w:r w:rsidRPr="002D291D">
              <w:rPr>
                <w:rFonts w:cs="Arial"/>
                <w:szCs w:val="22"/>
              </w:rPr>
              <w:t xml:space="preserve">A limit of indemnity of not less than £5,000,000 in respect of any one claim without limit to the number of claims in any annual policy period, but </w:t>
            </w:r>
            <w:r w:rsidR="00E86A71" w:rsidRPr="002D291D">
              <w:rPr>
                <w:rFonts w:cs="Arial"/>
                <w:szCs w:val="22"/>
              </w:rPr>
              <w:t>£5,000,000</w:t>
            </w:r>
            <w:r w:rsidRPr="002D291D">
              <w:rPr>
                <w:rFonts w:cs="Arial"/>
                <w:szCs w:val="22"/>
              </w:rPr>
              <w:t xml:space="preserve"> any one claim and in the aggregate per annum for liability arising out of pollution or contamination (to the extent insured by the relevant policy) and </w:t>
            </w:r>
            <w:r w:rsidR="00E86A71" w:rsidRPr="002D291D">
              <w:rPr>
                <w:rFonts w:cs="Arial"/>
                <w:szCs w:val="22"/>
              </w:rPr>
              <w:t>£</w:t>
            </w:r>
            <w:r w:rsidR="00E1776A">
              <w:rPr>
                <w:rFonts w:cs="Arial"/>
                <w:szCs w:val="22"/>
              </w:rPr>
              <w:t>1</w:t>
            </w:r>
            <w:r w:rsidR="00E86A71" w:rsidRPr="002D291D">
              <w:rPr>
                <w:rFonts w:cs="Arial"/>
                <w:szCs w:val="22"/>
              </w:rPr>
              <w:t>,000,000</w:t>
            </w:r>
            <w:r w:rsidRPr="002D291D">
              <w:rPr>
                <w:rFonts w:cs="Arial"/>
                <w:szCs w:val="22"/>
              </w:rPr>
              <w:t xml:space="preserve"> any one claim and in the aggregate per annum in respect of liability arising out of asbestos (to the extent insured by the relevant policy).</w:t>
            </w:r>
          </w:p>
        </w:tc>
        <w:tc>
          <w:tcPr>
            <w:tcW w:w="2126" w:type="dxa"/>
            <w:tcBorders>
              <w:top w:val="single" w:sz="4" w:space="0" w:color="auto"/>
              <w:left w:val="single" w:sz="4" w:space="0" w:color="auto"/>
              <w:bottom w:val="single" w:sz="4" w:space="0" w:color="auto"/>
              <w:right w:val="single" w:sz="4" w:space="0" w:color="auto"/>
            </w:tcBorders>
            <w:hideMark/>
          </w:tcPr>
          <w:p w14:paraId="78712C3C" w14:textId="6A769B21" w:rsidR="00143E05" w:rsidRPr="002D291D" w:rsidRDefault="00143E05"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from the </w:t>
            </w:r>
            <w:r w:rsidRPr="002D291D">
              <w:rPr>
                <w:rFonts w:cs="Arial"/>
                <w:i/>
                <w:iCs/>
                <w:spacing w:val="-2"/>
                <w:szCs w:val="22"/>
              </w:rPr>
              <w:t>starting date</w:t>
            </w:r>
            <w:r w:rsidRPr="002D291D">
              <w:rPr>
                <w:rFonts w:cs="Arial"/>
                <w:spacing w:val="-2"/>
                <w:szCs w:val="22"/>
              </w:rPr>
              <w:t xml:space="preserve"> until </w:t>
            </w:r>
            <w:r w:rsidR="00BD1290" w:rsidRPr="002D291D">
              <w:rPr>
                <w:rFonts w:cs="Arial"/>
                <w:spacing w:val="-2"/>
                <w:szCs w:val="22"/>
              </w:rPr>
              <w:t>6</w:t>
            </w:r>
            <w:r w:rsidRPr="002D291D">
              <w:rPr>
                <w:rFonts w:cs="Arial"/>
                <w:spacing w:val="-2"/>
                <w:szCs w:val="22"/>
              </w:rPr>
              <w:t xml:space="preserve"> years following completion of the whole of the </w:t>
            </w:r>
            <w:r w:rsidRPr="002D291D">
              <w:rPr>
                <w:rFonts w:cs="Arial"/>
                <w:i/>
                <w:iCs/>
                <w:spacing w:val="-2"/>
                <w:szCs w:val="22"/>
              </w:rPr>
              <w:t>services</w:t>
            </w:r>
            <w:r w:rsidRPr="002D291D">
              <w:rPr>
                <w:rFonts w:cs="Arial"/>
                <w:spacing w:val="-2"/>
                <w:szCs w:val="22"/>
              </w:rPr>
              <w:t xml:space="preserve"> or earlier termination</w:t>
            </w:r>
            <w:r w:rsidR="001D72CA" w:rsidRPr="002D291D">
              <w:rPr>
                <w:rFonts w:cs="Arial"/>
                <w:spacing w:val="-2"/>
                <w:szCs w:val="22"/>
              </w:rPr>
              <w:t>.</w:t>
            </w:r>
          </w:p>
        </w:tc>
      </w:tr>
      <w:tr w:rsidR="00143E05" w:rsidRPr="002D291D" w14:paraId="524E38AD" w14:textId="77777777" w:rsidTr="00FA355A">
        <w:trPr>
          <w:cantSplit/>
          <w:trHeight w:val="2172"/>
        </w:trPr>
        <w:tc>
          <w:tcPr>
            <w:tcW w:w="2127" w:type="dxa"/>
            <w:tcBorders>
              <w:right w:val="single" w:sz="4" w:space="0" w:color="auto"/>
            </w:tcBorders>
          </w:tcPr>
          <w:p w14:paraId="279169B3" w14:textId="77777777" w:rsidR="00143E05" w:rsidRPr="002D291D" w:rsidRDefault="00143E05" w:rsidP="002D291D">
            <w:pPr>
              <w:pStyle w:val="Heading3CD"/>
              <w:rPr>
                <w:szCs w:val="22"/>
              </w:rPr>
            </w:pPr>
          </w:p>
        </w:tc>
        <w:tc>
          <w:tcPr>
            <w:tcW w:w="2268" w:type="dxa"/>
            <w:tcBorders>
              <w:top w:val="single" w:sz="4" w:space="0" w:color="auto"/>
              <w:left w:val="single" w:sz="4" w:space="0" w:color="auto"/>
              <w:bottom w:val="single" w:sz="4" w:space="0" w:color="auto"/>
              <w:right w:val="single" w:sz="4" w:space="0" w:color="auto"/>
            </w:tcBorders>
            <w:hideMark/>
          </w:tcPr>
          <w:p w14:paraId="1090AFC7" w14:textId="77777777" w:rsidR="00143E05" w:rsidRPr="002D291D" w:rsidRDefault="00143E05"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death of or bodily injury to a person (not an employee of the </w:t>
            </w:r>
            <w:r w:rsidRPr="002D291D">
              <w:rPr>
                <w:rFonts w:cs="Arial"/>
                <w:i/>
                <w:spacing w:val="-2"/>
                <w:szCs w:val="22"/>
              </w:rPr>
              <w:t>Consultant</w:t>
            </w:r>
            <w:r w:rsidRPr="002D291D">
              <w:rPr>
                <w:rFonts w:cs="Arial"/>
                <w:spacing w:val="-2"/>
                <w:szCs w:val="22"/>
              </w:rPr>
              <w:t xml:space="preserve">) or loss of or damage to property resulting from an action or failure to take action by the </w:t>
            </w:r>
            <w:r w:rsidRPr="002D291D">
              <w:rPr>
                <w:rFonts w:cs="Arial"/>
                <w:i/>
                <w:spacing w:val="-2"/>
                <w:szCs w:val="22"/>
              </w:rPr>
              <w:t>Consultant</w:t>
            </w:r>
          </w:p>
        </w:tc>
        <w:tc>
          <w:tcPr>
            <w:tcW w:w="2835" w:type="dxa"/>
            <w:tcBorders>
              <w:top w:val="single" w:sz="4" w:space="0" w:color="auto"/>
              <w:left w:val="single" w:sz="4" w:space="0" w:color="auto"/>
              <w:bottom w:val="single" w:sz="4" w:space="0" w:color="auto"/>
              <w:right w:val="single" w:sz="4" w:space="0" w:color="auto"/>
            </w:tcBorders>
            <w:hideMark/>
          </w:tcPr>
          <w:p w14:paraId="4A166A49" w14:textId="23CF0E29" w:rsidR="00936522" w:rsidRPr="002D291D" w:rsidRDefault="00936522" w:rsidP="002D291D">
            <w:pPr>
              <w:numPr>
                <w:ilvl w:val="12"/>
                <w:numId w:val="0"/>
              </w:numPr>
              <w:spacing w:before="120" w:after="120"/>
              <w:rPr>
                <w:rFonts w:eastAsia="Calibri" w:cs="Arial"/>
                <w:spacing w:val="-2"/>
                <w:szCs w:val="22"/>
                <w:lang w:val="en-GB"/>
              </w:rPr>
            </w:pPr>
            <w:r w:rsidRPr="002D291D">
              <w:rPr>
                <w:rFonts w:cs="Arial"/>
                <w:szCs w:val="22"/>
              </w:rPr>
              <w:t xml:space="preserve">A limit of indemnity of not less than </w:t>
            </w:r>
            <w:r w:rsidR="00E86A71" w:rsidRPr="002D291D">
              <w:rPr>
                <w:rFonts w:cs="Arial"/>
                <w:szCs w:val="22"/>
              </w:rPr>
              <w:t>£5,000,000</w:t>
            </w:r>
            <w:r w:rsidRPr="002D291D">
              <w:rPr>
                <w:rFonts w:cs="Arial"/>
                <w:szCs w:val="22"/>
              </w:rPr>
              <w:t xml:space="preserve"> in respect of any one occurrence, the number of occurrences being unlimited in any annual policy period, but </w:t>
            </w:r>
            <w:r w:rsidR="00E86A71" w:rsidRPr="002D291D">
              <w:rPr>
                <w:rFonts w:cs="Arial"/>
                <w:szCs w:val="22"/>
              </w:rPr>
              <w:t>£5,000,000</w:t>
            </w:r>
            <w:r w:rsidRPr="002D291D">
              <w:rPr>
                <w:rFonts w:cs="Arial"/>
                <w:szCs w:val="22"/>
              </w:rPr>
              <w:t xml:space="preserve"> any one occurrence and in the aggregate per annum in respect of products and pollution liability (to the extent insured by the relevant policy) </w:t>
            </w:r>
            <w:r w:rsidR="00E86A71" w:rsidRPr="002D291D">
              <w:rPr>
                <w:rFonts w:eastAsia="Calibri" w:cs="Arial"/>
                <w:spacing w:val="-2"/>
                <w:szCs w:val="22"/>
                <w:lang w:val="en-GB"/>
              </w:rPr>
              <w:t>£</w:t>
            </w:r>
            <w:r w:rsidR="00E1776A">
              <w:rPr>
                <w:rFonts w:eastAsia="Calibri" w:cs="Arial"/>
                <w:spacing w:val="-2"/>
                <w:szCs w:val="22"/>
                <w:lang w:val="en-GB"/>
              </w:rPr>
              <w:t>1</w:t>
            </w:r>
            <w:r w:rsidR="00E86A71" w:rsidRPr="002D291D">
              <w:rPr>
                <w:rFonts w:eastAsia="Calibri" w:cs="Arial"/>
                <w:spacing w:val="-2"/>
                <w:szCs w:val="22"/>
                <w:lang w:val="en-GB"/>
              </w:rPr>
              <w:t>,000,000</w:t>
            </w:r>
            <w:r w:rsidR="00E1776A">
              <w:rPr>
                <w:rFonts w:eastAsia="Calibri" w:cs="Arial"/>
                <w:spacing w:val="-2"/>
                <w:szCs w:val="22"/>
                <w:lang w:val="en-GB"/>
              </w:rPr>
              <w:t>.</w:t>
            </w:r>
          </w:p>
          <w:p w14:paraId="19B41E2B" w14:textId="58F83E6C" w:rsidR="00936522" w:rsidRPr="002D291D" w:rsidRDefault="00936522"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i/>
                <w:spacing w:val="-2"/>
                <w:szCs w:val="22"/>
              </w:rPr>
            </w:pPr>
            <w:r w:rsidRPr="002D291D">
              <w:rPr>
                <w:rFonts w:eastAsia="Calibri" w:cs="Arial"/>
                <w:spacing w:val="-2"/>
                <w:szCs w:val="22"/>
                <w:lang w:val="en-GB"/>
              </w:rPr>
              <w:t>In respect of use of motor vehicles a limit of indemnity as required by statute.</w:t>
            </w:r>
          </w:p>
        </w:tc>
        <w:tc>
          <w:tcPr>
            <w:tcW w:w="2126" w:type="dxa"/>
            <w:tcBorders>
              <w:top w:val="single" w:sz="4" w:space="0" w:color="auto"/>
              <w:left w:val="single" w:sz="4" w:space="0" w:color="auto"/>
              <w:bottom w:val="single" w:sz="4" w:space="0" w:color="auto"/>
              <w:right w:val="single" w:sz="4" w:space="0" w:color="auto"/>
            </w:tcBorders>
            <w:hideMark/>
          </w:tcPr>
          <w:p w14:paraId="2DF605EE" w14:textId="7A4CAC30" w:rsidR="00143E05" w:rsidRPr="002D291D" w:rsidRDefault="00143E05"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from the </w:t>
            </w:r>
            <w:r w:rsidRPr="002D291D">
              <w:rPr>
                <w:rFonts w:cs="Arial"/>
                <w:i/>
                <w:iCs/>
                <w:spacing w:val="-2"/>
                <w:szCs w:val="22"/>
              </w:rPr>
              <w:t>starting date</w:t>
            </w:r>
            <w:r w:rsidRPr="002D291D">
              <w:rPr>
                <w:rFonts w:cs="Arial"/>
                <w:spacing w:val="-2"/>
                <w:szCs w:val="22"/>
              </w:rPr>
              <w:t xml:space="preserve"> until all notified Defects have been corrected or earlier termination</w:t>
            </w:r>
            <w:r w:rsidR="001D72CA" w:rsidRPr="002D291D">
              <w:rPr>
                <w:rFonts w:cs="Arial"/>
                <w:spacing w:val="-2"/>
                <w:szCs w:val="22"/>
              </w:rPr>
              <w:t>.</w:t>
            </w:r>
          </w:p>
        </w:tc>
      </w:tr>
      <w:tr w:rsidR="00143E05" w:rsidRPr="002D291D" w14:paraId="1543A308" w14:textId="77777777" w:rsidTr="00FA355A">
        <w:trPr>
          <w:cantSplit/>
        </w:trPr>
        <w:tc>
          <w:tcPr>
            <w:tcW w:w="2127" w:type="dxa"/>
            <w:tcBorders>
              <w:right w:val="single" w:sz="4" w:space="0" w:color="auto"/>
            </w:tcBorders>
          </w:tcPr>
          <w:p w14:paraId="1DE12E0D" w14:textId="77777777" w:rsidR="00143E05" w:rsidRPr="002D291D" w:rsidRDefault="00143E05" w:rsidP="002D291D">
            <w:pPr>
              <w:pStyle w:val="Heading3CD"/>
              <w:rPr>
                <w:szCs w:val="22"/>
              </w:rPr>
            </w:pPr>
          </w:p>
        </w:tc>
        <w:tc>
          <w:tcPr>
            <w:tcW w:w="2268" w:type="dxa"/>
            <w:tcBorders>
              <w:top w:val="single" w:sz="4" w:space="0" w:color="auto"/>
              <w:left w:val="single" w:sz="4" w:space="0" w:color="auto"/>
              <w:bottom w:val="single" w:sz="4" w:space="0" w:color="auto"/>
              <w:right w:val="single" w:sz="4" w:space="0" w:color="auto"/>
            </w:tcBorders>
            <w:hideMark/>
          </w:tcPr>
          <w:p w14:paraId="62B05D19" w14:textId="77777777" w:rsidR="00143E05" w:rsidRPr="002D291D" w:rsidRDefault="00143E05" w:rsidP="002D291D">
            <w:pPr>
              <w:numPr>
                <w:ilvl w:val="12"/>
                <w:numId w:val="0"/>
              </w:numPr>
              <w:tabs>
                <w:tab w:val="left" w:pos="0"/>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death of or bodily injury to employees of the </w:t>
            </w:r>
            <w:r w:rsidRPr="002D291D">
              <w:rPr>
                <w:rFonts w:cs="Arial"/>
                <w:i/>
                <w:spacing w:val="-2"/>
                <w:szCs w:val="22"/>
              </w:rPr>
              <w:t>Consultant</w:t>
            </w:r>
            <w:r w:rsidRPr="002D291D">
              <w:rPr>
                <w:rFonts w:cs="Arial"/>
                <w:spacing w:val="-2"/>
                <w:szCs w:val="22"/>
              </w:rPr>
              <w:t xml:space="preserve"> arising out of and in the course of their employment in connection with this contract</w:t>
            </w:r>
          </w:p>
        </w:tc>
        <w:tc>
          <w:tcPr>
            <w:tcW w:w="2835" w:type="dxa"/>
            <w:tcBorders>
              <w:top w:val="single" w:sz="4" w:space="0" w:color="auto"/>
              <w:left w:val="single" w:sz="4" w:space="0" w:color="auto"/>
              <w:bottom w:val="single" w:sz="4" w:space="0" w:color="auto"/>
              <w:right w:val="single" w:sz="4" w:space="0" w:color="auto"/>
            </w:tcBorders>
            <w:hideMark/>
          </w:tcPr>
          <w:p w14:paraId="22F060A6" w14:textId="2F71C48E" w:rsidR="00936522" w:rsidRPr="002D291D" w:rsidRDefault="00936522" w:rsidP="00E1776A">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i/>
                <w:szCs w:val="22"/>
              </w:rPr>
              <w:t>Employers</w:t>
            </w:r>
            <w:r w:rsidRPr="002D291D">
              <w:rPr>
                <w:rFonts w:cs="Arial"/>
                <w:szCs w:val="22"/>
              </w:rPr>
              <w:t xml:space="preserve"> Liability Insurance with a limit of indemnity of </w:t>
            </w:r>
            <w:r w:rsidR="00E86A71" w:rsidRPr="002D291D">
              <w:rPr>
                <w:rFonts w:cs="Arial"/>
                <w:szCs w:val="22"/>
              </w:rPr>
              <w:t>£5,000,00</w:t>
            </w:r>
            <w:r w:rsidR="00C92EC4" w:rsidRPr="002D291D">
              <w:rPr>
                <w:rFonts w:cs="Arial"/>
                <w:szCs w:val="22"/>
              </w:rPr>
              <w:t>0</w:t>
            </w:r>
            <w:r w:rsidRPr="002D291D">
              <w:rPr>
                <w:rFonts w:cs="Arial"/>
                <w:szCs w:val="22"/>
              </w:rPr>
              <w:t xml:space="preserve"> any one occurrence the number of occurrences being unlimited in any annual policy period or as required by statute whichever is the higher.</w:t>
            </w:r>
          </w:p>
        </w:tc>
        <w:tc>
          <w:tcPr>
            <w:tcW w:w="2126" w:type="dxa"/>
            <w:tcBorders>
              <w:top w:val="single" w:sz="4" w:space="0" w:color="auto"/>
              <w:left w:val="single" w:sz="4" w:space="0" w:color="auto"/>
              <w:bottom w:val="single" w:sz="4" w:space="0" w:color="auto"/>
              <w:right w:val="single" w:sz="4" w:space="0" w:color="auto"/>
            </w:tcBorders>
            <w:hideMark/>
          </w:tcPr>
          <w:p w14:paraId="7AB88E9A" w14:textId="4C654172" w:rsidR="00143E05" w:rsidRPr="002D291D" w:rsidRDefault="00143E05" w:rsidP="002D291D">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szCs w:val="22"/>
              </w:rPr>
            </w:pPr>
            <w:r w:rsidRPr="002D291D">
              <w:rPr>
                <w:rFonts w:cs="Arial"/>
                <w:spacing w:val="-2"/>
                <w:szCs w:val="22"/>
              </w:rPr>
              <w:t xml:space="preserve">from the </w:t>
            </w:r>
            <w:r w:rsidRPr="002D291D">
              <w:rPr>
                <w:rFonts w:cs="Arial"/>
                <w:i/>
                <w:iCs/>
                <w:spacing w:val="-2"/>
                <w:szCs w:val="22"/>
              </w:rPr>
              <w:t>starting date</w:t>
            </w:r>
            <w:r w:rsidRPr="002D291D">
              <w:rPr>
                <w:rFonts w:cs="Arial"/>
                <w:spacing w:val="-2"/>
                <w:szCs w:val="22"/>
              </w:rPr>
              <w:t xml:space="preserve"> until all notified Defects have been corrected or earlier termination</w:t>
            </w:r>
            <w:r w:rsidR="001D72CA" w:rsidRPr="002D291D">
              <w:rPr>
                <w:rFonts w:cs="Arial"/>
                <w:spacing w:val="-2"/>
                <w:szCs w:val="22"/>
              </w:rPr>
              <w:t>.</w:t>
            </w:r>
          </w:p>
        </w:tc>
      </w:tr>
      <w:tr w:rsidR="00143E05" w:rsidRPr="002D291D" w14:paraId="2FD090CC" w14:textId="77777777" w:rsidTr="00FA355A">
        <w:tc>
          <w:tcPr>
            <w:tcW w:w="2127" w:type="dxa"/>
            <w:hideMark/>
          </w:tcPr>
          <w:p w14:paraId="2233DEE2" w14:textId="48DEF0BC" w:rsidR="00143E05" w:rsidRPr="002D291D" w:rsidRDefault="00143E05" w:rsidP="002D291D">
            <w:pPr>
              <w:pStyle w:val="Heading3CD"/>
              <w:rPr>
                <w:szCs w:val="22"/>
              </w:rPr>
            </w:pPr>
          </w:p>
        </w:tc>
        <w:tc>
          <w:tcPr>
            <w:tcW w:w="7229" w:type="dxa"/>
            <w:gridSpan w:val="3"/>
            <w:tcBorders>
              <w:top w:val="single" w:sz="4" w:space="0" w:color="auto"/>
            </w:tcBorders>
            <w:hideMark/>
          </w:tcPr>
          <w:p w14:paraId="3AFA4FB4" w14:textId="2BC645CC" w:rsidR="006506E2" w:rsidRPr="002D291D" w:rsidRDefault="00143E05" w:rsidP="002D291D">
            <w:pPr>
              <w:pStyle w:val="BulletCD"/>
              <w:numPr>
                <w:ilvl w:val="0"/>
                <w:numId w:val="19"/>
              </w:numPr>
              <w:spacing w:line="240" w:lineRule="auto"/>
              <w:rPr>
                <w:szCs w:val="22"/>
              </w:rPr>
            </w:pPr>
            <w:r w:rsidRPr="002D291D">
              <w:rPr>
                <w:i/>
                <w:iCs/>
                <w:szCs w:val="22"/>
              </w:rPr>
              <w:t>The</w:t>
            </w:r>
            <w:r w:rsidRPr="002D291D">
              <w:rPr>
                <w:szCs w:val="22"/>
              </w:rPr>
              <w:t xml:space="preserve"> </w:t>
            </w:r>
            <w:r w:rsidRPr="002D291D">
              <w:rPr>
                <w:i/>
                <w:iCs/>
                <w:szCs w:val="22"/>
              </w:rPr>
              <w:t>Consultant</w:t>
            </w:r>
            <w:r w:rsidRPr="002D291D">
              <w:rPr>
                <w:szCs w:val="22"/>
              </w:rPr>
              <w:t xml:space="preserve">'s total liability to the </w:t>
            </w:r>
            <w:r w:rsidRPr="002D291D">
              <w:rPr>
                <w:i/>
                <w:iCs/>
                <w:szCs w:val="22"/>
              </w:rPr>
              <w:t>Employer</w:t>
            </w:r>
            <w:r w:rsidRPr="002D291D">
              <w:rPr>
                <w:szCs w:val="22"/>
              </w:rPr>
              <w:t xml:space="preserve"> for all matters arising under or in connection with this contract, other than the excluded matters, is limited to </w:t>
            </w:r>
            <w:r w:rsidR="001D72CA" w:rsidRPr="002D291D">
              <w:rPr>
                <w:szCs w:val="22"/>
              </w:rPr>
              <w:t>£5,0</w:t>
            </w:r>
            <w:r w:rsidR="00BD1290" w:rsidRPr="002D291D">
              <w:rPr>
                <w:szCs w:val="22"/>
              </w:rPr>
              <w:t xml:space="preserve">00,000. </w:t>
            </w:r>
          </w:p>
        </w:tc>
      </w:tr>
      <w:tr w:rsidR="00143E05" w:rsidRPr="002D291D" w14:paraId="14D4C8D7" w14:textId="77777777" w:rsidTr="00FA355A">
        <w:tc>
          <w:tcPr>
            <w:tcW w:w="2127" w:type="dxa"/>
          </w:tcPr>
          <w:p w14:paraId="335A65E1" w14:textId="7F7E1CA9" w:rsidR="00143E05" w:rsidRPr="002D291D" w:rsidRDefault="0034222D" w:rsidP="002D291D">
            <w:pPr>
              <w:pStyle w:val="BulletCD"/>
              <w:numPr>
                <w:ilvl w:val="0"/>
                <w:numId w:val="0"/>
              </w:numPr>
              <w:tabs>
                <w:tab w:val="clear" w:pos="284"/>
              </w:tabs>
              <w:spacing w:line="240" w:lineRule="auto"/>
              <w:jc w:val="right"/>
              <w:rPr>
                <w:b/>
                <w:bCs w:val="0"/>
                <w:iCs/>
                <w:szCs w:val="22"/>
              </w:rPr>
            </w:pPr>
            <w:r w:rsidRPr="002D291D">
              <w:rPr>
                <w:b/>
                <w:color w:val="000000"/>
                <w:szCs w:val="22"/>
              </w:rPr>
              <w:t>Optional Statements</w:t>
            </w:r>
            <w:r w:rsidRPr="002D291D" w:rsidDel="001D72CA">
              <w:rPr>
                <w:b/>
                <w:i/>
                <w:color w:val="FF0000"/>
                <w:spacing w:val="-2"/>
                <w:szCs w:val="22"/>
              </w:rPr>
              <w:t xml:space="preserve"> </w:t>
            </w:r>
          </w:p>
        </w:tc>
        <w:tc>
          <w:tcPr>
            <w:tcW w:w="7229" w:type="dxa"/>
            <w:gridSpan w:val="3"/>
          </w:tcPr>
          <w:p w14:paraId="2E032B80" w14:textId="77777777" w:rsidR="00143E05" w:rsidRPr="002D291D" w:rsidRDefault="00143E05" w:rsidP="002D291D">
            <w:pPr>
              <w:pStyle w:val="BulletCD"/>
              <w:numPr>
                <w:ilvl w:val="0"/>
                <w:numId w:val="0"/>
              </w:numPr>
              <w:spacing w:line="240" w:lineRule="auto"/>
              <w:rPr>
                <w:b/>
                <w:szCs w:val="22"/>
              </w:rPr>
            </w:pPr>
            <w:r w:rsidRPr="002D291D">
              <w:rPr>
                <w:b/>
                <w:szCs w:val="22"/>
              </w:rPr>
              <w:t xml:space="preserve">If the </w:t>
            </w:r>
            <w:r w:rsidRPr="002D291D">
              <w:rPr>
                <w:b/>
                <w:i/>
                <w:szCs w:val="22"/>
              </w:rPr>
              <w:t>Employer</w:t>
            </w:r>
            <w:r w:rsidRPr="002D291D">
              <w:rPr>
                <w:b/>
                <w:szCs w:val="22"/>
              </w:rPr>
              <w:t xml:space="preserve"> has decided the </w:t>
            </w:r>
            <w:r w:rsidRPr="002D291D">
              <w:rPr>
                <w:b/>
                <w:i/>
                <w:szCs w:val="22"/>
              </w:rPr>
              <w:t>completion date</w:t>
            </w:r>
            <w:r w:rsidRPr="002D291D">
              <w:rPr>
                <w:b/>
                <w:szCs w:val="22"/>
              </w:rPr>
              <w:t xml:space="preserve"> for the whole of the </w:t>
            </w:r>
            <w:r w:rsidRPr="00FC517F">
              <w:rPr>
                <w:b/>
                <w:i/>
                <w:szCs w:val="22"/>
              </w:rPr>
              <w:t>services</w:t>
            </w:r>
          </w:p>
          <w:p w14:paraId="4AA8A145" w14:textId="7E4AA1F1"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completion date</w:t>
            </w:r>
            <w:r w:rsidRPr="002D291D">
              <w:rPr>
                <w:szCs w:val="22"/>
              </w:rPr>
              <w:t xml:space="preserve"> for the whole of the </w:t>
            </w:r>
            <w:r w:rsidRPr="002D291D">
              <w:rPr>
                <w:i/>
                <w:szCs w:val="22"/>
              </w:rPr>
              <w:t>services</w:t>
            </w:r>
            <w:r w:rsidRPr="002D291D">
              <w:rPr>
                <w:szCs w:val="22"/>
              </w:rPr>
              <w:t xml:space="preserve"> is </w:t>
            </w:r>
            <w:r w:rsidR="00BD1290" w:rsidRPr="002D291D">
              <w:rPr>
                <w:szCs w:val="22"/>
              </w:rPr>
              <w:t xml:space="preserve">2 years </w:t>
            </w:r>
            <w:r w:rsidR="00FA355A" w:rsidRPr="002D291D">
              <w:rPr>
                <w:szCs w:val="22"/>
              </w:rPr>
              <w:t>after</w:t>
            </w:r>
            <w:r w:rsidR="00BD1290" w:rsidRPr="002D291D">
              <w:rPr>
                <w:szCs w:val="22"/>
              </w:rPr>
              <w:t xml:space="preserve"> the </w:t>
            </w:r>
            <w:r w:rsidR="00BD1290" w:rsidRPr="002D291D">
              <w:rPr>
                <w:i/>
                <w:szCs w:val="22"/>
              </w:rPr>
              <w:t>starting date</w:t>
            </w:r>
            <w:r w:rsidRPr="002D291D">
              <w:rPr>
                <w:szCs w:val="22"/>
              </w:rPr>
              <w:t>.</w:t>
            </w:r>
          </w:p>
          <w:p w14:paraId="206CAA0A" w14:textId="77777777" w:rsidR="00143E05" w:rsidRPr="002D291D" w:rsidRDefault="00143E05" w:rsidP="002D291D">
            <w:pPr>
              <w:pStyle w:val="BulletCD"/>
              <w:numPr>
                <w:ilvl w:val="0"/>
                <w:numId w:val="0"/>
              </w:numPr>
              <w:tabs>
                <w:tab w:val="clear" w:pos="284"/>
              </w:tabs>
              <w:spacing w:line="240" w:lineRule="auto"/>
              <w:rPr>
                <w:b/>
                <w:spacing w:val="-2"/>
                <w:szCs w:val="22"/>
              </w:rPr>
            </w:pPr>
            <w:r w:rsidRPr="002D291D">
              <w:rPr>
                <w:b/>
                <w:spacing w:val="-2"/>
                <w:szCs w:val="22"/>
              </w:rPr>
              <w:t>If no programme is identified in part two of the Contract Data</w:t>
            </w:r>
          </w:p>
          <w:p w14:paraId="03C417E1" w14:textId="5A04481C"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 xml:space="preserve">Consultant </w:t>
            </w:r>
            <w:r w:rsidRPr="002D291D">
              <w:rPr>
                <w:szCs w:val="22"/>
              </w:rPr>
              <w:t xml:space="preserve">is to submit a first programme for acceptance within </w:t>
            </w:r>
            <w:r w:rsidR="00BD1290" w:rsidRPr="002D291D">
              <w:rPr>
                <w:szCs w:val="22"/>
              </w:rPr>
              <w:t>1 month</w:t>
            </w:r>
            <w:r w:rsidRPr="002D291D">
              <w:rPr>
                <w:szCs w:val="22"/>
              </w:rPr>
              <w:t xml:space="preserve"> of the Contract Date.</w:t>
            </w:r>
          </w:p>
        </w:tc>
      </w:tr>
      <w:tr w:rsidR="00143E05" w:rsidRPr="002D291D" w14:paraId="3569FD18" w14:textId="77777777" w:rsidTr="00FA355A">
        <w:trPr>
          <w:cantSplit/>
        </w:trPr>
        <w:tc>
          <w:tcPr>
            <w:tcW w:w="2127" w:type="dxa"/>
          </w:tcPr>
          <w:p w14:paraId="112D26D9" w14:textId="77777777" w:rsidR="00143E05" w:rsidRPr="002D291D" w:rsidRDefault="00143E05" w:rsidP="002D291D">
            <w:pPr>
              <w:pStyle w:val="Heading3CD"/>
              <w:rPr>
                <w:szCs w:val="22"/>
              </w:rPr>
            </w:pPr>
          </w:p>
        </w:tc>
        <w:tc>
          <w:tcPr>
            <w:tcW w:w="7229" w:type="dxa"/>
            <w:gridSpan w:val="3"/>
          </w:tcPr>
          <w:p w14:paraId="0C37FA3F" w14:textId="4AF573E7" w:rsidR="00143E05" w:rsidRPr="002D291D" w:rsidRDefault="00143E05" w:rsidP="002D291D">
            <w:pPr>
              <w:pStyle w:val="BulletCD"/>
              <w:numPr>
                <w:ilvl w:val="0"/>
                <w:numId w:val="0"/>
              </w:numPr>
              <w:spacing w:line="240" w:lineRule="auto"/>
              <w:rPr>
                <w:b/>
                <w:szCs w:val="22"/>
              </w:rPr>
            </w:pPr>
            <w:r w:rsidRPr="002D291D">
              <w:rPr>
                <w:b/>
                <w:szCs w:val="22"/>
              </w:rPr>
              <w:t xml:space="preserve">If the </w:t>
            </w:r>
            <w:r w:rsidRPr="002D291D">
              <w:rPr>
                <w:b/>
                <w:i/>
                <w:szCs w:val="22"/>
              </w:rPr>
              <w:t>tribunal</w:t>
            </w:r>
            <w:r w:rsidRPr="002D291D">
              <w:rPr>
                <w:b/>
                <w:szCs w:val="22"/>
              </w:rPr>
              <w:t xml:space="preserve"> is arbitration</w:t>
            </w:r>
          </w:p>
          <w:p w14:paraId="7A021F4E" w14:textId="77777777" w:rsidR="00BD1290" w:rsidRPr="002D291D" w:rsidRDefault="00BD1290" w:rsidP="002D291D">
            <w:pPr>
              <w:pStyle w:val="BulletCD"/>
              <w:numPr>
                <w:ilvl w:val="0"/>
                <w:numId w:val="75"/>
              </w:numPr>
              <w:spacing w:line="240" w:lineRule="auto"/>
              <w:rPr>
                <w:b/>
                <w:szCs w:val="22"/>
              </w:rPr>
            </w:pPr>
            <w:r w:rsidRPr="002D291D">
              <w:rPr>
                <w:szCs w:val="22"/>
              </w:rPr>
              <w:t xml:space="preserve">The </w:t>
            </w:r>
            <w:r w:rsidRPr="002D291D">
              <w:rPr>
                <w:i/>
                <w:szCs w:val="22"/>
              </w:rPr>
              <w:t xml:space="preserve">arbitration procedure </w:t>
            </w:r>
            <w:r w:rsidRPr="002D291D">
              <w:rPr>
                <w:szCs w:val="22"/>
              </w:rPr>
              <w:t>is</w:t>
            </w:r>
            <w:r w:rsidRPr="002D291D">
              <w:rPr>
                <w:i/>
                <w:szCs w:val="22"/>
              </w:rPr>
              <w:t xml:space="preserve"> </w:t>
            </w:r>
            <w:r w:rsidRPr="002D291D">
              <w:rPr>
                <w:szCs w:val="22"/>
              </w:rPr>
              <w:t>Chartered Institution of Arbitrators’ Arbitration Rules (2000).</w:t>
            </w:r>
          </w:p>
          <w:p w14:paraId="3E77FAA8" w14:textId="77777777" w:rsidR="00BD1290" w:rsidRPr="002D291D" w:rsidRDefault="00BD1290" w:rsidP="002D291D">
            <w:pPr>
              <w:pStyle w:val="BulletCD"/>
              <w:numPr>
                <w:ilvl w:val="0"/>
                <w:numId w:val="75"/>
              </w:numPr>
              <w:spacing w:line="240" w:lineRule="auto"/>
              <w:rPr>
                <w:b/>
                <w:szCs w:val="22"/>
              </w:rPr>
            </w:pPr>
            <w:r w:rsidRPr="002D291D">
              <w:rPr>
                <w:szCs w:val="22"/>
              </w:rPr>
              <w:t>The place where the arbitration is to be held is London.</w:t>
            </w:r>
          </w:p>
          <w:p w14:paraId="1BD7DA85" w14:textId="77777777" w:rsidR="00BD1290" w:rsidRPr="002D291D" w:rsidRDefault="00BD1290" w:rsidP="002D291D">
            <w:pPr>
              <w:pStyle w:val="ListParagraph"/>
              <w:widowControl w:val="0"/>
              <w:numPr>
                <w:ilvl w:val="0"/>
                <w:numId w:val="75"/>
              </w:numPr>
              <w:spacing w:before="120" w:line="240" w:lineRule="auto"/>
            </w:pPr>
            <w:r w:rsidRPr="002D291D">
              <w:t>The person or organisation who will choose an arbitrator</w:t>
            </w:r>
            <w:r w:rsidRPr="002D291D">
              <w:rPr>
                <w:rFonts w:eastAsia="MS Mincho"/>
              </w:rPr>
              <w:t xml:space="preserve"> </w:t>
            </w:r>
          </w:p>
          <w:p w14:paraId="42E6F1D7" w14:textId="77777777" w:rsidR="00BD1290" w:rsidRPr="002D291D" w:rsidRDefault="00BD1290" w:rsidP="002D291D">
            <w:pPr>
              <w:pStyle w:val="ListParagraph"/>
              <w:widowControl w:val="0"/>
              <w:numPr>
                <w:ilvl w:val="0"/>
                <w:numId w:val="76"/>
              </w:numPr>
              <w:spacing w:before="120" w:line="240" w:lineRule="auto"/>
            </w:pPr>
            <w:r w:rsidRPr="002D291D">
              <w:t xml:space="preserve">if the Parties cannot agree a choice or </w:t>
            </w:r>
            <w:r w:rsidRPr="002D291D">
              <w:rPr>
                <w:rFonts w:eastAsia="MS Mincho"/>
              </w:rPr>
              <w:t xml:space="preserve"> </w:t>
            </w:r>
          </w:p>
          <w:p w14:paraId="7F2E946A" w14:textId="24C872E4" w:rsidR="00BD1290" w:rsidRPr="002D291D" w:rsidRDefault="00BD1290" w:rsidP="002D291D">
            <w:pPr>
              <w:pStyle w:val="ListParagraph"/>
              <w:widowControl w:val="0"/>
              <w:numPr>
                <w:ilvl w:val="0"/>
                <w:numId w:val="76"/>
              </w:numPr>
              <w:spacing w:before="120" w:line="240" w:lineRule="auto"/>
            </w:pPr>
            <w:r w:rsidRPr="002D291D">
              <w:t xml:space="preserve">if the arbitration procedure does not state who selects an arbitrator is </w:t>
            </w:r>
            <w:r w:rsidRPr="002D291D">
              <w:rPr>
                <w:rFonts w:eastAsia="MS Mincho"/>
              </w:rPr>
              <w:t xml:space="preserve"> </w:t>
            </w:r>
          </w:p>
          <w:p w14:paraId="223DBC35" w14:textId="2662F442" w:rsidR="00143E05" w:rsidRPr="002D291D" w:rsidRDefault="00BD1290" w:rsidP="002D291D">
            <w:pPr>
              <w:spacing w:before="120" w:after="120"/>
              <w:rPr>
                <w:rFonts w:cs="Arial"/>
                <w:szCs w:val="22"/>
              </w:rPr>
            </w:pPr>
            <w:r w:rsidRPr="002D291D">
              <w:rPr>
                <w:rFonts w:cs="Arial"/>
                <w:szCs w:val="22"/>
              </w:rPr>
              <w:t xml:space="preserve">     the Chartered Institute of Arbitrators.</w:t>
            </w:r>
          </w:p>
        </w:tc>
      </w:tr>
      <w:tr w:rsidR="00143E05" w:rsidRPr="002D291D" w14:paraId="03701E7B" w14:textId="77777777" w:rsidTr="00FA355A">
        <w:trPr>
          <w:cantSplit/>
        </w:trPr>
        <w:tc>
          <w:tcPr>
            <w:tcW w:w="2127" w:type="dxa"/>
          </w:tcPr>
          <w:p w14:paraId="4DBBB26D" w14:textId="77777777" w:rsidR="00143E05" w:rsidRPr="002D291D" w:rsidRDefault="00143E05" w:rsidP="002D291D">
            <w:pPr>
              <w:pStyle w:val="BulletCD"/>
              <w:numPr>
                <w:ilvl w:val="0"/>
                <w:numId w:val="0"/>
              </w:numPr>
              <w:spacing w:line="240" w:lineRule="auto"/>
              <w:ind w:left="284" w:hanging="284"/>
              <w:jc w:val="right"/>
              <w:rPr>
                <w:szCs w:val="22"/>
              </w:rPr>
            </w:pPr>
          </w:p>
        </w:tc>
        <w:tc>
          <w:tcPr>
            <w:tcW w:w="7229" w:type="dxa"/>
            <w:gridSpan w:val="3"/>
          </w:tcPr>
          <w:p w14:paraId="3A14EE4E" w14:textId="77777777" w:rsidR="0034222D" w:rsidRPr="002D291D" w:rsidRDefault="0034222D" w:rsidP="002D291D">
            <w:pPr>
              <w:pStyle w:val="BulletCD"/>
              <w:numPr>
                <w:ilvl w:val="0"/>
                <w:numId w:val="0"/>
              </w:numPr>
              <w:spacing w:line="240" w:lineRule="auto"/>
              <w:ind w:left="284" w:hanging="284"/>
              <w:rPr>
                <w:b/>
                <w:szCs w:val="22"/>
              </w:rPr>
            </w:pPr>
            <w:r w:rsidRPr="002D291D">
              <w:rPr>
                <w:b/>
                <w:szCs w:val="22"/>
              </w:rPr>
              <w:t>If Option C, E or G is used</w:t>
            </w:r>
          </w:p>
          <w:p w14:paraId="34745899" w14:textId="5C01EA3B"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Consultant</w:t>
            </w:r>
            <w:r w:rsidRPr="002D291D">
              <w:rPr>
                <w:szCs w:val="22"/>
              </w:rPr>
              <w:t xml:space="preserve"> prepares forecasts of the total Time Charge and </w:t>
            </w:r>
            <w:r w:rsidRPr="002D291D">
              <w:rPr>
                <w:i/>
                <w:szCs w:val="22"/>
              </w:rPr>
              <w:t>expenses</w:t>
            </w:r>
            <w:r w:rsidRPr="002D291D">
              <w:rPr>
                <w:szCs w:val="22"/>
              </w:rPr>
              <w:t xml:space="preserve"> at intervals no longer than </w:t>
            </w:r>
            <w:r w:rsidR="00BD1290" w:rsidRPr="002D291D">
              <w:rPr>
                <w:szCs w:val="22"/>
              </w:rPr>
              <w:t>1 month</w:t>
            </w:r>
            <w:r w:rsidRPr="002D291D">
              <w:rPr>
                <w:szCs w:val="22"/>
              </w:rPr>
              <w:t>.</w:t>
            </w:r>
          </w:p>
          <w:p w14:paraId="6E77C291" w14:textId="77777777" w:rsidR="00143E05" w:rsidRPr="002D291D" w:rsidRDefault="00143E05" w:rsidP="002D291D">
            <w:pPr>
              <w:pStyle w:val="BulletCD"/>
              <w:numPr>
                <w:ilvl w:val="0"/>
                <w:numId w:val="19"/>
              </w:numPr>
              <w:spacing w:line="240" w:lineRule="auto"/>
              <w:rPr>
                <w:szCs w:val="22"/>
              </w:rPr>
            </w:pPr>
            <w:r w:rsidRPr="002D291D">
              <w:rPr>
                <w:szCs w:val="22"/>
              </w:rPr>
              <w:t>The</w:t>
            </w:r>
            <w:r w:rsidRPr="002D291D">
              <w:rPr>
                <w:spacing w:val="-2"/>
                <w:szCs w:val="22"/>
              </w:rPr>
              <w:t xml:space="preserve"> </w:t>
            </w:r>
            <w:r w:rsidRPr="002D291D">
              <w:rPr>
                <w:i/>
                <w:spacing w:val="-2"/>
                <w:szCs w:val="22"/>
              </w:rPr>
              <w:t>exchange rates</w:t>
            </w:r>
            <w:r w:rsidRPr="002D291D">
              <w:rPr>
                <w:spacing w:val="-2"/>
                <w:szCs w:val="22"/>
              </w:rPr>
              <w:t xml:space="preserve"> are </w:t>
            </w:r>
            <w:r w:rsidRPr="002D291D">
              <w:rPr>
                <w:szCs w:val="22"/>
              </w:rPr>
              <w:t xml:space="preserve">those published in the Financial Times on the </w:t>
            </w:r>
            <w:r w:rsidRPr="002D291D">
              <w:rPr>
                <w:i/>
                <w:iCs/>
                <w:szCs w:val="22"/>
              </w:rPr>
              <w:t>assessment date</w:t>
            </w:r>
            <w:r w:rsidRPr="002D291D">
              <w:rPr>
                <w:szCs w:val="22"/>
              </w:rPr>
              <w:t xml:space="preserve"> when payment in another currency is included in the Price for </w:t>
            </w:r>
            <w:r w:rsidRPr="002D291D">
              <w:rPr>
                <w:szCs w:val="22"/>
                <w:lang w:val="en-US"/>
              </w:rPr>
              <w:t xml:space="preserve">Services Provided </w:t>
            </w:r>
            <w:r w:rsidRPr="002D291D">
              <w:rPr>
                <w:szCs w:val="22"/>
              </w:rPr>
              <w:t>to Date.</w:t>
            </w:r>
          </w:p>
        </w:tc>
      </w:tr>
      <w:tr w:rsidR="00E22AD2" w:rsidRPr="002D291D" w14:paraId="22596064" w14:textId="77777777" w:rsidTr="00E22AD2">
        <w:trPr>
          <w:cantSplit/>
        </w:trPr>
        <w:tc>
          <w:tcPr>
            <w:tcW w:w="2127" w:type="dxa"/>
          </w:tcPr>
          <w:p w14:paraId="66456B2F" w14:textId="77777777" w:rsidR="00E22AD2" w:rsidRPr="002D291D" w:rsidRDefault="00E22AD2" w:rsidP="002D291D">
            <w:pPr>
              <w:pStyle w:val="Heading3CD"/>
              <w:rPr>
                <w:bCs/>
                <w:color w:val="FF0000"/>
                <w:szCs w:val="22"/>
              </w:rPr>
            </w:pPr>
          </w:p>
        </w:tc>
        <w:tc>
          <w:tcPr>
            <w:tcW w:w="7229" w:type="dxa"/>
            <w:gridSpan w:val="3"/>
            <w:hideMark/>
          </w:tcPr>
          <w:p w14:paraId="102DD274" w14:textId="77777777" w:rsidR="00E22AD2" w:rsidRPr="002D291D" w:rsidRDefault="00E22AD2" w:rsidP="002D291D">
            <w:pPr>
              <w:pStyle w:val="BulletCD"/>
              <w:numPr>
                <w:ilvl w:val="0"/>
                <w:numId w:val="0"/>
              </w:numPr>
              <w:spacing w:line="240" w:lineRule="auto"/>
              <w:rPr>
                <w:b/>
                <w:szCs w:val="22"/>
              </w:rPr>
            </w:pPr>
            <w:r w:rsidRPr="002D291D">
              <w:rPr>
                <w:b/>
                <w:szCs w:val="22"/>
              </w:rPr>
              <w:t>If Option X1 is used</w:t>
            </w:r>
          </w:p>
          <w:p w14:paraId="48EF6097" w14:textId="76BB43E3" w:rsidR="00E22AD2" w:rsidRPr="002D291D" w:rsidRDefault="00E22AD2" w:rsidP="002D291D">
            <w:pPr>
              <w:pStyle w:val="BulletCD"/>
              <w:numPr>
                <w:ilvl w:val="0"/>
                <w:numId w:val="19"/>
              </w:numPr>
              <w:tabs>
                <w:tab w:val="clear" w:pos="972"/>
                <w:tab w:val="left" w:pos="0"/>
                <w:tab w:val="left" w:pos="646"/>
              </w:tabs>
              <w:spacing w:line="240" w:lineRule="auto"/>
              <w:rPr>
                <w:szCs w:val="22"/>
              </w:rPr>
            </w:pPr>
            <w:r w:rsidRPr="002D291D">
              <w:rPr>
                <w:szCs w:val="22"/>
              </w:rPr>
              <w:t xml:space="preserve">The </w:t>
            </w:r>
            <w:r w:rsidRPr="002D291D">
              <w:rPr>
                <w:i/>
                <w:szCs w:val="22"/>
              </w:rPr>
              <w:t>index</w:t>
            </w:r>
            <w:r w:rsidRPr="002D291D">
              <w:rPr>
                <w:szCs w:val="22"/>
              </w:rPr>
              <w:t xml:space="preserve"> is the Consumer Prices Index (CPI</w:t>
            </w:r>
            <w:r w:rsidR="00DF4118" w:rsidRPr="002D291D">
              <w:rPr>
                <w:szCs w:val="22"/>
              </w:rPr>
              <w:t>Y</w:t>
            </w:r>
            <w:r w:rsidRPr="002D291D">
              <w:rPr>
                <w:szCs w:val="22"/>
              </w:rPr>
              <w:t>).</w:t>
            </w:r>
          </w:p>
        </w:tc>
      </w:tr>
      <w:tr w:rsidR="00143E05" w:rsidRPr="002D291D" w14:paraId="26C84685" w14:textId="251E04EE" w:rsidTr="00FA355A">
        <w:trPr>
          <w:cantSplit/>
        </w:trPr>
        <w:tc>
          <w:tcPr>
            <w:tcW w:w="2127" w:type="dxa"/>
            <w:hideMark/>
          </w:tcPr>
          <w:p w14:paraId="622DD55B" w14:textId="24910687" w:rsidR="00143E05" w:rsidRPr="002D291D" w:rsidRDefault="00143E05" w:rsidP="002D291D">
            <w:pPr>
              <w:pStyle w:val="BulletCD"/>
              <w:numPr>
                <w:ilvl w:val="0"/>
                <w:numId w:val="0"/>
              </w:numPr>
              <w:spacing w:line="240" w:lineRule="auto"/>
              <w:ind w:left="284"/>
              <w:jc w:val="right"/>
              <w:rPr>
                <w:i/>
                <w:iCs/>
                <w:szCs w:val="22"/>
              </w:rPr>
            </w:pPr>
          </w:p>
        </w:tc>
        <w:tc>
          <w:tcPr>
            <w:tcW w:w="7229" w:type="dxa"/>
            <w:gridSpan w:val="3"/>
            <w:hideMark/>
          </w:tcPr>
          <w:p w14:paraId="06F6729A" w14:textId="1572D7C1" w:rsidR="0034222D" w:rsidRPr="002D291D" w:rsidRDefault="0034222D" w:rsidP="002D291D">
            <w:pPr>
              <w:pStyle w:val="BulletCD"/>
              <w:numPr>
                <w:ilvl w:val="0"/>
                <w:numId w:val="0"/>
              </w:numPr>
              <w:spacing w:line="240" w:lineRule="auto"/>
              <w:rPr>
                <w:szCs w:val="22"/>
              </w:rPr>
            </w:pPr>
            <w:r w:rsidRPr="002D291D">
              <w:rPr>
                <w:b/>
                <w:szCs w:val="22"/>
              </w:rPr>
              <w:t>If Option X18 is used</w:t>
            </w:r>
            <w:r w:rsidRPr="002D291D">
              <w:rPr>
                <w:szCs w:val="22"/>
              </w:rPr>
              <w:t xml:space="preserve"> </w:t>
            </w:r>
          </w:p>
          <w:p w14:paraId="395C9343" w14:textId="76E6A1FB" w:rsidR="00143E05" w:rsidRPr="002D291D" w:rsidRDefault="00143E05" w:rsidP="002D291D">
            <w:pPr>
              <w:pStyle w:val="BulletCD"/>
              <w:numPr>
                <w:ilvl w:val="0"/>
                <w:numId w:val="19"/>
              </w:numPr>
              <w:spacing w:line="240" w:lineRule="auto"/>
              <w:rPr>
                <w:szCs w:val="22"/>
              </w:rPr>
            </w:pPr>
            <w:r w:rsidRPr="002D291D">
              <w:rPr>
                <w:rFonts w:eastAsia="MS Mincho"/>
                <w:szCs w:val="22"/>
              </w:rPr>
              <w:t xml:space="preserve">The </w:t>
            </w:r>
            <w:r w:rsidRPr="002D291D">
              <w:rPr>
                <w:rFonts w:eastAsia="MS Mincho"/>
                <w:i/>
                <w:szCs w:val="22"/>
              </w:rPr>
              <w:t xml:space="preserve">Consultant’s </w:t>
            </w:r>
            <w:r w:rsidRPr="002D291D">
              <w:rPr>
                <w:rFonts w:eastAsia="MS Mincho"/>
                <w:szCs w:val="22"/>
              </w:rPr>
              <w:t xml:space="preserve">liability to the </w:t>
            </w:r>
            <w:r w:rsidRPr="002D291D">
              <w:rPr>
                <w:rFonts w:eastAsia="MS Mincho"/>
                <w:i/>
                <w:szCs w:val="22"/>
              </w:rPr>
              <w:t xml:space="preserve">Employer </w:t>
            </w:r>
            <w:r w:rsidRPr="002D291D">
              <w:rPr>
                <w:rFonts w:eastAsia="MS Mincho"/>
                <w:szCs w:val="22"/>
              </w:rPr>
              <w:t xml:space="preserve">for indirect or consequential loss is limited to </w:t>
            </w:r>
            <w:r w:rsidR="00501904" w:rsidRPr="002D291D">
              <w:rPr>
                <w:szCs w:val="22"/>
              </w:rPr>
              <w:t>£5,000,000.</w:t>
            </w:r>
          </w:p>
          <w:p w14:paraId="2F8A4556" w14:textId="36667902"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 xml:space="preserve">Consultant’s </w:t>
            </w:r>
            <w:r w:rsidRPr="002D291D">
              <w:rPr>
                <w:szCs w:val="22"/>
              </w:rPr>
              <w:t xml:space="preserve">liability to the </w:t>
            </w:r>
            <w:r w:rsidRPr="002D291D">
              <w:rPr>
                <w:i/>
                <w:szCs w:val="22"/>
              </w:rPr>
              <w:t xml:space="preserve">Employer </w:t>
            </w:r>
            <w:r w:rsidRPr="002D291D">
              <w:rPr>
                <w:szCs w:val="22"/>
              </w:rPr>
              <w:t xml:space="preserve">for Defects that are not found until after the </w:t>
            </w:r>
            <w:r w:rsidRPr="002D291D">
              <w:rPr>
                <w:i/>
                <w:szCs w:val="22"/>
              </w:rPr>
              <w:t>defects date</w:t>
            </w:r>
            <w:r w:rsidRPr="002D291D">
              <w:rPr>
                <w:szCs w:val="22"/>
              </w:rPr>
              <w:t xml:space="preserve"> is limited to </w:t>
            </w:r>
            <w:r w:rsidR="00501904" w:rsidRPr="002D291D">
              <w:rPr>
                <w:szCs w:val="22"/>
              </w:rPr>
              <w:t>£5,000,000</w:t>
            </w:r>
            <w:r w:rsidRPr="002D291D">
              <w:rPr>
                <w:szCs w:val="22"/>
              </w:rPr>
              <w:t>.</w:t>
            </w:r>
          </w:p>
          <w:p w14:paraId="6692BF78" w14:textId="33DFA086" w:rsidR="00143E05" w:rsidRPr="002D291D" w:rsidRDefault="00143E05" w:rsidP="002D291D">
            <w:pPr>
              <w:pStyle w:val="BulletCD"/>
              <w:numPr>
                <w:ilvl w:val="0"/>
                <w:numId w:val="19"/>
              </w:numPr>
              <w:spacing w:line="240" w:lineRule="auto"/>
              <w:rPr>
                <w:szCs w:val="22"/>
              </w:rPr>
            </w:pPr>
            <w:r w:rsidRPr="002D291D">
              <w:rPr>
                <w:szCs w:val="22"/>
              </w:rPr>
              <w:t xml:space="preserve">The </w:t>
            </w:r>
            <w:r w:rsidRPr="002D291D">
              <w:rPr>
                <w:i/>
                <w:szCs w:val="22"/>
              </w:rPr>
              <w:t xml:space="preserve">end of liability </w:t>
            </w:r>
            <w:r w:rsidRPr="002D291D">
              <w:rPr>
                <w:szCs w:val="22"/>
              </w:rPr>
              <w:t>date is</w:t>
            </w:r>
            <w:r w:rsidR="00501904" w:rsidRPr="002D291D">
              <w:rPr>
                <w:szCs w:val="22"/>
              </w:rPr>
              <w:t xml:space="preserve"> 6</w:t>
            </w:r>
            <w:r w:rsidRPr="002D291D">
              <w:rPr>
                <w:szCs w:val="22"/>
              </w:rPr>
              <w:t xml:space="preserve"> years after Completion of the whole of the </w:t>
            </w:r>
            <w:r w:rsidRPr="002D291D">
              <w:rPr>
                <w:i/>
                <w:szCs w:val="22"/>
              </w:rPr>
              <w:t>services</w:t>
            </w:r>
            <w:r w:rsidRPr="002D291D">
              <w:rPr>
                <w:szCs w:val="22"/>
              </w:rPr>
              <w:t>.</w:t>
            </w:r>
          </w:p>
        </w:tc>
      </w:tr>
      <w:tr w:rsidR="00143E05" w:rsidRPr="002D291D" w14:paraId="11093414" w14:textId="76922B6C" w:rsidTr="00FA355A">
        <w:trPr>
          <w:cantSplit/>
        </w:trPr>
        <w:tc>
          <w:tcPr>
            <w:tcW w:w="2127" w:type="dxa"/>
          </w:tcPr>
          <w:p w14:paraId="547E0F4C" w14:textId="4EFBD581" w:rsidR="00143E05" w:rsidRPr="002D291D" w:rsidRDefault="00143E05" w:rsidP="002D291D">
            <w:pPr>
              <w:pStyle w:val="BulletCD"/>
              <w:numPr>
                <w:ilvl w:val="0"/>
                <w:numId w:val="0"/>
              </w:numPr>
              <w:tabs>
                <w:tab w:val="clear" w:pos="284"/>
                <w:tab w:val="clear" w:pos="972"/>
                <w:tab w:val="left" w:pos="3837"/>
                <w:tab w:val="left" w:pos="3866"/>
              </w:tabs>
              <w:spacing w:line="240" w:lineRule="auto"/>
              <w:jc w:val="right"/>
              <w:rPr>
                <w:b/>
                <w:szCs w:val="22"/>
              </w:rPr>
            </w:pPr>
          </w:p>
        </w:tc>
        <w:tc>
          <w:tcPr>
            <w:tcW w:w="7229" w:type="dxa"/>
            <w:gridSpan w:val="3"/>
          </w:tcPr>
          <w:p w14:paraId="3F187C65" w14:textId="77777777" w:rsidR="0034222D" w:rsidRPr="002D291D" w:rsidRDefault="0034222D" w:rsidP="002D291D">
            <w:pPr>
              <w:pStyle w:val="BulletCD"/>
              <w:numPr>
                <w:ilvl w:val="0"/>
                <w:numId w:val="0"/>
              </w:numPr>
              <w:tabs>
                <w:tab w:val="clear" w:pos="284"/>
                <w:tab w:val="clear" w:pos="972"/>
                <w:tab w:val="left" w:pos="3837"/>
                <w:tab w:val="left" w:pos="3866"/>
              </w:tabs>
              <w:spacing w:line="240" w:lineRule="auto"/>
              <w:rPr>
                <w:b/>
                <w:szCs w:val="22"/>
              </w:rPr>
            </w:pPr>
            <w:r w:rsidRPr="002D291D">
              <w:rPr>
                <w:b/>
                <w:szCs w:val="22"/>
              </w:rPr>
              <w:t>If Option Y(UK)3 is used</w:t>
            </w:r>
          </w:p>
          <w:p w14:paraId="7754A174" w14:textId="296915B8" w:rsidR="0015153A" w:rsidRPr="002D291D" w:rsidRDefault="0015153A" w:rsidP="002D291D">
            <w:pPr>
              <w:pStyle w:val="BulletCD"/>
              <w:tabs>
                <w:tab w:val="clear" w:pos="284"/>
                <w:tab w:val="clear" w:pos="972"/>
                <w:tab w:val="left" w:pos="3837"/>
                <w:tab w:val="left" w:pos="3866"/>
              </w:tabs>
              <w:spacing w:line="240" w:lineRule="auto"/>
              <w:rPr>
                <w:b/>
                <w:szCs w:val="22"/>
              </w:rPr>
            </w:pPr>
            <w:r w:rsidRPr="002D291D">
              <w:rPr>
                <w:szCs w:val="22"/>
              </w:rPr>
              <w:t xml:space="preserve">term  </w:t>
            </w:r>
            <w:r w:rsidRPr="002D291D">
              <w:rPr>
                <w:szCs w:val="22"/>
              </w:rPr>
              <w:tab/>
            </w:r>
            <w:r w:rsidRPr="002D291D">
              <w:rPr>
                <w:bCs w:val="0"/>
                <w:szCs w:val="22"/>
              </w:rPr>
              <w:t>person or organisation</w:t>
            </w:r>
          </w:p>
          <w:p w14:paraId="6C62454B" w14:textId="19BBF86F" w:rsidR="00143E05" w:rsidRPr="002D291D" w:rsidRDefault="0015153A" w:rsidP="002D291D">
            <w:pPr>
              <w:pStyle w:val="BulletCD"/>
              <w:numPr>
                <w:ilvl w:val="0"/>
                <w:numId w:val="0"/>
              </w:numPr>
              <w:tabs>
                <w:tab w:val="clear" w:pos="284"/>
                <w:tab w:val="clear" w:pos="972"/>
                <w:tab w:val="left" w:pos="3837"/>
                <w:tab w:val="left" w:pos="3866"/>
              </w:tabs>
              <w:spacing w:line="240" w:lineRule="auto"/>
              <w:ind w:left="284"/>
              <w:rPr>
                <w:szCs w:val="22"/>
              </w:rPr>
            </w:pPr>
            <w:r w:rsidRPr="002D291D">
              <w:rPr>
                <w:szCs w:val="22"/>
              </w:rPr>
              <w:t>Z13</w:t>
            </w:r>
            <w:r w:rsidRPr="002D291D">
              <w:rPr>
                <w:szCs w:val="22"/>
              </w:rPr>
              <w:tab/>
              <w:t>A Subcontractor</w:t>
            </w:r>
          </w:p>
        </w:tc>
      </w:tr>
      <w:tr w:rsidR="0095295B" w:rsidRPr="002D291D" w14:paraId="434914C3" w14:textId="77777777" w:rsidTr="0095295B">
        <w:trPr>
          <w:cantSplit/>
        </w:trPr>
        <w:tc>
          <w:tcPr>
            <w:tcW w:w="2127" w:type="dxa"/>
          </w:tcPr>
          <w:p w14:paraId="5BBD5578" w14:textId="6073C9F1" w:rsidR="001B1D13" w:rsidRPr="002D291D" w:rsidRDefault="001B1D13" w:rsidP="002D291D">
            <w:pPr>
              <w:pStyle w:val="Heading3CD"/>
              <w:rPr>
                <w:szCs w:val="22"/>
              </w:rPr>
            </w:pPr>
          </w:p>
        </w:tc>
        <w:tc>
          <w:tcPr>
            <w:tcW w:w="7229" w:type="dxa"/>
            <w:gridSpan w:val="3"/>
          </w:tcPr>
          <w:p w14:paraId="7AEF78B5" w14:textId="77777777" w:rsidR="0034222D" w:rsidRPr="002D291D" w:rsidRDefault="0034222D" w:rsidP="002D291D">
            <w:pPr>
              <w:pStyle w:val="BulletCD"/>
              <w:numPr>
                <w:ilvl w:val="0"/>
                <w:numId w:val="0"/>
              </w:numPr>
              <w:spacing w:line="240" w:lineRule="auto"/>
              <w:rPr>
                <w:b/>
                <w:snapToGrid w:val="0"/>
                <w:szCs w:val="22"/>
              </w:rPr>
            </w:pPr>
            <w:r w:rsidRPr="002D291D">
              <w:rPr>
                <w:b/>
                <w:szCs w:val="22"/>
              </w:rPr>
              <w:t xml:space="preserve">If Option Z is used </w:t>
            </w:r>
          </w:p>
          <w:p w14:paraId="0984CA71" w14:textId="4FF6BB1A" w:rsidR="001B1D13" w:rsidRPr="002D291D" w:rsidRDefault="001B1D13" w:rsidP="002D291D">
            <w:pPr>
              <w:pStyle w:val="BulletCD"/>
              <w:numPr>
                <w:ilvl w:val="0"/>
                <w:numId w:val="95"/>
              </w:numPr>
              <w:spacing w:line="240" w:lineRule="auto"/>
              <w:rPr>
                <w:snapToGrid w:val="0"/>
                <w:szCs w:val="22"/>
              </w:rPr>
            </w:pPr>
            <w:r w:rsidRPr="002D291D">
              <w:rPr>
                <w:szCs w:val="22"/>
              </w:rPr>
              <w:t xml:space="preserve">The </w:t>
            </w:r>
            <w:r w:rsidRPr="002D291D">
              <w:rPr>
                <w:i/>
                <w:iCs/>
                <w:szCs w:val="22"/>
              </w:rPr>
              <w:t>additional conditions of contract</w:t>
            </w:r>
            <w:r w:rsidRPr="002D291D">
              <w:rPr>
                <w:szCs w:val="22"/>
              </w:rPr>
              <w:t xml:space="preserve"> are </w:t>
            </w:r>
            <w:r w:rsidRPr="002D291D">
              <w:rPr>
                <w:snapToGrid w:val="0"/>
                <w:szCs w:val="22"/>
              </w:rPr>
              <w:t>Z1 to Z52.</w:t>
            </w:r>
          </w:p>
          <w:p w14:paraId="5C110E1A" w14:textId="6E3A5637" w:rsidR="001B1D13" w:rsidRPr="002D291D" w:rsidRDefault="001B1D13" w:rsidP="002D291D">
            <w:pPr>
              <w:pStyle w:val="BulletCD"/>
              <w:numPr>
                <w:ilvl w:val="0"/>
                <w:numId w:val="0"/>
              </w:numPr>
              <w:spacing w:line="240" w:lineRule="auto"/>
              <w:rPr>
                <w:b/>
                <w:szCs w:val="22"/>
              </w:rPr>
            </w:pPr>
            <w:r w:rsidRPr="002D291D">
              <w:rPr>
                <w:b/>
                <w:szCs w:val="22"/>
              </w:rPr>
              <w:t xml:space="preserve">If Clause </w:t>
            </w:r>
            <w:r w:rsidR="00A11FF9" w:rsidRPr="002D291D">
              <w:rPr>
                <w:b/>
                <w:szCs w:val="22"/>
              </w:rPr>
              <w:t xml:space="preserve">Z27 and </w:t>
            </w:r>
            <w:r w:rsidRPr="002D291D">
              <w:rPr>
                <w:b/>
                <w:szCs w:val="22"/>
              </w:rPr>
              <w:t xml:space="preserve">Z34 </w:t>
            </w:r>
            <w:r w:rsidR="00A11FF9" w:rsidRPr="002D291D">
              <w:rPr>
                <w:b/>
                <w:szCs w:val="22"/>
              </w:rPr>
              <w:t>are</w:t>
            </w:r>
            <w:r w:rsidRPr="002D291D">
              <w:rPr>
                <w:b/>
                <w:szCs w:val="22"/>
              </w:rPr>
              <w:t xml:space="preserve"> used</w:t>
            </w:r>
          </w:p>
          <w:p w14:paraId="1556F030" w14:textId="77777777" w:rsidR="001B1D13" w:rsidRPr="002D291D" w:rsidRDefault="001B1D13" w:rsidP="002D291D">
            <w:pPr>
              <w:pStyle w:val="BulletCD"/>
              <w:numPr>
                <w:ilvl w:val="0"/>
                <w:numId w:val="94"/>
              </w:numPr>
              <w:tabs>
                <w:tab w:val="clear" w:pos="284"/>
                <w:tab w:val="left" w:pos="314"/>
              </w:tabs>
              <w:spacing w:line="240" w:lineRule="auto"/>
              <w:ind w:left="314" w:hanging="314"/>
              <w:rPr>
                <w:szCs w:val="22"/>
              </w:rPr>
            </w:pPr>
            <w:r w:rsidRPr="002D291D">
              <w:rPr>
                <w:szCs w:val="22"/>
              </w:rPr>
              <w:t xml:space="preserve">the </w:t>
            </w:r>
            <w:r w:rsidRPr="002D291D">
              <w:rPr>
                <w:i/>
                <w:szCs w:val="22"/>
              </w:rPr>
              <w:t xml:space="preserve">failure level </w:t>
            </w:r>
            <w:r w:rsidRPr="002D291D">
              <w:rPr>
                <w:szCs w:val="22"/>
              </w:rPr>
              <w:t>is 6.</w:t>
            </w:r>
          </w:p>
        </w:tc>
      </w:tr>
    </w:tbl>
    <w:p w14:paraId="1D6FC3AB" w14:textId="77777777" w:rsidR="00143E05" w:rsidRPr="002D291D" w:rsidRDefault="00143E05" w:rsidP="002D291D">
      <w:pPr>
        <w:spacing w:before="120" w:after="120"/>
        <w:jc w:val="center"/>
        <w:rPr>
          <w:rFonts w:cs="Arial"/>
          <w:b/>
          <w:bCs/>
          <w:szCs w:val="22"/>
        </w:rPr>
        <w:sectPr w:rsidR="00143E05" w:rsidRPr="002D291D" w:rsidSect="00FA355A">
          <w:headerReference w:type="default" r:id="rId9"/>
          <w:footerReference w:type="default" r:id="rId10"/>
          <w:headerReference w:type="first" r:id="rId11"/>
          <w:endnotePr>
            <w:numFmt w:val="decimal"/>
          </w:endnotePr>
          <w:pgSz w:w="11906" w:h="16838" w:code="9"/>
          <w:pgMar w:top="1560" w:right="1797" w:bottom="1440" w:left="1797" w:header="720" w:footer="720" w:gutter="0"/>
          <w:paperSrc w:first="7" w:other="7"/>
          <w:cols w:space="720"/>
          <w:noEndnote/>
          <w:titlePg/>
          <w:docGrid w:linePitch="299"/>
        </w:sectPr>
      </w:pPr>
    </w:p>
    <w:tbl>
      <w:tblPr>
        <w:tblW w:w="9498" w:type="dxa"/>
        <w:tblInd w:w="-601" w:type="dxa"/>
        <w:tblLayout w:type="fixed"/>
        <w:tblLook w:val="04A0" w:firstRow="1" w:lastRow="0" w:firstColumn="1" w:lastColumn="0" w:noHBand="0" w:noVBand="1"/>
      </w:tblPr>
      <w:tblGrid>
        <w:gridCol w:w="2376"/>
        <w:gridCol w:w="7122"/>
      </w:tblGrid>
      <w:tr w:rsidR="00143E05" w:rsidRPr="002D291D" w14:paraId="0A1D8C59" w14:textId="77777777" w:rsidTr="00FA355A">
        <w:trPr>
          <w:cantSplit/>
        </w:trPr>
        <w:tc>
          <w:tcPr>
            <w:tcW w:w="9498" w:type="dxa"/>
            <w:gridSpan w:val="2"/>
            <w:hideMark/>
          </w:tcPr>
          <w:p w14:paraId="49602FFB" w14:textId="77777777" w:rsidR="00143E05" w:rsidRPr="002D291D" w:rsidRDefault="00143E05" w:rsidP="002D291D">
            <w:pPr>
              <w:pStyle w:val="Heading2"/>
              <w:jc w:val="left"/>
              <w:rPr>
                <w:rFonts w:cs="Arial"/>
                <w:sz w:val="22"/>
                <w:szCs w:val="22"/>
              </w:rPr>
            </w:pPr>
            <w:r w:rsidRPr="002D291D">
              <w:rPr>
                <w:rFonts w:cs="Arial"/>
                <w:sz w:val="22"/>
                <w:szCs w:val="22"/>
              </w:rPr>
              <w:lastRenderedPageBreak/>
              <w:t xml:space="preserve">Part two – Data provided by the </w:t>
            </w:r>
            <w:r w:rsidRPr="002D291D">
              <w:rPr>
                <w:rFonts w:cs="Arial"/>
                <w:i/>
                <w:iCs w:val="0"/>
                <w:sz w:val="22"/>
                <w:szCs w:val="22"/>
              </w:rPr>
              <w:t>Consultant</w:t>
            </w:r>
          </w:p>
        </w:tc>
      </w:tr>
      <w:tr w:rsidR="00143E05" w:rsidRPr="002D291D" w14:paraId="06873EAA" w14:textId="77777777" w:rsidTr="00FA355A">
        <w:tc>
          <w:tcPr>
            <w:tcW w:w="2376" w:type="dxa"/>
            <w:hideMark/>
          </w:tcPr>
          <w:p w14:paraId="2A9DF5D8" w14:textId="08F34DF6" w:rsidR="00143E05" w:rsidRPr="002D291D" w:rsidRDefault="0034222D" w:rsidP="002D291D">
            <w:pPr>
              <w:pStyle w:val="Heading3CD"/>
              <w:rPr>
                <w:szCs w:val="22"/>
                <w:lang w:val="en-US"/>
              </w:rPr>
            </w:pPr>
            <w:r w:rsidRPr="002D291D">
              <w:rPr>
                <w:szCs w:val="22"/>
              </w:rPr>
              <w:t>Statements given in all contracts</w:t>
            </w:r>
          </w:p>
        </w:tc>
        <w:tc>
          <w:tcPr>
            <w:tcW w:w="7122" w:type="dxa"/>
            <w:hideMark/>
          </w:tcPr>
          <w:p w14:paraId="08ED2C33" w14:textId="77777777" w:rsidR="00143E05" w:rsidRPr="002D291D" w:rsidRDefault="00143E05" w:rsidP="002D291D">
            <w:pPr>
              <w:pStyle w:val="BulletCD"/>
              <w:spacing w:line="240" w:lineRule="auto"/>
              <w:rPr>
                <w:szCs w:val="22"/>
                <w:lang w:val="en-US"/>
              </w:rPr>
            </w:pPr>
            <w:r w:rsidRPr="002D291D">
              <w:rPr>
                <w:szCs w:val="22"/>
              </w:rPr>
              <w:t xml:space="preserve">The </w:t>
            </w:r>
            <w:r w:rsidRPr="002D291D">
              <w:rPr>
                <w:i/>
                <w:iCs/>
                <w:szCs w:val="22"/>
              </w:rPr>
              <w:t xml:space="preserve">Consultant </w:t>
            </w:r>
            <w:r w:rsidRPr="002D291D">
              <w:rPr>
                <w:szCs w:val="22"/>
              </w:rPr>
              <w:t>is</w:t>
            </w:r>
          </w:p>
          <w:p w14:paraId="1370A172" w14:textId="77777777" w:rsidR="00BD1290" w:rsidRPr="002D291D" w:rsidRDefault="00BD1290" w:rsidP="002D291D">
            <w:pPr>
              <w:pStyle w:val="BodyTextIndent"/>
              <w:tabs>
                <w:tab w:val="left" w:pos="1944"/>
              </w:tabs>
              <w:spacing w:line="240" w:lineRule="auto"/>
              <w:ind w:left="284" w:firstLine="0"/>
              <w:rPr>
                <w:rFonts w:cs="Arial"/>
                <w:szCs w:val="22"/>
              </w:rPr>
            </w:pPr>
            <w:r w:rsidRPr="002D291D">
              <w:rPr>
                <w:rFonts w:cs="Arial"/>
                <w:szCs w:val="22"/>
              </w:rPr>
              <w:t xml:space="preserve">Name </w:t>
            </w:r>
            <w:r w:rsidRPr="002D291D">
              <w:rPr>
                <w:rFonts w:cs="Arial"/>
                <w:b/>
                <w:szCs w:val="22"/>
                <w:highlight w:val="yellow"/>
              </w:rPr>
              <w:t>[.......................]</w:t>
            </w:r>
          </w:p>
          <w:p w14:paraId="66347C08" w14:textId="6D0CCA31" w:rsidR="00143E05" w:rsidRPr="002D291D" w:rsidRDefault="00BD1290" w:rsidP="002D291D">
            <w:pPr>
              <w:pStyle w:val="BodyTextIndent"/>
              <w:tabs>
                <w:tab w:val="left" w:pos="1944"/>
              </w:tabs>
              <w:spacing w:line="240" w:lineRule="auto"/>
              <w:ind w:left="831"/>
              <w:rPr>
                <w:rFonts w:cs="Arial"/>
                <w:szCs w:val="22"/>
              </w:rPr>
            </w:pPr>
            <w:r w:rsidRPr="002D291D">
              <w:rPr>
                <w:rFonts w:cs="Arial"/>
                <w:szCs w:val="22"/>
              </w:rPr>
              <w:t xml:space="preserve">Address </w:t>
            </w:r>
            <w:r w:rsidRPr="002D291D">
              <w:rPr>
                <w:rFonts w:cs="Arial"/>
                <w:b/>
                <w:szCs w:val="22"/>
                <w:highlight w:val="yellow"/>
              </w:rPr>
              <w:t>[.......................]</w:t>
            </w:r>
          </w:p>
        </w:tc>
      </w:tr>
      <w:tr w:rsidR="00143E05" w:rsidRPr="002D291D" w14:paraId="630ADE7E" w14:textId="77777777" w:rsidTr="00FA355A">
        <w:tc>
          <w:tcPr>
            <w:tcW w:w="2376" w:type="dxa"/>
          </w:tcPr>
          <w:p w14:paraId="0D7BA7A0" w14:textId="77777777" w:rsidR="00143E05" w:rsidRPr="002D291D" w:rsidRDefault="00143E05" w:rsidP="002D291D">
            <w:pPr>
              <w:pStyle w:val="Heading3CD"/>
              <w:rPr>
                <w:szCs w:val="22"/>
              </w:rPr>
            </w:pPr>
          </w:p>
        </w:tc>
        <w:tc>
          <w:tcPr>
            <w:tcW w:w="7122" w:type="dxa"/>
          </w:tcPr>
          <w:p w14:paraId="5BDA4A83" w14:textId="77777777" w:rsidR="00143E05" w:rsidRPr="002D291D" w:rsidRDefault="00143E05" w:rsidP="002D291D">
            <w:pPr>
              <w:pStyle w:val="BulletCD"/>
              <w:spacing w:line="240" w:lineRule="auto"/>
              <w:rPr>
                <w:szCs w:val="22"/>
              </w:rPr>
            </w:pPr>
            <w:r w:rsidRPr="002D291D">
              <w:rPr>
                <w:szCs w:val="22"/>
              </w:rPr>
              <w:t xml:space="preserve">The </w:t>
            </w:r>
            <w:r w:rsidRPr="002D291D">
              <w:rPr>
                <w:i/>
                <w:iCs/>
                <w:szCs w:val="22"/>
              </w:rPr>
              <w:t>key people</w:t>
            </w:r>
            <w:r w:rsidRPr="002D291D">
              <w:rPr>
                <w:szCs w:val="22"/>
              </w:rPr>
              <w:t xml:space="preserve"> are </w:t>
            </w:r>
          </w:p>
          <w:tbl>
            <w:tblPr>
              <w:tblStyle w:val="TableGrid"/>
              <w:tblW w:w="6350" w:type="dxa"/>
              <w:tblInd w:w="171" w:type="dxa"/>
              <w:tblLayout w:type="fixed"/>
              <w:tblLook w:val="04A0" w:firstRow="1" w:lastRow="0" w:firstColumn="1" w:lastColumn="0" w:noHBand="0" w:noVBand="1"/>
            </w:tblPr>
            <w:tblGrid>
              <w:gridCol w:w="2662"/>
              <w:gridCol w:w="3688"/>
            </w:tblGrid>
            <w:tr w:rsidR="00BD1290" w:rsidRPr="002D291D" w14:paraId="10D0486E" w14:textId="77777777" w:rsidTr="00911826">
              <w:tc>
                <w:tcPr>
                  <w:tcW w:w="2662" w:type="dxa"/>
                </w:tcPr>
                <w:p w14:paraId="1CB25254" w14:textId="77777777" w:rsidR="00BD1290" w:rsidRPr="002D291D" w:rsidRDefault="00BD1290" w:rsidP="002D291D">
                  <w:pPr>
                    <w:pStyle w:val="BulletCD"/>
                    <w:tabs>
                      <w:tab w:val="clear" w:pos="360"/>
                    </w:tabs>
                    <w:spacing w:line="240" w:lineRule="auto"/>
                    <w:ind w:left="0" w:firstLine="0"/>
                    <w:rPr>
                      <w:szCs w:val="22"/>
                    </w:rPr>
                  </w:pPr>
                  <w:r w:rsidRPr="002D291D">
                    <w:rPr>
                      <w:szCs w:val="22"/>
                    </w:rPr>
                    <w:t>(1) Name</w:t>
                  </w:r>
                </w:p>
              </w:tc>
              <w:tc>
                <w:tcPr>
                  <w:tcW w:w="3688" w:type="dxa"/>
                </w:tcPr>
                <w:p w14:paraId="000D144C"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595C10FD" w14:textId="77777777" w:rsidTr="00911826">
              <w:tc>
                <w:tcPr>
                  <w:tcW w:w="2662" w:type="dxa"/>
                </w:tcPr>
                <w:p w14:paraId="21776CDF" w14:textId="77777777" w:rsidR="00BD1290" w:rsidRPr="002D291D" w:rsidRDefault="00BD1290" w:rsidP="002D291D">
                  <w:pPr>
                    <w:pStyle w:val="BulletCD"/>
                    <w:tabs>
                      <w:tab w:val="clear" w:pos="360"/>
                    </w:tabs>
                    <w:spacing w:line="240" w:lineRule="auto"/>
                    <w:ind w:left="0" w:firstLine="0"/>
                    <w:rPr>
                      <w:szCs w:val="22"/>
                    </w:rPr>
                  </w:pPr>
                  <w:r w:rsidRPr="002D291D">
                    <w:rPr>
                      <w:szCs w:val="22"/>
                    </w:rPr>
                    <w:t>Job</w:t>
                  </w:r>
                </w:p>
              </w:tc>
              <w:tc>
                <w:tcPr>
                  <w:tcW w:w="3688" w:type="dxa"/>
                </w:tcPr>
                <w:p w14:paraId="7D985E06"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1F1E190B" w14:textId="77777777" w:rsidTr="00911826">
              <w:tc>
                <w:tcPr>
                  <w:tcW w:w="2662" w:type="dxa"/>
                </w:tcPr>
                <w:p w14:paraId="3C04A548" w14:textId="77777777" w:rsidR="00BD1290" w:rsidRPr="002D291D" w:rsidRDefault="00BD1290" w:rsidP="002D291D">
                  <w:pPr>
                    <w:pStyle w:val="BulletCD"/>
                    <w:tabs>
                      <w:tab w:val="clear" w:pos="360"/>
                    </w:tabs>
                    <w:spacing w:line="240" w:lineRule="auto"/>
                    <w:ind w:left="0" w:firstLine="0"/>
                    <w:rPr>
                      <w:szCs w:val="22"/>
                    </w:rPr>
                  </w:pPr>
                  <w:r w:rsidRPr="002D291D">
                    <w:rPr>
                      <w:szCs w:val="22"/>
                    </w:rPr>
                    <w:t xml:space="preserve">Responsibilities </w:t>
                  </w:r>
                </w:p>
              </w:tc>
              <w:tc>
                <w:tcPr>
                  <w:tcW w:w="3688" w:type="dxa"/>
                </w:tcPr>
                <w:p w14:paraId="1945A02A"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2412E5DD" w14:textId="77777777" w:rsidTr="00911826">
              <w:tc>
                <w:tcPr>
                  <w:tcW w:w="2662" w:type="dxa"/>
                </w:tcPr>
                <w:p w14:paraId="60B36DCC" w14:textId="77777777" w:rsidR="00BD1290" w:rsidRPr="002D291D" w:rsidRDefault="00BD1290" w:rsidP="002D291D">
                  <w:pPr>
                    <w:pStyle w:val="BulletCD"/>
                    <w:tabs>
                      <w:tab w:val="clear" w:pos="360"/>
                    </w:tabs>
                    <w:spacing w:line="240" w:lineRule="auto"/>
                    <w:ind w:left="0" w:firstLine="0"/>
                    <w:rPr>
                      <w:szCs w:val="22"/>
                    </w:rPr>
                  </w:pPr>
                  <w:r w:rsidRPr="002D291D">
                    <w:rPr>
                      <w:szCs w:val="22"/>
                    </w:rPr>
                    <w:t xml:space="preserve">Qualifications </w:t>
                  </w:r>
                </w:p>
              </w:tc>
              <w:tc>
                <w:tcPr>
                  <w:tcW w:w="3688" w:type="dxa"/>
                </w:tcPr>
                <w:p w14:paraId="5E880ACB"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6C3FBCDD" w14:textId="77777777" w:rsidTr="00911826">
              <w:tc>
                <w:tcPr>
                  <w:tcW w:w="2662" w:type="dxa"/>
                </w:tcPr>
                <w:p w14:paraId="04091A24" w14:textId="77777777" w:rsidR="00BD1290" w:rsidRPr="002D291D" w:rsidRDefault="00BD1290" w:rsidP="002D291D">
                  <w:pPr>
                    <w:pStyle w:val="BulletCD"/>
                    <w:tabs>
                      <w:tab w:val="clear" w:pos="360"/>
                    </w:tabs>
                    <w:spacing w:line="240" w:lineRule="auto"/>
                    <w:ind w:left="0" w:firstLine="0"/>
                    <w:rPr>
                      <w:szCs w:val="22"/>
                    </w:rPr>
                  </w:pPr>
                  <w:r w:rsidRPr="002D291D">
                    <w:rPr>
                      <w:szCs w:val="22"/>
                    </w:rPr>
                    <w:t xml:space="preserve">Experience </w:t>
                  </w:r>
                </w:p>
              </w:tc>
              <w:tc>
                <w:tcPr>
                  <w:tcW w:w="3688" w:type="dxa"/>
                </w:tcPr>
                <w:p w14:paraId="6C3C9C29"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462F8C1A" w14:textId="77777777" w:rsidTr="00911826">
              <w:tc>
                <w:tcPr>
                  <w:tcW w:w="2662" w:type="dxa"/>
                </w:tcPr>
                <w:p w14:paraId="643D60BF" w14:textId="77777777" w:rsidR="00BD1290" w:rsidRPr="002D291D" w:rsidRDefault="00BD1290" w:rsidP="002D291D">
                  <w:pPr>
                    <w:pStyle w:val="BulletCD"/>
                    <w:tabs>
                      <w:tab w:val="clear" w:pos="360"/>
                    </w:tabs>
                    <w:spacing w:line="240" w:lineRule="auto"/>
                    <w:ind w:left="0" w:firstLine="0"/>
                    <w:rPr>
                      <w:szCs w:val="22"/>
                    </w:rPr>
                  </w:pPr>
                  <w:r w:rsidRPr="002D291D">
                    <w:rPr>
                      <w:szCs w:val="22"/>
                    </w:rPr>
                    <w:t>(2) Name</w:t>
                  </w:r>
                </w:p>
              </w:tc>
              <w:tc>
                <w:tcPr>
                  <w:tcW w:w="3688" w:type="dxa"/>
                </w:tcPr>
                <w:p w14:paraId="21B55FF9"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25143443" w14:textId="77777777" w:rsidTr="00911826">
              <w:tc>
                <w:tcPr>
                  <w:tcW w:w="2662" w:type="dxa"/>
                </w:tcPr>
                <w:p w14:paraId="291EA793" w14:textId="77777777" w:rsidR="00BD1290" w:rsidRPr="002D291D" w:rsidRDefault="00BD1290" w:rsidP="002D291D">
                  <w:pPr>
                    <w:pStyle w:val="BulletCD"/>
                    <w:tabs>
                      <w:tab w:val="clear" w:pos="360"/>
                    </w:tabs>
                    <w:spacing w:line="240" w:lineRule="auto"/>
                    <w:ind w:left="0" w:firstLine="0"/>
                    <w:rPr>
                      <w:szCs w:val="22"/>
                    </w:rPr>
                  </w:pPr>
                  <w:r w:rsidRPr="002D291D">
                    <w:rPr>
                      <w:szCs w:val="22"/>
                    </w:rPr>
                    <w:t>Job</w:t>
                  </w:r>
                </w:p>
              </w:tc>
              <w:tc>
                <w:tcPr>
                  <w:tcW w:w="3688" w:type="dxa"/>
                </w:tcPr>
                <w:p w14:paraId="180F7BFC"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5EDC303E" w14:textId="77777777" w:rsidTr="00911826">
              <w:tc>
                <w:tcPr>
                  <w:tcW w:w="2662" w:type="dxa"/>
                </w:tcPr>
                <w:p w14:paraId="1325AD48" w14:textId="77777777" w:rsidR="00BD1290" w:rsidRPr="002D291D" w:rsidRDefault="00BD1290" w:rsidP="002D291D">
                  <w:pPr>
                    <w:pStyle w:val="BulletCD"/>
                    <w:tabs>
                      <w:tab w:val="clear" w:pos="360"/>
                    </w:tabs>
                    <w:spacing w:line="240" w:lineRule="auto"/>
                    <w:ind w:left="0" w:firstLine="0"/>
                    <w:rPr>
                      <w:szCs w:val="22"/>
                    </w:rPr>
                  </w:pPr>
                  <w:r w:rsidRPr="002D291D">
                    <w:rPr>
                      <w:szCs w:val="22"/>
                    </w:rPr>
                    <w:t>Responsibilities</w:t>
                  </w:r>
                </w:p>
              </w:tc>
              <w:tc>
                <w:tcPr>
                  <w:tcW w:w="3688" w:type="dxa"/>
                </w:tcPr>
                <w:p w14:paraId="27756CD0"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0C343C2F" w14:textId="77777777" w:rsidTr="00911826">
              <w:tc>
                <w:tcPr>
                  <w:tcW w:w="2662" w:type="dxa"/>
                </w:tcPr>
                <w:p w14:paraId="40339BB5" w14:textId="77777777" w:rsidR="00BD1290" w:rsidRPr="002D291D" w:rsidRDefault="00BD1290" w:rsidP="002D291D">
                  <w:pPr>
                    <w:pStyle w:val="BulletCD"/>
                    <w:tabs>
                      <w:tab w:val="clear" w:pos="360"/>
                    </w:tabs>
                    <w:spacing w:line="240" w:lineRule="auto"/>
                    <w:ind w:left="0" w:firstLine="0"/>
                    <w:rPr>
                      <w:szCs w:val="22"/>
                    </w:rPr>
                  </w:pPr>
                  <w:r w:rsidRPr="002D291D">
                    <w:rPr>
                      <w:szCs w:val="22"/>
                    </w:rPr>
                    <w:t xml:space="preserve">Qualifications </w:t>
                  </w:r>
                </w:p>
              </w:tc>
              <w:tc>
                <w:tcPr>
                  <w:tcW w:w="3688" w:type="dxa"/>
                </w:tcPr>
                <w:p w14:paraId="16E938C9"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r w:rsidR="00BD1290" w:rsidRPr="002D291D" w14:paraId="596C37EF" w14:textId="77777777" w:rsidTr="00911826">
              <w:tc>
                <w:tcPr>
                  <w:tcW w:w="2662" w:type="dxa"/>
                </w:tcPr>
                <w:p w14:paraId="4AF57D4A" w14:textId="77777777" w:rsidR="00BD1290" w:rsidRPr="002D291D" w:rsidRDefault="00BD1290" w:rsidP="002D291D">
                  <w:pPr>
                    <w:pStyle w:val="BulletCD"/>
                    <w:tabs>
                      <w:tab w:val="clear" w:pos="360"/>
                    </w:tabs>
                    <w:spacing w:line="240" w:lineRule="auto"/>
                    <w:ind w:left="0" w:firstLine="0"/>
                    <w:rPr>
                      <w:szCs w:val="22"/>
                    </w:rPr>
                  </w:pPr>
                  <w:r w:rsidRPr="002D291D">
                    <w:rPr>
                      <w:szCs w:val="22"/>
                    </w:rPr>
                    <w:t>Experience</w:t>
                  </w:r>
                </w:p>
              </w:tc>
              <w:tc>
                <w:tcPr>
                  <w:tcW w:w="3688" w:type="dxa"/>
                </w:tcPr>
                <w:p w14:paraId="46D44BC9" w14:textId="77777777" w:rsidR="00BD1290" w:rsidRPr="002D291D" w:rsidRDefault="00BD1290" w:rsidP="002D291D">
                  <w:pPr>
                    <w:pStyle w:val="BulletCD"/>
                    <w:tabs>
                      <w:tab w:val="clear" w:pos="360"/>
                    </w:tabs>
                    <w:spacing w:line="240" w:lineRule="auto"/>
                    <w:ind w:left="0" w:firstLine="0"/>
                    <w:rPr>
                      <w:szCs w:val="22"/>
                    </w:rPr>
                  </w:pPr>
                  <w:r w:rsidRPr="002D291D">
                    <w:rPr>
                      <w:b/>
                      <w:spacing w:val="-3"/>
                      <w:szCs w:val="22"/>
                      <w:highlight w:val="yellow"/>
                    </w:rPr>
                    <w:t>[.......................]</w:t>
                  </w:r>
                </w:p>
              </w:tc>
            </w:tr>
          </w:tbl>
          <w:p w14:paraId="7C6FAB48" w14:textId="1AAB861E" w:rsidR="00143E05" w:rsidRPr="002D291D" w:rsidRDefault="00143E05" w:rsidP="002D291D">
            <w:pPr>
              <w:pStyle w:val="BulletCD"/>
              <w:numPr>
                <w:ilvl w:val="0"/>
                <w:numId w:val="0"/>
              </w:numPr>
              <w:spacing w:line="240" w:lineRule="auto"/>
              <w:rPr>
                <w:szCs w:val="22"/>
              </w:rPr>
            </w:pPr>
          </w:p>
        </w:tc>
      </w:tr>
      <w:tr w:rsidR="00143E05" w:rsidRPr="002D291D" w14:paraId="3421446A" w14:textId="77777777" w:rsidTr="00FA355A">
        <w:tc>
          <w:tcPr>
            <w:tcW w:w="2376" w:type="dxa"/>
          </w:tcPr>
          <w:p w14:paraId="330672FF" w14:textId="77777777" w:rsidR="00143E05" w:rsidRPr="002D291D" w:rsidRDefault="00143E05" w:rsidP="002D291D">
            <w:pPr>
              <w:pStyle w:val="Heading3CD"/>
              <w:rPr>
                <w:szCs w:val="22"/>
              </w:rPr>
            </w:pPr>
          </w:p>
        </w:tc>
        <w:tc>
          <w:tcPr>
            <w:tcW w:w="7122" w:type="dxa"/>
          </w:tcPr>
          <w:p w14:paraId="1C5641A6" w14:textId="3D6719C2" w:rsidR="000431DD" w:rsidRPr="002D291D" w:rsidRDefault="00143E05" w:rsidP="002D291D">
            <w:pPr>
              <w:pStyle w:val="BulletCD"/>
              <w:numPr>
                <w:ilvl w:val="0"/>
                <w:numId w:val="77"/>
              </w:numPr>
              <w:spacing w:line="240" w:lineRule="auto"/>
              <w:rPr>
                <w:szCs w:val="22"/>
              </w:rPr>
            </w:pPr>
            <w:r w:rsidRPr="002D291D">
              <w:rPr>
                <w:szCs w:val="22"/>
              </w:rPr>
              <w:t xml:space="preserve">The </w:t>
            </w:r>
            <w:r w:rsidRPr="002D291D">
              <w:rPr>
                <w:rFonts w:eastAsia="MS Mincho"/>
                <w:i/>
                <w:iCs/>
                <w:szCs w:val="22"/>
              </w:rPr>
              <w:t>staff</w:t>
            </w:r>
            <w:r w:rsidRPr="002D291D">
              <w:rPr>
                <w:i/>
                <w:iCs/>
                <w:szCs w:val="22"/>
              </w:rPr>
              <w:t xml:space="preserve"> rates </w:t>
            </w:r>
            <w:r w:rsidRPr="002D291D">
              <w:rPr>
                <w:szCs w:val="22"/>
              </w:rPr>
              <w:t>are</w:t>
            </w:r>
            <w:r w:rsidR="000431DD" w:rsidRPr="002D291D">
              <w:rPr>
                <w:szCs w:val="22"/>
              </w:rPr>
              <w:t xml:space="preserve"> contained within </w:t>
            </w:r>
            <w:r w:rsidR="00B41EEA" w:rsidRPr="002D291D">
              <w:rPr>
                <w:szCs w:val="22"/>
              </w:rPr>
              <w:t>Annex F</w:t>
            </w:r>
            <w:r w:rsidR="000431DD" w:rsidRPr="002D291D">
              <w:rPr>
                <w:szCs w:val="22"/>
              </w:rPr>
              <w:t>.</w:t>
            </w:r>
          </w:p>
        </w:tc>
      </w:tr>
      <w:tr w:rsidR="00143E05" w:rsidRPr="002D291D" w14:paraId="0FACE49B" w14:textId="77777777" w:rsidTr="00FA355A">
        <w:tc>
          <w:tcPr>
            <w:tcW w:w="2376" w:type="dxa"/>
          </w:tcPr>
          <w:p w14:paraId="7B4A5871" w14:textId="77777777" w:rsidR="00143E05" w:rsidRPr="002D291D" w:rsidRDefault="00143E05" w:rsidP="002D291D">
            <w:pPr>
              <w:pStyle w:val="Heading3CD"/>
              <w:rPr>
                <w:szCs w:val="22"/>
                <w:lang w:val="en-US"/>
              </w:rPr>
            </w:pPr>
          </w:p>
        </w:tc>
        <w:tc>
          <w:tcPr>
            <w:tcW w:w="7122" w:type="dxa"/>
            <w:hideMark/>
          </w:tcPr>
          <w:p w14:paraId="3DE184B5" w14:textId="68430391" w:rsidR="00143E05" w:rsidRPr="002D291D" w:rsidRDefault="00143E05" w:rsidP="00A04BF5">
            <w:pPr>
              <w:pStyle w:val="BulletCD"/>
              <w:numPr>
                <w:ilvl w:val="0"/>
                <w:numId w:val="19"/>
              </w:numPr>
              <w:spacing w:line="240" w:lineRule="auto"/>
              <w:rPr>
                <w:szCs w:val="22"/>
              </w:rPr>
            </w:pPr>
            <w:r w:rsidRPr="002D291D">
              <w:rPr>
                <w:szCs w:val="22"/>
              </w:rPr>
              <w:t>The following matters will be included in the Risk Register</w:t>
            </w:r>
            <w:r w:rsidR="001B1D13" w:rsidRPr="002D291D">
              <w:rPr>
                <w:bCs w:val="0"/>
                <w:szCs w:val="22"/>
                <w:lang w:val="en-US"/>
              </w:rPr>
              <w:t xml:space="preserve"> – see </w:t>
            </w:r>
            <w:r w:rsidR="00936130">
              <w:rPr>
                <w:bCs w:val="0"/>
                <w:szCs w:val="22"/>
                <w:lang w:val="en-US"/>
              </w:rPr>
              <w:t xml:space="preserve">question </w:t>
            </w:r>
            <w:r w:rsidR="00A04BF5">
              <w:rPr>
                <w:bCs w:val="0"/>
                <w:szCs w:val="22"/>
                <w:lang w:val="en-US"/>
              </w:rPr>
              <w:t xml:space="preserve">9 </w:t>
            </w:r>
            <w:r w:rsidR="00936130">
              <w:rPr>
                <w:bCs w:val="0"/>
                <w:szCs w:val="22"/>
                <w:lang w:val="en-US"/>
              </w:rPr>
              <w:t>of the Quality Submission</w:t>
            </w:r>
            <w:r w:rsidR="000431DD" w:rsidRPr="002D291D">
              <w:rPr>
                <w:bCs w:val="0"/>
                <w:szCs w:val="22"/>
                <w:lang w:val="en-US"/>
              </w:rPr>
              <w:t>.</w:t>
            </w:r>
          </w:p>
        </w:tc>
      </w:tr>
      <w:tr w:rsidR="00143E05" w:rsidRPr="002D291D" w14:paraId="43C00551" w14:textId="77777777" w:rsidTr="00FA355A">
        <w:tc>
          <w:tcPr>
            <w:tcW w:w="2376" w:type="dxa"/>
          </w:tcPr>
          <w:p w14:paraId="7179FE1A" w14:textId="3690519D" w:rsidR="00143E05" w:rsidRPr="002D291D" w:rsidRDefault="0034222D" w:rsidP="002D291D">
            <w:pPr>
              <w:pStyle w:val="Heading3CD"/>
              <w:rPr>
                <w:szCs w:val="22"/>
                <w:lang w:val="en-US"/>
              </w:rPr>
            </w:pPr>
            <w:r w:rsidRPr="002D291D">
              <w:rPr>
                <w:bCs/>
                <w:iCs/>
                <w:szCs w:val="22"/>
              </w:rPr>
              <w:t>Optional statements</w:t>
            </w:r>
          </w:p>
        </w:tc>
        <w:tc>
          <w:tcPr>
            <w:tcW w:w="7122" w:type="dxa"/>
            <w:hideMark/>
          </w:tcPr>
          <w:p w14:paraId="70161BAF" w14:textId="77777777" w:rsidR="00143E05" w:rsidRPr="002D291D" w:rsidRDefault="00143E05" w:rsidP="002D291D">
            <w:pPr>
              <w:pStyle w:val="BulletCD"/>
              <w:numPr>
                <w:ilvl w:val="0"/>
                <w:numId w:val="0"/>
              </w:numPr>
              <w:spacing w:line="240" w:lineRule="auto"/>
              <w:ind w:left="284" w:hanging="284"/>
              <w:rPr>
                <w:b/>
                <w:szCs w:val="22"/>
              </w:rPr>
            </w:pPr>
            <w:r w:rsidRPr="002D291D">
              <w:rPr>
                <w:b/>
                <w:szCs w:val="22"/>
              </w:rPr>
              <w:t>If Option G is used</w:t>
            </w:r>
          </w:p>
          <w:p w14:paraId="1B310CAD" w14:textId="2C4A9788" w:rsidR="00143E05" w:rsidRPr="002D291D" w:rsidRDefault="00143E05" w:rsidP="002D291D">
            <w:pPr>
              <w:pStyle w:val="BulletCD"/>
              <w:spacing w:line="240" w:lineRule="auto"/>
              <w:rPr>
                <w:szCs w:val="22"/>
                <w:lang w:val="en-US"/>
              </w:rPr>
            </w:pPr>
            <w:r w:rsidRPr="002D291D">
              <w:rPr>
                <w:szCs w:val="22"/>
              </w:rPr>
              <w:t xml:space="preserve">The </w:t>
            </w:r>
            <w:r w:rsidRPr="002D291D">
              <w:rPr>
                <w:i/>
                <w:szCs w:val="22"/>
              </w:rPr>
              <w:t>task schedule</w:t>
            </w:r>
            <w:r w:rsidRPr="002D291D">
              <w:rPr>
                <w:iCs/>
                <w:szCs w:val="22"/>
              </w:rPr>
              <w:t xml:space="preserve"> is </w:t>
            </w:r>
            <w:r w:rsidR="001B1D13" w:rsidRPr="002D291D">
              <w:rPr>
                <w:szCs w:val="22"/>
              </w:rPr>
              <w:t xml:space="preserve">in Annex </w:t>
            </w:r>
            <w:r w:rsidR="00B41EEA" w:rsidRPr="002D291D">
              <w:rPr>
                <w:szCs w:val="22"/>
              </w:rPr>
              <w:t>K</w:t>
            </w:r>
            <w:r w:rsidR="001B1D13" w:rsidRPr="002D291D">
              <w:rPr>
                <w:szCs w:val="22"/>
              </w:rPr>
              <w:t>.</w:t>
            </w:r>
          </w:p>
        </w:tc>
      </w:tr>
      <w:tr w:rsidR="00491D73" w:rsidRPr="002D291D" w14:paraId="6A1519B6" w14:textId="77777777" w:rsidTr="00FA355A">
        <w:tc>
          <w:tcPr>
            <w:tcW w:w="2376" w:type="dxa"/>
          </w:tcPr>
          <w:p w14:paraId="4620969E" w14:textId="11A6B811" w:rsidR="00491D73" w:rsidRPr="002D291D" w:rsidRDefault="00491D73" w:rsidP="002D291D">
            <w:pPr>
              <w:pStyle w:val="Heading3CD"/>
              <w:rPr>
                <w:bCs/>
                <w:iCs/>
                <w:color w:val="FF0000"/>
                <w:szCs w:val="22"/>
              </w:rPr>
            </w:pPr>
          </w:p>
        </w:tc>
        <w:tc>
          <w:tcPr>
            <w:tcW w:w="7122" w:type="dxa"/>
          </w:tcPr>
          <w:p w14:paraId="46A8354A" w14:textId="77777777" w:rsidR="00491D73" w:rsidRPr="002D291D" w:rsidRDefault="00491D73" w:rsidP="002D291D">
            <w:pPr>
              <w:pStyle w:val="BulletCD"/>
              <w:numPr>
                <w:ilvl w:val="0"/>
                <w:numId w:val="0"/>
              </w:numPr>
              <w:spacing w:line="240" w:lineRule="auto"/>
              <w:rPr>
                <w:b/>
                <w:szCs w:val="22"/>
              </w:rPr>
            </w:pPr>
            <w:r w:rsidRPr="002D291D">
              <w:rPr>
                <w:b/>
                <w:szCs w:val="22"/>
              </w:rPr>
              <w:t>If clause Z49 applies</w:t>
            </w:r>
          </w:p>
          <w:p w14:paraId="058FC18B" w14:textId="77777777" w:rsidR="00D91DCA" w:rsidRPr="002D291D" w:rsidRDefault="00D91DCA" w:rsidP="002D291D">
            <w:pPr>
              <w:pStyle w:val="ListParagraph"/>
              <w:widowControl w:val="0"/>
              <w:numPr>
                <w:ilvl w:val="0"/>
                <w:numId w:val="52"/>
              </w:numPr>
              <w:spacing w:before="120" w:line="240" w:lineRule="auto"/>
              <w:ind w:left="360"/>
            </w:pPr>
            <w:r w:rsidRPr="002D291D">
              <w:t xml:space="preserve">The </w:t>
            </w:r>
            <w:r w:rsidRPr="002D291D">
              <w:rPr>
                <w:i/>
                <w:iCs/>
              </w:rPr>
              <w:t>credit ratings</w:t>
            </w:r>
            <w:r w:rsidRPr="002D291D">
              <w:t xml:space="preserve"> at the Contract Date and the rating agencies issuing them are</w:t>
            </w:r>
          </w:p>
          <w:tbl>
            <w:tblPr>
              <w:tblW w:w="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2126"/>
              <w:gridCol w:w="1849"/>
            </w:tblGrid>
            <w:tr w:rsidR="00D91DCA" w:rsidRPr="002D291D" w14:paraId="169C7130" w14:textId="77777777" w:rsidTr="00911826">
              <w:tc>
                <w:tcPr>
                  <w:tcW w:w="2247" w:type="dxa"/>
                </w:tcPr>
                <w:p w14:paraId="7700A0C6" w14:textId="77777777" w:rsidR="00D91DCA" w:rsidRPr="002D291D" w:rsidRDefault="00D91DCA" w:rsidP="002D291D">
                  <w:pPr>
                    <w:spacing w:before="120" w:after="120"/>
                    <w:rPr>
                      <w:rFonts w:cs="Arial"/>
                      <w:szCs w:val="22"/>
                    </w:rPr>
                  </w:pPr>
                  <w:r w:rsidRPr="002D291D">
                    <w:rPr>
                      <w:rFonts w:cs="Arial"/>
                      <w:szCs w:val="22"/>
                    </w:rPr>
                    <w:t>Party</w:t>
                  </w:r>
                </w:p>
              </w:tc>
              <w:tc>
                <w:tcPr>
                  <w:tcW w:w="2126" w:type="dxa"/>
                </w:tcPr>
                <w:p w14:paraId="6E24BD5E" w14:textId="77777777" w:rsidR="00D91DCA" w:rsidRPr="002D291D" w:rsidRDefault="00D91DCA" w:rsidP="002D291D">
                  <w:pPr>
                    <w:spacing w:before="120" w:after="120"/>
                    <w:rPr>
                      <w:rFonts w:cs="Arial"/>
                      <w:szCs w:val="22"/>
                    </w:rPr>
                  </w:pPr>
                  <w:r w:rsidRPr="002D291D">
                    <w:rPr>
                      <w:rFonts w:cs="Arial"/>
                      <w:szCs w:val="22"/>
                    </w:rPr>
                    <w:t>Rating agency</w:t>
                  </w:r>
                </w:p>
              </w:tc>
              <w:tc>
                <w:tcPr>
                  <w:tcW w:w="1849" w:type="dxa"/>
                </w:tcPr>
                <w:p w14:paraId="1281BF81" w14:textId="77777777" w:rsidR="00D91DCA" w:rsidRPr="002D291D" w:rsidRDefault="00D91DCA" w:rsidP="002D291D">
                  <w:pPr>
                    <w:spacing w:before="120" w:after="120"/>
                    <w:rPr>
                      <w:rFonts w:cs="Arial"/>
                      <w:i/>
                      <w:iCs/>
                      <w:szCs w:val="22"/>
                    </w:rPr>
                  </w:pPr>
                  <w:r w:rsidRPr="002D291D">
                    <w:rPr>
                      <w:rFonts w:cs="Arial"/>
                      <w:i/>
                      <w:iCs/>
                      <w:szCs w:val="22"/>
                    </w:rPr>
                    <w:t>credit rating</w:t>
                  </w:r>
                </w:p>
              </w:tc>
            </w:tr>
            <w:tr w:rsidR="00D91DCA" w:rsidRPr="002D291D" w14:paraId="48999082" w14:textId="77777777" w:rsidTr="00911826">
              <w:tc>
                <w:tcPr>
                  <w:tcW w:w="2247" w:type="dxa"/>
                </w:tcPr>
                <w:p w14:paraId="0AAEF032"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2126" w:type="dxa"/>
                </w:tcPr>
                <w:p w14:paraId="744152A7"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1849" w:type="dxa"/>
                </w:tcPr>
                <w:p w14:paraId="090CBC1E"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r>
            <w:tr w:rsidR="00D91DCA" w:rsidRPr="002D291D" w14:paraId="6788B25E" w14:textId="77777777" w:rsidTr="00911826">
              <w:tc>
                <w:tcPr>
                  <w:tcW w:w="2247" w:type="dxa"/>
                </w:tcPr>
                <w:p w14:paraId="46499B40"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2126" w:type="dxa"/>
                </w:tcPr>
                <w:p w14:paraId="10D5BFCB"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1849" w:type="dxa"/>
                </w:tcPr>
                <w:p w14:paraId="732B848B"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r>
            <w:tr w:rsidR="00D91DCA" w:rsidRPr="002D291D" w14:paraId="33B1E115" w14:textId="77777777" w:rsidTr="00911826">
              <w:tc>
                <w:tcPr>
                  <w:tcW w:w="2247" w:type="dxa"/>
                </w:tcPr>
                <w:p w14:paraId="022FB351"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2126" w:type="dxa"/>
                </w:tcPr>
                <w:p w14:paraId="7AFEE4DE"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c>
                <w:tcPr>
                  <w:tcW w:w="1849" w:type="dxa"/>
                </w:tcPr>
                <w:p w14:paraId="1F9F0C91" w14:textId="77777777" w:rsidR="00D91DCA" w:rsidRPr="002D291D" w:rsidRDefault="00D91DCA" w:rsidP="002D291D">
                  <w:pPr>
                    <w:spacing w:before="120" w:after="120"/>
                    <w:rPr>
                      <w:rFonts w:cs="Arial"/>
                      <w:szCs w:val="22"/>
                    </w:rPr>
                  </w:pPr>
                  <w:r w:rsidRPr="002D291D">
                    <w:rPr>
                      <w:rFonts w:cs="Arial"/>
                      <w:b/>
                      <w:spacing w:val="-3"/>
                      <w:szCs w:val="22"/>
                      <w:highlight w:val="yellow"/>
                    </w:rPr>
                    <w:t>[.......................]</w:t>
                  </w:r>
                </w:p>
              </w:tc>
            </w:tr>
          </w:tbl>
          <w:p w14:paraId="6B3EFA4C" w14:textId="77777777" w:rsidR="00491D73" w:rsidRPr="002D291D" w:rsidRDefault="00491D73" w:rsidP="002D291D">
            <w:pPr>
              <w:pStyle w:val="BulletCD"/>
              <w:numPr>
                <w:ilvl w:val="0"/>
                <w:numId w:val="0"/>
              </w:numPr>
              <w:spacing w:line="240" w:lineRule="auto"/>
              <w:ind w:left="284" w:hanging="284"/>
              <w:rPr>
                <w:b/>
                <w:szCs w:val="22"/>
              </w:rPr>
            </w:pPr>
          </w:p>
        </w:tc>
      </w:tr>
    </w:tbl>
    <w:p w14:paraId="53E8836F" w14:textId="67A8EFD4" w:rsidR="00D9579C" w:rsidRPr="002D291D" w:rsidRDefault="00D9579C" w:rsidP="002D291D">
      <w:pPr>
        <w:spacing w:before="120" w:after="120"/>
        <w:rPr>
          <w:rFonts w:cs="Arial"/>
          <w:b/>
          <w:bCs/>
          <w:kern w:val="28"/>
          <w:szCs w:val="22"/>
        </w:rPr>
      </w:pPr>
      <w:r w:rsidRPr="002D291D">
        <w:rPr>
          <w:rFonts w:cs="Arial"/>
          <w:szCs w:val="22"/>
        </w:rPr>
        <w:br w:type="page"/>
      </w:r>
    </w:p>
    <w:p w14:paraId="486CD37D" w14:textId="77777777" w:rsidR="0015153A" w:rsidRPr="002D291D" w:rsidRDefault="0015153A" w:rsidP="002D291D">
      <w:pPr>
        <w:pStyle w:val="CCSStyle1"/>
        <w:numPr>
          <w:ilvl w:val="0"/>
          <w:numId w:val="74"/>
        </w:numPr>
        <w:spacing w:before="120" w:after="120"/>
        <w:jc w:val="center"/>
        <w:rPr>
          <w:rFonts w:cs="Arial"/>
          <w:color w:val="auto"/>
          <w:lang w:val="en-US"/>
        </w:rPr>
      </w:pPr>
      <w:bookmarkStart w:id="23" w:name="_Toc435793817"/>
      <w:bookmarkStart w:id="24" w:name="_Toc449432336"/>
      <w:bookmarkStart w:id="25" w:name="_Toc473533643"/>
      <w:bookmarkStart w:id="26" w:name="_Toc485649436"/>
      <w:bookmarkStart w:id="27" w:name="_Toc436126688"/>
      <w:bookmarkStart w:id="28" w:name="_Toc450730234"/>
      <w:bookmarkStart w:id="29" w:name="_Toc449430027"/>
      <w:r w:rsidRPr="002D291D">
        <w:rPr>
          <w:rFonts w:cs="Arial"/>
          <w:color w:val="auto"/>
        </w:rPr>
        <w:lastRenderedPageBreak/>
        <w:t>ANNEX D – Z CLAUSES</w:t>
      </w:r>
      <w:bookmarkEnd w:id="23"/>
      <w:bookmarkEnd w:id="24"/>
      <w:bookmarkEnd w:id="25"/>
      <w:bookmarkEnd w:id="26"/>
    </w:p>
    <w:tbl>
      <w:tblPr>
        <w:tblW w:w="8415" w:type="dxa"/>
        <w:tblLayout w:type="fixed"/>
        <w:tblLook w:val="04A0" w:firstRow="1" w:lastRow="0" w:firstColumn="1" w:lastColumn="0" w:noHBand="0" w:noVBand="1"/>
      </w:tblPr>
      <w:tblGrid>
        <w:gridCol w:w="1526"/>
        <w:gridCol w:w="6889"/>
      </w:tblGrid>
      <w:tr w:rsidR="00276B89" w:rsidRPr="002D291D" w14:paraId="579C4099" w14:textId="77777777" w:rsidTr="00FA355A">
        <w:tc>
          <w:tcPr>
            <w:tcW w:w="1526" w:type="dxa"/>
            <w:hideMark/>
          </w:tcPr>
          <w:bookmarkEnd w:id="27"/>
          <w:bookmarkEnd w:id="28"/>
          <w:bookmarkEnd w:id="29"/>
          <w:p w14:paraId="095D3DCA" w14:textId="06CA97E6" w:rsidR="00276B89" w:rsidRPr="002D291D" w:rsidRDefault="00276B89" w:rsidP="002D291D">
            <w:pPr>
              <w:keepNext/>
              <w:spacing w:before="120" w:after="120"/>
              <w:jc w:val="right"/>
              <w:rPr>
                <w:rFonts w:cs="Arial"/>
                <w:b/>
                <w:bCs/>
                <w:szCs w:val="22"/>
              </w:rPr>
            </w:pPr>
            <w:r w:rsidRPr="002D291D">
              <w:rPr>
                <w:rFonts w:cs="Arial"/>
                <w:b/>
                <w:bCs/>
                <w:szCs w:val="22"/>
              </w:rPr>
              <w:t>Clause Z1</w:t>
            </w:r>
          </w:p>
        </w:tc>
        <w:tc>
          <w:tcPr>
            <w:tcW w:w="6889" w:type="dxa"/>
            <w:hideMark/>
          </w:tcPr>
          <w:p w14:paraId="59181725" w14:textId="77777777" w:rsidR="00276B89" w:rsidRPr="002D291D" w:rsidRDefault="00276B89" w:rsidP="002D291D">
            <w:pPr>
              <w:keepNext/>
              <w:widowControl w:val="0"/>
              <w:tabs>
                <w:tab w:val="left" w:pos="742"/>
              </w:tabs>
              <w:spacing w:before="120" w:after="120"/>
              <w:rPr>
                <w:rFonts w:cs="Arial"/>
                <w:b/>
                <w:bCs/>
                <w:snapToGrid w:val="0"/>
                <w:szCs w:val="22"/>
                <w:lang w:val="en-GB"/>
              </w:rPr>
            </w:pPr>
            <w:r w:rsidRPr="002D291D">
              <w:rPr>
                <w:rFonts w:cs="Arial"/>
                <w:b/>
                <w:bCs/>
                <w:snapToGrid w:val="0"/>
                <w:szCs w:val="22"/>
                <w:lang w:val="en-GB"/>
              </w:rPr>
              <w:t xml:space="preserve">Interpretation and the law </w:t>
            </w:r>
          </w:p>
          <w:p w14:paraId="0C3CB917" w14:textId="77777777" w:rsidR="00276B89" w:rsidRPr="002D291D" w:rsidRDefault="00276B89" w:rsidP="002D291D">
            <w:pPr>
              <w:keepNext/>
              <w:widowControl w:val="0"/>
              <w:tabs>
                <w:tab w:val="left" w:pos="742"/>
              </w:tabs>
              <w:spacing w:before="120" w:after="120"/>
              <w:rPr>
                <w:rFonts w:cs="Arial"/>
                <w:bCs/>
                <w:snapToGrid w:val="0"/>
                <w:szCs w:val="22"/>
                <w:lang w:val="en-GB"/>
              </w:rPr>
            </w:pPr>
            <w:r w:rsidRPr="002D291D">
              <w:rPr>
                <w:rFonts w:cs="Arial"/>
                <w:bCs/>
                <w:snapToGrid w:val="0"/>
                <w:szCs w:val="22"/>
                <w:lang w:val="en-GB"/>
              </w:rPr>
              <w:t>Z1.1 In this contract, except where the context shows otherwise:</w:t>
            </w:r>
          </w:p>
          <w:p w14:paraId="1095683F" w14:textId="77777777" w:rsidR="00276B89" w:rsidRPr="002D291D" w:rsidRDefault="00276B89" w:rsidP="002D291D">
            <w:pPr>
              <w:keepNext/>
              <w:widowControl w:val="0"/>
              <w:numPr>
                <w:ilvl w:val="0"/>
                <w:numId w:val="37"/>
              </w:numPr>
              <w:tabs>
                <w:tab w:val="left" w:pos="742"/>
              </w:tabs>
              <w:spacing w:before="120" w:after="120"/>
              <w:rPr>
                <w:rFonts w:cs="Arial"/>
                <w:snapToGrid w:val="0"/>
                <w:szCs w:val="22"/>
                <w:lang w:val="en-GB"/>
              </w:rPr>
            </w:pPr>
            <w:r w:rsidRPr="002D291D">
              <w:rPr>
                <w:rFonts w:cs="Arial"/>
                <w:snapToGrid w:val="0"/>
                <w:szCs w:val="22"/>
                <w:lang w:val="en-GB"/>
              </w:rPr>
              <w:t>references to a document include any revision made to it in accordance with this contract;</w:t>
            </w:r>
          </w:p>
          <w:p w14:paraId="4ECCF7E7" w14:textId="77777777" w:rsidR="00276B89" w:rsidRPr="002D291D" w:rsidRDefault="00276B89" w:rsidP="002D291D">
            <w:pPr>
              <w:keepNext/>
              <w:widowControl w:val="0"/>
              <w:numPr>
                <w:ilvl w:val="0"/>
                <w:numId w:val="37"/>
              </w:numPr>
              <w:tabs>
                <w:tab w:val="left" w:pos="742"/>
              </w:tabs>
              <w:spacing w:before="120" w:after="120"/>
              <w:rPr>
                <w:rFonts w:cs="Arial"/>
                <w:snapToGrid w:val="0"/>
                <w:szCs w:val="22"/>
                <w:lang w:val="en-GB"/>
              </w:rPr>
            </w:pPr>
            <w:r w:rsidRPr="002D291D">
              <w:rPr>
                <w:rFonts w:cs="Arial"/>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2D291D" w:rsidRDefault="00276B89" w:rsidP="002D291D">
            <w:pPr>
              <w:keepNext/>
              <w:widowControl w:val="0"/>
              <w:numPr>
                <w:ilvl w:val="0"/>
                <w:numId w:val="37"/>
              </w:numPr>
              <w:tabs>
                <w:tab w:val="left" w:pos="742"/>
              </w:tabs>
              <w:spacing w:before="120" w:after="120"/>
              <w:rPr>
                <w:rFonts w:cs="Arial"/>
                <w:snapToGrid w:val="0"/>
                <w:szCs w:val="22"/>
                <w:lang w:val="en-GB"/>
              </w:rPr>
            </w:pPr>
            <w:r w:rsidRPr="002D291D">
              <w:rPr>
                <w:rFonts w:cs="Arial"/>
                <w:snapToGrid w:val="0"/>
                <w:szCs w:val="22"/>
                <w:lang w:val="en-GB"/>
              </w:rPr>
              <w:t>references to a British, European or International standard include any current relevant standard that replaces it;</w:t>
            </w:r>
          </w:p>
          <w:p w14:paraId="7FF97E0D" w14:textId="77777777" w:rsidR="00276B89" w:rsidRPr="002D291D" w:rsidRDefault="00276B89" w:rsidP="002D291D">
            <w:pPr>
              <w:keepNext/>
              <w:widowControl w:val="0"/>
              <w:numPr>
                <w:ilvl w:val="0"/>
                <w:numId w:val="37"/>
              </w:numPr>
              <w:tabs>
                <w:tab w:val="left" w:pos="742"/>
              </w:tabs>
              <w:spacing w:before="120" w:after="120"/>
              <w:rPr>
                <w:rFonts w:cs="Arial"/>
                <w:snapToGrid w:val="0"/>
                <w:szCs w:val="22"/>
                <w:lang w:val="en-GB"/>
              </w:rPr>
            </w:pPr>
            <w:r w:rsidRPr="002D291D">
              <w:rPr>
                <w:rFonts w:cs="Arial"/>
                <w:snapToGrid w:val="0"/>
                <w:szCs w:val="22"/>
                <w:lang w:val="en-GB"/>
              </w:rPr>
              <w:t>references to persons or organisations will be construed so as to include bodies corporate, unincorporated associations, partnerships and any other legal entity; and</w:t>
            </w:r>
          </w:p>
          <w:p w14:paraId="2165C0A5" w14:textId="77777777" w:rsidR="00276B89" w:rsidRPr="002D291D" w:rsidRDefault="00276B89" w:rsidP="002D291D">
            <w:pPr>
              <w:keepNext/>
              <w:widowControl w:val="0"/>
              <w:numPr>
                <w:ilvl w:val="0"/>
                <w:numId w:val="37"/>
              </w:numPr>
              <w:tabs>
                <w:tab w:val="left" w:pos="742"/>
              </w:tabs>
              <w:spacing w:before="120" w:after="120"/>
              <w:rPr>
                <w:rFonts w:cs="Arial"/>
                <w:snapToGrid w:val="0"/>
                <w:szCs w:val="22"/>
                <w:lang w:val="en-GB"/>
              </w:rPr>
            </w:pPr>
            <w:r w:rsidRPr="002D291D">
              <w:rPr>
                <w:rFonts w:cs="Arial"/>
                <w:snapToGrid w:val="0"/>
                <w:szCs w:val="22"/>
                <w:lang w:val="en-GB"/>
              </w:rPr>
              <w:t xml:space="preserve">the words “includes” or “including” are construed without limitation. </w:t>
            </w:r>
          </w:p>
        </w:tc>
      </w:tr>
      <w:tr w:rsidR="00276B89" w:rsidRPr="002D291D" w14:paraId="23F0D880" w14:textId="77777777" w:rsidTr="00FA355A">
        <w:tc>
          <w:tcPr>
            <w:tcW w:w="1526" w:type="dxa"/>
          </w:tcPr>
          <w:p w14:paraId="20671270" w14:textId="77777777" w:rsidR="00276B89" w:rsidRPr="002D291D" w:rsidRDefault="00276B89" w:rsidP="002D291D">
            <w:pPr>
              <w:keepNext/>
              <w:spacing w:before="120" w:after="120"/>
              <w:jc w:val="right"/>
              <w:rPr>
                <w:rFonts w:cs="Arial"/>
                <w:spacing w:val="-3"/>
                <w:szCs w:val="22"/>
                <w:lang w:val="en-GB"/>
              </w:rPr>
            </w:pPr>
            <w:r w:rsidRPr="002D291D">
              <w:rPr>
                <w:rFonts w:cs="Arial"/>
                <w:spacing w:val="-3"/>
                <w:szCs w:val="22"/>
                <w:lang w:val="en-GB"/>
              </w:rPr>
              <w:br w:type="page"/>
            </w:r>
            <w:r w:rsidRPr="002D291D">
              <w:rPr>
                <w:rFonts w:cs="Arial"/>
                <w:b/>
                <w:bCs/>
                <w:szCs w:val="22"/>
              </w:rPr>
              <w:t>Clause Z2</w:t>
            </w:r>
          </w:p>
        </w:tc>
        <w:tc>
          <w:tcPr>
            <w:tcW w:w="6889" w:type="dxa"/>
          </w:tcPr>
          <w:p w14:paraId="2D3B18E6"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Corrupt practices</w:t>
            </w:r>
          </w:p>
          <w:p w14:paraId="4F36EA99"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Z2.1 The </w:t>
            </w:r>
            <w:r w:rsidRPr="002D291D">
              <w:rPr>
                <w:rFonts w:cs="Arial"/>
                <w:i/>
                <w:iCs/>
                <w:snapToGrid w:val="0"/>
                <w:szCs w:val="22"/>
                <w:lang w:val="en-GB"/>
              </w:rPr>
              <w:t>Consultant</w:t>
            </w:r>
            <w:r w:rsidRPr="002D291D">
              <w:rPr>
                <w:rFonts w:cs="Arial"/>
                <w:snapToGrid w:val="0"/>
                <w:szCs w:val="22"/>
                <w:lang w:val="en-GB"/>
              </w:rPr>
              <w:t xml:space="preserve"> does not:</w:t>
            </w:r>
          </w:p>
          <w:p w14:paraId="08D2CE85"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offer or give to any person in the service of the </w:t>
            </w:r>
            <w:r w:rsidRPr="002D291D">
              <w:rPr>
                <w:rFonts w:cs="Arial"/>
                <w:i/>
                <w:iCs/>
                <w:snapToGrid w:val="0"/>
                <w:szCs w:val="22"/>
                <w:lang w:val="en-GB"/>
              </w:rPr>
              <w:t>Employer</w:t>
            </w:r>
            <w:r w:rsidRPr="002D291D">
              <w:rPr>
                <w:rFonts w:cs="Arial"/>
                <w:snapToGrid w:val="0"/>
                <w:szCs w:val="22"/>
                <w:lang w:val="en-GB"/>
              </w:rPr>
              <w:t xml:space="preserve"> any gift or consideration of any kind as an inducement or reward in relation to the obtaining or execution of this contract or any other contract with the </w:t>
            </w:r>
            <w:r w:rsidRPr="002D291D">
              <w:rPr>
                <w:rFonts w:cs="Arial"/>
                <w:i/>
                <w:iCs/>
                <w:snapToGrid w:val="0"/>
                <w:szCs w:val="22"/>
                <w:lang w:val="en-GB"/>
              </w:rPr>
              <w:t>Employer</w:t>
            </w:r>
            <w:r w:rsidRPr="002D291D">
              <w:rPr>
                <w:rFonts w:cs="Arial"/>
                <w:snapToGrid w:val="0"/>
                <w:szCs w:val="22"/>
                <w:lang w:val="en-GB"/>
              </w:rPr>
              <w:t xml:space="preserve"> or for showing favour or disfavour to any person in relation to this contract or any other contract with the </w:t>
            </w:r>
            <w:r w:rsidRPr="002D291D">
              <w:rPr>
                <w:rFonts w:cs="Arial"/>
                <w:i/>
                <w:iCs/>
                <w:snapToGrid w:val="0"/>
                <w:szCs w:val="22"/>
                <w:lang w:val="en-GB"/>
              </w:rPr>
              <w:t>Employer</w:t>
            </w:r>
            <w:r w:rsidRPr="002D291D">
              <w:rPr>
                <w:rFonts w:cs="Arial"/>
                <w:iCs/>
                <w:snapToGrid w:val="0"/>
                <w:szCs w:val="22"/>
                <w:lang w:val="en-GB"/>
              </w:rPr>
              <w:t>;</w:t>
            </w:r>
            <w:r w:rsidRPr="002D291D">
              <w:rPr>
                <w:rFonts w:cs="Arial"/>
                <w:snapToGrid w:val="0"/>
                <w:szCs w:val="22"/>
                <w:lang w:val="en-GB"/>
              </w:rPr>
              <w:t xml:space="preserve"> or</w:t>
            </w:r>
          </w:p>
          <w:p w14:paraId="1A497D1D"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enter into this contract or any other contract with the </w:t>
            </w:r>
            <w:r w:rsidRPr="002D291D">
              <w:rPr>
                <w:rFonts w:cs="Arial"/>
                <w:i/>
                <w:iCs/>
                <w:snapToGrid w:val="0"/>
                <w:szCs w:val="22"/>
                <w:lang w:val="en-GB"/>
              </w:rPr>
              <w:t>Employer</w:t>
            </w:r>
            <w:r w:rsidRPr="002D291D">
              <w:rPr>
                <w:rFonts w:cs="Arial"/>
                <w:snapToGrid w:val="0"/>
                <w:szCs w:val="22"/>
                <w:lang w:val="en-GB"/>
              </w:rPr>
              <w:t xml:space="preserve"> if, in connection with this contract or any such other contract, commission has been paid or an agreement for the payment of commission has been made by him or on his behalf or to his knowledge.</w:t>
            </w:r>
          </w:p>
          <w:p w14:paraId="10518F3D" w14:textId="5FACDB6C" w:rsidR="00276B89" w:rsidRPr="002D291D" w:rsidRDefault="00276B89" w:rsidP="002D291D">
            <w:pPr>
              <w:keepNext/>
              <w:widowControl w:val="0"/>
              <w:spacing w:before="120" w:after="120"/>
              <w:ind w:left="742" w:hanging="742"/>
              <w:rPr>
                <w:rFonts w:cs="Arial"/>
                <w:b/>
                <w:bCs/>
                <w:snapToGrid w:val="0"/>
                <w:szCs w:val="22"/>
                <w:lang w:val="en-GB"/>
              </w:rPr>
            </w:pPr>
            <w:r w:rsidRPr="002D291D">
              <w:rPr>
                <w:rFonts w:cs="Arial"/>
                <w:snapToGrid w:val="0"/>
                <w:szCs w:val="22"/>
                <w:lang w:val="en-GB"/>
              </w:rPr>
              <w:t xml:space="preserve">Z2.2 </w:t>
            </w:r>
            <w:r w:rsidR="001B6388" w:rsidRPr="002D291D">
              <w:rPr>
                <w:rFonts w:cs="Arial"/>
                <w:snapToGrid w:val="0"/>
                <w:szCs w:val="22"/>
                <w:lang w:val="en-GB"/>
              </w:rPr>
              <w:t xml:space="preserve">  </w:t>
            </w:r>
            <w:r w:rsidRPr="002D291D">
              <w:rPr>
                <w:rFonts w:cs="Arial"/>
                <w:snapToGrid w:val="0"/>
                <w:szCs w:val="22"/>
                <w:lang w:val="en-GB"/>
              </w:rPr>
              <w:t xml:space="preserve">A failure to comply with this clause is treated as a substantial failure by the </w:t>
            </w:r>
            <w:r w:rsidRPr="002D291D">
              <w:rPr>
                <w:rFonts w:cs="Arial"/>
                <w:i/>
                <w:iCs/>
                <w:snapToGrid w:val="0"/>
                <w:szCs w:val="22"/>
                <w:lang w:val="en-GB"/>
              </w:rPr>
              <w:t>Consultant</w:t>
            </w:r>
            <w:r w:rsidRPr="002D291D">
              <w:rPr>
                <w:rFonts w:cs="Arial"/>
                <w:snapToGrid w:val="0"/>
                <w:szCs w:val="22"/>
                <w:lang w:val="en-GB"/>
              </w:rPr>
              <w:t xml:space="preserve"> to comply with his obligations. </w:t>
            </w:r>
          </w:p>
        </w:tc>
      </w:tr>
      <w:tr w:rsidR="00276B89" w:rsidRPr="002D291D" w14:paraId="42E8DCB8" w14:textId="77777777" w:rsidTr="00FA355A">
        <w:tc>
          <w:tcPr>
            <w:tcW w:w="1526" w:type="dxa"/>
            <w:hideMark/>
          </w:tcPr>
          <w:p w14:paraId="69AE68F6"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t>Clause Z3</w:t>
            </w:r>
          </w:p>
        </w:tc>
        <w:tc>
          <w:tcPr>
            <w:tcW w:w="6889" w:type="dxa"/>
            <w:hideMark/>
          </w:tcPr>
          <w:p w14:paraId="62FD83A0" w14:textId="77777777" w:rsidR="00276B89" w:rsidRPr="002D291D" w:rsidRDefault="00276B89" w:rsidP="002D291D">
            <w:pPr>
              <w:keepNext/>
              <w:widowControl w:val="0"/>
              <w:spacing w:before="120" w:after="120"/>
              <w:rPr>
                <w:rFonts w:cs="Arial"/>
                <w:b/>
                <w:bCs/>
                <w:i/>
                <w:iCs/>
                <w:snapToGrid w:val="0"/>
                <w:szCs w:val="22"/>
                <w:lang w:val="en-GB"/>
              </w:rPr>
            </w:pPr>
            <w:r w:rsidRPr="002D291D">
              <w:rPr>
                <w:rFonts w:cs="Arial"/>
                <w:b/>
                <w:bCs/>
                <w:snapToGrid w:val="0"/>
                <w:szCs w:val="22"/>
                <w:lang w:val="en-GB"/>
              </w:rPr>
              <w:t xml:space="preserve">Recovery of sums due from </w:t>
            </w:r>
            <w:r w:rsidRPr="002D291D">
              <w:rPr>
                <w:rFonts w:cs="Arial"/>
                <w:b/>
                <w:bCs/>
                <w:i/>
                <w:iCs/>
                <w:snapToGrid w:val="0"/>
                <w:szCs w:val="22"/>
                <w:lang w:val="en-GB"/>
              </w:rPr>
              <w:t>Consultant</w:t>
            </w:r>
          </w:p>
          <w:p w14:paraId="171CB217" w14:textId="330299D7" w:rsidR="00CE01B3" w:rsidRPr="002D291D" w:rsidRDefault="00276B89" w:rsidP="002D291D">
            <w:pPr>
              <w:keepNext/>
              <w:widowControl w:val="0"/>
              <w:spacing w:before="120" w:after="120"/>
              <w:rPr>
                <w:rFonts w:cs="Arial"/>
                <w:i/>
                <w:snapToGrid w:val="0"/>
                <w:szCs w:val="22"/>
                <w:lang w:val="en-GB"/>
              </w:rPr>
            </w:pPr>
            <w:r w:rsidRPr="002D291D">
              <w:rPr>
                <w:rFonts w:cs="Arial"/>
                <w:bCs/>
                <w:iCs/>
                <w:snapToGrid w:val="0"/>
                <w:szCs w:val="22"/>
                <w:lang w:val="en-GB"/>
              </w:rPr>
              <w:t xml:space="preserve">Z3.1 Where under this contract or any other contract between the </w:t>
            </w:r>
            <w:r w:rsidRPr="002D291D">
              <w:rPr>
                <w:rFonts w:cs="Arial"/>
                <w:bCs/>
                <w:i/>
                <w:iCs/>
                <w:snapToGrid w:val="0"/>
                <w:szCs w:val="22"/>
                <w:lang w:val="en-GB"/>
              </w:rPr>
              <w:t>Consultant</w:t>
            </w:r>
            <w:r w:rsidRPr="002D291D">
              <w:rPr>
                <w:rFonts w:cs="Arial"/>
                <w:bCs/>
                <w:iCs/>
                <w:snapToGrid w:val="0"/>
                <w:szCs w:val="22"/>
                <w:lang w:val="en-GB"/>
              </w:rPr>
              <w:t xml:space="preserve"> and the </w:t>
            </w:r>
            <w:r w:rsidRPr="002D291D">
              <w:rPr>
                <w:rFonts w:cs="Arial"/>
                <w:bCs/>
                <w:i/>
                <w:iCs/>
                <w:snapToGrid w:val="0"/>
                <w:szCs w:val="22"/>
                <w:lang w:val="en-GB"/>
              </w:rPr>
              <w:t>Employe</w:t>
            </w:r>
            <w:r w:rsidRPr="002D291D">
              <w:rPr>
                <w:rFonts w:cs="Arial"/>
                <w:bCs/>
                <w:iCs/>
                <w:snapToGrid w:val="0"/>
                <w:szCs w:val="22"/>
                <w:lang w:val="en-GB"/>
              </w:rPr>
              <w:t xml:space="preserve">r any sum of money is recoverable from or payable by the </w:t>
            </w:r>
            <w:r w:rsidRPr="002D291D">
              <w:rPr>
                <w:rFonts w:cs="Arial"/>
                <w:bCs/>
                <w:i/>
                <w:iCs/>
                <w:snapToGrid w:val="0"/>
                <w:szCs w:val="22"/>
                <w:lang w:val="en-GB"/>
              </w:rPr>
              <w:t>Consultant</w:t>
            </w:r>
            <w:r w:rsidRPr="002D291D">
              <w:rPr>
                <w:rFonts w:cs="Arial"/>
                <w:bCs/>
                <w:iCs/>
                <w:snapToGrid w:val="0"/>
                <w:szCs w:val="22"/>
                <w:lang w:val="en-GB"/>
              </w:rPr>
              <w:t xml:space="preserve">, such sum may be deducted from or reduced by the amount of any sum or sums then due or which at any time after may become due to the </w:t>
            </w:r>
            <w:r w:rsidRPr="002D291D">
              <w:rPr>
                <w:rFonts w:cs="Arial"/>
                <w:bCs/>
                <w:i/>
                <w:iCs/>
                <w:snapToGrid w:val="0"/>
                <w:szCs w:val="22"/>
                <w:lang w:val="en-GB"/>
              </w:rPr>
              <w:t>Consultant</w:t>
            </w:r>
            <w:r w:rsidRPr="002D291D">
              <w:rPr>
                <w:rFonts w:cs="Arial"/>
                <w:bCs/>
                <w:iCs/>
                <w:snapToGrid w:val="0"/>
                <w:szCs w:val="22"/>
                <w:lang w:val="en-GB"/>
              </w:rPr>
              <w:t xml:space="preserve"> under this contract or any other contract with the </w:t>
            </w:r>
            <w:r w:rsidRPr="002D291D">
              <w:rPr>
                <w:rFonts w:cs="Arial"/>
                <w:bCs/>
                <w:i/>
                <w:iCs/>
                <w:snapToGrid w:val="0"/>
                <w:szCs w:val="22"/>
                <w:lang w:val="en-GB"/>
              </w:rPr>
              <w:t>Employer</w:t>
            </w:r>
            <w:r w:rsidRPr="002D291D">
              <w:rPr>
                <w:rFonts w:cs="Arial"/>
                <w:bCs/>
                <w:iCs/>
                <w:snapToGrid w:val="0"/>
                <w:szCs w:val="22"/>
                <w:lang w:val="en-GB"/>
              </w:rPr>
              <w:t>.</w:t>
            </w:r>
            <w:r w:rsidRPr="002D291D">
              <w:rPr>
                <w:rFonts w:cs="Arial"/>
                <w:bCs/>
                <w:iCs/>
                <w:snapToGrid w:val="0"/>
                <w:color w:val="FF0000"/>
                <w:szCs w:val="22"/>
                <w:lang w:val="en-GB"/>
              </w:rPr>
              <w:t xml:space="preserve"> </w:t>
            </w:r>
          </w:p>
        </w:tc>
      </w:tr>
      <w:tr w:rsidR="00276B89" w:rsidRPr="002D291D" w14:paraId="5A97E67C" w14:textId="77777777" w:rsidTr="00FA355A">
        <w:tc>
          <w:tcPr>
            <w:tcW w:w="1526" w:type="dxa"/>
            <w:hideMark/>
          </w:tcPr>
          <w:p w14:paraId="7A6859CE" w14:textId="77777777" w:rsidR="00276B89" w:rsidRPr="002D291D" w:rsidRDefault="00276B89" w:rsidP="002D291D">
            <w:pPr>
              <w:widowControl w:val="0"/>
              <w:spacing w:before="120" w:after="120"/>
              <w:jc w:val="right"/>
              <w:rPr>
                <w:rFonts w:cs="Arial"/>
                <w:bCs/>
                <w:i/>
                <w:snapToGrid w:val="0"/>
                <w:color w:val="FF0000"/>
                <w:szCs w:val="22"/>
                <w:lang w:val="en-GB"/>
              </w:rPr>
            </w:pPr>
            <w:r w:rsidRPr="002D291D">
              <w:rPr>
                <w:rFonts w:cs="Arial"/>
                <w:b/>
                <w:bCs/>
                <w:snapToGrid w:val="0"/>
                <w:szCs w:val="22"/>
                <w:lang w:val="en-GB"/>
              </w:rPr>
              <w:t>Clause Z4</w:t>
            </w:r>
          </w:p>
          <w:p w14:paraId="104A214F" w14:textId="38F17672" w:rsidR="00276B89" w:rsidRPr="002D291D" w:rsidRDefault="00276B89" w:rsidP="002D291D">
            <w:pPr>
              <w:widowControl w:val="0"/>
              <w:spacing w:before="120" w:after="120"/>
              <w:jc w:val="right"/>
              <w:rPr>
                <w:rFonts w:cs="Arial"/>
                <w:bCs/>
                <w:i/>
                <w:snapToGrid w:val="0"/>
                <w:color w:val="FF0000"/>
                <w:szCs w:val="22"/>
              </w:rPr>
            </w:pPr>
          </w:p>
        </w:tc>
        <w:tc>
          <w:tcPr>
            <w:tcW w:w="6889" w:type="dxa"/>
            <w:hideMark/>
          </w:tcPr>
          <w:p w14:paraId="06EC95B7"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 xml:space="preserve">Assignment </w:t>
            </w:r>
          </w:p>
          <w:p w14:paraId="3D3841EE"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Z4.1 The </w:t>
            </w:r>
            <w:r w:rsidRPr="002D291D">
              <w:rPr>
                <w:rFonts w:cs="Arial"/>
                <w:i/>
                <w:iCs/>
                <w:snapToGrid w:val="0"/>
                <w:szCs w:val="22"/>
                <w:lang w:val="en-GB"/>
              </w:rPr>
              <w:t>Consultant</w:t>
            </w:r>
            <w:r w:rsidRPr="002D291D">
              <w:rPr>
                <w:rFonts w:cs="Arial"/>
                <w:snapToGrid w:val="0"/>
                <w:szCs w:val="22"/>
                <w:lang w:val="en-GB"/>
              </w:rPr>
              <w:t xml:space="preserve"> does not assign, transfer or charge the benefit of this contract or any part of it or any benefit or interest under it without the prior agreement of the </w:t>
            </w:r>
            <w:r w:rsidRPr="002D291D">
              <w:rPr>
                <w:rFonts w:cs="Arial"/>
                <w:i/>
                <w:iCs/>
                <w:snapToGrid w:val="0"/>
                <w:szCs w:val="22"/>
                <w:lang w:val="en-GB"/>
              </w:rPr>
              <w:t>Employer</w:t>
            </w:r>
            <w:r w:rsidRPr="002D291D">
              <w:rPr>
                <w:rFonts w:cs="Arial"/>
                <w:snapToGrid w:val="0"/>
                <w:szCs w:val="22"/>
                <w:lang w:val="en-GB"/>
              </w:rPr>
              <w:t>.</w:t>
            </w:r>
          </w:p>
          <w:p w14:paraId="324626FF"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Z4.2 The </w:t>
            </w:r>
            <w:r w:rsidRPr="002D291D">
              <w:rPr>
                <w:rFonts w:cs="Arial"/>
                <w:i/>
                <w:snapToGrid w:val="0"/>
                <w:szCs w:val="22"/>
                <w:lang w:val="en-GB"/>
              </w:rPr>
              <w:t>Employer</w:t>
            </w:r>
            <w:r w:rsidRPr="002D291D">
              <w:rPr>
                <w:rFonts w:cs="Arial"/>
                <w:snapToGrid w:val="0"/>
                <w:szCs w:val="22"/>
                <w:lang w:val="en-GB"/>
              </w:rPr>
              <w:t xml:space="preserve">’s ability to assign this contract or any part of it or any benefit or interest under it is unrestricted. </w:t>
            </w:r>
            <w:r w:rsidRPr="002D291D">
              <w:rPr>
                <w:rFonts w:cs="Arial"/>
                <w:i/>
                <w:snapToGrid w:val="0"/>
                <w:szCs w:val="22"/>
                <w:lang w:val="en-GB"/>
              </w:rPr>
              <w:t xml:space="preserve"> </w:t>
            </w:r>
          </w:p>
          <w:p w14:paraId="4852CED1" w14:textId="77777777" w:rsidR="00276B89" w:rsidRPr="002D291D" w:rsidRDefault="00276B89" w:rsidP="002D291D">
            <w:pPr>
              <w:keepNext/>
              <w:widowControl w:val="0"/>
              <w:spacing w:before="120" w:after="120"/>
              <w:rPr>
                <w:rFonts w:cs="Arial"/>
                <w:i/>
                <w:iCs/>
                <w:snapToGrid w:val="0"/>
                <w:szCs w:val="22"/>
                <w:lang w:val="en-GB"/>
              </w:rPr>
            </w:pPr>
            <w:r w:rsidRPr="002D291D">
              <w:rPr>
                <w:rFonts w:cs="Arial"/>
                <w:snapToGrid w:val="0"/>
                <w:szCs w:val="22"/>
                <w:lang w:val="en-GB"/>
              </w:rPr>
              <w:t xml:space="preserve">Z4.3 If requested by the </w:t>
            </w:r>
            <w:r w:rsidRPr="002D291D">
              <w:rPr>
                <w:rFonts w:cs="Arial"/>
                <w:i/>
                <w:iCs/>
                <w:snapToGrid w:val="0"/>
                <w:szCs w:val="22"/>
                <w:lang w:val="en-GB"/>
              </w:rPr>
              <w:t>Employer</w:t>
            </w:r>
            <w:r w:rsidRPr="002D291D">
              <w:rPr>
                <w:rFonts w:cs="Arial"/>
                <w:snapToGrid w:val="0"/>
                <w:szCs w:val="22"/>
                <w:lang w:val="en-GB"/>
              </w:rPr>
              <w:t xml:space="preserve">, the </w:t>
            </w:r>
            <w:r w:rsidRPr="002D291D">
              <w:rPr>
                <w:rFonts w:cs="Arial"/>
                <w:i/>
                <w:iCs/>
                <w:snapToGrid w:val="0"/>
                <w:szCs w:val="22"/>
                <w:lang w:val="en-GB"/>
              </w:rPr>
              <w:t>Consultant</w:t>
            </w:r>
            <w:r w:rsidRPr="002D291D">
              <w:rPr>
                <w:rFonts w:cs="Arial"/>
                <w:snapToGrid w:val="0"/>
                <w:szCs w:val="22"/>
                <w:lang w:val="en-GB"/>
              </w:rPr>
              <w:t xml:space="preserve"> executes a novation agreement transferring the benefit and burden of this </w:t>
            </w:r>
            <w:r w:rsidRPr="002D291D">
              <w:rPr>
                <w:rFonts w:cs="Arial"/>
                <w:snapToGrid w:val="0"/>
                <w:szCs w:val="22"/>
                <w:lang w:val="en-GB"/>
              </w:rPr>
              <w:lastRenderedPageBreak/>
              <w:t>contract to</w:t>
            </w:r>
          </w:p>
          <w:p w14:paraId="2BD4FB06" w14:textId="02A695DC" w:rsidR="00276B89" w:rsidRPr="002D291D" w:rsidRDefault="00276B89" w:rsidP="002D291D">
            <w:pPr>
              <w:keepNext/>
              <w:widowControl w:val="0"/>
              <w:numPr>
                <w:ilvl w:val="0"/>
                <w:numId w:val="34"/>
              </w:numPr>
              <w:spacing w:before="120" w:after="120"/>
              <w:rPr>
                <w:rFonts w:cs="Arial"/>
                <w:snapToGrid w:val="0"/>
                <w:szCs w:val="22"/>
                <w:lang w:val="en-GB"/>
              </w:rPr>
            </w:pPr>
            <w:r w:rsidRPr="002D291D">
              <w:rPr>
                <w:rFonts w:cs="Arial"/>
                <w:snapToGrid w:val="0"/>
                <w:szCs w:val="22"/>
                <w:lang w:val="en-GB"/>
              </w:rPr>
              <w:t xml:space="preserve">a </w:t>
            </w:r>
            <w:r w:rsidR="00342A5D" w:rsidRPr="002D291D">
              <w:rPr>
                <w:rFonts w:cs="Arial"/>
                <w:snapToGrid w:val="0"/>
                <w:szCs w:val="22"/>
                <w:lang w:val="en-GB"/>
              </w:rPr>
              <w:t>consultant</w:t>
            </w:r>
            <w:r w:rsidR="00081958" w:rsidRPr="002D291D">
              <w:rPr>
                <w:rFonts w:cs="Arial"/>
                <w:snapToGrid w:val="0"/>
                <w:szCs w:val="22"/>
                <w:lang w:val="en-GB"/>
              </w:rPr>
              <w:t xml:space="preserve"> </w:t>
            </w:r>
            <w:r w:rsidRPr="002D291D">
              <w:rPr>
                <w:rFonts w:cs="Arial"/>
                <w:snapToGrid w:val="0"/>
                <w:szCs w:val="22"/>
                <w:lang w:val="en-GB"/>
              </w:rPr>
              <w:t xml:space="preserve">engaged by the </w:t>
            </w:r>
            <w:r w:rsidRPr="002D291D">
              <w:rPr>
                <w:rFonts w:cs="Arial"/>
                <w:i/>
                <w:iCs/>
                <w:snapToGrid w:val="0"/>
                <w:szCs w:val="22"/>
                <w:lang w:val="en-GB"/>
              </w:rPr>
              <w:t>Employer</w:t>
            </w:r>
            <w:r w:rsidRPr="002D291D">
              <w:rPr>
                <w:rFonts w:cs="Arial"/>
                <w:snapToGrid w:val="0"/>
                <w:szCs w:val="22"/>
                <w:lang w:val="en-GB"/>
              </w:rPr>
              <w:t xml:space="preserve"> for the design and construction of works to which the </w:t>
            </w:r>
            <w:r w:rsidRPr="002D291D">
              <w:rPr>
                <w:rFonts w:cs="Arial"/>
                <w:i/>
                <w:iCs/>
                <w:snapToGrid w:val="0"/>
                <w:szCs w:val="22"/>
                <w:lang w:val="en-GB"/>
              </w:rPr>
              <w:t>services</w:t>
            </w:r>
            <w:r w:rsidRPr="002D291D">
              <w:rPr>
                <w:rFonts w:cs="Arial"/>
                <w:snapToGrid w:val="0"/>
                <w:szCs w:val="22"/>
                <w:lang w:val="en-GB"/>
              </w:rPr>
              <w:t xml:space="preserve"> relate,</w:t>
            </w:r>
          </w:p>
          <w:p w14:paraId="24AED984" w14:textId="77777777" w:rsidR="00276B89" w:rsidRPr="002D291D" w:rsidRDefault="00276B89" w:rsidP="002D291D">
            <w:pPr>
              <w:keepNext/>
              <w:widowControl w:val="0"/>
              <w:numPr>
                <w:ilvl w:val="0"/>
                <w:numId w:val="34"/>
              </w:numPr>
              <w:spacing w:before="120" w:after="120"/>
              <w:rPr>
                <w:rFonts w:cs="Arial"/>
                <w:snapToGrid w:val="0"/>
                <w:szCs w:val="22"/>
                <w:lang w:val="en-GB"/>
              </w:rPr>
            </w:pPr>
            <w:r w:rsidRPr="002D291D">
              <w:rPr>
                <w:rFonts w:cs="Arial"/>
                <w:snapToGrid w:val="0"/>
                <w:szCs w:val="22"/>
                <w:lang w:val="en-GB"/>
              </w:rPr>
              <w:t>another Department or Office of Her Majesty's Government,</w:t>
            </w:r>
          </w:p>
          <w:p w14:paraId="62DB699A" w14:textId="77777777" w:rsidR="00276B89" w:rsidRPr="002D291D" w:rsidRDefault="00276B89" w:rsidP="002D291D">
            <w:pPr>
              <w:keepNext/>
              <w:widowControl w:val="0"/>
              <w:numPr>
                <w:ilvl w:val="0"/>
                <w:numId w:val="34"/>
              </w:numPr>
              <w:spacing w:before="120" w:after="120"/>
              <w:rPr>
                <w:rFonts w:cs="Arial"/>
                <w:snapToGrid w:val="0"/>
                <w:szCs w:val="22"/>
                <w:lang w:val="en-GB"/>
              </w:rPr>
            </w:pPr>
            <w:r w:rsidRPr="002D291D">
              <w:rPr>
                <w:rFonts w:cs="Arial"/>
                <w:snapToGrid w:val="0"/>
                <w:szCs w:val="22"/>
                <w:lang w:val="en-GB"/>
              </w:rPr>
              <w:t>a local authority</w:t>
            </w:r>
          </w:p>
          <w:p w14:paraId="166F322F" w14:textId="77777777" w:rsidR="00276B89" w:rsidRPr="002D291D" w:rsidRDefault="00276B89" w:rsidP="002D291D">
            <w:pPr>
              <w:widowControl w:val="0"/>
              <w:numPr>
                <w:ilvl w:val="0"/>
                <w:numId w:val="34"/>
              </w:numPr>
              <w:tabs>
                <w:tab w:val="left" w:pos="284"/>
              </w:tabs>
              <w:spacing w:before="120" w:after="120"/>
              <w:rPr>
                <w:rFonts w:cs="Arial"/>
                <w:snapToGrid w:val="0"/>
                <w:szCs w:val="22"/>
              </w:rPr>
            </w:pPr>
            <w:r w:rsidRPr="002D291D">
              <w:rPr>
                <w:rFonts w:cs="Arial"/>
                <w:snapToGrid w:val="0"/>
                <w:spacing w:val="-2"/>
                <w:szCs w:val="22"/>
                <w:lang w:val="en-GB"/>
              </w:rPr>
              <w:t xml:space="preserve">an organisation established to take over the </w:t>
            </w:r>
            <w:r w:rsidRPr="002D291D">
              <w:rPr>
                <w:rFonts w:cs="Arial"/>
                <w:i/>
                <w:snapToGrid w:val="0"/>
                <w:spacing w:val="-2"/>
                <w:szCs w:val="22"/>
                <w:lang w:val="en-GB"/>
              </w:rPr>
              <w:t>Employer</w:t>
            </w:r>
            <w:r w:rsidRPr="002D291D">
              <w:rPr>
                <w:rFonts w:cs="Arial"/>
                <w:snapToGrid w:val="0"/>
                <w:spacing w:val="-2"/>
                <w:szCs w:val="22"/>
                <w:lang w:val="en-GB"/>
              </w:rPr>
              <w:t xml:space="preserve">’s functions or part of them or </w:t>
            </w:r>
          </w:p>
          <w:p w14:paraId="42E4E481" w14:textId="77777777" w:rsidR="00276B89" w:rsidRPr="002D291D" w:rsidRDefault="00276B89" w:rsidP="002D291D">
            <w:pPr>
              <w:keepNext/>
              <w:widowControl w:val="0"/>
              <w:numPr>
                <w:ilvl w:val="0"/>
                <w:numId w:val="34"/>
              </w:numPr>
              <w:spacing w:before="120" w:after="120"/>
              <w:rPr>
                <w:rFonts w:cs="Arial"/>
                <w:iCs/>
                <w:snapToGrid w:val="0"/>
                <w:szCs w:val="22"/>
                <w:lang w:val="en-GB"/>
              </w:rPr>
            </w:pPr>
            <w:r w:rsidRPr="002D291D">
              <w:rPr>
                <w:rFonts w:cs="Arial"/>
                <w:snapToGrid w:val="0"/>
                <w:szCs w:val="22"/>
                <w:lang w:val="en-GB"/>
              </w:rPr>
              <w:t>any other body (including private sector body) exercising similar functions</w:t>
            </w:r>
          </w:p>
          <w:p w14:paraId="621F01E0" w14:textId="415C3050" w:rsidR="00276B89" w:rsidRPr="002D291D" w:rsidRDefault="00276B89" w:rsidP="002D291D">
            <w:pPr>
              <w:keepNext/>
              <w:widowControl w:val="0"/>
              <w:spacing w:before="120" w:after="120"/>
              <w:rPr>
                <w:rFonts w:cs="Arial"/>
                <w:iCs/>
                <w:snapToGrid w:val="0"/>
                <w:szCs w:val="22"/>
                <w:lang w:val="en-GB"/>
              </w:rPr>
            </w:pPr>
            <w:r w:rsidRPr="002D291D">
              <w:rPr>
                <w:rFonts w:cs="Arial"/>
                <w:iCs/>
                <w:snapToGrid w:val="0"/>
                <w:szCs w:val="22"/>
              </w:rPr>
              <w:t xml:space="preserve">The novation agreement is in the form set out in </w:t>
            </w:r>
            <w:r w:rsidR="00596C98" w:rsidRPr="002D291D">
              <w:rPr>
                <w:rFonts w:cs="Arial"/>
                <w:iCs/>
                <w:snapToGrid w:val="0"/>
                <w:szCs w:val="22"/>
              </w:rPr>
              <w:t>the Scope</w:t>
            </w:r>
            <w:r w:rsidRPr="002D291D">
              <w:rPr>
                <w:rFonts w:cs="Arial"/>
                <w:iCs/>
                <w:snapToGrid w:val="0"/>
                <w:szCs w:val="22"/>
              </w:rPr>
              <w:t xml:space="preserve"> or such other form as the </w:t>
            </w:r>
            <w:r w:rsidRPr="002D291D">
              <w:rPr>
                <w:rFonts w:cs="Arial"/>
                <w:i/>
                <w:iCs/>
                <w:snapToGrid w:val="0"/>
                <w:szCs w:val="22"/>
              </w:rPr>
              <w:t>Employer</w:t>
            </w:r>
            <w:r w:rsidRPr="002D291D">
              <w:rPr>
                <w:rFonts w:cs="Arial"/>
                <w:iCs/>
                <w:snapToGrid w:val="0"/>
                <w:szCs w:val="22"/>
              </w:rPr>
              <w:t xml:space="preserve"> may reasonably require.  </w:t>
            </w:r>
          </w:p>
        </w:tc>
      </w:tr>
      <w:tr w:rsidR="00276B89" w:rsidRPr="002D291D" w14:paraId="6D1595DD" w14:textId="77777777" w:rsidTr="00FA355A">
        <w:tc>
          <w:tcPr>
            <w:tcW w:w="1526" w:type="dxa"/>
            <w:hideMark/>
          </w:tcPr>
          <w:p w14:paraId="10720368"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lastRenderedPageBreak/>
              <w:t>Clause Z5</w:t>
            </w:r>
          </w:p>
        </w:tc>
        <w:tc>
          <w:tcPr>
            <w:tcW w:w="6889" w:type="dxa"/>
            <w:hideMark/>
          </w:tcPr>
          <w:p w14:paraId="00F976E4" w14:textId="77777777" w:rsidR="00276B89" w:rsidRPr="002D291D" w:rsidRDefault="00276B89" w:rsidP="002D291D">
            <w:pPr>
              <w:keepNext/>
              <w:widowControl w:val="0"/>
              <w:spacing w:before="120" w:after="120"/>
              <w:rPr>
                <w:rFonts w:cs="Arial"/>
                <w:snapToGrid w:val="0"/>
                <w:szCs w:val="22"/>
                <w:lang w:val="en-GB"/>
              </w:rPr>
            </w:pPr>
            <w:r w:rsidRPr="002D291D">
              <w:rPr>
                <w:rFonts w:cs="Arial"/>
                <w:b/>
                <w:bCs/>
                <w:snapToGrid w:val="0"/>
                <w:szCs w:val="22"/>
                <w:lang w:val="en-GB"/>
              </w:rPr>
              <w:t>Discrimination</w:t>
            </w:r>
          </w:p>
          <w:p w14:paraId="7D52AE97"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Z5.1 The </w:t>
            </w:r>
            <w:r w:rsidRPr="002D291D">
              <w:rPr>
                <w:rFonts w:cs="Arial"/>
                <w:i/>
                <w:iCs/>
                <w:snapToGrid w:val="0"/>
                <w:szCs w:val="22"/>
                <w:lang w:val="en-GB"/>
              </w:rPr>
              <w:t>Consultant</w:t>
            </w:r>
            <w:r w:rsidRPr="002D291D">
              <w:rPr>
                <w:rFonts w:cs="Arial"/>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Z5.2 In Providing the Services, the </w:t>
            </w:r>
            <w:r w:rsidRPr="002D291D">
              <w:rPr>
                <w:rFonts w:cs="Arial"/>
                <w:i/>
                <w:iCs/>
                <w:snapToGrid w:val="0"/>
                <w:szCs w:val="22"/>
                <w:lang w:val="en-GB"/>
              </w:rPr>
              <w:t>Consultant</w:t>
            </w:r>
            <w:r w:rsidRPr="002D291D">
              <w:rPr>
                <w:rFonts w:cs="Arial"/>
                <w:snapToGrid w:val="0"/>
                <w:szCs w:val="22"/>
                <w:lang w:val="en-GB"/>
              </w:rPr>
              <w:t xml:space="preserve"> co-operates with and assists the </w:t>
            </w:r>
            <w:r w:rsidRPr="002D291D">
              <w:rPr>
                <w:rFonts w:cs="Arial"/>
                <w:i/>
                <w:iCs/>
                <w:snapToGrid w:val="0"/>
                <w:szCs w:val="22"/>
                <w:lang w:val="en-GB"/>
              </w:rPr>
              <w:t>Employer</w:t>
            </w:r>
            <w:r w:rsidRPr="002D291D">
              <w:rPr>
                <w:rFonts w:cs="Arial"/>
                <w:snapToGrid w:val="0"/>
                <w:szCs w:val="22"/>
                <w:lang w:val="en-GB"/>
              </w:rPr>
              <w:t xml:space="preserve"> to satisfy his duty under the Discrimination Acts to eliminate unlawful discrimination and to promote equality of opportunity between persons of different racial groups and between disabled people and other people.</w:t>
            </w:r>
          </w:p>
          <w:p w14:paraId="00AC55BE"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Z5.3 Where any employee or Subconsultant employed by the </w:t>
            </w:r>
            <w:r w:rsidRPr="002D291D">
              <w:rPr>
                <w:rFonts w:cs="Arial"/>
                <w:i/>
                <w:iCs/>
                <w:snapToGrid w:val="0"/>
                <w:szCs w:val="22"/>
                <w:lang w:val="en-GB"/>
              </w:rPr>
              <w:t>Consultant</w:t>
            </w:r>
            <w:r w:rsidRPr="002D291D">
              <w:rPr>
                <w:rFonts w:cs="Arial"/>
                <w:snapToGrid w:val="0"/>
                <w:szCs w:val="22"/>
                <w:lang w:val="en-GB"/>
              </w:rPr>
              <w:t xml:space="preserve"> is required to carry out any activity alongside the </w:t>
            </w:r>
            <w:r w:rsidRPr="002D291D">
              <w:rPr>
                <w:rFonts w:cs="Arial"/>
                <w:i/>
                <w:iCs/>
                <w:snapToGrid w:val="0"/>
                <w:szCs w:val="22"/>
                <w:lang w:val="en-GB"/>
              </w:rPr>
              <w:t>Employer</w:t>
            </w:r>
            <w:r w:rsidRPr="002D291D">
              <w:rPr>
                <w:rFonts w:cs="Arial"/>
                <w:snapToGrid w:val="0"/>
                <w:szCs w:val="22"/>
                <w:lang w:val="en-GB"/>
              </w:rPr>
              <w:t xml:space="preserve">’s employees in any premises, the </w:t>
            </w:r>
            <w:r w:rsidRPr="002D291D">
              <w:rPr>
                <w:rFonts w:cs="Arial"/>
                <w:i/>
                <w:iCs/>
                <w:snapToGrid w:val="0"/>
                <w:szCs w:val="22"/>
                <w:lang w:val="en-GB"/>
              </w:rPr>
              <w:t xml:space="preserve">Consultant </w:t>
            </w:r>
            <w:r w:rsidRPr="002D291D">
              <w:rPr>
                <w:rFonts w:cs="Arial"/>
                <w:snapToGrid w:val="0"/>
                <w:szCs w:val="22"/>
                <w:lang w:val="en-GB"/>
              </w:rPr>
              <w:t xml:space="preserve">ensures that each such employee or Subconsultant complies with the </w:t>
            </w:r>
            <w:r w:rsidRPr="002D291D">
              <w:rPr>
                <w:rFonts w:cs="Arial"/>
                <w:i/>
                <w:iCs/>
                <w:snapToGrid w:val="0"/>
                <w:szCs w:val="22"/>
                <w:lang w:val="en-GB"/>
              </w:rPr>
              <w:t>Employer</w:t>
            </w:r>
            <w:r w:rsidRPr="002D291D">
              <w:rPr>
                <w:rFonts w:cs="Arial"/>
                <w:snapToGrid w:val="0"/>
                <w:szCs w:val="22"/>
                <w:lang w:val="en-GB"/>
              </w:rPr>
              <w:t>’s employment policies and codes of practice relating to discrimination and equal opportunities.</w:t>
            </w:r>
          </w:p>
          <w:p w14:paraId="6E620FF8"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Z5.4 The </w:t>
            </w:r>
            <w:r w:rsidRPr="002D291D">
              <w:rPr>
                <w:rFonts w:cs="Arial"/>
                <w:i/>
                <w:iCs/>
                <w:snapToGrid w:val="0"/>
                <w:szCs w:val="22"/>
                <w:lang w:val="en-GB"/>
              </w:rPr>
              <w:t>Consultant</w:t>
            </w:r>
            <w:r w:rsidRPr="002D291D">
              <w:rPr>
                <w:rFonts w:cs="Arial"/>
                <w:snapToGrid w:val="0"/>
                <w:szCs w:val="22"/>
                <w:lang w:val="en-GB"/>
              </w:rPr>
              <w:t xml:space="preserve"> notifies the </w:t>
            </w:r>
            <w:r w:rsidRPr="002D291D">
              <w:rPr>
                <w:rFonts w:cs="Arial"/>
                <w:i/>
                <w:iCs/>
                <w:snapToGrid w:val="0"/>
                <w:szCs w:val="22"/>
                <w:lang w:val="en-GB"/>
              </w:rPr>
              <w:t>Employer</w:t>
            </w:r>
            <w:r w:rsidRPr="002D291D">
              <w:rPr>
                <w:rFonts w:cs="Arial"/>
                <w:snapToGrid w:val="0"/>
                <w:szCs w:val="22"/>
                <w:lang w:val="en-GB"/>
              </w:rPr>
              <w:t xml:space="preserve"> in writing as soon as he becomes aware of any investigation or proceedings brought against the </w:t>
            </w:r>
            <w:r w:rsidRPr="002D291D">
              <w:rPr>
                <w:rFonts w:cs="Arial"/>
                <w:i/>
                <w:iCs/>
                <w:snapToGrid w:val="0"/>
                <w:szCs w:val="22"/>
                <w:lang w:val="en-GB"/>
              </w:rPr>
              <w:t>Consultant</w:t>
            </w:r>
            <w:r w:rsidRPr="002D291D">
              <w:rPr>
                <w:rFonts w:cs="Arial"/>
                <w:snapToGrid w:val="0"/>
                <w:szCs w:val="22"/>
                <w:lang w:val="en-GB"/>
              </w:rPr>
              <w:t xml:space="preserve"> under the Discrimination Acts in connection with this contract and</w:t>
            </w:r>
          </w:p>
          <w:p w14:paraId="430B94E8"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provides any information requested by the investigating body, court or </w:t>
            </w:r>
            <w:r w:rsidRPr="002D291D">
              <w:rPr>
                <w:rFonts w:cs="Arial"/>
                <w:i/>
                <w:snapToGrid w:val="0"/>
                <w:szCs w:val="22"/>
                <w:lang w:val="en-GB"/>
              </w:rPr>
              <w:t>tribunal</w:t>
            </w:r>
            <w:r w:rsidRPr="002D291D">
              <w:rPr>
                <w:rFonts w:cs="Arial"/>
                <w:snapToGrid w:val="0"/>
                <w:szCs w:val="22"/>
                <w:lang w:val="en-GB"/>
              </w:rPr>
              <w:t xml:space="preserve"> in the timescale allotted,</w:t>
            </w:r>
          </w:p>
          <w:p w14:paraId="2E5C5862"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attends (and permits a representative from the </w:t>
            </w:r>
            <w:r w:rsidRPr="002D291D">
              <w:rPr>
                <w:rFonts w:cs="Arial"/>
                <w:i/>
                <w:iCs/>
                <w:snapToGrid w:val="0"/>
                <w:szCs w:val="22"/>
                <w:lang w:val="en-GB"/>
              </w:rPr>
              <w:t>Employer</w:t>
            </w:r>
            <w:r w:rsidRPr="002D291D">
              <w:rPr>
                <w:rFonts w:cs="Arial"/>
                <w:snapToGrid w:val="0"/>
                <w:szCs w:val="22"/>
                <w:lang w:val="en-GB"/>
              </w:rPr>
              <w:t xml:space="preserve"> to attend) any associated meetings,</w:t>
            </w:r>
          </w:p>
          <w:p w14:paraId="27B761BF"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promptly allows access to any relevant documents and information and</w:t>
            </w:r>
          </w:p>
          <w:p w14:paraId="412DB46D"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cooperates fully and promptly with the investigatory body, court or tribunal.</w:t>
            </w:r>
          </w:p>
          <w:p w14:paraId="116FA3D9"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Z5.5 The </w:t>
            </w:r>
            <w:r w:rsidRPr="002D291D">
              <w:rPr>
                <w:rFonts w:cs="Arial"/>
                <w:i/>
                <w:iCs/>
                <w:snapToGrid w:val="0"/>
                <w:szCs w:val="22"/>
                <w:lang w:val="en-GB"/>
              </w:rPr>
              <w:t>Consultant</w:t>
            </w:r>
            <w:r w:rsidRPr="002D291D">
              <w:rPr>
                <w:rFonts w:cs="Arial"/>
                <w:snapToGrid w:val="0"/>
                <w:szCs w:val="22"/>
                <w:lang w:val="en-GB"/>
              </w:rPr>
              <w:t xml:space="preserve"> indemnifies the </w:t>
            </w:r>
            <w:r w:rsidRPr="002D291D">
              <w:rPr>
                <w:rFonts w:cs="Arial"/>
                <w:i/>
                <w:iCs/>
                <w:snapToGrid w:val="0"/>
                <w:szCs w:val="22"/>
                <w:lang w:val="en-GB"/>
              </w:rPr>
              <w:t>Employer</w:t>
            </w:r>
            <w:r w:rsidRPr="002D291D">
              <w:rPr>
                <w:rFonts w:cs="Arial"/>
                <w:snapToGrid w:val="0"/>
                <w:szCs w:val="22"/>
                <w:lang w:val="en-GB"/>
              </w:rPr>
              <w:t xml:space="preserve"> against all costs, charges, expenses (including legal and administrative expenses) and payments made by the </w:t>
            </w:r>
            <w:r w:rsidRPr="002D291D">
              <w:rPr>
                <w:rFonts w:cs="Arial"/>
                <w:i/>
                <w:iCs/>
                <w:snapToGrid w:val="0"/>
                <w:szCs w:val="22"/>
                <w:lang w:val="en-GB"/>
              </w:rPr>
              <w:t>Employer</w:t>
            </w:r>
            <w:r w:rsidRPr="002D291D">
              <w:rPr>
                <w:rFonts w:cs="Arial"/>
                <w:snapToGrid w:val="0"/>
                <w:szCs w:val="22"/>
                <w:lang w:val="en-GB"/>
              </w:rPr>
              <w:t xml:space="preserve"> arising out of or in connection with any investigation or proceedings under the Discrimination Acts resulting from any act or omission of the </w:t>
            </w:r>
            <w:r w:rsidRPr="002D291D">
              <w:rPr>
                <w:rFonts w:cs="Arial"/>
                <w:i/>
                <w:iCs/>
                <w:snapToGrid w:val="0"/>
                <w:szCs w:val="22"/>
                <w:lang w:val="en-GB"/>
              </w:rPr>
              <w:t>Consultant</w:t>
            </w:r>
            <w:r w:rsidRPr="002D291D">
              <w:rPr>
                <w:rFonts w:cs="Arial"/>
                <w:snapToGrid w:val="0"/>
                <w:szCs w:val="22"/>
                <w:lang w:val="en-GB"/>
              </w:rPr>
              <w:t>.</w:t>
            </w:r>
          </w:p>
          <w:p w14:paraId="02ED850B"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Z5.6 The </w:t>
            </w:r>
            <w:r w:rsidRPr="002D291D">
              <w:rPr>
                <w:rFonts w:cs="Arial"/>
                <w:i/>
                <w:iCs/>
                <w:snapToGrid w:val="0"/>
                <w:szCs w:val="22"/>
                <w:lang w:val="en-GB"/>
              </w:rPr>
              <w:t>Consultant</w:t>
            </w:r>
            <w:r w:rsidRPr="002D291D">
              <w:rPr>
                <w:rFonts w:cs="Arial"/>
                <w:snapToGrid w:val="0"/>
                <w:szCs w:val="22"/>
                <w:lang w:val="en-GB"/>
              </w:rPr>
              <w:t xml:space="preserve"> includes in the conditions of contract for each Subconsultant obligations substantially similar to those set out </w:t>
            </w:r>
            <w:r w:rsidRPr="002D291D">
              <w:rPr>
                <w:rFonts w:cs="Arial"/>
                <w:snapToGrid w:val="0"/>
                <w:szCs w:val="22"/>
                <w:lang w:val="en-GB"/>
              </w:rPr>
              <w:lastRenderedPageBreak/>
              <w:t>above.</w:t>
            </w:r>
          </w:p>
        </w:tc>
      </w:tr>
      <w:tr w:rsidR="00276B89" w:rsidRPr="002D291D" w14:paraId="77CA5BE4" w14:textId="77777777" w:rsidTr="00FA355A">
        <w:tc>
          <w:tcPr>
            <w:tcW w:w="1526" w:type="dxa"/>
            <w:hideMark/>
          </w:tcPr>
          <w:p w14:paraId="70233931"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lastRenderedPageBreak/>
              <w:t>Clause Z6</w:t>
            </w:r>
          </w:p>
        </w:tc>
        <w:tc>
          <w:tcPr>
            <w:tcW w:w="6889" w:type="dxa"/>
            <w:hideMark/>
          </w:tcPr>
          <w:p w14:paraId="125611F4" w14:textId="77777777" w:rsidR="00276B89" w:rsidRPr="002D291D" w:rsidRDefault="00276B89" w:rsidP="002D291D">
            <w:pPr>
              <w:keepNext/>
              <w:widowControl w:val="0"/>
              <w:spacing w:before="120" w:after="120"/>
              <w:rPr>
                <w:rFonts w:cs="Arial"/>
                <w:b/>
                <w:bCs/>
                <w:snapToGrid w:val="0"/>
                <w:szCs w:val="22"/>
                <w:lang w:val="en-GB"/>
              </w:rPr>
            </w:pPr>
            <w:bookmarkStart w:id="30" w:name="_Toc57173989"/>
            <w:bookmarkStart w:id="31" w:name="_Toc57174448"/>
            <w:bookmarkStart w:id="32" w:name="_Toc57435902"/>
            <w:bookmarkStart w:id="33" w:name="_Toc57435940"/>
            <w:bookmarkStart w:id="34" w:name="_Toc65388983"/>
            <w:r w:rsidRPr="002D291D">
              <w:rPr>
                <w:rFonts w:cs="Arial"/>
                <w:b/>
                <w:bCs/>
                <w:snapToGrid w:val="0"/>
                <w:szCs w:val="22"/>
                <w:lang w:val="en-GB"/>
              </w:rPr>
              <w:t>Conflict of interest</w:t>
            </w:r>
            <w:bookmarkEnd w:id="30"/>
            <w:bookmarkEnd w:id="31"/>
            <w:bookmarkEnd w:id="32"/>
            <w:bookmarkEnd w:id="33"/>
            <w:bookmarkEnd w:id="34"/>
          </w:p>
          <w:p w14:paraId="0AFB6894"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Z6.1 The </w:t>
            </w:r>
            <w:r w:rsidRPr="002D291D">
              <w:rPr>
                <w:rFonts w:cs="Arial"/>
                <w:i/>
                <w:iCs/>
                <w:snapToGrid w:val="0"/>
                <w:szCs w:val="22"/>
                <w:lang w:val="en-GB"/>
              </w:rPr>
              <w:t>Consultant</w:t>
            </w:r>
            <w:r w:rsidRPr="002D291D">
              <w:rPr>
                <w:rFonts w:cs="Arial"/>
                <w:snapToGrid w:val="0"/>
                <w:szCs w:val="22"/>
                <w:lang w:val="en-GB"/>
              </w:rPr>
              <w:t xml:space="preserve"> does not take an action which would cause a conflict of interest to arise in connection with this contract.  The </w:t>
            </w:r>
            <w:r w:rsidRPr="002D291D">
              <w:rPr>
                <w:rFonts w:cs="Arial"/>
                <w:i/>
                <w:iCs/>
                <w:snapToGrid w:val="0"/>
                <w:szCs w:val="22"/>
                <w:lang w:val="en-GB"/>
              </w:rPr>
              <w:t>Consultant</w:t>
            </w:r>
            <w:r w:rsidRPr="002D291D">
              <w:rPr>
                <w:rFonts w:cs="Arial"/>
                <w:snapToGrid w:val="0"/>
                <w:szCs w:val="22"/>
                <w:lang w:val="en-GB"/>
              </w:rPr>
              <w:t xml:space="preserve"> notifies the </w:t>
            </w:r>
            <w:r w:rsidRPr="002D291D">
              <w:rPr>
                <w:rFonts w:cs="Arial"/>
                <w:i/>
                <w:iCs/>
                <w:snapToGrid w:val="0"/>
                <w:szCs w:val="22"/>
                <w:lang w:val="en-GB"/>
              </w:rPr>
              <w:t>Employer</w:t>
            </w:r>
            <w:r w:rsidRPr="002D291D">
              <w:rPr>
                <w:rFonts w:cs="Arial"/>
                <w:snapToGrid w:val="0"/>
                <w:szCs w:val="22"/>
                <w:lang w:val="en-GB"/>
              </w:rPr>
              <w:t xml:space="preserve"> if there is any uncertainty about whether a conflict of interest may exist or arise.</w:t>
            </w:r>
          </w:p>
          <w:p w14:paraId="69E7AC50"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Z6.2 The </w:t>
            </w:r>
            <w:r w:rsidRPr="002D291D">
              <w:rPr>
                <w:rFonts w:cs="Arial"/>
                <w:i/>
                <w:snapToGrid w:val="0"/>
                <w:szCs w:val="22"/>
                <w:lang w:val="en-GB"/>
              </w:rPr>
              <w:t xml:space="preserve">Consultant </w:t>
            </w:r>
            <w:r w:rsidRPr="002D291D">
              <w:rPr>
                <w:rFonts w:cs="Arial"/>
                <w:snapToGrid w:val="0"/>
                <w:szCs w:val="22"/>
                <w:lang w:val="en-GB"/>
              </w:rPr>
              <w:t xml:space="preserve">immediately notifies the </w:t>
            </w:r>
            <w:r w:rsidRPr="002D291D">
              <w:rPr>
                <w:rFonts w:cs="Arial"/>
                <w:i/>
                <w:snapToGrid w:val="0"/>
                <w:szCs w:val="22"/>
                <w:lang w:val="en-GB"/>
              </w:rPr>
              <w:t xml:space="preserve">Employer </w:t>
            </w:r>
            <w:r w:rsidRPr="002D291D">
              <w:rPr>
                <w:rFonts w:cs="Arial"/>
                <w:snapToGrid w:val="0"/>
                <w:szCs w:val="22"/>
                <w:lang w:val="en-GB"/>
              </w:rPr>
              <w:t xml:space="preserve">of any circumstances giving rise to or potentially giving rise to conflicts of interest relating to the </w:t>
            </w:r>
            <w:r w:rsidRPr="002D291D">
              <w:rPr>
                <w:rFonts w:cs="Arial"/>
                <w:i/>
                <w:snapToGrid w:val="0"/>
                <w:szCs w:val="22"/>
                <w:lang w:val="en-GB"/>
              </w:rPr>
              <w:t xml:space="preserve">Consultant </w:t>
            </w:r>
            <w:r w:rsidRPr="002D291D">
              <w:rPr>
                <w:rFonts w:cs="Arial"/>
                <w:snapToGrid w:val="0"/>
                <w:szCs w:val="22"/>
                <w:lang w:val="en-GB"/>
              </w:rPr>
              <w:t xml:space="preserve">and/or the </w:t>
            </w:r>
            <w:r w:rsidRPr="002D291D">
              <w:rPr>
                <w:rFonts w:cs="Arial"/>
                <w:i/>
                <w:snapToGrid w:val="0"/>
                <w:szCs w:val="22"/>
                <w:lang w:val="en-GB"/>
              </w:rPr>
              <w:t xml:space="preserve">Employer </w:t>
            </w:r>
            <w:r w:rsidRPr="002D291D">
              <w:rPr>
                <w:rFonts w:cs="Arial"/>
                <w:snapToGrid w:val="0"/>
                <w:szCs w:val="22"/>
                <w:lang w:val="en-GB"/>
              </w:rPr>
              <w:t xml:space="preserve">(including without limitation its reputation and standing), of which it is aware or anticipates may justify the </w:t>
            </w:r>
            <w:r w:rsidRPr="002D291D">
              <w:rPr>
                <w:rFonts w:cs="Arial"/>
                <w:i/>
                <w:snapToGrid w:val="0"/>
                <w:szCs w:val="22"/>
                <w:lang w:val="en-GB"/>
              </w:rPr>
              <w:t xml:space="preserve">Employer </w:t>
            </w:r>
            <w:r w:rsidRPr="002D291D">
              <w:rPr>
                <w:rFonts w:cs="Arial"/>
                <w:snapToGrid w:val="0"/>
                <w:szCs w:val="22"/>
                <w:lang w:val="en-GB"/>
              </w:rPr>
              <w:t xml:space="preserve">taking action to protect its interests. </w:t>
            </w:r>
          </w:p>
        </w:tc>
      </w:tr>
      <w:tr w:rsidR="00276B89" w:rsidRPr="002D291D" w14:paraId="21CAC8AD" w14:textId="77777777" w:rsidTr="00FA355A">
        <w:tc>
          <w:tcPr>
            <w:tcW w:w="1526" w:type="dxa"/>
            <w:hideMark/>
          </w:tcPr>
          <w:p w14:paraId="29342A13"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t>Clause Z7</w:t>
            </w:r>
          </w:p>
        </w:tc>
        <w:tc>
          <w:tcPr>
            <w:tcW w:w="6889" w:type="dxa"/>
            <w:hideMark/>
          </w:tcPr>
          <w:p w14:paraId="513ED246"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Merger, take-over or change of control</w:t>
            </w:r>
          </w:p>
          <w:p w14:paraId="7215AA2F" w14:textId="77777777" w:rsidR="00276B89" w:rsidRPr="002D291D" w:rsidRDefault="00276B89" w:rsidP="002D291D">
            <w:pPr>
              <w:widowControl w:val="0"/>
              <w:tabs>
                <w:tab w:val="left" w:pos="720"/>
              </w:tabs>
              <w:spacing w:before="120" w:after="120"/>
              <w:ind w:left="720" w:hanging="720"/>
              <w:rPr>
                <w:rFonts w:cs="Arial"/>
                <w:iCs/>
                <w:snapToGrid w:val="0"/>
                <w:szCs w:val="22"/>
                <w:lang w:val="en-GB"/>
              </w:rPr>
            </w:pPr>
            <w:r w:rsidRPr="002D291D">
              <w:rPr>
                <w:rFonts w:cs="Arial"/>
                <w:iCs/>
                <w:snapToGrid w:val="0"/>
                <w:szCs w:val="22"/>
                <w:lang w:val="en-GB"/>
              </w:rPr>
              <w:t>Z7.1</w:t>
            </w:r>
            <w:r w:rsidRPr="002D291D">
              <w:rPr>
                <w:rFonts w:cs="Arial"/>
                <w:iCs/>
                <w:snapToGrid w:val="0"/>
                <w:szCs w:val="22"/>
                <w:lang w:val="en-GB"/>
              </w:rPr>
              <w:tab/>
              <w:t>In clauses Z7, Z49 [Financial Distress] and Z50 [Change of Control – new guarantee] and Z51 [Parent Company Guarantee]</w:t>
            </w:r>
          </w:p>
          <w:p w14:paraId="442EB659"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bCs/>
                <w:iCs/>
                <w:snapToGrid w:val="0"/>
                <w:szCs w:val="22"/>
                <w:lang w:val="en-GB"/>
              </w:rPr>
              <w:t>Change of Control</w:t>
            </w:r>
            <w:r w:rsidRPr="002D291D">
              <w:rPr>
                <w:rFonts w:cs="Arial"/>
                <w:iCs/>
                <w:snapToGrid w:val="0"/>
                <w:szCs w:val="22"/>
                <w:lang w:val="en-GB"/>
              </w:rPr>
              <w:t xml:space="preserve"> is an event where a single person (or group of persons acting in concert)</w:t>
            </w:r>
          </w:p>
          <w:p w14:paraId="4F16561D" w14:textId="77777777" w:rsidR="00276B89" w:rsidRPr="002D291D" w:rsidRDefault="00276B89" w:rsidP="002D291D">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ind w:left="1434" w:hanging="357"/>
              <w:textAlignment w:val="baseline"/>
              <w:rPr>
                <w:rFonts w:cs="Arial"/>
                <w:b/>
                <w:bCs/>
                <w:iCs/>
                <w:snapToGrid w:val="0"/>
                <w:szCs w:val="22"/>
                <w:lang w:val="en-GB"/>
              </w:rPr>
            </w:pPr>
            <w:r w:rsidRPr="002D291D">
              <w:rPr>
                <w:rFonts w:cs="Arial"/>
                <w:iCs/>
                <w:snapToGrid w:val="0"/>
                <w:szCs w:val="22"/>
                <w:lang w:val="en-GB"/>
              </w:rPr>
              <w:t xml:space="preserve">acquires Control of the </w:t>
            </w:r>
            <w:r w:rsidRPr="002D291D">
              <w:rPr>
                <w:rFonts w:cs="Arial"/>
                <w:i/>
                <w:iCs/>
                <w:snapToGrid w:val="0"/>
                <w:szCs w:val="22"/>
              </w:rPr>
              <w:t>Consultant</w:t>
            </w:r>
            <w:r w:rsidRPr="002D291D">
              <w:rPr>
                <w:rFonts w:cs="Arial"/>
                <w:iCs/>
                <w:snapToGrid w:val="0"/>
                <w:szCs w:val="22"/>
              </w:rPr>
              <w:t xml:space="preserve"> or</w:t>
            </w:r>
          </w:p>
          <w:p w14:paraId="26F271F3" w14:textId="77777777" w:rsidR="00276B89" w:rsidRPr="002D291D" w:rsidRDefault="00276B89" w:rsidP="002D291D">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ind w:left="1434" w:hanging="357"/>
              <w:textAlignment w:val="baseline"/>
              <w:rPr>
                <w:rFonts w:cs="Arial"/>
                <w:b/>
                <w:bCs/>
                <w:iCs/>
                <w:snapToGrid w:val="0"/>
                <w:szCs w:val="22"/>
                <w:lang w:val="en-GB"/>
              </w:rPr>
            </w:pPr>
            <w:r w:rsidRPr="002D291D">
              <w:rPr>
                <w:rFonts w:cs="Arial"/>
                <w:iCs/>
                <w:snapToGrid w:val="0"/>
                <w:szCs w:val="22"/>
                <w:lang w:val="en-GB"/>
              </w:rPr>
              <w:t xml:space="preserve">acquires a direct or indirect interest in the relevant share capital of the </w:t>
            </w:r>
            <w:r w:rsidRPr="002D291D">
              <w:rPr>
                <w:rFonts w:cs="Arial"/>
                <w:i/>
                <w:iCs/>
                <w:snapToGrid w:val="0"/>
                <w:szCs w:val="22"/>
              </w:rPr>
              <w:t>Consultant</w:t>
            </w:r>
            <w:r w:rsidRPr="002D291D">
              <w:rPr>
                <w:rFonts w:cs="Arial"/>
                <w:iCs/>
                <w:snapToGrid w:val="0"/>
                <w:szCs w:val="22"/>
                <w:lang w:val="en-GB"/>
              </w:rPr>
              <w:t xml:space="preserve"> and as a result holds or controls the largest direct or indirect interest in (and in any event more than 25% of) the relevant share capital of the </w:t>
            </w:r>
            <w:r w:rsidRPr="002D291D">
              <w:rPr>
                <w:rFonts w:cs="Arial"/>
                <w:i/>
                <w:iCs/>
                <w:snapToGrid w:val="0"/>
                <w:szCs w:val="22"/>
              </w:rPr>
              <w:t>Consultant</w:t>
            </w:r>
            <w:r w:rsidRPr="002D291D">
              <w:rPr>
                <w:rFonts w:cs="Arial"/>
                <w:iCs/>
                <w:snapToGrid w:val="0"/>
                <w:szCs w:val="22"/>
                <w:lang w:val="en-GB"/>
              </w:rPr>
              <w:t>,</w:t>
            </w:r>
          </w:p>
          <w:p w14:paraId="3E0A41D5"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bCs/>
                <w:iCs/>
                <w:snapToGrid w:val="0"/>
                <w:szCs w:val="22"/>
                <w:lang w:val="en-GB"/>
              </w:rPr>
              <w:t>Consortium Member</w:t>
            </w:r>
            <w:r w:rsidRPr="002D291D">
              <w:rPr>
                <w:rFonts w:cs="Arial"/>
                <w:iCs/>
                <w:snapToGrid w:val="0"/>
                <w:szCs w:val="22"/>
                <w:lang w:val="en-GB"/>
              </w:rPr>
              <w:t xml:space="preserve"> is an organisation or person which is a member of a group of economic operators comprising the </w:t>
            </w:r>
            <w:r w:rsidRPr="002D291D">
              <w:rPr>
                <w:rFonts w:cs="Arial"/>
                <w:i/>
                <w:iCs/>
                <w:snapToGrid w:val="0"/>
                <w:szCs w:val="22"/>
                <w:lang w:val="en-GB"/>
              </w:rPr>
              <w:t>Consultant</w:t>
            </w:r>
            <w:r w:rsidRPr="002D291D">
              <w:rPr>
                <w:rFonts w:cs="Arial"/>
                <w:iCs/>
                <w:snapToGrid w:val="0"/>
                <w:szCs w:val="22"/>
                <w:lang w:val="en-GB"/>
              </w:rPr>
              <w:t>, whether as a participant in an unincorporated joint venture or a shareholder in a joint venture company,</w:t>
            </w:r>
          </w:p>
          <w:p w14:paraId="2A8C57F4"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iCs/>
                <w:snapToGrid w:val="0"/>
                <w:szCs w:val="22"/>
                <w:lang w:val="en-GB"/>
              </w:rPr>
              <w:t>Control</w:t>
            </w:r>
            <w:r w:rsidRPr="002D291D">
              <w:rPr>
                <w:rFonts w:cs="Arial"/>
                <w:bCs/>
                <w:iCs/>
                <w:snapToGrid w:val="0"/>
                <w:szCs w:val="22"/>
                <w:lang w:val="en-GB"/>
              </w:rPr>
              <w:t xml:space="preserve"> </w:t>
            </w:r>
            <w:r w:rsidRPr="002D291D">
              <w:rPr>
                <w:rFonts w:cs="Arial"/>
                <w:iCs/>
                <w:snapToGrid w:val="0"/>
                <w:szCs w:val="22"/>
                <w:lang w:val="en-GB"/>
              </w:rPr>
              <w:t>has the meaning set out in section 1124 of the Corporation Tax Act 2010,</w:t>
            </w:r>
          </w:p>
          <w:p w14:paraId="651701BB"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iCs/>
                <w:snapToGrid w:val="0"/>
                <w:szCs w:val="22"/>
                <w:lang w:val="en-GB"/>
              </w:rPr>
              <w:t>Controller</w:t>
            </w:r>
            <w:r w:rsidRPr="002D291D">
              <w:rPr>
                <w:rFonts w:cs="Arial"/>
                <w:bCs/>
                <w:iCs/>
                <w:snapToGrid w:val="0"/>
                <w:szCs w:val="22"/>
                <w:lang w:val="en-GB"/>
              </w:rPr>
              <w:t xml:space="preserve"> is </w:t>
            </w:r>
            <w:r w:rsidRPr="002D291D">
              <w:rPr>
                <w:rFonts w:cs="Arial"/>
                <w:iCs/>
                <w:snapToGrid w:val="0"/>
                <w:szCs w:val="22"/>
                <w:lang w:val="en-GB"/>
              </w:rPr>
              <w:t>the single person (or group of persons acting in concert) that</w:t>
            </w:r>
          </w:p>
          <w:p w14:paraId="3EAA57D2" w14:textId="77777777" w:rsidR="00276B89" w:rsidRPr="002D291D" w:rsidRDefault="00276B89" w:rsidP="002D291D">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ind w:left="1434" w:hanging="357"/>
              <w:textAlignment w:val="baseline"/>
              <w:rPr>
                <w:rFonts w:cs="Arial"/>
                <w:b/>
                <w:bCs/>
                <w:iCs/>
                <w:snapToGrid w:val="0"/>
                <w:szCs w:val="22"/>
                <w:lang w:val="en-GB"/>
              </w:rPr>
            </w:pPr>
            <w:r w:rsidRPr="002D291D">
              <w:rPr>
                <w:rFonts w:cs="Arial"/>
                <w:iCs/>
                <w:snapToGrid w:val="0"/>
                <w:szCs w:val="22"/>
                <w:lang w:val="en-GB"/>
              </w:rPr>
              <w:t xml:space="preserve">has Control of the </w:t>
            </w:r>
            <w:r w:rsidRPr="002D291D">
              <w:rPr>
                <w:rFonts w:cs="Arial"/>
                <w:i/>
                <w:iCs/>
                <w:snapToGrid w:val="0"/>
                <w:szCs w:val="22"/>
              </w:rPr>
              <w:t>Consultant</w:t>
            </w:r>
            <w:r w:rsidRPr="002D291D">
              <w:rPr>
                <w:rFonts w:cs="Arial"/>
                <w:iCs/>
                <w:snapToGrid w:val="0"/>
                <w:szCs w:val="22"/>
              </w:rPr>
              <w:t xml:space="preserve"> </w:t>
            </w:r>
            <w:r w:rsidRPr="002D291D">
              <w:rPr>
                <w:rFonts w:cs="Arial"/>
                <w:bCs/>
                <w:iCs/>
                <w:snapToGrid w:val="0"/>
                <w:szCs w:val="22"/>
                <w:lang w:val="en-GB"/>
              </w:rPr>
              <w:t xml:space="preserve">or a Consortium Member </w:t>
            </w:r>
            <w:r w:rsidRPr="002D291D">
              <w:rPr>
                <w:rFonts w:cs="Arial"/>
                <w:iCs/>
                <w:snapToGrid w:val="0"/>
                <w:szCs w:val="22"/>
              </w:rPr>
              <w:t>or</w:t>
            </w:r>
          </w:p>
          <w:p w14:paraId="27F7FAEB" w14:textId="77777777" w:rsidR="00276B89" w:rsidRPr="002D291D" w:rsidRDefault="00276B89" w:rsidP="002D291D">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ind w:left="1434" w:hanging="357"/>
              <w:textAlignment w:val="baseline"/>
              <w:rPr>
                <w:rFonts w:cs="Arial"/>
                <w:b/>
                <w:bCs/>
                <w:iCs/>
                <w:snapToGrid w:val="0"/>
                <w:szCs w:val="22"/>
                <w:lang w:val="en-GB"/>
              </w:rPr>
            </w:pPr>
            <w:r w:rsidRPr="002D291D">
              <w:rPr>
                <w:rFonts w:cs="Arial"/>
                <w:iCs/>
                <w:snapToGrid w:val="0"/>
                <w:szCs w:val="22"/>
                <w:lang w:val="en-GB"/>
              </w:rPr>
              <w:t xml:space="preserve">holds or controls the largest direct or indirect interest in the relevant share capital of the </w:t>
            </w:r>
            <w:r w:rsidRPr="002D291D">
              <w:rPr>
                <w:rFonts w:cs="Arial"/>
                <w:i/>
                <w:iCs/>
                <w:snapToGrid w:val="0"/>
                <w:szCs w:val="22"/>
              </w:rPr>
              <w:t>Consultant</w:t>
            </w:r>
            <w:r w:rsidRPr="002D291D">
              <w:rPr>
                <w:rFonts w:cs="Arial"/>
                <w:iCs/>
                <w:snapToGrid w:val="0"/>
                <w:szCs w:val="22"/>
              </w:rPr>
              <w:t xml:space="preserve"> </w:t>
            </w:r>
            <w:r w:rsidRPr="002D291D">
              <w:rPr>
                <w:rFonts w:cs="Arial"/>
                <w:bCs/>
                <w:iCs/>
                <w:snapToGrid w:val="0"/>
                <w:szCs w:val="22"/>
                <w:lang w:val="en-GB"/>
              </w:rPr>
              <w:t>or a Consortium Member</w:t>
            </w:r>
            <w:r w:rsidRPr="002D291D">
              <w:rPr>
                <w:rFonts w:cs="Arial"/>
                <w:iCs/>
                <w:snapToGrid w:val="0"/>
                <w:szCs w:val="22"/>
                <w:lang w:val="en-GB"/>
              </w:rPr>
              <w:t>,</w:t>
            </w:r>
          </w:p>
          <w:p w14:paraId="6F61C4DD"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bCs/>
                <w:iCs/>
                <w:snapToGrid w:val="0"/>
                <w:szCs w:val="22"/>
                <w:lang w:val="en-GB"/>
              </w:rPr>
              <w:t xml:space="preserve">Credit Rating Threshold </w:t>
            </w:r>
            <w:r w:rsidRPr="002D291D">
              <w:rPr>
                <w:rFonts w:cs="Arial"/>
                <w:iCs/>
                <w:snapToGrid w:val="0"/>
                <w:szCs w:val="22"/>
                <w:lang w:val="en-GB"/>
              </w:rPr>
              <w:t>means the minimum credit rating  for the Consultant, a Consortium Member or a proposed guarantor, such credit rating being set out at Annex 2 to Schedule 16 of the Framework Agreement,</w:t>
            </w:r>
          </w:p>
          <w:p w14:paraId="14CA34AB"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iCs/>
                <w:snapToGrid w:val="0"/>
                <w:szCs w:val="22"/>
                <w:lang w:val="en-GB"/>
              </w:rPr>
              <w:t>Framework Agreement</w:t>
            </w:r>
            <w:r w:rsidRPr="002D291D">
              <w:rPr>
                <w:rFonts w:cs="Arial"/>
                <w:iCs/>
                <w:snapToGrid w:val="0"/>
                <w:szCs w:val="22"/>
                <w:lang w:val="en-GB"/>
              </w:rPr>
              <w:t xml:space="preserve"> means the framework agreement pursuant to which this contract has been entered into</w:t>
            </w:r>
          </w:p>
          <w:p w14:paraId="2C534AA1" w14:textId="77777777"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bCs/>
                <w:iCs/>
                <w:snapToGrid w:val="0"/>
                <w:szCs w:val="22"/>
                <w:lang w:val="en-GB"/>
              </w:rPr>
              <w:t>Guarantor</w:t>
            </w:r>
            <w:r w:rsidRPr="002D291D">
              <w:rPr>
                <w:rFonts w:cs="Arial"/>
                <w:iCs/>
                <w:snapToGrid w:val="0"/>
                <w:szCs w:val="22"/>
                <w:lang w:val="en-GB"/>
              </w:rPr>
              <w:t xml:space="preserve"> is a person who has given a Parent Company Guarantee to the </w:t>
            </w:r>
            <w:r w:rsidRPr="002D291D">
              <w:rPr>
                <w:rFonts w:cs="Arial"/>
                <w:i/>
                <w:iCs/>
                <w:snapToGrid w:val="0"/>
                <w:szCs w:val="22"/>
                <w:lang w:val="en-GB"/>
              </w:rPr>
              <w:t>Employer</w:t>
            </w:r>
            <w:r w:rsidRPr="002D291D">
              <w:rPr>
                <w:rFonts w:cs="Arial"/>
                <w:iCs/>
                <w:snapToGrid w:val="0"/>
                <w:szCs w:val="22"/>
                <w:lang w:val="en-GB"/>
              </w:rPr>
              <w:t xml:space="preserve"> and</w:t>
            </w:r>
          </w:p>
          <w:p w14:paraId="1262D969" w14:textId="0D69488B" w:rsidR="00276B89" w:rsidRPr="002D291D" w:rsidRDefault="00276B89" w:rsidP="002D291D">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ind w:left="1077" w:hanging="357"/>
              <w:textAlignment w:val="baseline"/>
              <w:rPr>
                <w:rFonts w:cs="Arial"/>
                <w:iCs/>
                <w:snapToGrid w:val="0"/>
                <w:szCs w:val="22"/>
                <w:lang w:val="en-GB"/>
              </w:rPr>
            </w:pPr>
            <w:r w:rsidRPr="002D291D">
              <w:rPr>
                <w:rFonts w:cs="Arial"/>
                <w:b/>
                <w:bCs/>
                <w:iCs/>
                <w:snapToGrid w:val="0"/>
                <w:szCs w:val="22"/>
                <w:lang w:val="en-GB"/>
              </w:rPr>
              <w:lastRenderedPageBreak/>
              <w:t>Parent Company Guarantee</w:t>
            </w:r>
            <w:r w:rsidRPr="002D291D">
              <w:rPr>
                <w:rFonts w:cs="Arial"/>
                <w:iCs/>
                <w:snapToGrid w:val="0"/>
                <w:szCs w:val="22"/>
                <w:lang w:val="en-GB"/>
              </w:rPr>
              <w:t xml:space="preserve"> is a guarantee of the </w:t>
            </w:r>
            <w:r w:rsidRPr="002D291D">
              <w:rPr>
                <w:rFonts w:cs="Arial"/>
                <w:i/>
                <w:iCs/>
                <w:snapToGrid w:val="0"/>
                <w:szCs w:val="22"/>
                <w:lang w:val="en-GB"/>
              </w:rPr>
              <w:t>Consultant</w:t>
            </w:r>
            <w:r w:rsidRPr="002D291D">
              <w:rPr>
                <w:rFonts w:cs="Arial"/>
                <w:iCs/>
                <w:snapToGrid w:val="0"/>
                <w:szCs w:val="22"/>
                <w:lang w:val="en-GB"/>
              </w:rPr>
              <w:t xml:space="preserve">’s performance in the form set out in </w:t>
            </w:r>
            <w:r w:rsidR="00596C98" w:rsidRPr="002D291D">
              <w:rPr>
                <w:rFonts w:cs="Arial"/>
                <w:iCs/>
                <w:snapToGrid w:val="0"/>
                <w:szCs w:val="22"/>
                <w:lang w:val="en-GB"/>
              </w:rPr>
              <w:t>the Scope.</w:t>
            </w:r>
          </w:p>
          <w:p w14:paraId="753B393A" w14:textId="77777777" w:rsidR="00276B89" w:rsidRPr="002D291D" w:rsidRDefault="00276B89" w:rsidP="002D291D">
            <w:pPr>
              <w:widowControl w:val="0"/>
              <w:spacing w:before="120" w:after="120"/>
              <w:ind w:left="720" w:hanging="720"/>
              <w:rPr>
                <w:rFonts w:cs="Arial"/>
                <w:iCs/>
                <w:snapToGrid w:val="0"/>
                <w:szCs w:val="22"/>
                <w:lang w:val="en-GB"/>
              </w:rPr>
            </w:pPr>
            <w:r w:rsidRPr="002D291D">
              <w:rPr>
                <w:rFonts w:cs="Arial"/>
                <w:iCs/>
                <w:snapToGrid w:val="0"/>
                <w:szCs w:val="22"/>
                <w:lang w:val="en-GB"/>
              </w:rPr>
              <w:t xml:space="preserve">Z7.2 </w:t>
            </w:r>
            <w:r w:rsidRPr="002D291D">
              <w:rPr>
                <w:rFonts w:cs="Arial"/>
                <w:iCs/>
                <w:snapToGrid w:val="0"/>
                <w:szCs w:val="22"/>
                <w:lang w:val="en-GB"/>
              </w:rPr>
              <w:tab/>
              <w:t xml:space="preserve">A Change of Control does not happen without the prior agreement of the </w:t>
            </w:r>
            <w:r w:rsidRPr="002D291D">
              <w:rPr>
                <w:rFonts w:cs="Arial"/>
                <w:i/>
                <w:iCs/>
                <w:snapToGrid w:val="0"/>
                <w:szCs w:val="22"/>
                <w:lang w:val="en-GB"/>
              </w:rPr>
              <w:t>Employer</w:t>
            </w:r>
            <w:r w:rsidRPr="002D291D">
              <w:rPr>
                <w:rFonts w:cs="Arial"/>
                <w:iCs/>
                <w:snapToGrid w:val="0"/>
                <w:szCs w:val="22"/>
                <w:lang w:val="en-GB"/>
              </w:rPr>
              <w:t xml:space="preserve">, and if a Change of Control occurs without the </w:t>
            </w:r>
            <w:r w:rsidRPr="002D291D">
              <w:rPr>
                <w:rFonts w:cs="Arial"/>
                <w:i/>
                <w:iCs/>
                <w:snapToGrid w:val="0"/>
                <w:szCs w:val="22"/>
                <w:lang w:val="en-GB"/>
              </w:rPr>
              <w:t xml:space="preserve">Employer’s </w:t>
            </w:r>
            <w:r w:rsidRPr="002D291D">
              <w:rPr>
                <w:rFonts w:cs="Arial"/>
                <w:iCs/>
                <w:snapToGrid w:val="0"/>
                <w:szCs w:val="22"/>
                <w:lang w:val="en-GB"/>
              </w:rPr>
              <w:t xml:space="preserve">prior consent, then the </w:t>
            </w:r>
            <w:r w:rsidRPr="002D291D">
              <w:rPr>
                <w:rFonts w:cs="Arial"/>
                <w:i/>
                <w:iCs/>
                <w:snapToGrid w:val="0"/>
                <w:szCs w:val="22"/>
                <w:lang w:val="en-GB"/>
              </w:rPr>
              <w:t>Employer</w:t>
            </w:r>
            <w:r w:rsidRPr="002D291D">
              <w:rPr>
                <w:rFonts w:cs="Arial"/>
                <w:iCs/>
                <w:snapToGrid w:val="0"/>
                <w:szCs w:val="22"/>
                <w:lang w:val="en-GB"/>
              </w:rPr>
              <w:t xml:space="preserve"> may treat the Change of Control as a substantial failure by 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to comply with his obligations.</w:t>
            </w:r>
          </w:p>
          <w:p w14:paraId="76D8F17B" w14:textId="77777777" w:rsidR="00276B89" w:rsidRPr="002D291D" w:rsidRDefault="00276B89" w:rsidP="002D291D">
            <w:pPr>
              <w:widowControl w:val="0"/>
              <w:spacing w:before="120" w:after="120"/>
              <w:ind w:left="720" w:hanging="720"/>
              <w:rPr>
                <w:rFonts w:cs="Arial"/>
                <w:iCs/>
                <w:snapToGrid w:val="0"/>
                <w:szCs w:val="22"/>
                <w:lang w:val="en-GB"/>
              </w:rPr>
            </w:pPr>
            <w:r w:rsidRPr="002D291D">
              <w:rPr>
                <w:rFonts w:cs="Arial"/>
                <w:iCs/>
                <w:snapToGrid w:val="0"/>
                <w:szCs w:val="22"/>
                <w:lang w:val="en-GB"/>
              </w:rPr>
              <w:t>Z7.3</w:t>
            </w:r>
            <w:r w:rsidRPr="002D291D">
              <w:rPr>
                <w:rFonts w:cs="Arial"/>
                <w:iCs/>
                <w:snapToGrid w:val="0"/>
                <w:szCs w:val="22"/>
                <w:lang w:val="en-GB"/>
              </w:rPr>
              <w:tab/>
              <w:t xml:space="preserve">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 xml:space="preserve">notifies the </w:t>
            </w:r>
            <w:r w:rsidRPr="002D291D">
              <w:rPr>
                <w:rFonts w:cs="Arial"/>
                <w:i/>
                <w:iCs/>
                <w:snapToGrid w:val="0"/>
                <w:szCs w:val="22"/>
                <w:lang w:val="en-GB"/>
              </w:rPr>
              <w:t>Employer</w:t>
            </w:r>
            <w:r w:rsidRPr="002D291D">
              <w:rPr>
                <w:rFonts w:cs="Arial"/>
                <w:iCs/>
                <w:snapToGrid w:val="0"/>
                <w:szCs w:val="22"/>
                <w:lang w:val="en-GB"/>
              </w:rPr>
              <w:t xml:space="preserve"> immediately if a Change of Control has occurred or is expected to occur.</w:t>
            </w:r>
          </w:p>
          <w:p w14:paraId="66C32125" w14:textId="77777777" w:rsidR="00276B89" w:rsidRPr="002D291D" w:rsidRDefault="00276B89" w:rsidP="002D291D">
            <w:pPr>
              <w:widowControl w:val="0"/>
              <w:spacing w:before="120" w:after="120"/>
              <w:ind w:left="742" w:hanging="742"/>
              <w:rPr>
                <w:rFonts w:cs="Arial"/>
                <w:iCs/>
                <w:snapToGrid w:val="0"/>
                <w:szCs w:val="22"/>
                <w:lang w:val="en-GB"/>
              </w:rPr>
            </w:pPr>
            <w:r w:rsidRPr="002D291D">
              <w:rPr>
                <w:rFonts w:cs="Arial"/>
                <w:iCs/>
                <w:snapToGrid w:val="0"/>
                <w:szCs w:val="22"/>
                <w:lang w:val="en-GB"/>
              </w:rPr>
              <w:t>Z7.4</w:t>
            </w:r>
            <w:r w:rsidRPr="002D291D">
              <w:rPr>
                <w:rFonts w:cs="Arial"/>
                <w:iCs/>
                <w:snapToGrid w:val="0"/>
                <w:szCs w:val="22"/>
                <w:lang w:val="en-GB"/>
              </w:rPr>
              <w:tab/>
              <w:t xml:space="preserve">If the Change of Control will not allow the </w:t>
            </w:r>
            <w:r w:rsidRPr="002D291D">
              <w:rPr>
                <w:rFonts w:cs="Arial"/>
                <w:i/>
                <w:iCs/>
                <w:snapToGrid w:val="0"/>
                <w:szCs w:val="22"/>
                <w:lang w:val="en-GB"/>
              </w:rPr>
              <w:t>Consultant</w:t>
            </w:r>
            <w:r w:rsidRPr="002D291D">
              <w:rPr>
                <w:rFonts w:cs="Arial"/>
                <w:i/>
                <w:iCs/>
                <w:snapToGrid w:val="0"/>
                <w:szCs w:val="22"/>
              </w:rPr>
              <w:t xml:space="preserve"> </w:t>
            </w:r>
            <w:r w:rsidRPr="002D291D">
              <w:rPr>
                <w:rFonts w:cs="Arial"/>
                <w:iCs/>
                <w:snapToGrid w:val="0"/>
                <w:szCs w:val="22"/>
                <w:lang w:val="en-GB"/>
              </w:rPr>
              <w:t xml:space="preserve">to </w:t>
            </w:r>
            <w:r w:rsidRPr="002D291D">
              <w:rPr>
                <w:rFonts w:cs="Arial"/>
                <w:iCs/>
                <w:snapToGrid w:val="0"/>
                <w:spacing w:val="-3"/>
                <w:szCs w:val="22"/>
                <w:lang w:val="en-GB"/>
              </w:rPr>
              <w:t xml:space="preserve">perform its obligations under </w:t>
            </w:r>
            <w:r w:rsidRPr="002D291D">
              <w:rPr>
                <w:rFonts w:cs="Arial"/>
                <w:iCs/>
                <w:snapToGrid w:val="0"/>
                <w:szCs w:val="22"/>
                <w:lang w:val="en-GB"/>
              </w:rPr>
              <w:t xml:space="preserve">this </w:t>
            </w:r>
            <w:r w:rsidRPr="002D291D">
              <w:rPr>
                <w:rFonts w:cs="Arial"/>
                <w:iCs/>
                <w:snapToGrid w:val="0"/>
                <w:spacing w:val="-3"/>
                <w:szCs w:val="22"/>
                <w:lang w:val="en-GB"/>
              </w:rPr>
              <w:t>contract</w:t>
            </w:r>
            <w:r w:rsidRPr="002D291D">
              <w:rPr>
                <w:rFonts w:cs="Arial"/>
                <w:iCs/>
                <w:snapToGrid w:val="0"/>
                <w:szCs w:val="22"/>
                <w:lang w:val="en-GB"/>
              </w:rPr>
              <w:t xml:space="preserve">, the </w:t>
            </w:r>
            <w:r w:rsidRPr="002D291D">
              <w:rPr>
                <w:rFonts w:cs="Arial"/>
                <w:i/>
                <w:iCs/>
                <w:snapToGrid w:val="0"/>
                <w:szCs w:val="22"/>
                <w:lang w:val="en-GB"/>
              </w:rPr>
              <w:t>Employer</w:t>
            </w:r>
            <w:r w:rsidRPr="002D291D">
              <w:rPr>
                <w:rFonts w:cs="Arial"/>
                <w:iCs/>
                <w:snapToGrid w:val="0"/>
                <w:szCs w:val="22"/>
                <w:lang w:val="en-GB"/>
              </w:rPr>
              <w:t xml:space="preserve"> may treat the Change of Control as a substantial failure by 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to comply with his obligations.</w:t>
            </w:r>
          </w:p>
          <w:p w14:paraId="0B7E1D00" w14:textId="77777777" w:rsidR="00276B89" w:rsidRPr="002D291D" w:rsidRDefault="00276B89" w:rsidP="002D291D">
            <w:pPr>
              <w:widowControl w:val="0"/>
              <w:spacing w:before="120" w:after="120"/>
              <w:ind w:left="720" w:hanging="720"/>
              <w:rPr>
                <w:rFonts w:cs="Arial"/>
                <w:iCs/>
                <w:snapToGrid w:val="0"/>
                <w:szCs w:val="22"/>
                <w:lang w:val="en-GB"/>
              </w:rPr>
            </w:pPr>
            <w:r w:rsidRPr="002D291D">
              <w:rPr>
                <w:rFonts w:cs="Arial"/>
                <w:iCs/>
                <w:snapToGrid w:val="0"/>
                <w:szCs w:val="22"/>
                <w:lang w:val="en-GB"/>
              </w:rPr>
              <w:t xml:space="preserve">Z7.5 </w:t>
            </w:r>
            <w:r w:rsidRPr="002D291D">
              <w:rPr>
                <w:rFonts w:cs="Arial"/>
                <w:iCs/>
                <w:snapToGrid w:val="0"/>
                <w:szCs w:val="22"/>
                <w:lang w:val="en-GB"/>
              </w:rPr>
              <w:tab/>
              <w:t xml:space="preserve">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 xml:space="preserve">notifies the </w:t>
            </w:r>
            <w:r w:rsidRPr="002D291D">
              <w:rPr>
                <w:rFonts w:cs="Arial"/>
                <w:i/>
                <w:iCs/>
                <w:snapToGrid w:val="0"/>
                <w:szCs w:val="22"/>
                <w:lang w:val="en-GB"/>
              </w:rPr>
              <w:t>Employer</w:t>
            </w:r>
            <w:r w:rsidRPr="002D291D">
              <w:rPr>
                <w:rFonts w:cs="Arial"/>
                <w:iCs/>
                <w:snapToGrid w:val="0"/>
                <w:szCs w:val="22"/>
                <w:lang w:val="en-GB"/>
              </w:rPr>
              <w:t xml:space="preserve"> immediately of any material change in </w:t>
            </w:r>
          </w:p>
          <w:p w14:paraId="002B4A6B" w14:textId="77777777" w:rsidR="00276B89" w:rsidRPr="002D291D" w:rsidRDefault="00276B89" w:rsidP="002D291D">
            <w:pPr>
              <w:widowControl w:val="0"/>
              <w:numPr>
                <w:ilvl w:val="0"/>
                <w:numId w:val="42"/>
              </w:numPr>
              <w:spacing w:before="120" w:after="120"/>
              <w:ind w:left="1077"/>
              <w:rPr>
                <w:rFonts w:cs="Arial"/>
                <w:szCs w:val="22"/>
                <w:lang w:val="en-GB"/>
              </w:rPr>
            </w:pPr>
            <w:r w:rsidRPr="002D291D">
              <w:rPr>
                <w:rFonts w:cs="Arial"/>
                <w:szCs w:val="22"/>
                <w:lang w:val="en-GB"/>
              </w:rPr>
              <w:t xml:space="preserve">the direct or indirect legal or beneficial ownership of any shareholding in the </w:t>
            </w:r>
            <w:r w:rsidRPr="002D291D">
              <w:rPr>
                <w:rFonts w:cs="Arial"/>
                <w:i/>
                <w:szCs w:val="22"/>
                <w:lang w:val="en-GB"/>
              </w:rPr>
              <w:t>Consultant</w:t>
            </w:r>
            <w:r w:rsidRPr="002D291D">
              <w:rPr>
                <w:rFonts w:cs="Arial"/>
                <w:szCs w:val="22"/>
                <w:lang w:val="en-GB"/>
              </w:rPr>
              <w:t xml:space="preserve">.  A change is material if it relates directly or indirectly to a change of 3% or more of the issued share capital of the </w:t>
            </w:r>
            <w:r w:rsidRPr="002D291D">
              <w:rPr>
                <w:rFonts w:cs="Arial"/>
                <w:i/>
                <w:iCs/>
                <w:szCs w:val="22"/>
              </w:rPr>
              <w:t>Consultant</w:t>
            </w:r>
            <w:r w:rsidRPr="002D291D">
              <w:rPr>
                <w:rFonts w:cs="Arial"/>
                <w:szCs w:val="22"/>
                <w:lang w:val="en-GB"/>
              </w:rPr>
              <w:t>, or</w:t>
            </w:r>
          </w:p>
          <w:p w14:paraId="17D28DF1" w14:textId="77777777" w:rsidR="00276B89" w:rsidRPr="002D291D" w:rsidRDefault="00276B89" w:rsidP="002D291D">
            <w:pPr>
              <w:widowControl w:val="0"/>
              <w:numPr>
                <w:ilvl w:val="0"/>
                <w:numId w:val="42"/>
              </w:numPr>
              <w:spacing w:before="120" w:after="120"/>
              <w:ind w:left="1077"/>
              <w:rPr>
                <w:rFonts w:cs="Arial"/>
                <w:szCs w:val="22"/>
                <w:lang w:val="en-GB"/>
              </w:rPr>
            </w:pPr>
            <w:r w:rsidRPr="002D291D">
              <w:rPr>
                <w:rFonts w:cs="Arial"/>
                <w:szCs w:val="22"/>
                <w:lang w:val="en-GB"/>
              </w:rPr>
              <w:t xml:space="preserve">the composition of the </w:t>
            </w:r>
            <w:r w:rsidRPr="002D291D">
              <w:rPr>
                <w:rFonts w:cs="Arial"/>
                <w:i/>
                <w:szCs w:val="22"/>
                <w:lang w:val="en-GB"/>
              </w:rPr>
              <w:t>Consultant</w:t>
            </w:r>
            <w:r w:rsidRPr="002D291D">
              <w:rPr>
                <w:rFonts w:cs="Arial"/>
                <w:szCs w:val="22"/>
                <w:lang w:val="en-GB"/>
              </w:rPr>
              <w:t>.  A change is material if it</w:t>
            </w:r>
          </w:p>
          <w:p w14:paraId="039C0A55" w14:textId="77777777" w:rsidR="00276B89" w:rsidRPr="002D291D" w:rsidRDefault="00276B89" w:rsidP="002D291D">
            <w:pPr>
              <w:widowControl w:val="0"/>
              <w:numPr>
                <w:ilvl w:val="0"/>
                <w:numId w:val="42"/>
              </w:numPr>
              <w:tabs>
                <w:tab w:val="num" w:pos="1734"/>
              </w:tabs>
              <w:spacing w:before="120" w:after="120"/>
              <w:ind w:left="1434"/>
              <w:rPr>
                <w:rFonts w:cs="Arial"/>
                <w:szCs w:val="22"/>
                <w:lang w:val="en-GB"/>
              </w:rPr>
            </w:pPr>
            <w:r w:rsidRPr="002D291D">
              <w:rPr>
                <w:rFonts w:cs="Arial"/>
                <w:szCs w:val="22"/>
                <w:lang w:val="en-GB"/>
              </w:rPr>
              <w:t xml:space="preserve">directly or indirectly affects the performance of this contract by the </w:t>
            </w:r>
            <w:r w:rsidRPr="002D291D">
              <w:rPr>
                <w:rFonts w:cs="Arial"/>
                <w:i/>
                <w:szCs w:val="22"/>
                <w:lang w:val="en-GB"/>
              </w:rPr>
              <w:t>Consultant</w:t>
            </w:r>
            <w:r w:rsidRPr="002D291D">
              <w:rPr>
                <w:rFonts w:cs="Arial"/>
                <w:szCs w:val="22"/>
                <w:lang w:val="en-GB"/>
              </w:rPr>
              <w:t xml:space="preserve"> or</w:t>
            </w:r>
          </w:p>
          <w:p w14:paraId="14450E11" w14:textId="77777777" w:rsidR="00276B89" w:rsidRPr="002D291D" w:rsidRDefault="00276B89" w:rsidP="002D291D">
            <w:pPr>
              <w:widowControl w:val="0"/>
              <w:numPr>
                <w:ilvl w:val="0"/>
                <w:numId w:val="42"/>
              </w:numPr>
              <w:tabs>
                <w:tab w:val="num" w:pos="1734"/>
              </w:tabs>
              <w:spacing w:before="120" w:after="120"/>
              <w:ind w:left="1434"/>
              <w:rPr>
                <w:rFonts w:cs="Arial"/>
                <w:szCs w:val="22"/>
                <w:lang w:val="en-GB"/>
              </w:rPr>
            </w:pPr>
            <w:r w:rsidRPr="002D291D">
              <w:rPr>
                <w:rFonts w:cs="Arial"/>
                <w:szCs w:val="22"/>
                <w:lang w:val="en-GB"/>
              </w:rPr>
              <w:t>is considered substantial in accordance with Regulation 72(8) of the Public Contract Regulations 2015.</w:t>
            </w:r>
          </w:p>
          <w:p w14:paraId="38396E23" w14:textId="77777777" w:rsidR="00276B89" w:rsidRPr="002D291D" w:rsidRDefault="00276B89" w:rsidP="002D291D">
            <w:pPr>
              <w:widowControl w:val="0"/>
              <w:spacing w:before="120" w:after="120"/>
              <w:ind w:left="720" w:hanging="720"/>
              <w:rPr>
                <w:rFonts w:cs="Arial"/>
                <w:iCs/>
                <w:snapToGrid w:val="0"/>
                <w:szCs w:val="22"/>
                <w:lang w:val="en-GB"/>
              </w:rPr>
            </w:pPr>
            <w:r w:rsidRPr="002D291D">
              <w:rPr>
                <w:rFonts w:cs="Arial"/>
                <w:iCs/>
                <w:snapToGrid w:val="0"/>
                <w:szCs w:val="22"/>
                <w:lang w:val="en-GB"/>
              </w:rPr>
              <w:t xml:space="preserve">Z7.6 </w:t>
            </w:r>
            <w:r w:rsidRPr="002D291D">
              <w:rPr>
                <w:rFonts w:cs="Arial"/>
                <w:iCs/>
                <w:snapToGrid w:val="0"/>
                <w:szCs w:val="22"/>
                <w:lang w:val="en-GB"/>
              </w:rPr>
              <w:tab/>
              <w:t xml:space="preserve">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 xml:space="preserve">notifies the </w:t>
            </w:r>
            <w:r w:rsidRPr="002D291D">
              <w:rPr>
                <w:rFonts w:cs="Arial"/>
                <w:i/>
                <w:iCs/>
                <w:snapToGrid w:val="0"/>
                <w:szCs w:val="22"/>
                <w:lang w:val="en-GB"/>
              </w:rPr>
              <w:t>Employer</w:t>
            </w:r>
            <w:r w:rsidRPr="002D291D">
              <w:rPr>
                <w:rFonts w:cs="Arial"/>
                <w:iCs/>
                <w:snapToGrid w:val="0"/>
                <w:szCs w:val="22"/>
                <w:lang w:val="en-GB"/>
              </w:rPr>
              <w:t xml:space="preserve"> immediately of any change or proposed change in the name or status of the </w:t>
            </w:r>
            <w:r w:rsidRPr="002D291D">
              <w:rPr>
                <w:rFonts w:cs="Arial"/>
                <w:i/>
                <w:iCs/>
                <w:snapToGrid w:val="0"/>
                <w:szCs w:val="22"/>
              </w:rPr>
              <w:t>Consultant</w:t>
            </w:r>
            <w:r w:rsidRPr="002D291D">
              <w:rPr>
                <w:rFonts w:cs="Arial"/>
                <w:iCs/>
                <w:snapToGrid w:val="0"/>
                <w:szCs w:val="22"/>
                <w:lang w:val="en-GB"/>
              </w:rPr>
              <w:t xml:space="preserve">. </w:t>
            </w:r>
          </w:p>
          <w:p w14:paraId="3A0DBFCA" w14:textId="19D814A1" w:rsidR="00276B89" w:rsidRPr="002D291D" w:rsidRDefault="00276B89" w:rsidP="002D291D">
            <w:pPr>
              <w:widowControl w:val="0"/>
              <w:spacing w:before="120" w:after="120"/>
              <w:ind w:left="720" w:hanging="720"/>
              <w:rPr>
                <w:rFonts w:cs="Arial"/>
                <w:iCs/>
                <w:snapToGrid w:val="0"/>
                <w:szCs w:val="22"/>
                <w:lang w:val="en-GB"/>
              </w:rPr>
            </w:pPr>
            <w:r w:rsidRPr="002D291D">
              <w:rPr>
                <w:rFonts w:cs="Arial"/>
                <w:iCs/>
                <w:snapToGrid w:val="0"/>
                <w:szCs w:val="22"/>
                <w:lang w:val="en-GB"/>
              </w:rPr>
              <w:t xml:space="preserve">Z7.7     If the </w:t>
            </w:r>
            <w:r w:rsidRPr="002D291D">
              <w:rPr>
                <w:rFonts w:cs="Arial"/>
                <w:i/>
                <w:iCs/>
                <w:snapToGrid w:val="0"/>
                <w:szCs w:val="22"/>
                <w:lang w:val="en-GB"/>
              </w:rPr>
              <w:t>Consultant</w:t>
            </w:r>
            <w:r w:rsidRPr="002D291D">
              <w:rPr>
                <w:rFonts w:cs="Arial"/>
                <w:i/>
                <w:iCs/>
                <w:snapToGrid w:val="0"/>
                <w:szCs w:val="22"/>
              </w:rPr>
              <w:t xml:space="preserve"> </w:t>
            </w:r>
            <w:r w:rsidRPr="002D291D">
              <w:rPr>
                <w:rFonts w:cs="Arial"/>
                <w:iCs/>
                <w:snapToGrid w:val="0"/>
                <w:szCs w:val="22"/>
                <w:lang w:val="en-GB"/>
              </w:rPr>
              <w:t xml:space="preserve">does not provide a notification required by clause Z7.5 or Z7.6, the </w:t>
            </w:r>
            <w:r w:rsidRPr="002D291D">
              <w:rPr>
                <w:rFonts w:cs="Arial"/>
                <w:i/>
                <w:iCs/>
                <w:snapToGrid w:val="0"/>
                <w:szCs w:val="22"/>
                <w:lang w:val="en-GB"/>
              </w:rPr>
              <w:t>Employer</w:t>
            </w:r>
            <w:r w:rsidRPr="002D291D">
              <w:rPr>
                <w:rFonts w:cs="Arial"/>
                <w:iCs/>
                <w:snapToGrid w:val="0"/>
                <w:szCs w:val="22"/>
                <w:lang w:val="en-GB"/>
              </w:rPr>
              <w:t xml:space="preserve"> may treat that failure as a substantial failure by the </w:t>
            </w:r>
            <w:r w:rsidRPr="002D291D">
              <w:rPr>
                <w:rFonts w:cs="Arial"/>
                <w:i/>
                <w:iCs/>
                <w:snapToGrid w:val="0"/>
                <w:szCs w:val="22"/>
              </w:rPr>
              <w:t>Consultant</w:t>
            </w:r>
            <w:r w:rsidRPr="002D291D">
              <w:rPr>
                <w:rFonts w:cs="Arial"/>
                <w:iCs/>
                <w:snapToGrid w:val="0"/>
                <w:szCs w:val="22"/>
              </w:rPr>
              <w:t xml:space="preserve"> </w:t>
            </w:r>
            <w:r w:rsidRPr="002D291D">
              <w:rPr>
                <w:rFonts w:cs="Arial"/>
                <w:iCs/>
                <w:snapToGrid w:val="0"/>
                <w:szCs w:val="22"/>
                <w:lang w:val="en-GB"/>
              </w:rPr>
              <w:t>to comply with his obligations.</w:t>
            </w:r>
          </w:p>
          <w:p w14:paraId="1A55EB55" w14:textId="77777777" w:rsidR="00276B89" w:rsidRPr="002D291D" w:rsidRDefault="00276B89" w:rsidP="002D291D">
            <w:pPr>
              <w:widowControl w:val="0"/>
              <w:tabs>
                <w:tab w:val="left" w:pos="742"/>
              </w:tabs>
              <w:spacing w:before="120" w:after="120"/>
              <w:ind w:left="720" w:hanging="720"/>
              <w:rPr>
                <w:rFonts w:cs="Arial"/>
                <w:i/>
                <w:iCs/>
                <w:snapToGrid w:val="0"/>
                <w:color w:val="FF0000"/>
                <w:szCs w:val="22"/>
                <w:lang w:val="en-GB"/>
              </w:rPr>
            </w:pPr>
            <w:r w:rsidRPr="002D291D">
              <w:rPr>
                <w:rFonts w:cs="Arial"/>
                <w:iCs/>
                <w:snapToGrid w:val="0"/>
                <w:szCs w:val="22"/>
                <w:lang w:val="en-GB"/>
              </w:rPr>
              <w:t>Z7.8</w:t>
            </w:r>
            <w:r w:rsidRPr="002D291D">
              <w:rPr>
                <w:rFonts w:cs="Arial"/>
                <w:iCs/>
                <w:snapToGrid w:val="0"/>
                <w:szCs w:val="22"/>
                <w:lang w:val="en-GB"/>
              </w:rPr>
              <w:tab/>
              <w:t>In this clause Z7 a Change of Control in relation to</w:t>
            </w:r>
          </w:p>
          <w:p w14:paraId="6D31DE56" w14:textId="77777777" w:rsidR="00276B89" w:rsidRPr="002D291D" w:rsidRDefault="00276B89" w:rsidP="002D291D">
            <w:pPr>
              <w:widowControl w:val="0"/>
              <w:numPr>
                <w:ilvl w:val="0"/>
                <w:numId w:val="45"/>
              </w:numPr>
              <w:spacing w:before="120" w:after="120"/>
              <w:rPr>
                <w:rFonts w:eastAsia="Tahoma" w:cs="Arial"/>
                <w:szCs w:val="22"/>
                <w:lang w:val="en-GB"/>
              </w:rPr>
            </w:pPr>
            <w:r w:rsidRPr="002D291D">
              <w:rPr>
                <w:rFonts w:eastAsia="Tahoma" w:cs="Arial"/>
                <w:szCs w:val="22"/>
                <w:lang w:val="en-GB"/>
              </w:rPr>
              <w:t>material change in the ownership of shares in, or</w:t>
            </w:r>
          </w:p>
          <w:p w14:paraId="2D2B8DDE" w14:textId="77777777" w:rsidR="00276B89" w:rsidRPr="002D291D" w:rsidRDefault="00276B89" w:rsidP="002D291D">
            <w:pPr>
              <w:widowControl w:val="0"/>
              <w:numPr>
                <w:ilvl w:val="0"/>
                <w:numId w:val="45"/>
              </w:numPr>
              <w:spacing w:before="120" w:after="120"/>
              <w:rPr>
                <w:rFonts w:eastAsia="Tahoma" w:cs="Arial"/>
                <w:color w:val="000000"/>
                <w:w w:val="0"/>
                <w:szCs w:val="22"/>
                <w:lang w:val="en-GB"/>
              </w:rPr>
            </w:pPr>
            <w:r w:rsidRPr="002D291D">
              <w:rPr>
                <w:rFonts w:eastAsia="Tahoma" w:cs="Arial"/>
                <w:szCs w:val="22"/>
                <w:lang w:val="en-GB"/>
              </w:rPr>
              <w:t>change in the name</w:t>
            </w:r>
            <w:r w:rsidRPr="002D291D">
              <w:rPr>
                <w:rFonts w:eastAsia="Tahoma" w:cs="Arial"/>
                <w:snapToGrid w:val="0"/>
                <w:szCs w:val="22"/>
                <w:lang w:val="en-GB"/>
              </w:rPr>
              <w:t xml:space="preserve"> or status of </w:t>
            </w:r>
          </w:p>
          <w:p w14:paraId="7AEE449A" w14:textId="1843867A" w:rsidR="00276B89" w:rsidRPr="002D291D" w:rsidRDefault="00911826" w:rsidP="002D291D">
            <w:pPr>
              <w:keepNext/>
              <w:widowControl w:val="0"/>
              <w:spacing w:before="120" w:after="120"/>
              <w:rPr>
                <w:rFonts w:cs="Arial"/>
                <w:snapToGrid w:val="0"/>
                <w:szCs w:val="22"/>
                <w:lang w:val="en-GB"/>
              </w:rPr>
            </w:pPr>
            <w:r w:rsidRPr="002D291D">
              <w:rPr>
                <w:rFonts w:cs="Arial"/>
                <w:snapToGrid w:val="0"/>
                <w:szCs w:val="22"/>
              </w:rPr>
              <w:tab/>
            </w:r>
            <w:r w:rsidR="00276B89" w:rsidRPr="002D291D">
              <w:rPr>
                <w:rFonts w:cs="Arial"/>
                <w:snapToGrid w:val="0"/>
                <w:szCs w:val="22"/>
              </w:rPr>
              <w:t xml:space="preserve">a </w:t>
            </w:r>
            <w:r w:rsidR="00276B89" w:rsidRPr="002D291D">
              <w:rPr>
                <w:rFonts w:cs="Arial"/>
                <w:snapToGrid w:val="0"/>
                <w:szCs w:val="22"/>
                <w:lang w:val="en-GB"/>
              </w:rPr>
              <w:t xml:space="preserve">Consortium Member </w:t>
            </w:r>
            <w:r w:rsidR="00276B89" w:rsidRPr="002D291D">
              <w:rPr>
                <w:rFonts w:cs="Arial"/>
                <w:bCs/>
                <w:snapToGrid w:val="0"/>
                <w:szCs w:val="22"/>
              </w:rPr>
              <w:t xml:space="preserve">is treated as a change relating to </w:t>
            </w:r>
            <w:r w:rsidR="00276B89" w:rsidRPr="002D291D">
              <w:rPr>
                <w:rFonts w:cs="Arial"/>
                <w:snapToGrid w:val="0"/>
                <w:szCs w:val="22"/>
                <w:lang w:val="en-GB"/>
              </w:rPr>
              <w:t xml:space="preserve">the </w:t>
            </w:r>
            <w:r w:rsidRPr="002D291D">
              <w:rPr>
                <w:rFonts w:cs="Arial"/>
                <w:snapToGrid w:val="0"/>
                <w:szCs w:val="22"/>
                <w:lang w:val="en-GB"/>
              </w:rPr>
              <w:tab/>
            </w:r>
            <w:r w:rsidR="00276B89" w:rsidRPr="002D291D">
              <w:rPr>
                <w:rFonts w:cs="Arial"/>
                <w:i/>
                <w:snapToGrid w:val="0"/>
                <w:szCs w:val="22"/>
                <w:lang w:val="en-GB"/>
              </w:rPr>
              <w:t>Consultant</w:t>
            </w:r>
            <w:r w:rsidR="00276B89" w:rsidRPr="002D291D">
              <w:rPr>
                <w:rFonts w:cs="Arial"/>
                <w:snapToGrid w:val="0"/>
                <w:szCs w:val="22"/>
                <w:lang w:val="en-GB"/>
              </w:rPr>
              <w:t>.</w:t>
            </w:r>
          </w:p>
        </w:tc>
      </w:tr>
      <w:tr w:rsidR="00276B89" w:rsidRPr="002D291D" w14:paraId="25817F0D" w14:textId="77777777" w:rsidTr="00FA355A">
        <w:tc>
          <w:tcPr>
            <w:tcW w:w="1526" w:type="dxa"/>
            <w:hideMark/>
          </w:tcPr>
          <w:p w14:paraId="7B814AB8"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lastRenderedPageBreak/>
              <w:t>Clause Z8</w:t>
            </w:r>
          </w:p>
        </w:tc>
        <w:tc>
          <w:tcPr>
            <w:tcW w:w="6889" w:type="dxa"/>
            <w:hideMark/>
          </w:tcPr>
          <w:p w14:paraId="2A1C65B0"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 xml:space="preserve">Appointment of </w:t>
            </w:r>
            <w:r w:rsidRPr="002D291D">
              <w:rPr>
                <w:rFonts w:cs="Arial"/>
                <w:b/>
                <w:bCs/>
                <w:i/>
                <w:iCs/>
                <w:snapToGrid w:val="0"/>
                <w:szCs w:val="22"/>
                <w:lang w:val="en-GB"/>
              </w:rPr>
              <w:t>Adjudicator</w:t>
            </w:r>
          </w:p>
          <w:p w14:paraId="1E75D9B2"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Z8.1 The </w:t>
            </w:r>
            <w:r w:rsidRPr="002D291D">
              <w:rPr>
                <w:rFonts w:cs="Arial"/>
                <w:i/>
                <w:iCs/>
                <w:snapToGrid w:val="0"/>
                <w:szCs w:val="22"/>
                <w:lang w:val="en-GB"/>
              </w:rPr>
              <w:t>Adjudicator</w:t>
            </w:r>
            <w:r w:rsidRPr="002D291D">
              <w:rPr>
                <w:rFonts w:cs="Arial"/>
                <w:snapToGrid w:val="0"/>
                <w:szCs w:val="22"/>
                <w:lang w:val="en-GB"/>
              </w:rPr>
              <w:t xml:space="preserve">’s appointment under the NEC3 Adjudicator’s Contract (April 2013) includes the following additional conditions of contract </w:t>
            </w:r>
          </w:p>
          <w:p w14:paraId="2A2D4374"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Adjudicator</w:t>
            </w:r>
            <w:r w:rsidRPr="002D291D">
              <w:rPr>
                <w:rFonts w:cs="Arial"/>
                <w:snapToGrid w:val="0"/>
                <w:szCs w:val="22"/>
                <w:lang w:val="en-GB"/>
              </w:rPr>
              <w:t xml:space="preserve"> complies, and takes all reasonable steps to ensure that any persons advising or aiding him comply, with the Official Secrets Act 1989.  Any information concerning the Contract obtained either by the </w:t>
            </w:r>
            <w:r w:rsidRPr="002D291D">
              <w:rPr>
                <w:rFonts w:cs="Arial"/>
                <w:i/>
                <w:iCs/>
                <w:snapToGrid w:val="0"/>
                <w:szCs w:val="22"/>
                <w:lang w:val="en-GB"/>
              </w:rPr>
              <w:t>Adjudicator</w:t>
            </w:r>
            <w:r w:rsidRPr="002D291D">
              <w:rPr>
                <w:rFonts w:cs="Arial"/>
                <w:snapToGrid w:val="0"/>
                <w:szCs w:val="22"/>
                <w:lang w:val="en-GB"/>
              </w:rPr>
              <w:t xml:space="preserve"> or any person advising or aiding </w:t>
            </w:r>
            <w:r w:rsidRPr="002D291D">
              <w:rPr>
                <w:rFonts w:cs="Arial"/>
                <w:snapToGrid w:val="0"/>
                <w:szCs w:val="22"/>
                <w:lang w:val="en-GB"/>
              </w:rPr>
              <w:lastRenderedPageBreak/>
              <w:t xml:space="preserve">him is confidential, and may not be used or disclosed by the </w:t>
            </w:r>
            <w:r w:rsidRPr="002D291D">
              <w:rPr>
                <w:rFonts w:cs="Arial"/>
                <w:i/>
                <w:iCs/>
                <w:snapToGrid w:val="0"/>
                <w:szCs w:val="22"/>
                <w:lang w:val="en-GB"/>
              </w:rPr>
              <w:t>Adjudicator</w:t>
            </w:r>
            <w:r w:rsidRPr="002D291D">
              <w:rPr>
                <w:rFonts w:cs="Arial"/>
                <w:snapToGrid w:val="0"/>
                <w:szCs w:val="22"/>
                <w:lang w:val="en-GB"/>
              </w:rPr>
              <w:t xml:space="preserve"> or any such person except for the purposes of this Agreement.”</w:t>
            </w:r>
          </w:p>
        </w:tc>
      </w:tr>
      <w:tr w:rsidR="00276B89" w:rsidRPr="002D291D" w14:paraId="5EC9ADD6" w14:textId="77777777" w:rsidTr="00FA355A">
        <w:tc>
          <w:tcPr>
            <w:tcW w:w="1526" w:type="dxa"/>
            <w:hideMark/>
          </w:tcPr>
          <w:p w14:paraId="6D2F3C07" w14:textId="6518981F" w:rsidR="00276B89" w:rsidRPr="002D291D" w:rsidRDefault="00276B89" w:rsidP="002D291D">
            <w:pPr>
              <w:spacing w:before="120" w:after="120"/>
              <w:jc w:val="right"/>
              <w:rPr>
                <w:rFonts w:cs="Arial"/>
                <w:b/>
                <w:szCs w:val="22"/>
              </w:rPr>
            </w:pPr>
            <w:r w:rsidRPr="002D291D">
              <w:rPr>
                <w:rFonts w:cs="Arial"/>
                <w:b/>
                <w:spacing w:val="-3"/>
                <w:szCs w:val="22"/>
                <w:lang w:val="en-GB"/>
              </w:rPr>
              <w:lastRenderedPageBreak/>
              <w:t>Clause Z9</w:t>
            </w:r>
          </w:p>
        </w:tc>
        <w:tc>
          <w:tcPr>
            <w:tcW w:w="6889" w:type="dxa"/>
            <w:hideMark/>
          </w:tcPr>
          <w:p w14:paraId="554F5055" w14:textId="1EC7EF78" w:rsidR="00276B89" w:rsidRPr="002D291D" w:rsidRDefault="0015153A" w:rsidP="002D291D">
            <w:pPr>
              <w:keepNext/>
              <w:widowControl w:val="0"/>
              <w:tabs>
                <w:tab w:val="left" w:pos="742"/>
              </w:tabs>
              <w:spacing w:before="120" w:after="120"/>
              <w:rPr>
                <w:rFonts w:cs="Arial"/>
                <w:snapToGrid w:val="0"/>
                <w:szCs w:val="22"/>
                <w:lang w:val="en-GB"/>
              </w:rPr>
            </w:pPr>
            <w:r w:rsidRPr="002D291D">
              <w:rPr>
                <w:rFonts w:cs="Arial"/>
                <w:b/>
                <w:bCs/>
                <w:snapToGrid w:val="0"/>
                <w:szCs w:val="22"/>
                <w:lang w:val="en-GB"/>
              </w:rPr>
              <w:t>NOT USED</w:t>
            </w:r>
          </w:p>
        </w:tc>
      </w:tr>
      <w:tr w:rsidR="00276B89" w:rsidRPr="002D291D" w14:paraId="6ED4B02C" w14:textId="77777777" w:rsidTr="00FA355A">
        <w:tc>
          <w:tcPr>
            <w:tcW w:w="1526" w:type="dxa"/>
          </w:tcPr>
          <w:p w14:paraId="7A1EC63A"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Z10</w:t>
            </w:r>
          </w:p>
        </w:tc>
        <w:tc>
          <w:tcPr>
            <w:tcW w:w="6889" w:type="dxa"/>
          </w:tcPr>
          <w:p w14:paraId="09A796F6"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Prevention of fraud and bribery</w:t>
            </w:r>
          </w:p>
          <w:p w14:paraId="187CE110" w14:textId="78B74490" w:rsidR="00B05120" w:rsidRPr="002D291D" w:rsidRDefault="00B05120" w:rsidP="002D291D">
            <w:pPr>
              <w:keepNext/>
              <w:spacing w:before="120" w:after="120"/>
              <w:ind w:left="34"/>
              <w:rPr>
                <w:rFonts w:cs="Arial"/>
                <w:szCs w:val="22"/>
              </w:rPr>
            </w:pPr>
            <w:r w:rsidRPr="002D291D">
              <w:rPr>
                <w:rFonts w:cs="Arial"/>
                <w:szCs w:val="22"/>
              </w:rPr>
              <w:t xml:space="preserve">Z10.1 The </w:t>
            </w:r>
            <w:r w:rsidR="00DD6514" w:rsidRPr="002D291D">
              <w:rPr>
                <w:rFonts w:cs="Arial"/>
                <w:i/>
                <w:szCs w:val="22"/>
              </w:rPr>
              <w:t>Consultant</w:t>
            </w:r>
            <w:r w:rsidRPr="002D291D">
              <w:rPr>
                <w:rFonts w:cs="Arial"/>
                <w:i/>
                <w:szCs w:val="22"/>
              </w:rPr>
              <w:t xml:space="preserve"> </w:t>
            </w:r>
            <w:r w:rsidRPr="002D291D">
              <w:rPr>
                <w:rFonts w:cs="Arial"/>
                <w:szCs w:val="22"/>
              </w:rPr>
              <w:t>represents and warrants that neither it, nor to the best of its knowledge any of its employees, have at any time prior to the Contract Date:</w:t>
            </w:r>
          </w:p>
          <w:p w14:paraId="09D2DA6A" w14:textId="77777777" w:rsidR="00B05120" w:rsidRPr="002D291D" w:rsidRDefault="00B05120" w:rsidP="002D291D">
            <w:pPr>
              <w:keepNext/>
              <w:widowControl w:val="0"/>
              <w:numPr>
                <w:ilvl w:val="0"/>
                <w:numId w:val="41"/>
              </w:numPr>
              <w:spacing w:before="120" w:after="120"/>
              <w:ind w:left="776" w:hanging="776"/>
              <w:rPr>
                <w:rFonts w:cs="Arial"/>
                <w:szCs w:val="22"/>
              </w:rPr>
            </w:pPr>
            <w:r w:rsidRPr="002D291D">
              <w:rPr>
                <w:rFonts w:cs="Arial"/>
                <w:szCs w:val="22"/>
              </w:rPr>
              <w:t>committed a Prohibited Act or been formally notified that it is subject to an investigation or prosecution which relates to an alleged Prohibited Act; and/or</w:t>
            </w:r>
          </w:p>
          <w:p w14:paraId="7911BF70" w14:textId="77777777" w:rsidR="00B05120" w:rsidRPr="002D291D" w:rsidRDefault="00B05120" w:rsidP="002D291D">
            <w:pPr>
              <w:keepNext/>
              <w:widowControl w:val="0"/>
              <w:numPr>
                <w:ilvl w:val="0"/>
                <w:numId w:val="41"/>
              </w:numPr>
              <w:spacing w:before="120" w:after="120"/>
              <w:ind w:left="776" w:hanging="709"/>
              <w:rPr>
                <w:rFonts w:cs="Arial"/>
                <w:szCs w:val="22"/>
              </w:rPr>
            </w:pPr>
            <w:r w:rsidRPr="002D291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38EA2EF6" w14:textId="77777777" w:rsidR="00B05120" w:rsidRPr="002D291D" w:rsidRDefault="00B05120" w:rsidP="002D291D">
            <w:pPr>
              <w:keepNext/>
              <w:spacing w:before="120" w:after="120"/>
              <w:rPr>
                <w:rFonts w:cs="Arial"/>
                <w:szCs w:val="22"/>
              </w:rPr>
            </w:pPr>
            <w:r w:rsidRPr="002D291D">
              <w:rPr>
                <w:rFonts w:cs="Arial"/>
                <w:szCs w:val="22"/>
              </w:rPr>
              <w:t>Z10.2 In this clause Z10, Prohibited Act means</w:t>
            </w:r>
            <w:r w:rsidRPr="002D291D">
              <w:rPr>
                <w:rFonts w:cs="Arial"/>
                <w:i/>
                <w:color w:val="FF0000"/>
                <w:szCs w:val="22"/>
              </w:rPr>
              <w:t xml:space="preserve"> </w:t>
            </w:r>
            <w:r w:rsidRPr="002D291D">
              <w:rPr>
                <w:rFonts w:cs="Arial"/>
                <w:color w:val="000000"/>
                <w:szCs w:val="22"/>
              </w:rPr>
              <w:t>any of the following:</w:t>
            </w:r>
          </w:p>
          <w:p w14:paraId="0B187633" w14:textId="77777777" w:rsidR="00B05120" w:rsidRPr="002D291D" w:rsidRDefault="00B05120" w:rsidP="002D291D">
            <w:pPr>
              <w:pStyle w:val="GPSDefinitionL2"/>
              <w:spacing w:before="120"/>
              <w:jc w:val="left"/>
              <w:rPr>
                <w:rFonts w:ascii="Arial" w:hAnsi="Arial"/>
              </w:rPr>
            </w:pPr>
            <w:r w:rsidRPr="002D291D">
              <w:rPr>
                <w:rFonts w:ascii="Arial" w:hAnsi="Arial"/>
              </w:rPr>
              <w:t xml:space="preserve">to directly or indirectly offer, promise or give any person working for or engaged by the </w:t>
            </w:r>
            <w:r w:rsidRPr="002D291D">
              <w:rPr>
                <w:rFonts w:ascii="Arial" w:hAnsi="Arial"/>
                <w:i/>
              </w:rPr>
              <w:t>Employer</w:t>
            </w:r>
            <w:r w:rsidRPr="002D291D">
              <w:rPr>
                <w:rFonts w:ascii="Arial" w:hAnsi="Arial"/>
              </w:rPr>
              <w:t xml:space="preserve"> a financial or other advantage to:</w:t>
            </w:r>
          </w:p>
          <w:p w14:paraId="447B4C68" w14:textId="77777777" w:rsidR="00B05120" w:rsidRPr="002D291D" w:rsidRDefault="00B05120" w:rsidP="002D291D">
            <w:pPr>
              <w:pStyle w:val="GPSDefinitionL3"/>
              <w:spacing w:before="120"/>
              <w:jc w:val="left"/>
              <w:rPr>
                <w:rFonts w:ascii="Arial" w:hAnsi="Arial"/>
              </w:rPr>
            </w:pPr>
            <w:r w:rsidRPr="002D291D">
              <w:rPr>
                <w:rFonts w:ascii="Arial" w:hAnsi="Arial"/>
              </w:rPr>
              <w:t>induce that person to perform improperly a relevant function or activity; or</w:t>
            </w:r>
          </w:p>
          <w:p w14:paraId="492F0F5E" w14:textId="77777777" w:rsidR="00B05120" w:rsidRPr="002D291D" w:rsidRDefault="00B05120" w:rsidP="002D291D">
            <w:pPr>
              <w:pStyle w:val="GPSDefinitionL3"/>
              <w:spacing w:before="120"/>
              <w:jc w:val="left"/>
              <w:rPr>
                <w:rFonts w:ascii="Arial" w:hAnsi="Arial"/>
              </w:rPr>
            </w:pPr>
            <w:r w:rsidRPr="002D291D">
              <w:rPr>
                <w:rFonts w:ascii="Arial" w:hAnsi="Arial"/>
              </w:rPr>
              <w:t xml:space="preserve">reward that person for improper performance of a relevant function or activity; </w:t>
            </w:r>
          </w:p>
          <w:p w14:paraId="2D6D5DF8" w14:textId="77777777" w:rsidR="00B05120" w:rsidRPr="002D291D" w:rsidRDefault="00B05120" w:rsidP="002D291D">
            <w:pPr>
              <w:pStyle w:val="GPSDefinitionL2"/>
              <w:spacing w:before="120"/>
              <w:jc w:val="left"/>
              <w:rPr>
                <w:rFonts w:ascii="Arial" w:hAnsi="Arial"/>
              </w:rPr>
            </w:pPr>
            <w:r w:rsidRPr="002D291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57BABE3F" w14:textId="77777777" w:rsidR="00B05120" w:rsidRPr="002D291D" w:rsidRDefault="00B05120" w:rsidP="002D291D">
            <w:pPr>
              <w:pStyle w:val="GPSDefinitionL2"/>
              <w:spacing w:before="120"/>
              <w:jc w:val="left"/>
              <w:rPr>
                <w:rFonts w:ascii="Arial" w:hAnsi="Arial"/>
              </w:rPr>
            </w:pPr>
            <w:r w:rsidRPr="002D291D">
              <w:rPr>
                <w:rFonts w:ascii="Arial" w:hAnsi="Arial"/>
              </w:rPr>
              <w:t xml:space="preserve"> committing any offence:</w:t>
            </w:r>
          </w:p>
          <w:p w14:paraId="322157D8" w14:textId="77777777" w:rsidR="00B05120" w:rsidRPr="002D291D" w:rsidRDefault="00B05120" w:rsidP="002D291D">
            <w:pPr>
              <w:pStyle w:val="GPSDefinitionL3"/>
              <w:spacing w:before="120"/>
              <w:jc w:val="left"/>
              <w:rPr>
                <w:rFonts w:ascii="Arial" w:hAnsi="Arial"/>
              </w:rPr>
            </w:pPr>
            <w:r w:rsidRPr="002D291D">
              <w:rPr>
                <w:rFonts w:ascii="Arial" w:hAnsi="Arial"/>
              </w:rPr>
              <w:t>under the Bribery Act 2010 (or any legislation repealed or revoked by such Act); or</w:t>
            </w:r>
          </w:p>
          <w:p w14:paraId="4433D4F5" w14:textId="77777777" w:rsidR="00B05120" w:rsidRPr="002D291D" w:rsidRDefault="00B05120" w:rsidP="002D291D">
            <w:pPr>
              <w:pStyle w:val="GPSDefinitionL3"/>
              <w:spacing w:before="120"/>
              <w:jc w:val="left"/>
              <w:rPr>
                <w:rFonts w:ascii="Arial" w:hAnsi="Arial"/>
              </w:rPr>
            </w:pPr>
            <w:r w:rsidRPr="002D291D">
              <w:rPr>
                <w:rFonts w:ascii="Arial" w:hAnsi="Arial"/>
              </w:rPr>
              <w:t>under legislation creating offences concerning fraud; or</w:t>
            </w:r>
          </w:p>
          <w:p w14:paraId="137D8C87" w14:textId="77777777" w:rsidR="00B05120" w:rsidRPr="002D291D" w:rsidRDefault="00B05120" w:rsidP="002D291D">
            <w:pPr>
              <w:pStyle w:val="GPSDefinitionL3"/>
              <w:spacing w:before="120"/>
              <w:jc w:val="left"/>
              <w:rPr>
                <w:rFonts w:ascii="Arial" w:hAnsi="Arial"/>
              </w:rPr>
            </w:pPr>
            <w:r w:rsidRPr="002D291D">
              <w:rPr>
                <w:rFonts w:ascii="Arial" w:hAnsi="Arial"/>
              </w:rPr>
              <w:t>at common law concerning fraud; or</w:t>
            </w:r>
          </w:p>
          <w:p w14:paraId="5C777BC9" w14:textId="63B59637" w:rsidR="00276B89" w:rsidRPr="002D291D" w:rsidRDefault="00B05120" w:rsidP="002D291D">
            <w:pPr>
              <w:numPr>
                <w:ilvl w:val="2"/>
                <w:numId w:val="0"/>
              </w:numPr>
              <w:tabs>
                <w:tab w:val="left" w:pos="175"/>
              </w:tabs>
              <w:spacing w:before="120" w:after="120"/>
              <w:ind w:left="1080" w:hanging="360"/>
              <w:rPr>
                <w:rFonts w:cs="Arial"/>
                <w:szCs w:val="22"/>
              </w:rPr>
            </w:pPr>
            <w:r w:rsidRPr="002D291D">
              <w:rPr>
                <w:rFonts w:cs="Arial"/>
                <w:szCs w:val="22"/>
              </w:rPr>
              <w:t>committing (or attempting or conspiring to commit) fraud.</w:t>
            </w:r>
          </w:p>
        </w:tc>
      </w:tr>
      <w:tr w:rsidR="00911826" w:rsidRPr="002D291D" w14:paraId="263C6746" w14:textId="77777777" w:rsidTr="00FA355A">
        <w:tc>
          <w:tcPr>
            <w:tcW w:w="1526" w:type="dxa"/>
            <w:hideMark/>
          </w:tcPr>
          <w:p w14:paraId="3465AE8C" w14:textId="5B281611"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Z11</w:t>
            </w:r>
          </w:p>
        </w:tc>
        <w:tc>
          <w:tcPr>
            <w:tcW w:w="6889" w:type="dxa"/>
            <w:hideMark/>
          </w:tcPr>
          <w:p w14:paraId="3BE6095A"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i/>
                <w:iCs/>
                <w:snapToGrid w:val="0"/>
                <w:szCs w:val="22"/>
                <w:lang w:val="en-GB"/>
              </w:rPr>
              <w:t>Employer</w:t>
            </w:r>
            <w:r w:rsidRPr="002D291D">
              <w:rPr>
                <w:rFonts w:cs="Arial"/>
                <w:b/>
                <w:bCs/>
                <w:snapToGrid w:val="0"/>
                <w:szCs w:val="22"/>
                <w:lang w:val="en-GB"/>
              </w:rPr>
              <w:t>’s Codes of Conduct</w:t>
            </w:r>
          </w:p>
          <w:p w14:paraId="03018908"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Z11.1 The </w:t>
            </w:r>
            <w:r w:rsidRPr="002D291D">
              <w:rPr>
                <w:rFonts w:cs="Arial"/>
                <w:i/>
                <w:iCs/>
                <w:snapToGrid w:val="0"/>
                <w:szCs w:val="22"/>
                <w:lang w:val="en-GB"/>
              </w:rPr>
              <w:t>Consultant</w:t>
            </w:r>
            <w:r w:rsidRPr="002D291D">
              <w:rPr>
                <w:rFonts w:cs="Arial"/>
                <w:snapToGrid w:val="0"/>
                <w:szCs w:val="22"/>
                <w:lang w:val="en-GB"/>
              </w:rPr>
              <w:t xml:space="preserve"> complies (and ensures that any person employed by him or acting on his behalf complies) with the </w:t>
            </w:r>
            <w:r w:rsidRPr="002D291D">
              <w:rPr>
                <w:rFonts w:cs="Arial"/>
                <w:i/>
                <w:iCs/>
                <w:snapToGrid w:val="0"/>
                <w:szCs w:val="22"/>
                <w:lang w:val="en-GB"/>
              </w:rPr>
              <w:t>Employer</w:t>
            </w:r>
            <w:r w:rsidRPr="002D291D">
              <w:rPr>
                <w:rFonts w:cs="Arial"/>
                <w:snapToGrid w:val="0"/>
                <w:szCs w:val="22"/>
                <w:lang w:val="en-GB"/>
              </w:rPr>
              <w:t xml:space="preserve">’s Anti Bribery Code of Conduct and Anti Fraud Code of Conduct, collectively ‘the Codes’.  The </w:t>
            </w:r>
            <w:r w:rsidRPr="002D291D">
              <w:rPr>
                <w:rFonts w:cs="Arial"/>
                <w:i/>
                <w:iCs/>
                <w:snapToGrid w:val="0"/>
                <w:szCs w:val="22"/>
                <w:lang w:val="en-GB"/>
              </w:rPr>
              <w:t>Consultant</w:t>
            </w:r>
            <w:r w:rsidRPr="002D291D">
              <w:rPr>
                <w:rFonts w:cs="Arial"/>
                <w:snapToGrid w:val="0"/>
                <w:szCs w:val="22"/>
                <w:lang w:val="en-GB"/>
              </w:rPr>
              <w:t xml:space="preserve"> complies with the Codes until Completion and with </w:t>
            </w:r>
          </w:p>
          <w:p w14:paraId="6CF2A862"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paragraph 4 of the </w:t>
            </w:r>
            <w:r w:rsidRPr="002D291D">
              <w:rPr>
                <w:rFonts w:cs="Arial"/>
                <w:i/>
                <w:iCs/>
                <w:snapToGrid w:val="0"/>
                <w:szCs w:val="22"/>
                <w:lang w:val="en-GB"/>
              </w:rPr>
              <w:t>Employer</w:t>
            </w:r>
            <w:r w:rsidRPr="002D291D">
              <w:rPr>
                <w:rFonts w:cs="Arial"/>
                <w:snapToGrid w:val="0"/>
                <w:szCs w:val="22"/>
                <w:lang w:val="en-GB"/>
              </w:rPr>
              <w:t>’s Anti Bribery Code of Conduct and</w:t>
            </w:r>
          </w:p>
          <w:p w14:paraId="3432A573"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paragraph 3 of the </w:t>
            </w:r>
            <w:r w:rsidRPr="002D291D">
              <w:rPr>
                <w:rFonts w:cs="Arial"/>
                <w:i/>
                <w:iCs/>
                <w:snapToGrid w:val="0"/>
                <w:szCs w:val="22"/>
                <w:lang w:val="en-GB"/>
              </w:rPr>
              <w:t>Employer</w:t>
            </w:r>
            <w:r w:rsidRPr="002D291D">
              <w:rPr>
                <w:rFonts w:cs="Arial"/>
                <w:snapToGrid w:val="0"/>
                <w:szCs w:val="22"/>
                <w:lang w:val="en-GB"/>
              </w:rPr>
              <w:t>’s Anti Fraud Code of Conduct</w:t>
            </w:r>
          </w:p>
          <w:p w14:paraId="16020246" w14:textId="4DCE5BA2"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for a period of 6 years after Completion.</w:t>
            </w:r>
          </w:p>
          <w:p w14:paraId="661DF492"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Z11.2 A failure to comply with this clause is treated as a substantial </w:t>
            </w:r>
            <w:r w:rsidRPr="002D291D">
              <w:rPr>
                <w:rFonts w:cs="Arial"/>
                <w:snapToGrid w:val="0"/>
                <w:szCs w:val="22"/>
                <w:lang w:val="en-GB"/>
              </w:rPr>
              <w:lastRenderedPageBreak/>
              <w:t xml:space="preserve">failure by the </w:t>
            </w:r>
            <w:r w:rsidRPr="002D291D">
              <w:rPr>
                <w:rFonts w:cs="Arial"/>
                <w:i/>
                <w:iCs/>
                <w:snapToGrid w:val="0"/>
                <w:szCs w:val="22"/>
                <w:lang w:val="en-GB"/>
              </w:rPr>
              <w:t>Consultant</w:t>
            </w:r>
            <w:r w:rsidRPr="002D291D">
              <w:rPr>
                <w:rFonts w:cs="Arial"/>
                <w:snapToGrid w:val="0"/>
                <w:szCs w:val="22"/>
                <w:lang w:val="en-GB"/>
              </w:rPr>
              <w:t xml:space="preserve"> to comply with his obligations.</w:t>
            </w:r>
          </w:p>
        </w:tc>
      </w:tr>
      <w:tr w:rsidR="00276B89" w:rsidRPr="002D291D" w14:paraId="752AC37D" w14:textId="77777777" w:rsidTr="00FA355A">
        <w:tc>
          <w:tcPr>
            <w:tcW w:w="1526" w:type="dxa"/>
            <w:hideMark/>
          </w:tcPr>
          <w:p w14:paraId="5AF47C49" w14:textId="5019C52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t>Clause Z12</w:t>
            </w:r>
          </w:p>
        </w:tc>
        <w:tc>
          <w:tcPr>
            <w:tcW w:w="6889" w:type="dxa"/>
            <w:hideMark/>
          </w:tcPr>
          <w:p w14:paraId="68147DCB" w14:textId="74811A22" w:rsidR="00276B89" w:rsidRPr="002D291D" w:rsidRDefault="0015153A" w:rsidP="002D291D">
            <w:pPr>
              <w:keepNext/>
              <w:widowControl w:val="0"/>
              <w:tabs>
                <w:tab w:val="left" w:pos="742"/>
              </w:tabs>
              <w:spacing w:before="120" w:after="120"/>
              <w:rPr>
                <w:rFonts w:cs="Arial"/>
                <w:snapToGrid w:val="0"/>
                <w:szCs w:val="22"/>
                <w:lang w:val="en-GB"/>
              </w:rPr>
            </w:pPr>
            <w:r w:rsidRPr="002D291D">
              <w:rPr>
                <w:rFonts w:cs="Arial"/>
                <w:b/>
                <w:bCs/>
                <w:snapToGrid w:val="0"/>
                <w:szCs w:val="22"/>
                <w:lang w:val="en-GB"/>
              </w:rPr>
              <w:t>NOT USED</w:t>
            </w:r>
          </w:p>
        </w:tc>
      </w:tr>
      <w:tr w:rsidR="00276B89" w:rsidRPr="002D291D" w14:paraId="6BA671C7" w14:textId="77777777" w:rsidTr="00FA355A">
        <w:tc>
          <w:tcPr>
            <w:tcW w:w="1526" w:type="dxa"/>
            <w:hideMark/>
          </w:tcPr>
          <w:p w14:paraId="049A7E16"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t>Clause Z13</w:t>
            </w:r>
          </w:p>
        </w:tc>
        <w:tc>
          <w:tcPr>
            <w:tcW w:w="6889" w:type="dxa"/>
            <w:hideMark/>
          </w:tcPr>
          <w:p w14:paraId="35E3C638"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Fair payment</w:t>
            </w:r>
          </w:p>
          <w:p w14:paraId="7E381CF8"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Z13.1 The </w:t>
            </w:r>
            <w:r w:rsidRPr="002D291D">
              <w:rPr>
                <w:rFonts w:cs="Arial"/>
                <w:i/>
                <w:iCs/>
                <w:snapToGrid w:val="0"/>
                <w:szCs w:val="22"/>
                <w:lang w:val="en-GB"/>
              </w:rPr>
              <w:t>Consultant</w:t>
            </w:r>
            <w:r w:rsidRPr="002D291D">
              <w:rPr>
                <w:rFonts w:cs="Arial"/>
                <w:snapToGrid w:val="0"/>
                <w:szCs w:val="22"/>
                <w:lang w:val="en-GB"/>
              </w:rPr>
              <w:t xml:space="preserve"> assesses the amount due to a Subconsultant without taking into account the amount assessed under this contract.</w:t>
            </w:r>
          </w:p>
          <w:p w14:paraId="49BC5300"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Z13.2 The </w:t>
            </w:r>
            <w:r w:rsidRPr="002D291D">
              <w:rPr>
                <w:rFonts w:cs="Arial"/>
                <w:i/>
                <w:iCs/>
                <w:snapToGrid w:val="0"/>
                <w:szCs w:val="22"/>
                <w:lang w:val="en-GB"/>
              </w:rPr>
              <w:t>Consultant</w:t>
            </w:r>
            <w:r w:rsidRPr="002D291D">
              <w:rPr>
                <w:rFonts w:cs="Arial"/>
                <w:snapToGrid w:val="0"/>
                <w:szCs w:val="22"/>
                <w:lang w:val="en-GB"/>
              </w:rPr>
              <w:t xml:space="preserve"> includes in the contract with each Subconsultant</w:t>
            </w:r>
          </w:p>
          <w:p w14:paraId="58C8F90C"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3107173A"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 provision requiring the Subconsultant to include in each subsubcontract the same requirement, except that the period for payment is to be not greater than 23 days after the date on which payment becomes due under this contract and</w:t>
            </w:r>
          </w:p>
          <w:p w14:paraId="7812EC0D"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 provision requiring the Subconsultant to assess the amount due to a subsubconsultant without taking into account the amount paid by the </w:t>
            </w:r>
            <w:r w:rsidRPr="002D291D">
              <w:rPr>
                <w:rFonts w:cs="Arial"/>
                <w:i/>
                <w:iCs/>
                <w:snapToGrid w:val="0"/>
                <w:szCs w:val="22"/>
                <w:lang w:val="en-GB"/>
              </w:rPr>
              <w:t>Consultant</w:t>
            </w:r>
            <w:r w:rsidRPr="002D291D">
              <w:rPr>
                <w:rFonts w:cs="Arial"/>
                <w:snapToGrid w:val="0"/>
                <w:szCs w:val="22"/>
                <w:lang w:val="en-GB"/>
              </w:rPr>
              <w:t>.</w:t>
            </w:r>
          </w:p>
          <w:p w14:paraId="08F6A2B7"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Z13.3 The </w:t>
            </w:r>
            <w:r w:rsidRPr="002D291D">
              <w:rPr>
                <w:rFonts w:cs="Arial"/>
                <w:i/>
                <w:iCs/>
                <w:snapToGrid w:val="0"/>
                <w:szCs w:val="22"/>
                <w:lang w:val="en-GB"/>
              </w:rPr>
              <w:t>Consultant</w:t>
            </w:r>
            <w:r w:rsidRPr="002D291D">
              <w:rPr>
                <w:rFonts w:cs="Arial"/>
                <w:snapToGrid w:val="0"/>
                <w:szCs w:val="22"/>
                <w:lang w:val="en-GB"/>
              </w:rPr>
              <w:t xml:space="preserve"> notifies non-compliance with the timescales for payment through the Efficiency and Reform Group Supplier Feedback Service.  The </w:t>
            </w:r>
            <w:r w:rsidRPr="002D291D">
              <w:rPr>
                <w:rFonts w:cs="Arial"/>
                <w:i/>
                <w:iCs/>
                <w:snapToGrid w:val="0"/>
                <w:szCs w:val="22"/>
                <w:lang w:val="en-GB"/>
              </w:rPr>
              <w:t>Consultant</w:t>
            </w:r>
            <w:r w:rsidRPr="002D291D">
              <w:rPr>
                <w:rFonts w:cs="Arial"/>
                <w:snapToGrid w:val="0"/>
                <w:szCs w:val="22"/>
                <w:lang w:val="en-GB"/>
              </w:rPr>
              <w:t xml:space="preserve"> includes this provision in each subcontract, and requires Subconsultants to include the same provision in each subsubcontract. </w:t>
            </w:r>
          </w:p>
          <w:p w14:paraId="78CD00D9"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iCs/>
                <w:snapToGrid w:val="0"/>
                <w:szCs w:val="22"/>
                <w:lang w:val="en-GB"/>
              </w:rPr>
              <w:t xml:space="preserve">Z13.4 </w:t>
            </w:r>
            <w:r w:rsidRPr="002D291D">
              <w:rPr>
                <w:rFonts w:cs="Arial"/>
                <w:iCs/>
                <w:snapToGrid w:val="0"/>
                <w:szCs w:val="22"/>
              </w:rPr>
              <w:t xml:space="preserve">A failure to comply with this condition is treated as a substantial failure by the </w:t>
            </w:r>
            <w:r w:rsidRPr="002D291D">
              <w:rPr>
                <w:rFonts w:cs="Arial"/>
                <w:i/>
                <w:iCs/>
                <w:snapToGrid w:val="0"/>
                <w:szCs w:val="22"/>
              </w:rPr>
              <w:t>Consultant</w:t>
            </w:r>
            <w:r w:rsidRPr="002D291D">
              <w:rPr>
                <w:rFonts w:cs="Arial"/>
                <w:iCs/>
                <w:snapToGrid w:val="0"/>
                <w:szCs w:val="22"/>
              </w:rPr>
              <w:t xml:space="preserve"> to comply with his obligations.</w:t>
            </w:r>
          </w:p>
        </w:tc>
      </w:tr>
      <w:tr w:rsidR="00276B89" w:rsidRPr="002D291D" w14:paraId="6CC65724" w14:textId="77777777" w:rsidTr="00FA355A">
        <w:tc>
          <w:tcPr>
            <w:tcW w:w="1526" w:type="dxa"/>
            <w:hideMark/>
          </w:tcPr>
          <w:p w14:paraId="6B67BD53"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t>Clause Z14</w:t>
            </w:r>
          </w:p>
        </w:tc>
        <w:tc>
          <w:tcPr>
            <w:tcW w:w="6889" w:type="dxa"/>
            <w:hideMark/>
          </w:tcPr>
          <w:p w14:paraId="05D717DC" w14:textId="77777777" w:rsidR="00276B89" w:rsidRPr="002D291D" w:rsidRDefault="00276B89" w:rsidP="002D291D">
            <w:pPr>
              <w:keepNext/>
              <w:widowControl w:val="0"/>
              <w:spacing w:before="120" w:after="120"/>
              <w:rPr>
                <w:rFonts w:cs="Arial"/>
                <w:snapToGrid w:val="0"/>
                <w:szCs w:val="22"/>
                <w:lang w:val="en-GB"/>
              </w:rPr>
            </w:pPr>
            <w:r w:rsidRPr="002D291D">
              <w:rPr>
                <w:rFonts w:cs="Arial"/>
                <w:b/>
                <w:bCs/>
                <w:snapToGrid w:val="0"/>
                <w:szCs w:val="22"/>
                <w:lang w:val="en-GB"/>
              </w:rPr>
              <w:t>Confidentiality</w:t>
            </w:r>
            <w:r w:rsidRPr="002D291D">
              <w:rPr>
                <w:rFonts w:cs="Arial"/>
                <w:snapToGrid w:val="0"/>
                <w:szCs w:val="22"/>
                <w:lang w:val="en-GB"/>
              </w:rPr>
              <w:t xml:space="preserve"> </w:t>
            </w:r>
          </w:p>
          <w:p w14:paraId="27BB0C65"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Z14.1 A new clause 70.3 is deleted and replaced by the following:</w:t>
            </w:r>
          </w:p>
          <w:p w14:paraId="4DD73E61" w14:textId="77777777" w:rsidR="00276B89" w:rsidRPr="002D291D" w:rsidRDefault="00276B89" w:rsidP="002D291D">
            <w:pPr>
              <w:keepNext/>
              <w:widowControl w:val="0"/>
              <w:tabs>
                <w:tab w:val="left" w:pos="-720"/>
                <w:tab w:val="left" w:pos="2131"/>
                <w:tab w:val="left" w:pos="3283"/>
                <w:tab w:val="left" w:pos="4003"/>
                <w:tab w:val="left" w:pos="4723"/>
              </w:tabs>
              <w:suppressAutoHyphens/>
              <w:spacing w:before="120" w:after="120"/>
              <w:outlineLvl w:val="1"/>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Consultant</w:t>
            </w:r>
            <w:r w:rsidRPr="002D291D">
              <w:rPr>
                <w:rFonts w:cs="Arial"/>
                <w:snapToGrid w:val="0"/>
                <w:szCs w:val="22"/>
                <w:lang w:val="en-GB"/>
              </w:rPr>
              <w:t xml:space="preserve"> keeps (and ensures that his employees and Subconsultants keep) confidential and does not: </w:t>
            </w:r>
          </w:p>
          <w:p w14:paraId="5580F836"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disclose to any person the terms of this contract nor</w:t>
            </w:r>
          </w:p>
          <w:p w14:paraId="4FBF1BD0"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use (except for the purposes of this contract) or disclose to any person any confidential or proprietary information (including Personal Data) provided to or acquired by the </w:t>
            </w:r>
            <w:r w:rsidRPr="002D291D">
              <w:rPr>
                <w:rFonts w:cs="Arial"/>
                <w:i/>
                <w:iCs/>
                <w:snapToGrid w:val="0"/>
                <w:szCs w:val="22"/>
                <w:lang w:val="en-GB"/>
              </w:rPr>
              <w:t>Consultant</w:t>
            </w:r>
            <w:r w:rsidRPr="002D291D">
              <w:rPr>
                <w:rFonts w:cs="Arial"/>
                <w:snapToGrid w:val="0"/>
                <w:szCs w:val="22"/>
                <w:lang w:val="en-GB"/>
              </w:rPr>
              <w:t xml:space="preserve"> in the course of Providing the Services</w:t>
            </w:r>
          </w:p>
          <w:p w14:paraId="719ADF7D" w14:textId="77777777" w:rsidR="00276B89" w:rsidRPr="002D291D" w:rsidRDefault="00276B89" w:rsidP="002D291D">
            <w:pPr>
              <w:keepNext/>
              <w:widowControl w:val="0"/>
              <w:tabs>
                <w:tab w:val="left" w:pos="-720"/>
                <w:tab w:val="left" w:pos="2131"/>
                <w:tab w:val="left" w:pos="3283"/>
                <w:tab w:val="left" w:pos="4003"/>
                <w:tab w:val="left" w:pos="4723"/>
              </w:tabs>
              <w:suppressAutoHyphens/>
              <w:spacing w:before="120" w:after="120"/>
              <w:outlineLvl w:val="1"/>
              <w:rPr>
                <w:rFonts w:cs="Arial"/>
                <w:snapToGrid w:val="0"/>
                <w:szCs w:val="22"/>
                <w:lang w:val="en-GB"/>
              </w:rPr>
            </w:pPr>
            <w:r w:rsidRPr="002D291D">
              <w:rPr>
                <w:rFonts w:cs="Arial"/>
                <w:snapToGrid w:val="0"/>
                <w:szCs w:val="22"/>
                <w:lang w:val="en-GB"/>
              </w:rPr>
              <w:t xml:space="preserve">except that the </w:t>
            </w:r>
            <w:r w:rsidRPr="002D291D">
              <w:rPr>
                <w:rFonts w:cs="Arial"/>
                <w:i/>
                <w:iCs/>
                <w:snapToGrid w:val="0"/>
                <w:szCs w:val="22"/>
                <w:lang w:val="en-GB"/>
              </w:rPr>
              <w:t>Consultant</w:t>
            </w:r>
            <w:r w:rsidRPr="002D291D">
              <w:rPr>
                <w:rFonts w:cs="Arial"/>
                <w:snapToGrid w:val="0"/>
                <w:szCs w:val="22"/>
                <w:lang w:val="en-GB"/>
              </w:rPr>
              <w:t xml:space="preserve"> may disclose information</w:t>
            </w:r>
          </w:p>
          <w:p w14:paraId="5D7CB1F3"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to his legal or other professional advisers,</w:t>
            </w:r>
          </w:p>
          <w:p w14:paraId="13C394B7"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to his employees and Subconsultants as needed to enable the </w:t>
            </w:r>
            <w:r w:rsidRPr="002D291D">
              <w:rPr>
                <w:rFonts w:cs="Arial"/>
                <w:i/>
                <w:iCs/>
                <w:snapToGrid w:val="0"/>
                <w:szCs w:val="22"/>
                <w:lang w:val="en-GB"/>
              </w:rPr>
              <w:t>Consultant</w:t>
            </w:r>
            <w:r w:rsidRPr="002D291D">
              <w:rPr>
                <w:rFonts w:cs="Arial"/>
                <w:snapToGrid w:val="0"/>
                <w:szCs w:val="22"/>
                <w:lang w:val="en-GB"/>
              </w:rPr>
              <w:t xml:space="preserve"> to Provide the Services,</w:t>
            </w:r>
          </w:p>
          <w:p w14:paraId="512CF75D"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where required to do so by law or by any professional or regulatory obligation or by order of any court or governmental agency, provided that prior to disclosure the </w:t>
            </w:r>
            <w:r w:rsidRPr="002D291D">
              <w:rPr>
                <w:rFonts w:cs="Arial"/>
                <w:i/>
                <w:iCs/>
                <w:snapToGrid w:val="0"/>
                <w:szCs w:val="22"/>
                <w:lang w:val="en-GB"/>
              </w:rPr>
              <w:t>Consultant</w:t>
            </w:r>
            <w:r w:rsidRPr="002D291D">
              <w:rPr>
                <w:rFonts w:cs="Arial"/>
                <w:snapToGrid w:val="0"/>
                <w:szCs w:val="22"/>
                <w:lang w:val="en-GB"/>
              </w:rPr>
              <w:t xml:space="preserve"> consults the </w:t>
            </w:r>
            <w:r w:rsidRPr="002D291D">
              <w:rPr>
                <w:rFonts w:cs="Arial"/>
                <w:i/>
                <w:iCs/>
                <w:snapToGrid w:val="0"/>
                <w:szCs w:val="22"/>
                <w:lang w:val="en-GB"/>
              </w:rPr>
              <w:t>Employer</w:t>
            </w:r>
            <w:r w:rsidRPr="002D291D">
              <w:rPr>
                <w:rFonts w:cs="Arial"/>
                <w:snapToGrid w:val="0"/>
                <w:szCs w:val="22"/>
                <w:lang w:val="en-GB"/>
              </w:rPr>
              <w:t xml:space="preserve"> and takes full account of the </w:t>
            </w:r>
            <w:r w:rsidRPr="002D291D">
              <w:rPr>
                <w:rFonts w:cs="Arial"/>
                <w:i/>
                <w:iCs/>
                <w:snapToGrid w:val="0"/>
                <w:szCs w:val="22"/>
                <w:lang w:val="en-GB"/>
              </w:rPr>
              <w:t>Employer</w:t>
            </w:r>
            <w:r w:rsidRPr="002D291D">
              <w:rPr>
                <w:rFonts w:cs="Arial"/>
                <w:snapToGrid w:val="0"/>
                <w:szCs w:val="22"/>
                <w:lang w:val="en-GB"/>
              </w:rPr>
              <w:t xml:space="preserve">’s views about whether (and if so to what </w:t>
            </w:r>
            <w:r w:rsidRPr="002D291D">
              <w:rPr>
                <w:rFonts w:cs="Arial"/>
                <w:snapToGrid w:val="0"/>
                <w:szCs w:val="22"/>
                <w:lang w:val="en-GB"/>
              </w:rPr>
              <w:lastRenderedPageBreak/>
              <w:t>extent) the information should be disclosed,</w:t>
            </w:r>
          </w:p>
          <w:p w14:paraId="451A7E2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which it receives from a third party who lawfully acquired it and who is under no obligation restricting its disclosure,</w:t>
            </w:r>
          </w:p>
          <w:p w14:paraId="24678AEC"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which is in the public domain at the time of disclosure other than due to the fault of the </w:t>
            </w:r>
            <w:r w:rsidRPr="002D291D">
              <w:rPr>
                <w:rFonts w:cs="Arial"/>
                <w:i/>
                <w:iCs/>
                <w:snapToGrid w:val="0"/>
                <w:szCs w:val="22"/>
                <w:lang w:val="en-GB"/>
              </w:rPr>
              <w:t>Consultant</w:t>
            </w:r>
            <w:r w:rsidRPr="002D291D">
              <w:rPr>
                <w:rFonts w:cs="Arial"/>
                <w:snapToGrid w:val="0"/>
                <w:szCs w:val="22"/>
                <w:lang w:val="en-GB"/>
              </w:rPr>
              <w:t xml:space="preserve"> or</w:t>
            </w:r>
          </w:p>
          <w:p w14:paraId="33493BE7" w14:textId="77777777" w:rsidR="00276B89" w:rsidRPr="002D291D" w:rsidRDefault="00276B89" w:rsidP="002D291D">
            <w:pPr>
              <w:keepNext/>
              <w:widowControl w:val="0"/>
              <w:numPr>
                <w:ilvl w:val="0"/>
                <w:numId w:val="34"/>
              </w:numPr>
              <w:spacing w:before="120" w:after="120"/>
              <w:ind w:hanging="687"/>
              <w:rPr>
                <w:rFonts w:cs="Arial"/>
                <w:i/>
                <w:iCs/>
                <w:snapToGrid w:val="0"/>
                <w:szCs w:val="22"/>
                <w:lang w:val="en-GB"/>
              </w:rPr>
            </w:pPr>
            <w:r w:rsidRPr="002D291D">
              <w:rPr>
                <w:rFonts w:cs="Arial"/>
                <w:snapToGrid w:val="0"/>
                <w:szCs w:val="22"/>
                <w:lang w:val="en-GB"/>
              </w:rPr>
              <w:t xml:space="preserve">with the consent of the </w:t>
            </w:r>
            <w:r w:rsidRPr="002D291D">
              <w:rPr>
                <w:rFonts w:cs="Arial"/>
                <w:i/>
                <w:iCs/>
                <w:snapToGrid w:val="0"/>
                <w:szCs w:val="22"/>
                <w:lang w:val="en-GB"/>
              </w:rPr>
              <w:t>Employer</w:t>
            </w:r>
            <w:r w:rsidRPr="002D291D">
              <w:rPr>
                <w:rFonts w:cs="Arial"/>
                <w:snapToGrid w:val="0"/>
                <w:szCs w:val="22"/>
                <w:lang w:val="en-GB"/>
              </w:rPr>
              <w:t>.</w:t>
            </w:r>
          </w:p>
          <w:p w14:paraId="1B8BE14A"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Z14.2 The </w:t>
            </w:r>
            <w:r w:rsidRPr="002D291D">
              <w:rPr>
                <w:rFonts w:cs="Arial"/>
                <w:i/>
                <w:snapToGrid w:val="0"/>
                <w:szCs w:val="22"/>
                <w:lang w:val="en-GB"/>
              </w:rPr>
              <w:t xml:space="preserve">Consultant </w:t>
            </w:r>
            <w:r w:rsidRPr="002D291D">
              <w:rPr>
                <w:rFonts w:cs="Arial"/>
                <w:snapToGrid w:val="0"/>
                <w:szCs w:val="22"/>
                <w:lang w:val="en-GB"/>
              </w:rPr>
              <w:t xml:space="preserve">may only disclose the </w:t>
            </w:r>
            <w:r w:rsidRPr="002D291D">
              <w:rPr>
                <w:rFonts w:cs="Arial"/>
                <w:i/>
                <w:snapToGrid w:val="0"/>
                <w:szCs w:val="22"/>
                <w:lang w:val="en-GB"/>
              </w:rPr>
              <w:t>Employer</w:t>
            </w:r>
            <w:r w:rsidRPr="002D291D">
              <w:rPr>
                <w:rFonts w:cs="Arial"/>
                <w:snapToGrid w:val="0"/>
                <w:szCs w:val="22"/>
                <w:lang w:val="en-GB"/>
              </w:rPr>
              <w:t xml:space="preserve">’s Confidential Information to its personnel who are directly involved in Providing the Services and who need to know the information, and shall ensure that such personnel are aware of and shall comply with these obligations as to confidentiality. </w:t>
            </w:r>
          </w:p>
          <w:p w14:paraId="604E9B96"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Z14.3 The </w:t>
            </w:r>
            <w:r w:rsidRPr="002D291D">
              <w:rPr>
                <w:rFonts w:cs="Arial"/>
                <w:i/>
                <w:snapToGrid w:val="0"/>
                <w:szCs w:val="22"/>
                <w:lang w:val="en-GB"/>
              </w:rPr>
              <w:t xml:space="preserve">Consultant </w:t>
            </w:r>
            <w:r w:rsidRPr="002D291D">
              <w:rPr>
                <w:rFonts w:cs="Arial"/>
                <w:snapToGrid w:val="0"/>
                <w:szCs w:val="22"/>
                <w:lang w:val="en-GB"/>
              </w:rPr>
              <w:t xml:space="preserve">may only disclose the </w:t>
            </w:r>
            <w:r w:rsidRPr="002D291D">
              <w:rPr>
                <w:rFonts w:cs="Arial"/>
                <w:i/>
                <w:snapToGrid w:val="0"/>
                <w:szCs w:val="22"/>
                <w:lang w:val="en-GB"/>
              </w:rPr>
              <w:t>Employer</w:t>
            </w:r>
            <w:r w:rsidRPr="002D291D">
              <w:rPr>
                <w:rFonts w:cs="Arial"/>
                <w:snapToGrid w:val="0"/>
                <w:szCs w:val="22"/>
                <w:lang w:val="en-GB"/>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2D291D">
              <w:rPr>
                <w:rFonts w:cs="Arial"/>
                <w:i/>
                <w:snapToGrid w:val="0"/>
                <w:szCs w:val="22"/>
                <w:lang w:val="en-GB"/>
              </w:rPr>
              <w:t>Consultant</w:t>
            </w:r>
            <w:r w:rsidRPr="002D291D">
              <w:rPr>
                <w:rFonts w:cs="Arial"/>
                <w:snapToGrid w:val="0"/>
                <w:szCs w:val="22"/>
                <w:lang w:val="en-GB"/>
              </w:rPr>
              <w:t>’s</w:t>
            </w:r>
            <w:r w:rsidRPr="002D291D">
              <w:rPr>
                <w:rFonts w:cs="Arial"/>
                <w:i/>
                <w:snapToGrid w:val="0"/>
                <w:szCs w:val="22"/>
                <w:lang w:val="en-GB"/>
              </w:rPr>
              <w:t xml:space="preserve"> </w:t>
            </w:r>
            <w:r w:rsidRPr="002D291D">
              <w:rPr>
                <w:rFonts w:cs="Arial"/>
                <w:snapToGrid w:val="0"/>
                <w:szCs w:val="22"/>
                <w:lang w:val="en-GB"/>
              </w:rPr>
              <w:t xml:space="preserve">personnel causes or contributes (or could cause or contribute) to the </w:t>
            </w:r>
            <w:r w:rsidRPr="002D291D">
              <w:rPr>
                <w:rFonts w:cs="Arial"/>
                <w:i/>
                <w:snapToGrid w:val="0"/>
                <w:szCs w:val="22"/>
                <w:lang w:val="en-GB"/>
              </w:rPr>
              <w:t xml:space="preserve">Consultant </w:t>
            </w:r>
            <w:r w:rsidRPr="002D291D">
              <w:rPr>
                <w:rFonts w:cs="Arial"/>
                <w:snapToGrid w:val="0"/>
                <w:szCs w:val="22"/>
                <w:lang w:val="en-GB"/>
              </w:rPr>
              <w:t xml:space="preserve">breaching its obligations as to confidentiality under or in connection with this contract, the </w:t>
            </w:r>
            <w:r w:rsidRPr="002D291D">
              <w:rPr>
                <w:rFonts w:cs="Arial"/>
                <w:i/>
                <w:snapToGrid w:val="0"/>
                <w:szCs w:val="22"/>
                <w:lang w:val="en-GB"/>
              </w:rPr>
              <w:t xml:space="preserve">Consultant </w:t>
            </w:r>
            <w:r w:rsidRPr="002D291D">
              <w:rPr>
                <w:rFonts w:cs="Arial"/>
                <w:snapToGrid w:val="0"/>
                <w:szCs w:val="22"/>
                <w:lang w:val="en-GB"/>
              </w:rPr>
              <w:t xml:space="preserve">shall take such action as may be appropriate in the circumstances, including the use of disciplinary procedures in serious cases.  To the fullest extent permitted by its own obligations of confidentiality to any of the </w:t>
            </w:r>
            <w:r w:rsidRPr="002D291D">
              <w:rPr>
                <w:rFonts w:cs="Arial"/>
                <w:i/>
                <w:snapToGrid w:val="0"/>
                <w:szCs w:val="22"/>
                <w:lang w:val="en-GB"/>
              </w:rPr>
              <w:t xml:space="preserve">Consultant’s </w:t>
            </w:r>
            <w:r w:rsidRPr="002D291D">
              <w:rPr>
                <w:rFonts w:cs="Arial"/>
                <w:snapToGrid w:val="0"/>
                <w:szCs w:val="22"/>
                <w:lang w:val="en-GB"/>
              </w:rPr>
              <w:t xml:space="preserve">personnel, the </w:t>
            </w:r>
            <w:r w:rsidRPr="002D291D">
              <w:rPr>
                <w:rFonts w:cs="Arial"/>
                <w:i/>
                <w:snapToGrid w:val="0"/>
                <w:szCs w:val="22"/>
                <w:lang w:val="en-GB"/>
              </w:rPr>
              <w:t xml:space="preserve">Consultant </w:t>
            </w:r>
            <w:r w:rsidRPr="002D291D">
              <w:rPr>
                <w:rFonts w:cs="Arial"/>
                <w:snapToGrid w:val="0"/>
                <w:szCs w:val="22"/>
                <w:lang w:val="en-GB"/>
              </w:rPr>
              <w:t xml:space="preserve">shall provide such evidence to the </w:t>
            </w:r>
            <w:r w:rsidRPr="002D291D">
              <w:rPr>
                <w:rFonts w:cs="Arial"/>
                <w:i/>
                <w:snapToGrid w:val="0"/>
                <w:szCs w:val="22"/>
                <w:lang w:val="en-GB"/>
              </w:rPr>
              <w:t xml:space="preserve">Employer </w:t>
            </w:r>
            <w:r w:rsidRPr="002D291D">
              <w:rPr>
                <w:rFonts w:cs="Arial"/>
                <w:snapToGrid w:val="0"/>
                <w:szCs w:val="22"/>
                <w:lang w:val="en-GB"/>
              </w:rPr>
              <w:t xml:space="preserve">as the </w:t>
            </w:r>
            <w:r w:rsidRPr="002D291D">
              <w:rPr>
                <w:rFonts w:cs="Arial"/>
                <w:i/>
                <w:snapToGrid w:val="0"/>
                <w:szCs w:val="22"/>
                <w:lang w:val="en-GB"/>
              </w:rPr>
              <w:t xml:space="preserve">Employer </w:t>
            </w:r>
            <w:r w:rsidRPr="002D291D">
              <w:rPr>
                <w:rFonts w:cs="Arial"/>
                <w:snapToGrid w:val="0"/>
                <w:szCs w:val="22"/>
                <w:lang w:val="en-GB"/>
              </w:rPr>
              <w:t xml:space="preserve">may reasonably require (though not so as to risk compromising or prejudicing the case) to demonstrate that the </w:t>
            </w:r>
            <w:r w:rsidRPr="002D291D">
              <w:rPr>
                <w:rFonts w:cs="Arial"/>
                <w:i/>
                <w:snapToGrid w:val="0"/>
                <w:szCs w:val="22"/>
                <w:lang w:val="en-GB"/>
              </w:rPr>
              <w:t xml:space="preserve">Consultant </w:t>
            </w:r>
            <w:r w:rsidRPr="002D291D">
              <w:rPr>
                <w:rFonts w:cs="Arial"/>
                <w:snapToGrid w:val="0"/>
                <w:szCs w:val="22"/>
                <w:lang w:val="en-GB"/>
              </w:rPr>
              <w:t xml:space="preserve">is taking appropriate steps to comply with this clause, including copies of any written communications to and/or from the </w:t>
            </w:r>
            <w:r w:rsidRPr="002D291D">
              <w:rPr>
                <w:rFonts w:cs="Arial"/>
                <w:i/>
                <w:snapToGrid w:val="0"/>
                <w:szCs w:val="22"/>
                <w:lang w:val="en-GB"/>
              </w:rPr>
              <w:t>Consultant’</w:t>
            </w:r>
            <w:r w:rsidRPr="002D291D">
              <w:rPr>
                <w:rFonts w:cs="Arial"/>
                <w:snapToGrid w:val="0"/>
                <w:szCs w:val="22"/>
                <w:lang w:val="en-GB"/>
              </w:rPr>
              <w:t xml:space="preserve">s personnel, and any minutes of meetings and any other records which provide an audit trail of any discussions or exchanges with the </w:t>
            </w:r>
            <w:r w:rsidRPr="002D291D">
              <w:rPr>
                <w:rFonts w:cs="Arial"/>
                <w:i/>
                <w:snapToGrid w:val="0"/>
                <w:szCs w:val="22"/>
                <w:lang w:val="en-GB"/>
              </w:rPr>
              <w:t>Consultant</w:t>
            </w:r>
            <w:r w:rsidRPr="002D291D">
              <w:rPr>
                <w:rFonts w:cs="Arial"/>
                <w:snapToGrid w:val="0"/>
                <w:szCs w:val="22"/>
                <w:lang w:val="en-GB"/>
              </w:rPr>
              <w:t xml:space="preserve">’s personnel in connection with obligations as to confidentiality. </w:t>
            </w:r>
          </w:p>
          <w:p w14:paraId="42B3C32D"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Z14.4 At the written request of the </w:t>
            </w:r>
            <w:r w:rsidRPr="002D291D">
              <w:rPr>
                <w:rFonts w:cs="Arial"/>
                <w:i/>
                <w:snapToGrid w:val="0"/>
                <w:szCs w:val="22"/>
                <w:lang w:val="en-GB"/>
              </w:rPr>
              <w:t xml:space="preserve">Employer, </w:t>
            </w:r>
            <w:r w:rsidRPr="002D291D">
              <w:rPr>
                <w:rFonts w:cs="Arial"/>
                <w:snapToGrid w:val="0"/>
                <w:szCs w:val="22"/>
                <w:lang w:val="en-GB"/>
              </w:rPr>
              <w:t xml:space="preserve">the </w:t>
            </w:r>
            <w:r w:rsidRPr="002D291D">
              <w:rPr>
                <w:rFonts w:cs="Arial"/>
                <w:i/>
                <w:snapToGrid w:val="0"/>
                <w:szCs w:val="22"/>
                <w:lang w:val="en-GB"/>
              </w:rPr>
              <w:t xml:space="preserve">Consultant </w:t>
            </w:r>
            <w:r w:rsidRPr="002D291D">
              <w:rPr>
                <w:rFonts w:cs="Arial"/>
                <w:snapToGrid w:val="0"/>
                <w:szCs w:val="22"/>
                <w:lang w:val="en-GB"/>
              </w:rPr>
              <w:t xml:space="preserve">shall procure that those members of the </w:t>
            </w:r>
            <w:r w:rsidRPr="002D291D">
              <w:rPr>
                <w:rFonts w:cs="Arial"/>
                <w:i/>
                <w:snapToGrid w:val="0"/>
                <w:szCs w:val="22"/>
                <w:lang w:val="en-GB"/>
              </w:rPr>
              <w:t>Consultant</w:t>
            </w:r>
            <w:r w:rsidRPr="002D291D">
              <w:rPr>
                <w:rFonts w:cs="Arial"/>
                <w:snapToGrid w:val="0"/>
                <w:szCs w:val="22"/>
                <w:lang w:val="en-GB"/>
              </w:rPr>
              <w:t xml:space="preserve">’s personnel identified in the </w:t>
            </w:r>
            <w:r w:rsidRPr="002D291D">
              <w:rPr>
                <w:rFonts w:cs="Arial"/>
                <w:i/>
                <w:snapToGrid w:val="0"/>
                <w:szCs w:val="22"/>
                <w:lang w:val="en-GB"/>
              </w:rPr>
              <w:t>Employer</w:t>
            </w:r>
            <w:r w:rsidRPr="002D291D">
              <w:rPr>
                <w:rFonts w:cs="Arial"/>
                <w:snapToGrid w:val="0"/>
                <w:szCs w:val="22"/>
                <w:lang w:val="en-GB"/>
              </w:rPr>
              <w:t xml:space="preserve">’s notice signs a confidentiality undertaking prior to commencing any work in accordance with this contract. </w:t>
            </w:r>
          </w:p>
          <w:p w14:paraId="05536E97" w14:textId="77777777" w:rsidR="00276B89" w:rsidRPr="002D291D" w:rsidRDefault="00276B89" w:rsidP="002D291D">
            <w:pPr>
              <w:keepNext/>
              <w:widowControl w:val="0"/>
              <w:spacing w:before="120" w:after="120"/>
              <w:rPr>
                <w:rFonts w:cs="Arial"/>
                <w:iCs/>
                <w:snapToGrid w:val="0"/>
                <w:szCs w:val="22"/>
                <w:lang w:val="en-GB"/>
              </w:rPr>
            </w:pPr>
            <w:r w:rsidRPr="002D291D">
              <w:rPr>
                <w:rFonts w:cs="Arial"/>
                <w:snapToGrid w:val="0"/>
                <w:szCs w:val="22"/>
                <w:lang w:val="en-GB"/>
              </w:rPr>
              <w:t xml:space="preserve">Z14.5 Where the </w:t>
            </w:r>
            <w:r w:rsidRPr="002D291D">
              <w:rPr>
                <w:rFonts w:cs="Arial"/>
                <w:i/>
                <w:snapToGrid w:val="0"/>
                <w:szCs w:val="22"/>
                <w:lang w:val="en-GB"/>
              </w:rPr>
              <w:t xml:space="preserve">Employer </w:t>
            </w:r>
            <w:r w:rsidRPr="002D291D">
              <w:rPr>
                <w:rFonts w:cs="Arial"/>
                <w:snapToGrid w:val="0"/>
                <w:szCs w:val="22"/>
                <w:lang w:val="en-GB"/>
              </w:rPr>
              <w:t xml:space="preserve">supplies the </w:t>
            </w:r>
            <w:r w:rsidRPr="002D291D">
              <w:rPr>
                <w:rFonts w:cs="Arial"/>
                <w:i/>
                <w:snapToGrid w:val="0"/>
                <w:szCs w:val="22"/>
                <w:lang w:val="en-GB"/>
              </w:rPr>
              <w:t xml:space="preserve">Consultant </w:t>
            </w:r>
            <w:r w:rsidRPr="002D291D">
              <w:rPr>
                <w:rFonts w:cs="Arial"/>
                <w:snapToGrid w:val="0"/>
                <w:szCs w:val="22"/>
                <w:lang w:val="en-GB"/>
              </w:rPr>
              <w:t xml:space="preserve">with press cuttings provided to the </w:t>
            </w:r>
            <w:r w:rsidRPr="002D291D">
              <w:rPr>
                <w:rFonts w:cs="Arial"/>
                <w:i/>
                <w:snapToGrid w:val="0"/>
                <w:szCs w:val="22"/>
                <w:lang w:val="en-GB"/>
              </w:rPr>
              <w:t xml:space="preserve">Employer </w:t>
            </w:r>
            <w:r w:rsidRPr="002D291D">
              <w:rPr>
                <w:rFonts w:cs="Arial"/>
                <w:snapToGrid w:val="0"/>
                <w:szCs w:val="22"/>
                <w:lang w:val="en-GB"/>
              </w:rPr>
              <w:t xml:space="preserve">under the terms of the </w:t>
            </w:r>
            <w:r w:rsidRPr="002D291D">
              <w:rPr>
                <w:rFonts w:cs="Arial"/>
                <w:i/>
                <w:snapToGrid w:val="0"/>
                <w:szCs w:val="22"/>
                <w:lang w:val="en-GB"/>
              </w:rPr>
              <w:t>Employer</w:t>
            </w:r>
            <w:r w:rsidRPr="002D291D">
              <w:rPr>
                <w:rFonts w:cs="Arial"/>
                <w:snapToGrid w:val="0"/>
                <w:szCs w:val="22"/>
                <w:lang w:val="en-GB"/>
              </w:rPr>
              <w:t xml:space="preserve">’s licence with the Newspaper Licensing Agency (“NLA”), the </w:t>
            </w:r>
            <w:r w:rsidRPr="002D291D">
              <w:rPr>
                <w:rFonts w:cs="Arial"/>
                <w:i/>
                <w:snapToGrid w:val="0"/>
                <w:szCs w:val="22"/>
                <w:lang w:val="en-GB"/>
              </w:rPr>
              <w:t xml:space="preserve">Consultant </w:t>
            </w:r>
            <w:r w:rsidRPr="002D291D">
              <w:rPr>
                <w:rFonts w:cs="Arial"/>
                <w:snapToGrid w:val="0"/>
                <w:szCs w:val="22"/>
                <w:lang w:val="en-GB"/>
              </w:rPr>
              <w:t xml:space="preserve">does not reproduce the cuttings or forward them to any third party unless the </w:t>
            </w:r>
            <w:r w:rsidRPr="002D291D">
              <w:rPr>
                <w:rFonts w:cs="Arial"/>
                <w:i/>
                <w:snapToGrid w:val="0"/>
                <w:szCs w:val="22"/>
                <w:lang w:val="en-GB"/>
              </w:rPr>
              <w:t xml:space="preserve">Consultant </w:t>
            </w:r>
            <w:r w:rsidRPr="002D291D">
              <w:rPr>
                <w:rFonts w:cs="Arial"/>
                <w:snapToGrid w:val="0"/>
                <w:szCs w:val="22"/>
                <w:lang w:val="en-GB"/>
              </w:rPr>
              <w:t xml:space="preserve">has first entered into an agreement with NLA authorising it to do so.  </w:t>
            </w:r>
          </w:p>
        </w:tc>
      </w:tr>
      <w:tr w:rsidR="00276B89" w:rsidRPr="002D291D" w14:paraId="65B34F65" w14:textId="77777777" w:rsidTr="00FA355A">
        <w:tc>
          <w:tcPr>
            <w:tcW w:w="1526" w:type="dxa"/>
          </w:tcPr>
          <w:p w14:paraId="1009FA70" w14:textId="77777777" w:rsidR="00276B89" w:rsidRPr="002D291D" w:rsidRDefault="00276B89" w:rsidP="002D291D">
            <w:pPr>
              <w:widowControl w:val="0"/>
              <w:spacing w:before="120" w:after="120"/>
              <w:jc w:val="right"/>
              <w:rPr>
                <w:rFonts w:cs="Arial"/>
                <w:b/>
                <w:bCs/>
                <w:snapToGrid w:val="0"/>
                <w:szCs w:val="22"/>
                <w:lang w:val="en-GB"/>
              </w:rPr>
            </w:pPr>
            <w:r w:rsidRPr="002D291D">
              <w:rPr>
                <w:rFonts w:cs="Arial"/>
                <w:b/>
                <w:bCs/>
                <w:snapToGrid w:val="0"/>
                <w:szCs w:val="22"/>
                <w:lang w:val="en-GB"/>
              </w:rPr>
              <w:lastRenderedPageBreak/>
              <w:t>Clause Z15</w:t>
            </w:r>
          </w:p>
        </w:tc>
        <w:tc>
          <w:tcPr>
            <w:tcW w:w="6889" w:type="dxa"/>
          </w:tcPr>
          <w:p w14:paraId="2A8905E1" w14:textId="17D48071" w:rsidR="00276B89" w:rsidRPr="002D291D" w:rsidRDefault="00911826" w:rsidP="002D291D">
            <w:pPr>
              <w:keepNext/>
              <w:widowControl w:val="0"/>
              <w:spacing w:before="120" w:after="120"/>
              <w:rPr>
                <w:rFonts w:cs="Arial"/>
                <w:bCs/>
                <w:snapToGrid w:val="0"/>
                <w:szCs w:val="22"/>
                <w:lang w:val="en-GB"/>
              </w:rPr>
            </w:pPr>
            <w:r w:rsidRPr="002D291D">
              <w:rPr>
                <w:rFonts w:cs="Arial"/>
                <w:b/>
                <w:bCs/>
                <w:snapToGrid w:val="0"/>
                <w:szCs w:val="22"/>
                <w:lang w:val="en-GB"/>
              </w:rPr>
              <w:t>NOT USED</w:t>
            </w:r>
          </w:p>
        </w:tc>
      </w:tr>
      <w:tr w:rsidR="00276B89" w:rsidRPr="002D291D" w14:paraId="7B66034E" w14:textId="77777777" w:rsidTr="00FA355A">
        <w:tc>
          <w:tcPr>
            <w:tcW w:w="1526" w:type="dxa"/>
            <w:hideMark/>
          </w:tcPr>
          <w:p w14:paraId="2AF9BA8C"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t>Clause Z16</w:t>
            </w:r>
          </w:p>
        </w:tc>
        <w:tc>
          <w:tcPr>
            <w:tcW w:w="6889" w:type="dxa"/>
            <w:hideMark/>
          </w:tcPr>
          <w:p w14:paraId="49765311" w14:textId="77777777" w:rsidR="00276B89" w:rsidRPr="002D291D" w:rsidRDefault="00276B89" w:rsidP="002D291D">
            <w:pPr>
              <w:keepNext/>
              <w:widowControl w:val="0"/>
              <w:spacing w:before="120" w:after="120"/>
              <w:rPr>
                <w:rFonts w:cs="Arial"/>
                <w:b/>
                <w:bCs/>
                <w:snapToGrid w:val="0"/>
                <w:szCs w:val="22"/>
                <w:lang w:val="en-GB"/>
              </w:rPr>
            </w:pPr>
            <w:bookmarkStart w:id="35" w:name="_Toc50457849"/>
            <w:bookmarkStart w:id="36" w:name="_Toc50796948"/>
            <w:bookmarkStart w:id="37" w:name="_Toc50797760"/>
            <w:bookmarkStart w:id="38" w:name="_Toc57173991"/>
            <w:bookmarkStart w:id="39" w:name="_Toc57174450"/>
            <w:bookmarkStart w:id="40" w:name="_Toc57435904"/>
            <w:bookmarkStart w:id="41" w:name="_Toc57435942"/>
            <w:bookmarkStart w:id="42" w:name="_Toc65388985"/>
            <w:r w:rsidRPr="002D291D">
              <w:rPr>
                <w:rFonts w:cs="Arial"/>
                <w:b/>
                <w:bCs/>
                <w:snapToGrid w:val="0"/>
                <w:szCs w:val="22"/>
                <w:lang w:val="en-GB"/>
              </w:rPr>
              <w:t>Official Secrets Act</w:t>
            </w:r>
            <w:bookmarkEnd w:id="35"/>
            <w:bookmarkEnd w:id="36"/>
            <w:bookmarkEnd w:id="37"/>
            <w:bookmarkEnd w:id="38"/>
            <w:bookmarkEnd w:id="39"/>
            <w:bookmarkEnd w:id="40"/>
            <w:bookmarkEnd w:id="41"/>
            <w:bookmarkEnd w:id="42"/>
          </w:p>
          <w:p w14:paraId="5B5D9495"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Z16.1 The Official Secrets Act 1989 applies to this contract from the </w:t>
            </w:r>
            <w:r w:rsidRPr="002D291D">
              <w:rPr>
                <w:rFonts w:cs="Arial"/>
                <w:i/>
                <w:iCs/>
                <w:snapToGrid w:val="0"/>
                <w:szCs w:val="22"/>
                <w:lang w:val="en-GB"/>
              </w:rPr>
              <w:t xml:space="preserve">starting date </w:t>
            </w:r>
            <w:r w:rsidRPr="002D291D">
              <w:rPr>
                <w:rFonts w:cs="Arial"/>
                <w:snapToGrid w:val="0"/>
                <w:szCs w:val="22"/>
                <w:lang w:val="en-GB"/>
              </w:rPr>
              <w:t xml:space="preserve">until the </w:t>
            </w:r>
            <w:r w:rsidRPr="002D291D">
              <w:rPr>
                <w:rFonts w:cs="Arial"/>
                <w:i/>
                <w:iCs/>
                <w:snapToGrid w:val="0"/>
                <w:szCs w:val="22"/>
                <w:lang w:val="en-GB"/>
              </w:rPr>
              <w:t xml:space="preserve">defects date </w:t>
            </w:r>
            <w:r w:rsidRPr="002D291D">
              <w:rPr>
                <w:rFonts w:cs="Arial"/>
                <w:snapToGrid w:val="0"/>
                <w:szCs w:val="22"/>
                <w:lang w:val="en-GB"/>
              </w:rPr>
              <w:t xml:space="preserve">or earlier termination.  </w:t>
            </w:r>
          </w:p>
          <w:p w14:paraId="3019F710"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Z16.2 The </w:t>
            </w:r>
            <w:r w:rsidRPr="002D291D">
              <w:rPr>
                <w:rFonts w:cs="Arial"/>
                <w:i/>
                <w:iCs/>
                <w:snapToGrid w:val="0"/>
                <w:szCs w:val="22"/>
                <w:lang w:val="en-GB"/>
              </w:rPr>
              <w:t>Consultant</w:t>
            </w:r>
            <w:r w:rsidRPr="002D291D">
              <w:rPr>
                <w:rFonts w:cs="Arial"/>
                <w:snapToGrid w:val="0"/>
                <w:szCs w:val="22"/>
                <w:lang w:val="en-GB"/>
              </w:rPr>
              <w:t xml:space="preserve"> notifies his employees and Subconsultants of their duties under the Official Secrets Act 1989.</w:t>
            </w:r>
          </w:p>
          <w:p w14:paraId="6F27FFF8"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Z16.3 A failure to comply with this clause is treated as a substantial </w:t>
            </w:r>
            <w:r w:rsidRPr="002D291D">
              <w:rPr>
                <w:rFonts w:cs="Arial"/>
                <w:snapToGrid w:val="0"/>
                <w:szCs w:val="22"/>
                <w:lang w:val="en-GB"/>
              </w:rPr>
              <w:lastRenderedPageBreak/>
              <w:t xml:space="preserve">failure by the </w:t>
            </w:r>
            <w:r w:rsidRPr="002D291D">
              <w:rPr>
                <w:rFonts w:cs="Arial"/>
                <w:i/>
                <w:iCs/>
                <w:snapToGrid w:val="0"/>
                <w:szCs w:val="22"/>
                <w:lang w:val="en-GB"/>
              </w:rPr>
              <w:t>Consultant</w:t>
            </w:r>
            <w:r w:rsidRPr="002D291D">
              <w:rPr>
                <w:rFonts w:cs="Arial"/>
                <w:snapToGrid w:val="0"/>
                <w:szCs w:val="22"/>
                <w:lang w:val="en-GB"/>
              </w:rPr>
              <w:t xml:space="preserve"> to comply with his obligations.</w:t>
            </w:r>
          </w:p>
          <w:p w14:paraId="6C93C128" w14:textId="0286FBE4" w:rsidR="00276B89" w:rsidRPr="002D291D" w:rsidRDefault="00276B89" w:rsidP="002D291D">
            <w:pPr>
              <w:keepNext/>
              <w:widowControl w:val="0"/>
              <w:tabs>
                <w:tab w:val="left" w:pos="742"/>
              </w:tabs>
              <w:spacing w:before="120" w:after="120"/>
              <w:rPr>
                <w:rFonts w:cs="Arial"/>
                <w:snapToGrid w:val="0"/>
                <w:color w:val="000000"/>
                <w:szCs w:val="22"/>
                <w:lang w:val="en-GB"/>
              </w:rPr>
            </w:pPr>
            <w:r w:rsidRPr="002D291D">
              <w:rPr>
                <w:rFonts w:cs="Arial"/>
                <w:snapToGrid w:val="0"/>
                <w:color w:val="000000"/>
                <w:szCs w:val="22"/>
                <w:lang w:val="en-GB"/>
              </w:rPr>
              <w:t xml:space="preserve">Z16.4 The </w:t>
            </w:r>
            <w:r w:rsidRPr="002D291D">
              <w:rPr>
                <w:rFonts w:cs="Arial"/>
                <w:i/>
                <w:snapToGrid w:val="0"/>
                <w:color w:val="000000"/>
                <w:szCs w:val="22"/>
                <w:lang w:val="en-GB"/>
              </w:rPr>
              <w:t>Consultant</w:t>
            </w:r>
            <w:r w:rsidRPr="002D291D">
              <w:rPr>
                <w:rFonts w:cs="Arial"/>
                <w:snapToGrid w:val="0"/>
                <w:color w:val="000000"/>
                <w:szCs w:val="22"/>
                <w:lang w:val="en-GB"/>
              </w:rPr>
              <w:t xml:space="preserve"> complies with the staff vetting and training requirements stated in the Scope.</w:t>
            </w:r>
            <w:r w:rsidRPr="002D291D">
              <w:rPr>
                <w:rFonts w:cs="Arial"/>
                <w:b/>
                <w:bCs/>
                <w:i/>
                <w:iCs/>
                <w:snapToGrid w:val="0"/>
                <w:color w:val="FF0000"/>
                <w:szCs w:val="22"/>
              </w:rPr>
              <w:t xml:space="preserve"> </w:t>
            </w:r>
          </w:p>
        </w:tc>
      </w:tr>
      <w:tr w:rsidR="00276B89" w:rsidRPr="002D291D" w14:paraId="32CED2EC" w14:textId="77777777" w:rsidTr="00FA355A">
        <w:tc>
          <w:tcPr>
            <w:tcW w:w="1526" w:type="dxa"/>
            <w:hideMark/>
          </w:tcPr>
          <w:p w14:paraId="1399B735"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lastRenderedPageBreak/>
              <w:t>Clause Z17</w:t>
            </w:r>
          </w:p>
          <w:p w14:paraId="0B162714" w14:textId="003E45E3" w:rsidR="00276B89" w:rsidRPr="002D291D" w:rsidRDefault="00276B89" w:rsidP="002D291D">
            <w:pPr>
              <w:widowControl w:val="0"/>
              <w:spacing w:before="120" w:after="120"/>
              <w:jc w:val="right"/>
              <w:rPr>
                <w:rFonts w:cs="Arial"/>
                <w:bCs/>
                <w:i/>
                <w:snapToGrid w:val="0"/>
                <w:color w:val="FF0000"/>
                <w:szCs w:val="22"/>
              </w:rPr>
            </w:pPr>
          </w:p>
        </w:tc>
        <w:tc>
          <w:tcPr>
            <w:tcW w:w="6889" w:type="dxa"/>
            <w:hideMark/>
          </w:tcPr>
          <w:p w14:paraId="6BE5CDEE" w14:textId="77777777" w:rsidR="00276B89" w:rsidRPr="002D291D" w:rsidRDefault="00276B89" w:rsidP="002D291D">
            <w:pPr>
              <w:keepNext/>
              <w:widowControl w:val="0"/>
              <w:spacing w:before="120" w:after="120"/>
              <w:rPr>
                <w:rFonts w:cs="Arial"/>
                <w:b/>
                <w:bCs/>
                <w:snapToGrid w:val="0"/>
                <w:szCs w:val="22"/>
                <w:lang w:val="en-GB"/>
              </w:rPr>
            </w:pPr>
            <w:bookmarkStart w:id="43" w:name="_Toc50457861"/>
            <w:bookmarkStart w:id="44" w:name="_Toc50796960"/>
            <w:bookmarkStart w:id="45" w:name="_Toc50797772"/>
            <w:bookmarkStart w:id="46" w:name="_Toc57174048"/>
            <w:bookmarkStart w:id="47" w:name="_Toc57174507"/>
            <w:bookmarkStart w:id="48" w:name="_Toc57435909"/>
            <w:bookmarkStart w:id="49" w:name="_Toc57435947"/>
            <w:bookmarkStart w:id="50" w:name="_Toc65388990"/>
            <w:r w:rsidRPr="002D291D">
              <w:rPr>
                <w:rFonts w:cs="Arial"/>
                <w:b/>
                <w:bCs/>
                <w:snapToGrid w:val="0"/>
                <w:szCs w:val="22"/>
                <w:lang w:val="en-GB"/>
              </w:rPr>
              <w:t>Data protection</w:t>
            </w:r>
            <w:bookmarkEnd w:id="43"/>
            <w:bookmarkEnd w:id="44"/>
            <w:bookmarkEnd w:id="45"/>
            <w:bookmarkEnd w:id="46"/>
            <w:bookmarkEnd w:id="47"/>
            <w:bookmarkEnd w:id="48"/>
            <w:bookmarkEnd w:id="49"/>
            <w:bookmarkEnd w:id="50"/>
          </w:p>
          <w:p w14:paraId="6A1A0EFB"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Z17.1 </w:t>
            </w:r>
          </w:p>
          <w:p w14:paraId="04BDA634"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(1) The Data Protection Acts are the Data Protection Act 1998 (as amended) and any other laws or regulations relating to privacy or personal data.</w:t>
            </w:r>
          </w:p>
          <w:p w14:paraId="7A9DC565"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(2) Personal Data is information collected by the </w:t>
            </w:r>
            <w:r w:rsidRPr="002D291D">
              <w:rPr>
                <w:rFonts w:cs="Arial"/>
                <w:i/>
                <w:iCs/>
                <w:snapToGrid w:val="0"/>
                <w:szCs w:val="22"/>
                <w:lang w:val="en-GB"/>
              </w:rPr>
              <w:t>Consultant</w:t>
            </w:r>
            <w:r w:rsidRPr="002D291D">
              <w:rPr>
                <w:rFonts w:cs="Arial"/>
                <w:snapToGrid w:val="0"/>
                <w:szCs w:val="22"/>
                <w:lang w:val="en-GB"/>
              </w:rPr>
              <w:t xml:space="preserve"> on behalf of the </w:t>
            </w:r>
            <w:r w:rsidRPr="002D291D">
              <w:rPr>
                <w:rFonts w:cs="Arial"/>
                <w:i/>
                <w:iCs/>
                <w:snapToGrid w:val="0"/>
                <w:szCs w:val="22"/>
                <w:lang w:val="en-GB"/>
              </w:rPr>
              <w:t>Employer</w:t>
            </w:r>
            <w:r w:rsidRPr="002D291D">
              <w:rPr>
                <w:rFonts w:cs="Arial"/>
                <w:snapToGrid w:val="0"/>
                <w:szCs w:val="22"/>
                <w:lang w:val="en-GB"/>
              </w:rPr>
              <w:t xml:space="preserve"> in relation to this contract, which relates to living individuals who can be identified</w:t>
            </w:r>
          </w:p>
          <w:p w14:paraId="11AAAFDA"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from that information or</w:t>
            </w:r>
          </w:p>
          <w:p w14:paraId="5C28F0EC"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from that information combined with other details in (or likely to come into) the possession of the </w:t>
            </w:r>
            <w:r w:rsidRPr="002D291D">
              <w:rPr>
                <w:rFonts w:cs="Arial"/>
                <w:i/>
                <w:iCs/>
                <w:snapToGrid w:val="0"/>
                <w:szCs w:val="22"/>
                <w:lang w:val="en-GB"/>
              </w:rPr>
              <w:t>Employer</w:t>
            </w:r>
            <w:r w:rsidRPr="002D291D">
              <w:rPr>
                <w:rFonts w:cs="Arial"/>
                <w:snapToGrid w:val="0"/>
                <w:szCs w:val="22"/>
                <w:lang w:val="en-GB"/>
              </w:rPr>
              <w:t>.</w:t>
            </w:r>
          </w:p>
          <w:p w14:paraId="29AF6673" w14:textId="77777777" w:rsidR="00276B89" w:rsidRPr="002D291D" w:rsidRDefault="00276B89" w:rsidP="002D291D">
            <w:pPr>
              <w:keepNext/>
              <w:widowControl w:val="0"/>
              <w:tabs>
                <w:tab w:val="left" w:pos="-720"/>
                <w:tab w:val="left" w:pos="2131"/>
                <w:tab w:val="left" w:pos="3283"/>
                <w:tab w:val="left" w:pos="4003"/>
                <w:tab w:val="left" w:pos="4723"/>
              </w:tabs>
              <w:suppressAutoHyphens/>
              <w:spacing w:before="120" w:after="120"/>
              <w:outlineLvl w:val="1"/>
              <w:rPr>
                <w:rFonts w:cs="Arial"/>
                <w:snapToGrid w:val="0"/>
                <w:szCs w:val="22"/>
                <w:lang w:val="en-GB"/>
              </w:rPr>
            </w:pPr>
            <w:r w:rsidRPr="002D291D">
              <w:rPr>
                <w:rFonts w:cs="Arial"/>
                <w:snapToGrid w:val="0"/>
                <w:szCs w:val="22"/>
                <w:lang w:val="en-GB"/>
              </w:rPr>
              <w:t xml:space="preserve">Z17.2 For the purposes of this contract and the Data Protection Acts </w:t>
            </w:r>
          </w:p>
          <w:p w14:paraId="48FA260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Employer</w:t>
            </w:r>
            <w:r w:rsidRPr="002D291D">
              <w:rPr>
                <w:rFonts w:cs="Arial"/>
                <w:snapToGrid w:val="0"/>
                <w:szCs w:val="22"/>
                <w:lang w:val="en-GB"/>
              </w:rPr>
              <w:t xml:space="preserve"> is the Data Controller and</w:t>
            </w:r>
          </w:p>
          <w:p w14:paraId="3F9131EF"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Consultant</w:t>
            </w:r>
            <w:r w:rsidRPr="002D291D">
              <w:rPr>
                <w:rFonts w:cs="Arial"/>
                <w:snapToGrid w:val="0"/>
                <w:szCs w:val="22"/>
                <w:lang w:val="en-GB"/>
              </w:rPr>
              <w:t xml:space="preserve"> is the Data Processor.</w:t>
            </w:r>
          </w:p>
          <w:p w14:paraId="4035666E"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Z17.3 The </w:t>
            </w:r>
            <w:r w:rsidRPr="002D291D">
              <w:rPr>
                <w:rFonts w:cs="Arial"/>
                <w:i/>
                <w:iCs/>
                <w:snapToGrid w:val="0"/>
                <w:szCs w:val="22"/>
                <w:lang w:val="en-GB"/>
              </w:rPr>
              <w:t>Consultant</w:t>
            </w:r>
            <w:r w:rsidRPr="002D291D">
              <w:rPr>
                <w:rFonts w:cs="Arial"/>
                <w:snapToGrid w:val="0"/>
                <w:szCs w:val="22"/>
                <w:lang w:val="en-GB"/>
              </w:rPr>
              <w:t xml:space="preserve"> processes the Personal Data in accordance with (and so as not to put the </w:t>
            </w:r>
            <w:r w:rsidRPr="002D291D">
              <w:rPr>
                <w:rFonts w:cs="Arial"/>
                <w:i/>
                <w:iCs/>
                <w:snapToGrid w:val="0"/>
                <w:szCs w:val="22"/>
                <w:lang w:val="en-GB"/>
              </w:rPr>
              <w:t>Employer</w:t>
            </w:r>
            <w:r w:rsidRPr="002D291D">
              <w:rPr>
                <w:rFonts w:cs="Arial"/>
                <w:snapToGrid w:val="0"/>
                <w:szCs w:val="22"/>
                <w:lang w:val="en-GB"/>
              </w:rPr>
              <w:t xml:space="preserve"> in breach of) the Data Protection Acts and only to the extent necessary for the purpose of performing his obligations under this contract.</w:t>
            </w:r>
          </w:p>
          <w:p w14:paraId="5BA7642C"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Z17.4 The </w:t>
            </w:r>
            <w:r w:rsidRPr="002D291D">
              <w:rPr>
                <w:rFonts w:cs="Arial"/>
                <w:i/>
                <w:iCs/>
                <w:snapToGrid w:val="0"/>
                <w:szCs w:val="22"/>
                <w:lang w:val="en-GB"/>
              </w:rPr>
              <w:t>Consultant</w:t>
            </w:r>
            <w:r w:rsidRPr="002D291D">
              <w:rPr>
                <w:rFonts w:cs="Arial"/>
                <w:snapToGrid w:val="0"/>
                <w:szCs w:val="22"/>
                <w:lang w:val="en-GB"/>
              </w:rPr>
              <w:t xml:space="preserve"> has in place for as long as it holds the Personal Data</w:t>
            </w:r>
          </w:p>
          <w:p w14:paraId="3FBAE080"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adequate security programmes and procedures to ensure that unauthorised persons do not have access to the Personal Data or to any equipment used to process the Personal Data.</w:t>
            </w:r>
          </w:p>
          <w:p w14:paraId="54DEE79E" w14:textId="77777777" w:rsidR="00276B89" w:rsidRPr="002D291D" w:rsidRDefault="00276B89" w:rsidP="002D291D">
            <w:pPr>
              <w:keepNext/>
              <w:widowControl w:val="0"/>
              <w:tabs>
                <w:tab w:val="left" w:pos="-720"/>
                <w:tab w:val="left" w:pos="2131"/>
                <w:tab w:val="left" w:pos="3283"/>
                <w:tab w:val="left" w:pos="4003"/>
                <w:tab w:val="left" w:pos="4723"/>
              </w:tabs>
              <w:suppressAutoHyphens/>
              <w:spacing w:before="120" w:after="120"/>
              <w:outlineLvl w:val="1"/>
              <w:rPr>
                <w:rFonts w:cs="Arial"/>
                <w:snapToGrid w:val="0"/>
                <w:szCs w:val="22"/>
                <w:lang w:val="en-GB"/>
              </w:rPr>
            </w:pPr>
            <w:r w:rsidRPr="002D291D">
              <w:rPr>
                <w:rFonts w:cs="Arial"/>
                <w:snapToGrid w:val="0"/>
                <w:szCs w:val="22"/>
                <w:lang w:val="en-GB"/>
              </w:rPr>
              <w:t xml:space="preserve">Z17.5 The </w:t>
            </w:r>
            <w:r w:rsidRPr="002D291D">
              <w:rPr>
                <w:rFonts w:cs="Arial"/>
                <w:i/>
                <w:iCs/>
                <w:snapToGrid w:val="0"/>
                <w:szCs w:val="22"/>
                <w:lang w:val="en-GB"/>
              </w:rPr>
              <w:t xml:space="preserve">Consultant </w:t>
            </w:r>
            <w:r w:rsidRPr="002D291D">
              <w:rPr>
                <w:rFonts w:cs="Arial"/>
                <w:snapToGrid w:val="0"/>
                <w:szCs w:val="22"/>
                <w:lang w:val="en-GB"/>
              </w:rPr>
              <w:t xml:space="preserve">immediately notifies the </w:t>
            </w:r>
            <w:r w:rsidRPr="002D291D">
              <w:rPr>
                <w:rFonts w:cs="Arial"/>
                <w:i/>
                <w:iCs/>
                <w:snapToGrid w:val="0"/>
                <w:szCs w:val="22"/>
                <w:lang w:val="en-GB"/>
              </w:rPr>
              <w:t xml:space="preserve">Employer </w:t>
            </w:r>
            <w:r w:rsidRPr="002D291D">
              <w:rPr>
                <w:rFonts w:cs="Arial"/>
                <w:snapToGrid w:val="0"/>
                <w:szCs w:val="22"/>
                <w:lang w:val="en-GB"/>
              </w:rPr>
              <w:t xml:space="preserve">if it receives </w:t>
            </w:r>
          </w:p>
          <w:p w14:paraId="066878FC"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 request from any person whose Personal Data it holds to access his Personal Data or</w:t>
            </w:r>
          </w:p>
          <w:p w14:paraId="70F61431"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 complaint or request relating to the </w:t>
            </w:r>
            <w:r w:rsidRPr="002D291D">
              <w:rPr>
                <w:rFonts w:cs="Arial"/>
                <w:i/>
                <w:iCs/>
                <w:snapToGrid w:val="0"/>
                <w:szCs w:val="22"/>
                <w:lang w:val="en-GB"/>
              </w:rPr>
              <w:t>Employer</w:t>
            </w:r>
            <w:r w:rsidRPr="002D291D">
              <w:rPr>
                <w:rFonts w:cs="Arial"/>
                <w:snapToGrid w:val="0"/>
                <w:szCs w:val="22"/>
                <w:lang w:val="en-GB"/>
              </w:rPr>
              <w:t>’s obligations under the Data Protection Acts.</w:t>
            </w:r>
          </w:p>
          <w:p w14:paraId="2B7181EE" w14:textId="77777777" w:rsidR="00276B89" w:rsidRPr="002D291D" w:rsidRDefault="00276B89" w:rsidP="002D291D">
            <w:pPr>
              <w:keepNext/>
              <w:widowControl w:val="0"/>
              <w:tabs>
                <w:tab w:val="left" w:pos="-720"/>
                <w:tab w:val="left" w:pos="2131"/>
                <w:tab w:val="left" w:pos="3283"/>
                <w:tab w:val="left" w:pos="4003"/>
                <w:tab w:val="left" w:pos="4723"/>
              </w:tabs>
              <w:suppressAutoHyphens/>
              <w:spacing w:before="120" w:after="120"/>
              <w:outlineLvl w:val="1"/>
              <w:rPr>
                <w:rFonts w:cs="Arial"/>
                <w:snapToGrid w:val="0"/>
                <w:szCs w:val="22"/>
                <w:lang w:val="en-GB"/>
              </w:rPr>
            </w:pPr>
            <w:r w:rsidRPr="002D291D">
              <w:rPr>
                <w:rFonts w:cs="Arial"/>
                <w:snapToGrid w:val="0"/>
                <w:szCs w:val="22"/>
                <w:lang w:val="en-GB"/>
              </w:rPr>
              <w:t xml:space="preserve">Z17.6 The </w:t>
            </w:r>
            <w:r w:rsidRPr="002D291D">
              <w:rPr>
                <w:rFonts w:cs="Arial"/>
                <w:i/>
                <w:iCs/>
                <w:snapToGrid w:val="0"/>
                <w:szCs w:val="22"/>
                <w:lang w:val="en-GB"/>
              </w:rPr>
              <w:t>Consultant</w:t>
            </w:r>
            <w:r w:rsidRPr="002D291D">
              <w:rPr>
                <w:rFonts w:cs="Arial"/>
                <w:snapToGrid w:val="0"/>
                <w:szCs w:val="22"/>
                <w:lang w:val="en-GB"/>
              </w:rPr>
              <w:t xml:space="preserve"> assists and co-operates with the </w:t>
            </w:r>
            <w:r w:rsidRPr="002D291D">
              <w:rPr>
                <w:rFonts w:cs="Arial"/>
                <w:i/>
                <w:iCs/>
                <w:snapToGrid w:val="0"/>
                <w:szCs w:val="22"/>
                <w:lang w:val="en-GB"/>
              </w:rPr>
              <w:t>Employer</w:t>
            </w:r>
            <w:r w:rsidRPr="002D291D">
              <w:rPr>
                <w:rFonts w:cs="Arial"/>
                <w:snapToGrid w:val="0"/>
                <w:szCs w:val="22"/>
                <w:lang w:val="en-GB"/>
              </w:rPr>
              <w:t xml:space="preserve"> in relation to any complaint or request received, including</w:t>
            </w:r>
          </w:p>
          <w:p w14:paraId="3C92511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providing full details of the complaint or request,</w:t>
            </w:r>
          </w:p>
          <w:p w14:paraId="543EB49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complying with the request within the time limits set out in the Data Protection Acts and in accordance with the instructions of the </w:t>
            </w:r>
            <w:r w:rsidRPr="002D291D">
              <w:rPr>
                <w:rFonts w:cs="Arial"/>
                <w:i/>
                <w:iCs/>
                <w:snapToGrid w:val="0"/>
                <w:szCs w:val="22"/>
                <w:lang w:val="en-GB"/>
              </w:rPr>
              <w:t>Employer</w:t>
            </w:r>
            <w:r w:rsidRPr="002D291D">
              <w:rPr>
                <w:rFonts w:cs="Arial"/>
                <w:snapToGrid w:val="0"/>
                <w:szCs w:val="22"/>
                <w:lang w:val="en-GB"/>
              </w:rPr>
              <w:t xml:space="preserve"> and</w:t>
            </w:r>
          </w:p>
          <w:p w14:paraId="04A272F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promptly providing the </w:t>
            </w:r>
            <w:r w:rsidRPr="002D291D">
              <w:rPr>
                <w:rFonts w:cs="Arial"/>
                <w:i/>
                <w:iCs/>
                <w:snapToGrid w:val="0"/>
                <w:szCs w:val="22"/>
                <w:lang w:val="en-GB"/>
              </w:rPr>
              <w:t>Employer</w:t>
            </w:r>
            <w:r w:rsidRPr="002D291D">
              <w:rPr>
                <w:rFonts w:cs="Arial"/>
                <w:snapToGrid w:val="0"/>
                <w:szCs w:val="22"/>
                <w:lang w:val="en-GB"/>
              </w:rPr>
              <w:t xml:space="preserve"> with any Personal Data and </w:t>
            </w:r>
            <w:r w:rsidRPr="002D291D">
              <w:rPr>
                <w:rFonts w:cs="Arial"/>
                <w:snapToGrid w:val="0"/>
                <w:szCs w:val="22"/>
                <w:lang w:val="en-GB"/>
              </w:rPr>
              <w:lastRenderedPageBreak/>
              <w:t>other information requested by him.</w:t>
            </w:r>
          </w:p>
          <w:p w14:paraId="67209E4E"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Z17.7 The </w:t>
            </w:r>
            <w:r w:rsidRPr="002D291D">
              <w:rPr>
                <w:rFonts w:cs="Arial"/>
                <w:i/>
                <w:iCs/>
                <w:snapToGrid w:val="0"/>
                <w:szCs w:val="22"/>
                <w:lang w:val="en-GB"/>
              </w:rPr>
              <w:t>Consultant</w:t>
            </w:r>
            <w:r w:rsidRPr="002D291D">
              <w:rPr>
                <w:rFonts w:cs="Arial"/>
                <w:snapToGrid w:val="0"/>
                <w:szCs w:val="22"/>
                <w:lang w:val="en-GB"/>
              </w:rPr>
              <w:t xml:space="preserve"> complies with the requirements of the </w:t>
            </w:r>
            <w:r w:rsidRPr="002D291D">
              <w:rPr>
                <w:rFonts w:cs="Arial"/>
                <w:i/>
                <w:iCs/>
                <w:snapToGrid w:val="0"/>
                <w:szCs w:val="22"/>
                <w:lang w:val="en-GB"/>
              </w:rPr>
              <w:t>Employer</w:t>
            </w:r>
            <w:r w:rsidRPr="002D291D">
              <w:rPr>
                <w:rFonts w:cs="Arial"/>
                <w:snapToGrid w:val="0"/>
                <w:szCs w:val="22"/>
                <w:lang w:val="en-GB"/>
              </w:rPr>
              <w:t xml:space="preserve"> in relation to the storage, dispatch and disposal of Personal Data in any form or medium.</w:t>
            </w:r>
          </w:p>
          <w:p w14:paraId="696601DB"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Z17.8 The </w:t>
            </w:r>
            <w:r w:rsidRPr="002D291D">
              <w:rPr>
                <w:rFonts w:cs="Arial"/>
                <w:i/>
                <w:iCs/>
                <w:snapToGrid w:val="0"/>
                <w:szCs w:val="22"/>
                <w:lang w:val="en-GB"/>
              </w:rPr>
              <w:t>Consultant</w:t>
            </w:r>
            <w:r w:rsidRPr="002D291D">
              <w:rPr>
                <w:rFonts w:cs="Arial"/>
                <w:snapToGrid w:val="0"/>
                <w:szCs w:val="22"/>
                <w:lang w:val="en-GB"/>
              </w:rPr>
              <w:t xml:space="preserve"> immediately notifies the </w:t>
            </w:r>
            <w:r w:rsidRPr="002D291D">
              <w:rPr>
                <w:rFonts w:cs="Arial"/>
                <w:i/>
                <w:iCs/>
                <w:snapToGrid w:val="0"/>
                <w:szCs w:val="22"/>
                <w:lang w:val="en-GB"/>
              </w:rPr>
              <w:t>Employer</w:t>
            </w:r>
            <w:r w:rsidRPr="002D291D">
              <w:rPr>
                <w:rFonts w:cs="Arial"/>
                <w:snapToGrid w:val="0"/>
                <w:szCs w:val="22"/>
                <w:lang w:val="en-GB"/>
              </w:rPr>
              <w:t xml:space="preserve"> on becoming aware of any breach of this clause or of the Data Protection Acts.</w:t>
            </w:r>
          </w:p>
          <w:p w14:paraId="09622181" w14:textId="77777777" w:rsidR="00276B89" w:rsidRPr="002D291D" w:rsidRDefault="00276B89" w:rsidP="002D291D">
            <w:pPr>
              <w:keepNext/>
              <w:widowControl w:val="0"/>
              <w:spacing w:before="120" w:after="120"/>
              <w:ind w:left="884" w:hanging="884"/>
              <w:rPr>
                <w:rFonts w:cs="Arial"/>
                <w:snapToGrid w:val="0"/>
                <w:szCs w:val="22"/>
                <w:lang w:val="en-GB"/>
              </w:rPr>
            </w:pPr>
            <w:r w:rsidRPr="002D291D">
              <w:rPr>
                <w:rFonts w:cs="Arial"/>
                <w:snapToGrid w:val="0"/>
                <w:szCs w:val="22"/>
                <w:lang w:val="en-GB"/>
              </w:rPr>
              <w:t>Z17</w:t>
            </w:r>
            <w:r w:rsidRPr="002D291D">
              <w:rPr>
                <w:rFonts w:cs="Arial"/>
                <w:b/>
                <w:snapToGrid w:val="0"/>
                <w:szCs w:val="22"/>
                <w:lang w:val="en-GB"/>
              </w:rPr>
              <w:t>.</w:t>
            </w:r>
            <w:r w:rsidRPr="002D291D">
              <w:rPr>
                <w:rFonts w:cs="Arial"/>
                <w:snapToGrid w:val="0"/>
                <w:szCs w:val="22"/>
                <w:lang w:val="en-GB"/>
              </w:rPr>
              <w:t xml:space="preserve">9 </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does not process Personal Data outside the European Economic Area (the “EEA”) without the prior written agreement of the </w:t>
            </w:r>
            <w:r w:rsidRPr="002D291D">
              <w:rPr>
                <w:rFonts w:cs="Arial"/>
                <w:i/>
                <w:snapToGrid w:val="0"/>
                <w:szCs w:val="22"/>
                <w:lang w:val="en-GB"/>
              </w:rPr>
              <w:t>Employer</w:t>
            </w:r>
            <w:r w:rsidRPr="002D291D">
              <w:rPr>
                <w:rFonts w:cs="Arial"/>
                <w:snapToGrid w:val="0"/>
                <w:szCs w:val="22"/>
                <w:lang w:val="en-GB"/>
              </w:rPr>
              <w:t xml:space="preserve">.  </w:t>
            </w:r>
          </w:p>
          <w:p w14:paraId="14ABF768" w14:textId="77777777" w:rsidR="00276B89" w:rsidRPr="002D291D" w:rsidRDefault="00276B89" w:rsidP="002D291D">
            <w:pPr>
              <w:keepNext/>
              <w:widowControl w:val="0"/>
              <w:spacing w:before="120" w:after="120"/>
              <w:ind w:left="884" w:hanging="884"/>
              <w:rPr>
                <w:rFonts w:cs="Arial"/>
                <w:snapToGrid w:val="0"/>
                <w:color w:val="376092"/>
                <w:szCs w:val="22"/>
                <w:lang w:val="en-GB"/>
              </w:rPr>
            </w:pPr>
            <w:r w:rsidRPr="002D291D">
              <w:rPr>
                <w:rFonts w:cs="Arial"/>
                <w:snapToGrid w:val="0"/>
                <w:szCs w:val="22"/>
                <w:lang w:val="en-GB"/>
              </w:rPr>
              <w:t xml:space="preserve">Z17.10  </w:t>
            </w:r>
            <w:r w:rsidRPr="002D291D">
              <w:rPr>
                <w:rFonts w:cs="Arial"/>
                <w:snapToGrid w:val="0"/>
                <w:color w:val="000000"/>
                <w:szCs w:val="22"/>
                <w:lang w:val="en-GB"/>
              </w:rPr>
              <w:t xml:space="preserve">If the </w:t>
            </w:r>
            <w:r w:rsidRPr="002D291D">
              <w:rPr>
                <w:rFonts w:cs="Arial"/>
                <w:i/>
                <w:snapToGrid w:val="0"/>
                <w:color w:val="000000"/>
                <w:szCs w:val="22"/>
                <w:lang w:val="en-GB"/>
              </w:rPr>
              <w:t xml:space="preserve">Consultant </w:t>
            </w:r>
            <w:r w:rsidRPr="002D291D">
              <w:rPr>
                <w:rFonts w:cs="Arial"/>
                <w:snapToGrid w:val="0"/>
                <w:color w:val="000000"/>
                <w:szCs w:val="22"/>
                <w:lang w:val="en-GB"/>
              </w:rPr>
              <w:t xml:space="preserve">becomes aware that Personal Data will be transferred or processed outside the EEA, the </w:t>
            </w:r>
            <w:r w:rsidRPr="002D291D">
              <w:rPr>
                <w:rFonts w:cs="Arial"/>
                <w:i/>
                <w:snapToGrid w:val="0"/>
                <w:color w:val="000000"/>
                <w:szCs w:val="22"/>
                <w:lang w:val="en-GB"/>
              </w:rPr>
              <w:t>Consultant</w:t>
            </w:r>
            <w:r w:rsidRPr="002D291D">
              <w:rPr>
                <w:rFonts w:cs="Arial"/>
                <w:snapToGrid w:val="0"/>
                <w:color w:val="000000"/>
                <w:szCs w:val="22"/>
                <w:lang w:val="en-GB"/>
              </w:rPr>
              <w:t xml:space="preserve"> sends the </w:t>
            </w:r>
            <w:r w:rsidRPr="002D291D">
              <w:rPr>
                <w:rFonts w:cs="Arial"/>
                <w:i/>
                <w:snapToGrid w:val="0"/>
                <w:color w:val="000000"/>
                <w:szCs w:val="22"/>
                <w:lang w:val="en-GB"/>
              </w:rPr>
              <w:t>Employer</w:t>
            </w:r>
            <w:r w:rsidRPr="002D291D">
              <w:rPr>
                <w:rFonts w:cs="Arial"/>
                <w:snapToGrid w:val="0"/>
                <w:color w:val="000000"/>
                <w:szCs w:val="22"/>
                <w:lang w:val="en-GB"/>
              </w:rPr>
              <w:t xml:space="preserve"> details of: </w:t>
            </w:r>
          </w:p>
          <w:p w14:paraId="243F0455" w14:textId="77777777" w:rsidR="00276B89" w:rsidRPr="002D291D" w:rsidRDefault="00276B89" w:rsidP="002D291D">
            <w:pPr>
              <w:keepNext/>
              <w:widowControl w:val="0"/>
              <w:spacing w:before="120" w:after="120"/>
              <w:ind w:left="884" w:hanging="884"/>
              <w:rPr>
                <w:rFonts w:cs="Arial"/>
                <w:snapToGrid w:val="0"/>
                <w:szCs w:val="22"/>
                <w:lang w:val="en-GB"/>
              </w:rPr>
            </w:pPr>
            <w:r w:rsidRPr="002D291D">
              <w:rPr>
                <w:rFonts w:cs="Arial"/>
                <w:snapToGrid w:val="0"/>
                <w:szCs w:val="22"/>
                <w:lang w:val="en-GB"/>
              </w:rPr>
              <w:tab/>
              <w:t>Z17.10.1 the Personal Data which will be processed outside the EEA;</w:t>
            </w:r>
          </w:p>
          <w:p w14:paraId="20960985" w14:textId="77777777" w:rsidR="00276B89" w:rsidRPr="002D291D" w:rsidRDefault="00276B89" w:rsidP="002D291D">
            <w:pPr>
              <w:keepNext/>
              <w:widowControl w:val="0"/>
              <w:spacing w:before="120" w:after="120"/>
              <w:ind w:left="884" w:hanging="884"/>
              <w:rPr>
                <w:rFonts w:cs="Arial"/>
                <w:snapToGrid w:val="0"/>
                <w:szCs w:val="22"/>
                <w:lang w:val="en-GB"/>
              </w:rPr>
            </w:pPr>
            <w:r w:rsidRPr="002D291D">
              <w:rPr>
                <w:rFonts w:cs="Arial"/>
                <w:snapToGrid w:val="0"/>
                <w:szCs w:val="22"/>
                <w:lang w:val="en-GB"/>
              </w:rPr>
              <w:tab/>
              <w:t xml:space="preserve">Z17.10.2 the countries where the Personal Data will be processed; </w:t>
            </w:r>
          </w:p>
          <w:p w14:paraId="36F80896" w14:textId="77777777" w:rsidR="00276B89" w:rsidRPr="002D291D" w:rsidRDefault="00276B89" w:rsidP="002D291D">
            <w:pPr>
              <w:keepNext/>
              <w:widowControl w:val="0"/>
              <w:spacing w:before="120" w:after="120"/>
              <w:ind w:left="884" w:hanging="884"/>
              <w:rPr>
                <w:rFonts w:cs="Arial"/>
                <w:snapToGrid w:val="0"/>
                <w:szCs w:val="22"/>
                <w:lang w:val="en-GB"/>
              </w:rPr>
            </w:pPr>
            <w:r w:rsidRPr="002D291D">
              <w:rPr>
                <w:rFonts w:cs="Arial"/>
                <w:snapToGrid w:val="0"/>
                <w:szCs w:val="22"/>
                <w:lang w:val="en-GB"/>
              </w:rPr>
              <w:tab/>
              <w:t>Z17.10.3 any Subconsultants or other third parties who will be processing and/or receiving Personal Data outside the EEA; and</w:t>
            </w:r>
            <w:r w:rsidRPr="002D291D">
              <w:rPr>
                <w:rFonts w:cs="Arial"/>
                <w:snapToGrid w:val="0"/>
                <w:szCs w:val="22"/>
                <w:lang w:val="en-GB"/>
              </w:rPr>
              <w:tab/>
            </w:r>
          </w:p>
          <w:p w14:paraId="646E3117" w14:textId="77777777" w:rsidR="00276B89" w:rsidRPr="002D291D" w:rsidRDefault="00276B89" w:rsidP="002D291D">
            <w:pPr>
              <w:keepNext/>
              <w:widowControl w:val="0"/>
              <w:spacing w:before="120" w:after="120"/>
              <w:ind w:left="884" w:hanging="884"/>
              <w:rPr>
                <w:rFonts w:cs="Arial"/>
                <w:snapToGrid w:val="0"/>
                <w:color w:val="000000"/>
                <w:szCs w:val="22"/>
                <w:lang w:val="en-GB"/>
              </w:rPr>
            </w:pPr>
            <w:r w:rsidRPr="002D291D">
              <w:rPr>
                <w:rFonts w:cs="Arial"/>
                <w:snapToGrid w:val="0"/>
                <w:szCs w:val="22"/>
                <w:lang w:val="en-GB"/>
              </w:rPr>
              <w:tab/>
              <w:t xml:space="preserve">Z17.10.4 </w:t>
            </w:r>
            <w:r w:rsidRPr="002D291D">
              <w:rPr>
                <w:rFonts w:cs="Arial"/>
                <w:snapToGrid w:val="0"/>
                <w:color w:val="000000"/>
                <w:szCs w:val="22"/>
                <w:lang w:val="en-GB"/>
              </w:rPr>
              <w:t xml:space="preserve">proposals to ensure the </w:t>
            </w:r>
            <w:r w:rsidRPr="002D291D">
              <w:rPr>
                <w:rFonts w:cs="Arial"/>
                <w:i/>
                <w:snapToGrid w:val="0"/>
                <w:color w:val="000000"/>
                <w:szCs w:val="22"/>
                <w:lang w:val="en-GB"/>
              </w:rPr>
              <w:t>Consultant</w:t>
            </w:r>
            <w:r w:rsidRPr="002D291D">
              <w:rPr>
                <w:rFonts w:cs="Arial"/>
                <w:snapToGrid w:val="0"/>
                <w:color w:val="000000"/>
                <w:szCs w:val="22"/>
                <w:lang w:val="en-GB"/>
              </w:rPr>
              <w:t xml:space="preserve"> will provide adequate levels of protection and safeguards of the Personal Data that will be processed outside the EEA to ensure compliance with the Data Protection Acts. </w:t>
            </w:r>
          </w:p>
          <w:p w14:paraId="2215A104" w14:textId="0F7A1A0C" w:rsidR="00276B89" w:rsidRPr="002D291D" w:rsidRDefault="00276B89" w:rsidP="002D291D">
            <w:pPr>
              <w:keepNext/>
              <w:widowControl w:val="0"/>
              <w:spacing w:before="120" w:after="120"/>
              <w:ind w:left="884" w:hanging="884"/>
              <w:rPr>
                <w:rFonts w:cs="Arial"/>
                <w:snapToGrid w:val="0"/>
                <w:szCs w:val="22"/>
                <w:lang w:val="en-GB"/>
              </w:rPr>
            </w:pPr>
            <w:r w:rsidRPr="002D291D">
              <w:rPr>
                <w:rFonts w:cs="Arial"/>
                <w:snapToGrid w:val="0"/>
                <w:color w:val="000000"/>
                <w:szCs w:val="22"/>
                <w:lang w:val="en-GB"/>
              </w:rPr>
              <w:t>Z17.</w:t>
            </w:r>
            <w:r w:rsidRPr="002D291D">
              <w:rPr>
                <w:rFonts w:cs="Arial"/>
                <w:color w:val="000000"/>
                <w:szCs w:val="22"/>
                <w:lang w:val="en-GB"/>
              </w:rPr>
              <w:t>11</w:t>
            </w:r>
            <w:r w:rsidRPr="002D291D">
              <w:rPr>
                <w:rFonts w:cs="Arial"/>
                <w:snapToGrid w:val="0"/>
                <w:color w:val="000000"/>
                <w:szCs w:val="22"/>
                <w:lang w:val="en-GB"/>
              </w:rPr>
              <w:t xml:space="preserve">   Where the </w:t>
            </w:r>
            <w:r w:rsidRPr="002D291D">
              <w:rPr>
                <w:rFonts w:cs="Arial"/>
                <w:i/>
                <w:snapToGrid w:val="0"/>
                <w:color w:val="000000"/>
                <w:szCs w:val="22"/>
                <w:lang w:val="en-GB"/>
              </w:rPr>
              <w:t>Employer</w:t>
            </w:r>
            <w:r w:rsidRPr="002D291D">
              <w:rPr>
                <w:rFonts w:cs="Arial"/>
                <w:snapToGrid w:val="0"/>
                <w:color w:val="000000"/>
                <w:szCs w:val="22"/>
                <w:lang w:val="en-GB"/>
              </w:rPr>
              <w:t xml:space="preserve"> agrees to the </w:t>
            </w:r>
            <w:r w:rsidRPr="002D291D">
              <w:rPr>
                <w:rFonts w:cs="Arial"/>
                <w:i/>
                <w:snapToGrid w:val="0"/>
                <w:color w:val="000000"/>
                <w:szCs w:val="22"/>
                <w:lang w:val="en-GB"/>
              </w:rPr>
              <w:t xml:space="preserve">Consultant </w:t>
            </w:r>
            <w:r w:rsidRPr="002D291D">
              <w:rPr>
                <w:rFonts w:cs="Arial"/>
                <w:snapToGrid w:val="0"/>
                <w:color w:val="000000"/>
                <w:szCs w:val="22"/>
                <w:lang w:val="en-GB"/>
              </w:rPr>
              <w:t xml:space="preserve">processing or transferring Personal Data outside the EEA the </w:t>
            </w:r>
            <w:r w:rsidRPr="002D291D">
              <w:rPr>
                <w:rFonts w:cs="Arial"/>
                <w:i/>
                <w:snapToGrid w:val="0"/>
                <w:color w:val="000000"/>
                <w:szCs w:val="22"/>
                <w:lang w:val="en-GB"/>
              </w:rPr>
              <w:t>Consultant</w:t>
            </w:r>
            <w:r w:rsidRPr="002D291D">
              <w:rPr>
                <w:rFonts w:cs="Arial"/>
                <w:snapToGrid w:val="0"/>
                <w:color w:val="000000"/>
                <w:szCs w:val="22"/>
                <w:lang w:val="en-GB"/>
              </w:rPr>
              <w:t xml:space="preserve"> complies with the instructions of the </w:t>
            </w:r>
            <w:r w:rsidRPr="002D291D">
              <w:rPr>
                <w:rFonts w:cs="Arial"/>
                <w:i/>
                <w:snapToGrid w:val="0"/>
                <w:color w:val="000000"/>
                <w:szCs w:val="22"/>
                <w:lang w:val="en-GB"/>
              </w:rPr>
              <w:t>Employer</w:t>
            </w:r>
            <w:r w:rsidRPr="002D291D">
              <w:rPr>
                <w:rFonts w:cs="Arial"/>
                <w:snapToGrid w:val="0"/>
                <w:color w:val="000000"/>
                <w:szCs w:val="22"/>
                <w:lang w:val="en-GB"/>
              </w:rPr>
              <w:t xml:space="preserve"> and provides an adequate level of protection to any Personal Data in accordance with the Data Protection Acts </w:t>
            </w:r>
          </w:p>
        </w:tc>
      </w:tr>
      <w:tr w:rsidR="00276B89" w:rsidRPr="002D291D" w14:paraId="3856B758" w14:textId="77777777" w:rsidTr="00FA355A">
        <w:tc>
          <w:tcPr>
            <w:tcW w:w="1526" w:type="dxa"/>
          </w:tcPr>
          <w:p w14:paraId="437E719D" w14:textId="77777777" w:rsidR="00276B89" w:rsidRPr="002D291D" w:rsidRDefault="00276B89" w:rsidP="002D291D">
            <w:pPr>
              <w:widowControl w:val="0"/>
              <w:spacing w:before="120" w:after="120"/>
              <w:jc w:val="right"/>
              <w:rPr>
                <w:rFonts w:cs="Arial"/>
                <w:b/>
                <w:bCs/>
                <w:snapToGrid w:val="0"/>
                <w:szCs w:val="22"/>
              </w:rPr>
            </w:pPr>
            <w:r w:rsidRPr="002D291D">
              <w:rPr>
                <w:rFonts w:cs="Arial"/>
                <w:b/>
                <w:bCs/>
                <w:snapToGrid w:val="0"/>
                <w:szCs w:val="22"/>
                <w:lang w:val="en-GB"/>
              </w:rPr>
              <w:lastRenderedPageBreak/>
              <w:t>Clause Z18</w:t>
            </w:r>
          </w:p>
          <w:p w14:paraId="64D9719E" w14:textId="77777777" w:rsidR="00276B89" w:rsidRPr="002D291D" w:rsidRDefault="00276B89" w:rsidP="002D291D">
            <w:pPr>
              <w:widowControl w:val="0"/>
              <w:spacing w:before="120" w:after="120"/>
              <w:jc w:val="right"/>
              <w:rPr>
                <w:rFonts w:cs="Arial"/>
                <w:snapToGrid w:val="0"/>
                <w:color w:val="FF0000"/>
                <w:szCs w:val="22"/>
              </w:rPr>
            </w:pPr>
          </w:p>
        </w:tc>
        <w:tc>
          <w:tcPr>
            <w:tcW w:w="6889" w:type="dxa"/>
            <w:hideMark/>
          </w:tcPr>
          <w:p w14:paraId="04E8B596"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Disclosure of information</w:t>
            </w:r>
          </w:p>
          <w:p w14:paraId="6E8AE048"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Z18.1 A Disclosure Request is a request for information relating to this contract received by the </w:t>
            </w:r>
            <w:r w:rsidRPr="002D291D">
              <w:rPr>
                <w:rFonts w:cs="Arial"/>
                <w:i/>
                <w:iCs/>
                <w:snapToGrid w:val="0"/>
                <w:szCs w:val="22"/>
                <w:lang w:val="en-GB"/>
              </w:rPr>
              <w:t xml:space="preserve">Employer </w:t>
            </w:r>
            <w:r w:rsidRPr="002D291D">
              <w:rPr>
                <w:rFonts w:cs="Arial"/>
                <w:snapToGrid w:val="0"/>
                <w:szCs w:val="22"/>
                <w:lang w:val="en-GB"/>
              </w:rPr>
              <w:t xml:space="preserve">pursuant to the Freedom of Information Act 2000, the Environmental Information Regulations 2004 or otherwise. </w:t>
            </w:r>
          </w:p>
          <w:p w14:paraId="60CB0B1D" w14:textId="466FFD88"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Z18.2 The </w:t>
            </w:r>
            <w:r w:rsidRPr="002D291D">
              <w:rPr>
                <w:rFonts w:cs="Arial"/>
                <w:i/>
                <w:iCs/>
                <w:snapToGrid w:val="0"/>
                <w:szCs w:val="22"/>
                <w:lang w:val="en-GB"/>
              </w:rPr>
              <w:t>Consultant</w:t>
            </w:r>
            <w:r w:rsidRPr="002D291D">
              <w:rPr>
                <w:rFonts w:cs="Arial"/>
                <w:snapToGrid w:val="0"/>
                <w:szCs w:val="22"/>
                <w:lang w:val="en-GB"/>
              </w:rPr>
              <w:t xml:space="preserve"> acknowledges that the </w:t>
            </w:r>
            <w:r w:rsidRPr="002D291D">
              <w:rPr>
                <w:rFonts w:cs="Arial"/>
                <w:i/>
                <w:iCs/>
                <w:snapToGrid w:val="0"/>
                <w:szCs w:val="22"/>
                <w:lang w:val="en-GB"/>
              </w:rPr>
              <w:t>Employer</w:t>
            </w:r>
            <w:r w:rsidRPr="002D291D">
              <w:rPr>
                <w:rFonts w:cs="Arial"/>
                <w:snapToGrid w:val="0"/>
                <w:szCs w:val="22"/>
                <w:lang w:val="en-GB"/>
              </w:rPr>
              <w:t xml:space="preserve"> may receive Disclosure Requests and that the </w:t>
            </w:r>
            <w:r w:rsidRPr="002D291D">
              <w:rPr>
                <w:rFonts w:cs="Arial"/>
                <w:i/>
                <w:iCs/>
                <w:snapToGrid w:val="0"/>
                <w:szCs w:val="22"/>
                <w:lang w:val="en-GB"/>
              </w:rPr>
              <w:t>Employer</w:t>
            </w:r>
            <w:r w:rsidRPr="002D291D">
              <w:rPr>
                <w:rFonts w:cs="Arial"/>
                <w:snapToGrid w:val="0"/>
                <w:szCs w:val="22"/>
                <w:lang w:val="en-GB"/>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2D291D">
              <w:rPr>
                <w:rFonts w:cs="Arial"/>
                <w:i/>
                <w:iCs/>
                <w:snapToGrid w:val="0"/>
                <w:szCs w:val="22"/>
                <w:lang w:val="en-GB"/>
              </w:rPr>
              <w:t>Employer</w:t>
            </w:r>
            <w:r w:rsidRPr="002D291D">
              <w:rPr>
                <w:rFonts w:cs="Arial"/>
                <w:snapToGrid w:val="0"/>
                <w:szCs w:val="22"/>
                <w:lang w:val="en-GB"/>
              </w:rPr>
              <w:t xml:space="preserve"> consults with the </w:t>
            </w:r>
            <w:r w:rsidRPr="002D291D">
              <w:rPr>
                <w:rFonts w:cs="Arial"/>
                <w:i/>
                <w:iCs/>
                <w:snapToGrid w:val="0"/>
                <w:szCs w:val="22"/>
                <w:lang w:val="en-GB"/>
              </w:rPr>
              <w:t>Consultant</w:t>
            </w:r>
            <w:r w:rsidRPr="002D291D">
              <w:rPr>
                <w:rFonts w:cs="Arial"/>
                <w:snapToGrid w:val="0"/>
                <w:szCs w:val="22"/>
                <w:lang w:val="en-GB"/>
              </w:rPr>
              <w:t xml:space="preserve"> before doing so in accordance with the relevant Code of Practice.  The </w:t>
            </w:r>
            <w:r w:rsidRPr="002D291D">
              <w:rPr>
                <w:rFonts w:cs="Arial"/>
                <w:i/>
                <w:iCs/>
                <w:snapToGrid w:val="0"/>
                <w:szCs w:val="22"/>
                <w:lang w:val="en-GB"/>
              </w:rPr>
              <w:t>Consultant</w:t>
            </w:r>
            <w:r w:rsidRPr="002D291D">
              <w:rPr>
                <w:rFonts w:cs="Arial"/>
                <w:snapToGrid w:val="0"/>
                <w:szCs w:val="22"/>
                <w:lang w:val="en-GB"/>
              </w:rPr>
              <w:t xml:space="preserve"> uses his best endeavours to respond to any such consultation promptly and within any deadline set by the </w:t>
            </w:r>
            <w:r w:rsidRPr="002D291D">
              <w:rPr>
                <w:rFonts w:cs="Arial"/>
                <w:i/>
                <w:iCs/>
                <w:snapToGrid w:val="0"/>
                <w:szCs w:val="22"/>
                <w:lang w:val="en-GB"/>
              </w:rPr>
              <w:t>Employer</w:t>
            </w:r>
            <w:r w:rsidRPr="002D291D">
              <w:rPr>
                <w:rFonts w:cs="Arial"/>
                <w:snapToGrid w:val="0"/>
                <w:szCs w:val="22"/>
                <w:lang w:val="en-GB"/>
              </w:rPr>
              <w:t xml:space="preserve"> and acknowledges that it is for the </w:t>
            </w:r>
            <w:r w:rsidRPr="002D291D">
              <w:rPr>
                <w:rFonts w:cs="Arial"/>
                <w:i/>
                <w:iCs/>
                <w:snapToGrid w:val="0"/>
                <w:szCs w:val="22"/>
                <w:lang w:val="en-GB"/>
              </w:rPr>
              <w:t>Employer</w:t>
            </w:r>
            <w:r w:rsidRPr="002D291D">
              <w:rPr>
                <w:rFonts w:cs="Arial"/>
                <w:snapToGrid w:val="0"/>
                <w:szCs w:val="22"/>
                <w:lang w:val="en-GB"/>
              </w:rPr>
              <w:t xml:space="preserve"> to determine whether or not such information should be disclosed.</w:t>
            </w:r>
          </w:p>
          <w:p w14:paraId="6876332C"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Z18.3 When requested to do so by the </w:t>
            </w:r>
            <w:r w:rsidRPr="002D291D">
              <w:rPr>
                <w:rFonts w:cs="Arial"/>
                <w:i/>
                <w:iCs/>
                <w:snapToGrid w:val="0"/>
                <w:szCs w:val="22"/>
                <w:lang w:val="en-GB"/>
              </w:rPr>
              <w:t>Employer</w:t>
            </w:r>
            <w:r w:rsidRPr="002D291D">
              <w:rPr>
                <w:rFonts w:cs="Arial"/>
                <w:snapToGrid w:val="0"/>
                <w:szCs w:val="22"/>
                <w:lang w:val="en-GB"/>
              </w:rPr>
              <w:t xml:space="preserve">, the </w:t>
            </w:r>
            <w:r w:rsidRPr="002D291D">
              <w:rPr>
                <w:rFonts w:cs="Arial"/>
                <w:i/>
                <w:iCs/>
                <w:snapToGrid w:val="0"/>
                <w:szCs w:val="22"/>
                <w:lang w:val="en-GB"/>
              </w:rPr>
              <w:t xml:space="preserve">Consultant </w:t>
            </w:r>
            <w:r w:rsidRPr="002D291D">
              <w:rPr>
                <w:rFonts w:cs="Arial"/>
                <w:snapToGrid w:val="0"/>
                <w:szCs w:val="22"/>
                <w:lang w:val="en-GB"/>
              </w:rPr>
              <w:t xml:space="preserve">promptly provides information in his possession relating to this contract and assists and co-operates with the </w:t>
            </w:r>
            <w:r w:rsidRPr="002D291D">
              <w:rPr>
                <w:rFonts w:cs="Arial"/>
                <w:i/>
                <w:iCs/>
                <w:snapToGrid w:val="0"/>
                <w:szCs w:val="22"/>
                <w:lang w:val="en-GB"/>
              </w:rPr>
              <w:t xml:space="preserve">Employer </w:t>
            </w:r>
            <w:r w:rsidRPr="002D291D">
              <w:rPr>
                <w:rFonts w:cs="Arial"/>
                <w:snapToGrid w:val="0"/>
                <w:szCs w:val="22"/>
                <w:lang w:val="en-GB"/>
              </w:rPr>
              <w:t xml:space="preserve">to enable the </w:t>
            </w:r>
            <w:r w:rsidRPr="002D291D">
              <w:rPr>
                <w:rFonts w:cs="Arial"/>
                <w:i/>
                <w:iCs/>
                <w:snapToGrid w:val="0"/>
                <w:szCs w:val="22"/>
                <w:lang w:val="en-GB"/>
              </w:rPr>
              <w:t xml:space="preserve">Employer </w:t>
            </w:r>
            <w:r w:rsidRPr="002D291D">
              <w:rPr>
                <w:rFonts w:cs="Arial"/>
                <w:snapToGrid w:val="0"/>
                <w:szCs w:val="22"/>
                <w:lang w:val="en-GB"/>
              </w:rPr>
              <w:t xml:space="preserve">to respond to a Disclosure Request within the time </w:t>
            </w:r>
            <w:r w:rsidRPr="002D291D">
              <w:rPr>
                <w:rFonts w:cs="Arial"/>
                <w:snapToGrid w:val="0"/>
                <w:szCs w:val="22"/>
                <w:lang w:val="en-GB"/>
              </w:rPr>
              <w:lastRenderedPageBreak/>
              <w:t>limit set out in the relevant legislation.</w:t>
            </w:r>
          </w:p>
          <w:p w14:paraId="1995FE72"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Z18.4 The </w:t>
            </w:r>
            <w:r w:rsidRPr="002D291D">
              <w:rPr>
                <w:rFonts w:cs="Arial"/>
                <w:i/>
                <w:iCs/>
                <w:snapToGrid w:val="0"/>
                <w:szCs w:val="22"/>
                <w:lang w:val="en-GB"/>
              </w:rPr>
              <w:t xml:space="preserve">Consultant </w:t>
            </w:r>
            <w:r w:rsidRPr="002D291D">
              <w:rPr>
                <w:rFonts w:cs="Arial"/>
                <w:snapToGrid w:val="0"/>
                <w:szCs w:val="22"/>
                <w:lang w:val="en-GB"/>
              </w:rPr>
              <w:t xml:space="preserve">promptly passes any Disclosure Request which it receives to the </w:t>
            </w:r>
            <w:r w:rsidRPr="002D291D">
              <w:rPr>
                <w:rFonts w:cs="Arial"/>
                <w:i/>
                <w:iCs/>
                <w:snapToGrid w:val="0"/>
                <w:szCs w:val="22"/>
                <w:lang w:val="en-GB"/>
              </w:rPr>
              <w:t>Employer</w:t>
            </w:r>
            <w:r w:rsidRPr="002D291D">
              <w:rPr>
                <w:rFonts w:cs="Arial"/>
                <w:snapToGrid w:val="0"/>
                <w:szCs w:val="22"/>
                <w:lang w:val="en-GB"/>
              </w:rPr>
              <w:t xml:space="preserve">.  The </w:t>
            </w:r>
            <w:r w:rsidRPr="002D291D">
              <w:rPr>
                <w:rFonts w:cs="Arial"/>
                <w:i/>
                <w:iCs/>
                <w:snapToGrid w:val="0"/>
                <w:szCs w:val="22"/>
                <w:lang w:val="en-GB"/>
              </w:rPr>
              <w:t xml:space="preserve">Consultant </w:t>
            </w:r>
            <w:r w:rsidRPr="002D291D">
              <w:rPr>
                <w:rFonts w:cs="Arial"/>
                <w:snapToGrid w:val="0"/>
                <w:szCs w:val="22"/>
                <w:lang w:val="en-GB"/>
              </w:rPr>
              <w:t xml:space="preserve">does not respond directly to a Disclosure Request unless instructed to do so by the </w:t>
            </w:r>
            <w:r w:rsidRPr="002D291D">
              <w:rPr>
                <w:rFonts w:cs="Arial"/>
                <w:i/>
                <w:iCs/>
                <w:snapToGrid w:val="0"/>
                <w:szCs w:val="22"/>
                <w:lang w:val="en-GB"/>
              </w:rPr>
              <w:t>Employer</w:t>
            </w:r>
            <w:r w:rsidRPr="002D291D">
              <w:rPr>
                <w:rFonts w:cs="Arial"/>
                <w:snapToGrid w:val="0"/>
                <w:szCs w:val="22"/>
                <w:lang w:val="en-GB"/>
              </w:rPr>
              <w:t>.</w:t>
            </w:r>
          </w:p>
          <w:p w14:paraId="2A4F1EA0" w14:textId="0CCFD242"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Z18.5 The </w:t>
            </w:r>
            <w:r w:rsidRPr="002D291D">
              <w:rPr>
                <w:rFonts w:cs="Arial"/>
                <w:i/>
                <w:iCs/>
                <w:snapToGrid w:val="0"/>
                <w:szCs w:val="22"/>
                <w:lang w:val="en-GB"/>
              </w:rPr>
              <w:t xml:space="preserve">Consultant </w:t>
            </w:r>
            <w:r w:rsidRPr="002D291D">
              <w:rPr>
                <w:rFonts w:cs="Arial"/>
                <w:snapToGrid w:val="0"/>
                <w:szCs w:val="22"/>
                <w:lang w:val="en-GB"/>
              </w:rPr>
              <w:t xml:space="preserve">acknowledges that the </w:t>
            </w:r>
            <w:r w:rsidRPr="002D291D">
              <w:rPr>
                <w:rFonts w:cs="Arial"/>
                <w:i/>
                <w:iCs/>
                <w:snapToGrid w:val="0"/>
                <w:szCs w:val="22"/>
                <w:lang w:val="en-GB"/>
              </w:rPr>
              <w:t xml:space="preserve">Employer </w:t>
            </w:r>
            <w:r w:rsidRPr="002D291D">
              <w:rPr>
                <w:rFonts w:cs="Arial"/>
                <w:snapToGrid w:val="0"/>
                <w:szCs w:val="22"/>
                <w:lang w:val="en-GB"/>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2D291D">
              <w:rPr>
                <w:rFonts w:cs="Arial"/>
                <w:i/>
                <w:iCs/>
                <w:snapToGrid w:val="0"/>
                <w:szCs w:val="22"/>
                <w:lang w:val="en-GB"/>
              </w:rPr>
              <w:t xml:space="preserve">Employer </w:t>
            </w:r>
            <w:r w:rsidRPr="002D291D">
              <w:rPr>
                <w:rFonts w:cs="Arial"/>
                <w:snapToGrid w:val="0"/>
                <w:szCs w:val="22"/>
                <w:lang w:val="en-GB"/>
              </w:rPr>
              <w:t xml:space="preserve">consults with the </w:t>
            </w:r>
            <w:r w:rsidRPr="002D291D">
              <w:rPr>
                <w:rFonts w:cs="Arial"/>
                <w:i/>
                <w:iCs/>
                <w:snapToGrid w:val="0"/>
                <w:szCs w:val="22"/>
                <w:lang w:val="en-GB"/>
              </w:rPr>
              <w:t xml:space="preserve">Consultant </w:t>
            </w:r>
            <w:r w:rsidRPr="002D291D">
              <w:rPr>
                <w:rFonts w:cs="Arial"/>
                <w:snapToGrid w:val="0"/>
                <w:szCs w:val="22"/>
                <w:lang w:val="en-GB"/>
              </w:rPr>
              <w:t xml:space="preserve">before deciding whether information is exempt, but the </w:t>
            </w:r>
            <w:r w:rsidRPr="002D291D">
              <w:rPr>
                <w:rFonts w:cs="Arial"/>
                <w:i/>
                <w:iCs/>
                <w:snapToGrid w:val="0"/>
                <w:szCs w:val="22"/>
                <w:lang w:val="en-GB"/>
              </w:rPr>
              <w:t xml:space="preserve">Consultant </w:t>
            </w:r>
            <w:r w:rsidRPr="002D291D">
              <w:rPr>
                <w:rFonts w:cs="Arial"/>
                <w:snapToGrid w:val="0"/>
                <w:szCs w:val="22"/>
                <w:lang w:val="en-GB"/>
              </w:rPr>
              <w:t xml:space="preserve">acknowledges that the </w:t>
            </w:r>
            <w:r w:rsidRPr="002D291D">
              <w:rPr>
                <w:rFonts w:cs="Arial"/>
                <w:i/>
                <w:iCs/>
                <w:snapToGrid w:val="0"/>
                <w:szCs w:val="22"/>
                <w:lang w:val="en-GB"/>
              </w:rPr>
              <w:t xml:space="preserve">Employer </w:t>
            </w:r>
            <w:r w:rsidRPr="002D291D">
              <w:rPr>
                <w:rFonts w:cs="Arial"/>
                <w:snapToGrid w:val="0"/>
                <w:szCs w:val="22"/>
                <w:lang w:val="en-GB"/>
              </w:rPr>
              <w:t xml:space="preserve">has the final decision.  The </w:t>
            </w:r>
            <w:r w:rsidRPr="002D291D">
              <w:rPr>
                <w:rFonts w:cs="Arial"/>
                <w:i/>
                <w:iCs/>
                <w:snapToGrid w:val="0"/>
                <w:szCs w:val="22"/>
                <w:lang w:val="en-GB"/>
              </w:rPr>
              <w:t xml:space="preserve">Consultant </w:t>
            </w:r>
            <w:r w:rsidRPr="002D291D">
              <w:rPr>
                <w:rFonts w:cs="Arial"/>
                <w:snapToGrid w:val="0"/>
                <w:szCs w:val="22"/>
                <w:lang w:val="en-GB"/>
              </w:rPr>
              <w:t xml:space="preserve">co-operates with and assists the </w:t>
            </w:r>
            <w:r w:rsidRPr="002D291D">
              <w:rPr>
                <w:rFonts w:cs="Arial"/>
                <w:i/>
                <w:iCs/>
                <w:snapToGrid w:val="0"/>
                <w:szCs w:val="22"/>
                <w:lang w:val="en-GB"/>
              </w:rPr>
              <w:t xml:space="preserve">Employer </w:t>
            </w:r>
            <w:r w:rsidRPr="002D291D">
              <w:rPr>
                <w:rFonts w:cs="Arial"/>
                <w:snapToGrid w:val="0"/>
                <w:szCs w:val="22"/>
                <w:lang w:val="en-GB"/>
              </w:rPr>
              <w:t xml:space="preserve">to publish this contract in accordance with the </w:t>
            </w:r>
            <w:r w:rsidRPr="002D291D">
              <w:rPr>
                <w:rFonts w:cs="Arial"/>
                <w:i/>
                <w:iCs/>
                <w:snapToGrid w:val="0"/>
                <w:szCs w:val="22"/>
                <w:lang w:val="en-GB"/>
              </w:rPr>
              <w:t>Employer</w:t>
            </w:r>
            <w:r w:rsidRPr="002D291D">
              <w:rPr>
                <w:rFonts w:cs="Arial"/>
                <w:snapToGrid w:val="0"/>
                <w:szCs w:val="22"/>
                <w:lang w:val="en-GB"/>
              </w:rPr>
              <w:t>’s obligation.</w:t>
            </w:r>
          </w:p>
        </w:tc>
      </w:tr>
      <w:tr w:rsidR="000B5DF2" w:rsidRPr="002D291D" w14:paraId="43BCA58B" w14:textId="77777777" w:rsidTr="00FA355A">
        <w:tc>
          <w:tcPr>
            <w:tcW w:w="1526" w:type="dxa"/>
            <w:hideMark/>
          </w:tcPr>
          <w:p w14:paraId="71C46EED" w14:textId="77777777" w:rsidR="00276B89" w:rsidRPr="002D291D" w:rsidRDefault="00276B89" w:rsidP="002D291D">
            <w:pPr>
              <w:widowControl w:val="0"/>
              <w:spacing w:before="120" w:after="120"/>
              <w:jc w:val="right"/>
              <w:rPr>
                <w:rFonts w:cs="Arial"/>
                <w:b/>
                <w:snapToGrid w:val="0"/>
                <w:szCs w:val="22"/>
                <w:lang w:val="en-GB"/>
              </w:rPr>
            </w:pPr>
            <w:r w:rsidRPr="002D291D">
              <w:rPr>
                <w:rFonts w:cs="Arial"/>
                <w:b/>
                <w:snapToGrid w:val="0"/>
                <w:szCs w:val="22"/>
                <w:lang w:val="en-GB"/>
              </w:rPr>
              <w:lastRenderedPageBreak/>
              <w:t>Clause Z19</w:t>
            </w:r>
          </w:p>
          <w:p w14:paraId="17E070A3" w14:textId="77777777" w:rsidR="00276B89" w:rsidRPr="002D291D" w:rsidRDefault="00276B89" w:rsidP="002D291D">
            <w:pPr>
              <w:widowControl w:val="0"/>
              <w:spacing w:before="120" w:after="120"/>
              <w:jc w:val="right"/>
              <w:rPr>
                <w:rFonts w:cs="Arial"/>
                <w:b/>
                <w:bCs/>
                <w:i/>
                <w:iCs/>
                <w:snapToGrid w:val="0"/>
                <w:szCs w:val="22"/>
              </w:rPr>
            </w:pPr>
          </w:p>
        </w:tc>
        <w:tc>
          <w:tcPr>
            <w:tcW w:w="6889" w:type="dxa"/>
            <w:hideMark/>
          </w:tcPr>
          <w:p w14:paraId="184DDE7B"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Records and Audit Access</w:t>
            </w:r>
          </w:p>
          <w:p w14:paraId="7E5CD02C" w14:textId="698BA9F5" w:rsidR="00276B89" w:rsidRPr="002D291D" w:rsidRDefault="00276B89" w:rsidP="002D291D">
            <w:pPr>
              <w:widowControl w:val="0"/>
              <w:spacing w:before="120" w:after="120"/>
              <w:rPr>
                <w:rFonts w:cs="Arial"/>
                <w:b/>
                <w:bCs/>
                <w:i/>
                <w:snapToGrid w:val="0"/>
                <w:szCs w:val="22"/>
                <w:lang w:val="en-GB"/>
              </w:rPr>
            </w:pPr>
            <w:r w:rsidRPr="002D291D">
              <w:rPr>
                <w:rFonts w:cs="Arial"/>
                <w:snapToGrid w:val="0"/>
                <w:szCs w:val="22"/>
                <w:lang w:val="en-GB"/>
              </w:rPr>
              <w:t xml:space="preserve">Z19.1 </w:t>
            </w:r>
            <w:r w:rsidRPr="002D291D">
              <w:rPr>
                <w:rFonts w:cs="Arial"/>
                <w:bCs/>
                <w:snapToGrid w:val="0"/>
                <w:szCs w:val="22"/>
                <w:lang w:val="en-GB"/>
              </w:rPr>
              <w:t xml:space="preserve">The </w:t>
            </w:r>
            <w:r w:rsidRPr="002D291D">
              <w:rPr>
                <w:rFonts w:cs="Arial"/>
                <w:bCs/>
                <w:i/>
                <w:snapToGrid w:val="0"/>
                <w:szCs w:val="22"/>
                <w:lang w:val="en-GB"/>
              </w:rPr>
              <w:t>Consultant</w:t>
            </w:r>
            <w:r w:rsidRPr="002D291D">
              <w:rPr>
                <w:rFonts w:cs="Arial"/>
                <w:bCs/>
                <w:snapToGrid w:val="0"/>
                <w:szCs w:val="22"/>
                <w:lang w:val="en-GB"/>
              </w:rPr>
              <w:t xml:space="preserve"> keeps documents and information obtained or prepared by the </w:t>
            </w:r>
            <w:r w:rsidRPr="002D291D">
              <w:rPr>
                <w:rFonts w:cs="Arial"/>
                <w:bCs/>
                <w:i/>
                <w:snapToGrid w:val="0"/>
                <w:szCs w:val="22"/>
                <w:lang w:val="en-GB"/>
              </w:rPr>
              <w:t>Consultant</w:t>
            </w:r>
            <w:r w:rsidRPr="002D291D">
              <w:rPr>
                <w:rFonts w:cs="Arial"/>
                <w:bCs/>
                <w:snapToGrid w:val="0"/>
                <w:szCs w:val="22"/>
                <w:lang w:val="en-GB"/>
              </w:rPr>
              <w:t xml:space="preserve"> or any Subconsultant in connection with the contract for a period of 6 years after </w:t>
            </w:r>
            <w:r w:rsidR="001218E1" w:rsidRPr="002D291D">
              <w:rPr>
                <w:rFonts w:cs="Arial"/>
                <w:bCs/>
                <w:snapToGrid w:val="0"/>
                <w:szCs w:val="22"/>
                <w:lang w:val="en-GB"/>
              </w:rPr>
              <w:t>Completion</w:t>
            </w:r>
            <w:r w:rsidRPr="002D291D">
              <w:rPr>
                <w:rFonts w:cs="Arial"/>
                <w:bCs/>
                <w:snapToGrid w:val="0"/>
                <w:szCs w:val="22"/>
                <w:lang w:val="en-GB"/>
              </w:rPr>
              <w:t>.</w:t>
            </w:r>
          </w:p>
          <w:p w14:paraId="49AB30BA"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Z19.2 The </w:t>
            </w:r>
            <w:r w:rsidRPr="002D291D">
              <w:rPr>
                <w:rFonts w:cs="Arial"/>
                <w:i/>
                <w:iCs/>
                <w:snapToGrid w:val="0"/>
                <w:szCs w:val="22"/>
                <w:lang w:val="en-GB"/>
              </w:rPr>
              <w:t>Consultant</w:t>
            </w:r>
            <w:r w:rsidRPr="002D291D">
              <w:rPr>
                <w:rFonts w:cs="Arial"/>
                <w:snapToGrid w:val="0"/>
                <w:szCs w:val="22"/>
                <w:lang w:val="en-GB"/>
              </w:rPr>
              <w:t xml:space="preserve"> permits the </w:t>
            </w:r>
            <w:r w:rsidRPr="002D291D">
              <w:rPr>
                <w:rFonts w:cs="Arial"/>
                <w:i/>
                <w:snapToGrid w:val="0"/>
                <w:szCs w:val="22"/>
                <w:lang w:val="en-GB"/>
              </w:rPr>
              <w:t>Employer</w:t>
            </w:r>
            <w:r w:rsidRPr="002D291D">
              <w:rPr>
                <w:rFonts w:cs="Arial"/>
                <w:snapToGrid w:val="0"/>
                <w:szCs w:val="22"/>
                <w:lang w:val="en-GB"/>
              </w:rPr>
              <w:t xml:space="preserve">, Comptroller, Auditor General and any other auditor appointed by the </w:t>
            </w:r>
            <w:r w:rsidRPr="002D291D">
              <w:rPr>
                <w:rFonts w:cs="Arial"/>
                <w:i/>
                <w:snapToGrid w:val="0"/>
                <w:szCs w:val="22"/>
                <w:lang w:val="en-GB"/>
              </w:rPr>
              <w:t xml:space="preserve">Employer </w:t>
            </w:r>
            <w:r w:rsidRPr="002D291D">
              <w:rPr>
                <w:rFonts w:cs="Arial"/>
                <w:snapToGrid w:val="0"/>
                <w:szCs w:val="22"/>
                <w:lang w:val="en-GB"/>
              </w:rPr>
              <w:t xml:space="preserve">to examine documents held or controlled by the </w:t>
            </w:r>
            <w:r w:rsidRPr="002D291D">
              <w:rPr>
                <w:rFonts w:cs="Arial"/>
                <w:i/>
                <w:iCs/>
                <w:snapToGrid w:val="0"/>
                <w:szCs w:val="22"/>
                <w:lang w:val="en-GB"/>
              </w:rPr>
              <w:t>Consultant</w:t>
            </w:r>
            <w:r w:rsidRPr="002D291D">
              <w:rPr>
                <w:rFonts w:cs="Arial"/>
                <w:snapToGrid w:val="0"/>
                <w:szCs w:val="22"/>
                <w:lang w:val="en-GB"/>
              </w:rPr>
              <w:t xml:space="preserve"> or any Subconsultant.</w:t>
            </w:r>
          </w:p>
          <w:p w14:paraId="47793C71"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Z19.3 The </w:t>
            </w:r>
            <w:r w:rsidRPr="002D291D">
              <w:rPr>
                <w:rFonts w:cs="Arial"/>
                <w:i/>
                <w:iCs/>
                <w:snapToGrid w:val="0"/>
                <w:szCs w:val="22"/>
                <w:lang w:val="en-GB"/>
              </w:rPr>
              <w:t>Consultant</w:t>
            </w:r>
            <w:r w:rsidRPr="002D291D">
              <w:rPr>
                <w:rFonts w:cs="Arial"/>
                <w:snapToGrid w:val="0"/>
                <w:szCs w:val="22"/>
                <w:lang w:val="en-GB"/>
              </w:rPr>
              <w:t xml:space="preserve"> provides such oral or written explanations as the </w:t>
            </w:r>
            <w:r w:rsidRPr="002D291D">
              <w:rPr>
                <w:rFonts w:cs="Arial"/>
                <w:i/>
                <w:snapToGrid w:val="0"/>
                <w:szCs w:val="22"/>
                <w:lang w:val="en-GB"/>
              </w:rPr>
              <w:t>Employer</w:t>
            </w:r>
            <w:r w:rsidRPr="002D291D">
              <w:rPr>
                <w:rFonts w:cs="Arial"/>
                <w:snapToGrid w:val="0"/>
                <w:szCs w:val="22"/>
                <w:lang w:val="en-GB"/>
              </w:rPr>
              <w:t xml:space="preserve"> or Comptroller and Auditor General considers necessary. </w:t>
            </w:r>
          </w:p>
          <w:p w14:paraId="111091F9"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Z19.4 The </w:t>
            </w:r>
            <w:r w:rsidRPr="002D291D">
              <w:rPr>
                <w:rFonts w:cs="Arial"/>
                <w:i/>
                <w:snapToGrid w:val="0"/>
                <w:szCs w:val="22"/>
                <w:lang w:val="en-GB"/>
              </w:rPr>
              <w:t xml:space="preserve">Consultant </w:t>
            </w:r>
            <w:r w:rsidRPr="002D291D">
              <w:rPr>
                <w:rFonts w:cs="Arial"/>
                <w:snapToGrid w:val="0"/>
                <w:szCs w:val="22"/>
                <w:lang w:val="en-GB"/>
              </w:rPr>
              <w:t xml:space="preserve">acknowledges that, for the purpose of examining and certifying the </w:t>
            </w:r>
            <w:r w:rsidRPr="002D291D">
              <w:rPr>
                <w:rFonts w:cs="Arial"/>
                <w:i/>
                <w:snapToGrid w:val="0"/>
                <w:szCs w:val="22"/>
                <w:lang w:val="en-GB"/>
              </w:rPr>
              <w:t>Employer’</w:t>
            </w:r>
            <w:r w:rsidRPr="002D291D">
              <w:rPr>
                <w:rFonts w:cs="Arial"/>
                <w:snapToGrid w:val="0"/>
                <w:szCs w:val="22"/>
                <w:lang w:val="en-GB"/>
              </w:rPr>
              <w:t xml:space="preserve">s accounts or any examination pursuant to Section 6(1) of the National Audit Act 1983, the Comptroller and Auditor General or any other auditor appointed by the </w:t>
            </w:r>
            <w:r w:rsidRPr="002D291D">
              <w:rPr>
                <w:rFonts w:cs="Arial"/>
                <w:i/>
                <w:snapToGrid w:val="0"/>
                <w:szCs w:val="22"/>
                <w:lang w:val="en-GB"/>
              </w:rPr>
              <w:t xml:space="preserve">Employer </w:t>
            </w:r>
            <w:r w:rsidRPr="002D291D">
              <w:rPr>
                <w:rFonts w:cs="Arial"/>
                <w:snapToGrid w:val="0"/>
                <w:szCs w:val="22"/>
                <w:lang w:val="en-GB"/>
              </w:rPr>
              <w:t xml:space="preserve">may examine documents held or controlled by the </w:t>
            </w:r>
            <w:r w:rsidRPr="002D291D">
              <w:rPr>
                <w:rFonts w:cs="Arial"/>
                <w:i/>
                <w:snapToGrid w:val="0"/>
                <w:szCs w:val="22"/>
                <w:lang w:val="en-GB"/>
              </w:rPr>
              <w:t xml:space="preserve">Consultant </w:t>
            </w:r>
            <w:r w:rsidRPr="002D291D">
              <w:rPr>
                <w:rFonts w:cs="Arial"/>
                <w:snapToGrid w:val="0"/>
                <w:szCs w:val="22"/>
                <w:lang w:val="en-GB"/>
              </w:rPr>
              <w:t xml:space="preserve">or any Subconsultant and may require the </w:t>
            </w:r>
            <w:r w:rsidRPr="002D291D">
              <w:rPr>
                <w:rFonts w:cs="Arial"/>
                <w:i/>
                <w:snapToGrid w:val="0"/>
                <w:szCs w:val="22"/>
                <w:lang w:val="en-GB"/>
              </w:rPr>
              <w:t xml:space="preserve">Consultant </w:t>
            </w:r>
            <w:r w:rsidRPr="002D291D">
              <w:rPr>
                <w:rFonts w:cs="Arial"/>
                <w:snapToGrid w:val="0"/>
                <w:szCs w:val="22"/>
                <w:lang w:val="en-GB"/>
              </w:rPr>
              <w:t xml:space="preserve">to provide such oral or written explanations as he considers necessary.  The </w:t>
            </w:r>
            <w:r w:rsidRPr="002D291D">
              <w:rPr>
                <w:rFonts w:cs="Arial"/>
                <w:i/>
                <w:snapToGrid w:val="0"/>
                <w:szCs w:val="22"/>
                <w:lang w:val="en-GB"/>
              </w:rPr>
              <w:t xml:space="preserve">Consultant </w:t>
            </w:r>
            <w:r w:rsidRPr="002D291D">
              <w:rPr>
                <w:rFonts w:cs="Arial"/>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D291D">
              <w:rPr>
                <w:rFonts w:cs="Arial"/>
                <w:i/>
                <w:iCs/>
                <w:snapToGrid w:val="0"/>
                <w:szCs w:val="22"/>
                <w:lang w:val="en-GB"/>
              </w:rPr>
              <w:t>Consultant</w:t>
            </w:r>
            <w:r w:rsidRPr="002D291D">
              <w:rPr>
                <w:rFonts w:cs="Arial"/>
                <w:snapToGrid w:val="0"/>
                <w:szCs w:val="22"/>
                <w:lang w:val="en-GB"/>
              </w:rPr>
              <w:t xml:space="preserve"> and the carrying out of an examination under Section 6(3)(d) of the National Audit Act 1983 in relation to the </w:t>
            </w:r>
            <w:r w:rsidRPr="002D291D">
              <w:rPr>
                <w:rFonts w:cs="Arial"/>
                <w:i/>
                <w:snapToGrid w:val="0"/>
                <w:szCs w:val="22"/>
                <w:lang w:val="en-GB"/>
              </w:rPr>
              <w:t xml:space="preserve">Consultant </w:t>
            </w:r>
            <w:r w:rsidRPr="002D291D">
              <w:rPr>
                <w:rFonts w:cs="Arial"/>
                <w:snapToGrid w:val="0"/>
                <w:szCs w:val="22"/>
                <w:lang w:val="en-GB"/>
              </w:rPr>
              <w:t xml:space="preserve">is not a function exercisable under this contract.  The </w:t>
            </w:r>
            <w:r w:rsidRPr="002D291D">
              <w:rPr>
                <w:rFonts w:cs="Arial"/>
                <w:i/>
                <w:snapToGrid w:val="0"/>
                <w:szCs w:val="22"/>
                <w:lang w:val="en-GB"/>
              </w:rPr>
              <w:t xml:space="preserve">Consultant </w:t>
            </w:r>
            <w:r w:rsidRPr="002D291D">
              <w:rPr>
                <w:rFonts w:cs="Arial"/>
                <w:snapToGrid w:val="0"/>
                <w:szCs w:val="22"/>
                <w:lang w:val="en-GB"/>
              </w:rPr>
              <w:t xml:space="preserve">permits the Comptroller and Auditor General to examine documents held or controlled by the </w:t>
            </w:r>
            <w:r w:rsidRPr="002D291D">
              <w:rPr>
                <w:rFonts w:cs="Arial"/>
                <w:i/>
                <w:snapToGrid w:val="0"/>
                <w:szCs w:val="22"/>
                <w:lang w:val="en-GB"/>
              </w:rPr>
              <w:t xml:space="preserve">Consultant </w:t>
            </w:r>
            <w:r w:rsidRPr="002D291D">
              <w:rPr>
                <w:rFonts w:cs="Arial"/>
                <w:snapToGrid w:val="0"/>
                <w:szCs w:val="22"/>
                <w:lang w:val="en-GB"/>
              </w:rPr>
              <w:t xml:space="preserve">or any Subconsultant.  The </w:t>
            </w:r>
            <w:r w:rsidRPr="002D291D">
              <w:rPr>
                <w:rFonts w:cs="Arial"/>
                <w:i/>
                <w:snapToGrid w:val="0"/>
                <w:szCs w:val="22"/>
                <w:lang w:val="en-GB"/>
              </w:rPr>
              <w:t xml:space="preserve">Consultant </w:t>
            </w:r>
            <w:r w:rsidRPr="002D291D">
              <w:rPr>
                <w:rFonts w:cs="Arial"/>
                <w:snapToGrid w:val="0"/>
                <w:szCs w:val="22"/>
                <w:lang w:val="en-GB"/>
              </w:rPr>
              <w:t xml:space="preserve">provides such oral or written explanations as the Comptroller and Auditor General considers necessary. </w:t>
            </w:r>
          </w:p>
        </w:tc>
      </w:tr>
      <w:tr w:rsidR="00276B89" w:rsidRPr="002D291D" w14:paraId="19F0EA7C" w14:textId="77777777" w:rsidTr="00FA355A">
        <w:tc>
          <w:tcPr>
            <w:tcW w:w="1526" w:type="dxa"/>
          </w:tcPr>
          <w:p w14:paraId="26C4C973" w14:textId="376D8AD3"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Z20</w:t>
            </w:r>
          </w:p>
        </w:tc>
        <w:tc>
          <w:tcPr>
            <w:tcW w:w="6889" w:type="dxa"/>
            <w:hideMark/>
          </w:tcPr>
          <w:p w14:paraId="66710ABB"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Reporting: Small and Medium Enterprises</w:t>
            </w:r>
          </w:p>
          <w:p w14:paraId="19B58C7D"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Z20.1 In this clause Z17 SME is</w:t>
            </w:r>
          </w:p>
          <w:p w14:paraId="64DB681B"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 Subconsultant or</w:t>
            </w:r>
          </w:p>
          <w:p w14:paraId="5035C5B3"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lastRenderedPageBreak/>
              <w:t xml:space="preserve">a subconsultant to a Subconsultant </w:t>
            </w:r>
          </w:p>
          <w:p w14:paraId="39EE4177"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and </w:t>
            </w:r>
          </w:p>
          <w:p w14:paraId="0452391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is autonomous,</w:t>
            </w:r>
          </w:p>
          <w:p w14:paraId="6165E0E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is a European Union enterprise not owned or controlled by a non-European Union parent company,</w:t>
            </w:r>
          </w:p>
          <w:p w14:paraId="1C72EAAC"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for a medium sized enterprise (medium class) employs fewer than 250 staff, has turnover no greater than 50 million Euros and does not have a balance sheet greater than 43 million Euros,</w:t>
            </w:r>
          </w:p>
          <w:p w14:paraId="7FA184A6"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for a small sized enterprise (small class) employs fewer than 50 staff, has turnover no greater than 10 million Euros and does not have a balance sheet greater than 10 million Euros and</w:t>
            </w:r>
          </w:p>
          <w:p w14:paraId="726ACF09"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for a micro sized enterprise (micro class) employs fewer than 10 staff, has turnover no greater than 2 million Euros and does not have a balance sheet greater than 2 million Euros.</w:t>
            </w:r>
          </w:p>
          <w:p w14:paraId="06957A7E"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Z20.2 For each SME employed on the </w:t>
            </w:r>
            <w:r w:rsidRPr="002D291D">
              <w:rPr>
                <w:rFonts w:cs="Arial"/>
                <w:i/>
                <w:snapToGrid w:val="0"/>
                <w:szCs w:val="22"/>
                <w:lang w:val="en-GB"/>
              </w:rPr>
              <w:t>services</w:t>
            </w:r>
            <w:r w:rsidRPr="002D291D">
              <w:rPr>
                <w:rFonts w:cs="Arial"/>
                <w:snapToGrid w:val="0"/>
                <w:szCs w:val="22"/>
                <w:lang w:val="en-GB"/>
              </w:rPr>
              <w:t xml:space="preserve">, the </w:t>
            </w:r>
            <w:r w:rsidRPr="002D291D">
              <w:rPr>
                <w:rFonts w:cs="Arial"/>
                <w:i/>
                <w:iCs/>
                <w:snapToGrid w:val="0"/>
                <w:szCs w:val="22"/>
                <w:lang w:val="en-GB"/>
              </w:rPr>
              <w:t>Consultant</w:t>
            </w:r>
            <w:r w:rsidRPr="002D291D">
              <w:rPr>
                <w:rFonts w:cs="Arial"/>
                <w:snapToGrid w:val="0"/>
                <w:szCs w:val="22"/>
                <w:lang w:val="en-GB"/>
              </w:rPr>
              <w:t xml:space="preserve"> reports to the </w:t>
            </w:r>
            <w:r w:rsidRPr="002D291D">
              <w:rPr>
                <w:rFonts w:cs="Arial"/>
                <w:i/>
                <w:iCs/>
                <w:snapToGrid w:val="0"/>
                <w:szCs w:val="22"/>
                <w:lang w:val="en-GB"/>
              </w:rPr>
              <w:t>Employer</w:t>
            </w:r>
            <w:r w:rsidRPr="002D291D">
              <w:rPr>
                <w:rFonts w:cs="Arial"/>
                <w:snapToGrid w:val="0"/>
                <w:szCs w:val="22"/>
                <w:lang w:val="en-GB"/>
              </w:rPr>
              <w:t xml:space="preserve"> each quarter from the </w:t>
            </w:r>
            <w:r w:rsidRPr="002D291D">
              <w:rPr>
                <w:rFonts w:cs="Arial"/>
                <w:i/>
                <w:iCs/>
                <w:snapToGrid w:val="0"/>
                <w:szCs w:val="22"/>
                <w:lang w:val="en-GB"/>
              </w:rPr>
              <w:t>starting date</w:t>
            </w:r>
            <w:r w:rsidRPr="002D291D">
              <w:rPr>
                <w:rFonts w:cs="Arial"/>
                <w:snapToGrid w:val="0"/>
                <w:szCs w:val="22"/>
                <w:lang w:val="en-GB"/>
              </w:rPr>
              <w:t xml:space="preserve"> until Completion and at the </w:t>
            </w:r>
            <w:r w:rsidRPr="002D291D">
              <w:rPr>
                <w:rFonts w:cs="Arial"/>
                <w:i/>
                <w:iCs/>
                <w:snapToGrid w:val="0"/>
                <w:szCs w:val="22"/>
                <w:lang w:val="en-GB"/>
              </w:rPr>
              <w:t>defects date</w:t>
            </w:r>
          </w:p>
          <w:p w14:paraId="2F88EEB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the name of the SME,</w:t>
            </w:r>
          </w:p>
          <w:p w14:paraId="333BC6F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the class of SME (medium, small or micro),</w:t>
            </w:r>
          </w:p>
          <w:p w14:paraId="174DBB31"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value of the contract undertaken by the SME, </w:t>
            </w:r>
          </w:p>
          <w:p w14:paraId="1C131421"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the monthly amounts paid to the SME in the quarter and</w:t>
            </w:r>
          </w:p>
          <w:p w14:paraId="22F7FAD9"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aggregated value paid to the SME since the </w:t>
            </w:r>
            <w:r w:rsidRPr="002D291D">
              <w:rPr>
                <w:rFonts w:cs="Arial"/>
                <w:i/>
                <w:iCs/>
                <w:snapToGrid w:val="0"/>
                <w:szCs w:val="22"/>
                <w:lang w:val="en-GB"/>
              </w:rPr>
              <w:t>starting date</w:t>
            </w:r>
            <w:r w:rsidRPr="002D291D">
              <w:rPr>
                <w:rFonts w:cs="Arial"/>
                <w:snapToGrid w:val="0"/>
                <w:szCs w:val="22"/>
                <w:lang w:val="en-GB"/>
              </w:rPr>
              <w:t>.</w:t>
            </w:r>
          </w:p>
          <w:p w14:paraId="1E5F2DE7"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Z20.3 The </w:t>
            </w:r>
            <w:r w:rsidRPr="002D291D">
              <w:rPr>
                <w:rFonts w:cs="Arial"/>
                <w:i/>
                <w:iCs/>
                <w:snapToGrid w:val="0"/>
                <w:szCs w:val="22"/>
                <w:lang w:val="en-GB"/>
              </w:rPr>
              <w:t>Consultant</w:t>
            </w:r>
            <w:r w:rsidRPr="002D291D">
              <w:rPr>
                <w:rFonts w:cs="Arial"/>
                <w:snapToGrid w:val="0"/>
                <w:szCs w:val="22"/>
                <w:lang w:val="en-GB"/>
              </w:rPr>
              <w:t xml:space="preserve"> acknowledges that the </w:t>
            </w:r>
            <w:r w:rsidRPr="002D291D">
              <w:rPr>
                <w:rFonts w:cs="Arial"/>
                <w:i/>
                <w:iCs/>
                <w:snapToGrid w:val="0"/>
                <w:szCs w:val="22"/>
                <w:lang w:val="en-GB"/>
              </w:rPr>
              <w:t>Employer</w:t>
            </w:r>
            <w:r w:rsidRPr="002D291D">
              <w:rPr>
                <w:rFonts w:cs="Arial"/>
                <w:snapToGrid w:val="0"/>
                <w:szCs w:val="22"/>
                <w:lang w:val="en-GB"/>
              </w:rPr>
              <w:t xml:space="preserve"> may</w:t>
            </w:r>
          </w:p>
          <w:p w14:paraId="4470ACF1"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publish the information supplied under clause Z20.2, along with the </w:t>
            </w:r>
            <w:r w:rsidRPr="002D291D">
              <w:rPr>
                <w:rFonts w:cs="Arial"/>
                <w:i/>
                <w:iCs/>
                <w:snapToGrid w:val="0"/>
                <w:szCs w:val="22"/>
                <w:lang w:val="en-GB"/>
              </w:rPr>
              <w:t>Consultant</w:t>
            </w:r>
            <w:r w:rsidRPr="002D291D">
              <w:rPr>
                <w:rFonts w:cs="Arial"/>
                <w:snapToGrid w:val="0"/>
                <w:szCs w:val="22"/>
                <w:lang w:val="en-GB"/>
              </w:rPr>
              <w:t>’s name and this contract name and</w:t>
            </w:r>
          </w:p>
          <w:p w14:paraId="31A771F8"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pass the information supplied under this clause Z20 to any Government Department who may then publish it along with the names of the SMEs, the </w:t>
            </w:r>
            <w:r w:rsidRPr="002D291D">
              <w:rPr>
                <w:rFonts w:cs="Arial"/>
                <w:i/>
                <w:iCs/>
                <w:snapToGrid w:val="0"/>
                <w:szCs w:val="22"/>
                <w:lang w:val="en-GB"/>
              </w:rPr>
              <w:t>Consultant</w:t>
            </w:r>
            <w:r w:rsidRPr="002D291D">
              <w:rPr>
                <w:rFonts w:cs="Arial"/>
                <w:snapToGrid w:val="0"/>
                <w:szCs w:val="22"/>
                <w:lang w:val="en-GB"/>
              </w:rPr>
              <w:t>’s name and this contract name.</w:t>
            </w:r>
          </w:p>
          <w:p w14:paraId="7FCBF774"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Z20.4 The </w:t>
            </w:r>
            <w:r w:rsidRPr="002D291D">
              <w:rPr>
                <w:rFonts w:cs="Arial"/>
                <w:i/>
                <w:iCs/>
                <w:snapToGrid w:val="0"/>
                <w:szCs w:val="22"/>
                <w:lang w:val="en-GB"/>
              </w:rPr>
              <w:t>Consultant</w:t>
            </w:r>
            <w:r w:rsidRPr="002D291D">
              <w:rPr>
                <w:rFonts w:cs="Arial"/>
                <w:snapToGrid w:val="0"/>
                <w:szCs w:val="22"/>
                <w:lang w:val="en-GB"/>
              </w:rPr>
              <w:t xml:space="preserve"> ensures that the conditions of contract for each Subconsultant who is an SME include </w:t>
            </w:r>
          </w:p>
          <w:p w14:paraId="4EE11E77"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 term allowing the </w:t>
            </w:r>
            <w:r w:rsidRPr="002D291D">
              <w:rPr>
                <w:rFonts w:cs="Arial"/>
                <w:i/>
                <w:iCs/>
                <w:snapToGrid w:val="0"/>
                <w:szCs w:val="22"/>
                <w:lang w:val="en-GB"/>
              </w:rPr>
              <w:t>Employer</w:t>
            </w:r>
            <w:r w:rsidRPr="002D291D">
              <w:rPr>
                <w:rFonts w:cs="Arial"/>
                <w:snapToGrid w:val="0"/>
                <w:szCs w:val="22"/>
                <w:lang w:val="en-GB"/>
              </w:rPr>
              <w:t xml:space="preserve"> to publish the information supplied under Z20.2 and</w:t>
            </w:r>
          </w:p>
          <w:p w14:paraId="2D5AA8DA"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obligations substantially similar to those set out in this clause Z20.</w:t>
            </w:r>
          </w:p>
          <w:p w14:paraId="73FD7983"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Z20.5 The </w:t>
            </w:r>
            <w:r w:rsidRPr="002D291D">
              <w:rPr>
                <w:rFonts w:cs="Arial"/>
                <w:i/>
                <w:iCs/>
                <w:snapToGrid w:val="0"/>
                <w:szCs w:val="22"/>
                <w:lang w:val="en-GB"/>
              </w:rPr>
              <w:t>Consultant</w:t>
            </w:r>
            <w:r w:rsidRPr="002D291D">
              <w:rPr>
                <w:rFonts w:cs="Arial"/>
                <w:snapToGrid w:val="0"/>
                <w:szCs w:val="22"/>
                <w:lang w:val="en-GB"/>
              </w:rPr>
              <w:t xml:space="preserve"> further ensures that the conditions of contract for each Subconsultant include a requirement that the conditions of contract for any subsubconsultant engaged by the Subconsultant who is an SME include obligations substantially similar t</w:t>
            </w:r>
            <w:r w:rsidR="00596C98" w:rsidRPr="002D291D">
              <w:rPr>
                <w:rFonts w:cs="Arial"/>
                <w:snapToGrid w:val="0"/>
                <w:szCs w:val="22"/>
                <w:lang w:val="en-GB"/>
              </w:rPr>
              <w:t>o those set out in clause Z20.4.</w:t>
            </w:r>
          </w:p>
          <w:p w14:paraId="1D0D1525" w14:textId="006B2FB0" w:rsidR="00596C98" w:rsidRPr="002D291D" w:rsidRDefault="00596C98"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Z20.6 The </w:t>
            </w:r>
            <w:r w:rsidRPr="002D291D">
              <w:rPr>
                <w:rFonts w:cs="Arial"/>
                <w:i/>
                <w:iCs/>
                <w:snapToGrid w:val="0"/>
                <w:szCs w:val="22"/>
                <w:lang w:val="en-GB"/>
              </w:rPr>
              <w:t>Consultant</w:t>
            </w:r>
            <w:r w:rsidRPr="002D291D">
              <w:rPr>
                <w:rFonts w:cs="Arial"/>
                <w:snapToGrid w:val="0"/>
                <w:szCs w:val="22"/>
                <w:lang w:val="en-GB"/>
              </w:rPr>
              <w:t xml:space="preserve"> keeps accounts and records of his Time Charge and expenses and allows the </w:t>
            </w:r>
            <w:r w:rsidRPr="002D291D">
              <w:rPr>
                <w:rFonts w:cs="Arial"/>
                <w:i/>
                <w:iCs/>
                <w:snapToGrid w:val="0"/>
                <w:szCs w:val="22"/>
                <w:lang w:val="en-GB"/>
              </w:rPr>
              <w:t>Employer</w:t>
            </w:r>
            <w:r w:rsidRPr="002D291D">
              <w:rPr>
                <w:rFonts w:cs="Arial"/>
                <w:snapToGrid w:val="0"/>
                <w:szCs w:val="22"/>
                <w:lang w:val="en-GB"/>
              </w:rPr>
              <w:t xml:space="preserve"> to inspect them at </w:t>
            </w:r>
            <w:r w:rsidRPr="002D291D">
              <w:rPr>
                <w:rFonts w:cs="Arial"/>
                <w:snapToGrid w:val="0"/>
                <w:szCs w:val="22"/>
                <w:lang w:val="en-GB"/>
              </w:rPr>
              <w:lastRenderedPageBreak/>
              <w:t>any time within working hours.</w:t>
            </w:r>
          </w:p>
        </w:tc>
      </w:tr>
      <w:tr w:rsidR="00276B89" w:rsidRPr="002D291D" w14:paraId="433A9F0C" w14:textId="77777777" w:rsidTr="00FA355A">
        <w:tc>
          <w:tcPr>
            <w:tcW w:w="1526" w:type="dxa"/>
            <w:hideMark/>
          </w:tcPr>
          <w:p w14:paraId="6D622DF7" w14:textId="5E2B92F8"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t>Clause Z21</w:t>
            </w:r>
          </w:p>
        </w:tc>
        <w:tc>
          <w:tcPr>
            <w:tcW w:w="6889" w:type="dxa"/>
            <w:hideMark/>
          </w:tcPr>
          <w:p w14:paraId="6A8A5FC7"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Changes to rates and prices</w:t>
            </w:r>
          </w:p>
          <w:p w14:paraId="598949A8" w14:textId="60DEA7A0"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Z21.1 The Parties may at any time agree a reduction to the percentage for business overheads and profits stated in the Schedule of Cost Components and to the Prices.</w:t>
            </w:r>
          </w:p>
          <w:p w14:paraId="02DB8F3F" w14:textId="7CB2255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Z21.2 The reduced percentage and Prices apply to any </w:t>
            </w:r>
            <w:r w:rsidRPr="002D291D">
              <w:rPr>
                <w:rFonts w:cs="Arial"/>
                <w:i/>
                <w:iCs/>
                <w:snapToGrid w:val="0"/>
                <w:szCs w:val="22"/>
                <w:lang w:val="en-GB"/>
              </w:rPr>
              <w:t>services</w:t>
            </w:r>
            <w:r w:rsidRPr="002D291D">
              <w:rPr>
                <w:rFonts w:cs="Arial"/>
                <w:snapToGrid w:val="0"/>
                <w:szCs w:val="22"/>
                <w:lang w:val="en-GB"/>
              </w:rPr>
              <w:t xml:space="preserve"> performed after the reduction is agreed.</w:t>
            </w:r>
          </w:p>
          <w:p w14:paraId="3C1315DD"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Z21.3 If the </w:t>
            </w:r>
            <w:r w:rsidRPr="002D291D">
              <w:rPr>
                <w:rFonts w:cs="Arial"/>
                <w:i/>
                <w:iCs/>
                <w:snapToGrid w:val="0"/>
                <w:szCs w:val="22"/>
                <w:lang w:val="en-GB"/>
              </w:rPr>
              <w:t>Consultant</w:t>
            </w:r>
            <w:r w:rsidRPr="002D291D">
              <w:rPr>
                <w:rFonts w:cs="Arial"/>
                <w:snapToGrid w:val="0"/>
                <w:szCs w:val="22"/>
                <w:lang w:val="en-GB"/>
              </w:rPr>
              <w:t xml:space="preserve"> does not agree a reduction requested by the </w:t>
            </w:r>
            <w:r w:rsidRPr="002D291D">
              <w:rPr>
                <w:rFonts w:cs="Arial"/>
                <w:i/>
                <w:iCs/>
                <w:snapToGrid w:val="0"/>
                <w:szCs w:val="22"/>
                <w:lang w:val="en-GB"/>
              </w:rPr>
              <w:t>Employer</w:t>
            </w:r>
            <w:r w:rsidRPr="002D291D">
              <w:rPr>
                <w:rFonts w:cs="Arial"/>
                <w:snapToGrid w:val="0"/>
                <w:szCs w:val="22"/>
                <w:lang w:val="en-GB"/>
              </w:rPr>
              <w:t xml:space="preserve">, the </w:t>
            </w:r>
            <w:r w:rsidRPr="002D291D">
              <w:rPr>
                <w:rFonts w:cs="Arial"/>
                <w:i/>
                <w:iCs/>
                <w:snapToGrid w:val="0"/>
                <w:szCs w:val="22"/>
                <w:lang w:val="en-GB"/>
              </w:rPr>
              <w:t>Employer</w:t>
            </w:r>
            <w:r w:rsidRPr="002D291D">
              <w:rPr>
                <w:rFonts w:cs="Arial"/>
                <w:snapToGrid w:val="0"/>
                <w:szCs w:val="22"/>
                <w:lang w:val="en-GB"/>
              </w:rPr>
              <w:t xml:space="preserve"> may terminate the </w:t>
            </w:r>
            <w:r w:rsidRPr="002D291D">
              <w:rPr>
                <w:rFonts w:cs="Arial"/>
                <w:i/>
                <w:iCs/>
                <w:snapToGrid w:val="0"/>
                <w:szCs w:val="22"/>
                <w:lang w:val="en-GB"/>
              </w:rPr>
              <w:t>Consultant</w:t>
            </w:r>
            <w:r w:rsidRPr="002D291D">
              <w:rPr>
                <w:rFonts w:cs="Arial"/>
                <w:snapToGrid w:val="0"/>
                <w:szCs w:val="22"/>
                <w:lang w:val="en-GB"/>
              </w:rPr>
              <w:t xml:space="preserve">’s obligation to Provide the Services by notifying the </w:t>
            </w:r>
            <w:r w:rsidRPr="002D291D">
              <w:rPr>
                <w:rFonts w:cs="Arial"/>
                <w:i/>
                <w:iCs/>
                <w:snapToGrid w:val="0"/>
                <w:szCs w:val="22"/>
                <w:lang w:val="en-GB"/>
              </w:rPr>
              <w:t>Consultant</w:t>
            </w:r>
            <w:r w:rsidRPr="002D291D">
              <w:rPr>
                <w:rFonts w:cs="Arial"/>
                <w:snapToGrid w:val="0"/>
                <w:szCs w:val="22"/>
                <w:lang w:val="en-GB"/>
              </w:rPr>
              <w:t>.</w:t>
            </w:r>
          </w:p>
        </w:tc>
      </w:tr>
      <w:tr w:rsidR="00276B89" w:rsidRPr="002D291D" w14:paraId="4BAF5AF8" w14:textId="77777777" w:rsidTr="00FA355A">
        <w:tc>
          <w:tcPr>
            <w:tcW w:w="1526" w:type="dxa"/>
            <w:hideMark/>
          </w:tcPr>
          <w:p w14:paraId="3AF45F15" w14:textId="77777777" w:rsidR="00276B89" w:rsidRPr="002D291D" w:rsidRDefault="00276B89" w:rsidP="002D291D">
            <w:pPr>
              <w:widowControl w:val="0"/>
              <w:spacing w:before="120" w:after="120"/>
              <w:jc w:val="right"/>
              <w:rPr>
                <w:rFonts w:cs="Arial"/>
                <w:snapToGrid w:val="0"/>
                <w:color w:val="FF0000"/>
                <w:szCs w:val="22"/>
              </w:rPr>
            </w:pPr>
            <w:r w:rsidRPr="002D291D">
              <w:rPr>
                <w:rFonts w:cs="Arial"/>
                <w:b/>
                <w:bCs/>
                <w:snapToGrid w:val="0"/>
                <w:szCs w:val="22"/>
                <w:lang w:val="en-GB"/>
              </w:rPr>
              <w:t>Clause Z22</w:t>
            </w:r>
          </w:p>
        </w:tc>
        <w:tc>
          <w:tcPr>
            <w:tcW w:w="6889" w:type="dxa"/>
            <w:hideMark/>
          </w:tcPr>
          <w:p w14:paraId="4BF08CA8"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Euro functionality</w:t>
            </w:r>
          </w:p>
          <w:p w14:paraId="6650F5AD" w14:textId="77777777" w:rsidR="00276B89" w:rsidRPr="002D291D" w:rsidRDefault="00276B89" w:rsidP="002D291D">
            <w:pPr>
              <w:keepNext/>
              <w:widowControl w:val="0"/>
              <w:spacing w:before="120" w:after="120"/>
              <w:rPr>
                <w:rFonts w:cs="Arial"/>
                <w:snapToGrid w:val="0"/>
                <w:szCs w:val="22"/>
                <w:lang w:val="en-GB"/>
              </w:rPr>
            </w:pPr>
            <w:r w:rsidRPr="002D291D">
              <w:rPr>
                <w:rFonts w:cs="Arial"/>
                <w:snapToGrid w:val="0"/>
                <w:szCs w:val="22"/>
                <w:lang w:val="en-GB"/>
              </w:rPr>
              <w:t xml:space="preserve">Z22.1 The </w:t>
            </w:r>
            <w:r w:rsidRPr="002D291D">
              <w:rPr>
                <w:rFonts w:cs="Arial"/>
                <w:i/>
                <w:iCs/>
                <w:snapToGrid w:val="0"/>
                <w:szCs w:val="22"/>
                <w:lang w:val="en-GB"/>
              </w:rPr>
              <w:t xml:space="preserve">Consultant </w:t>
            </w:r>
            <w:r w:rsidRPr="002D291D">
              <w:rPr>
                <w:rFonts w:cs="Arial"/>
                <w:snapToGrid w:val="0"/>
                <w:szCs w:val="22"/>
                <w:lang w:val="en-GB"/>
              </w:rPr>
              <w:t>Provides the Services in such a way that the services</w:t>
            </w:r>
          </w:p>
          <w:p w14:paraId="4AEDD639"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would not be prejudiced by the implementation of the Euro, </w:t>
            </w:r>
          </w:p>
          <w:p w14:paraId="21402386"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comply with all legal requirements applicable to the Euro in the United Kingdom, including, but without limitation, the rules on conversion and rounding set out in the EC Regulation 1103/97,</w:t>
            </w:r>
          </w:p>
          <w:p w14:paraId="349F84DA"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are capable of utilising all symbols and codes adopted by the EU Commission in relation to the Euro and</w:t>
            </w:r>
          </w:p>
          <w:p w14:paraId="66B8695F"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are in accordance with the </w:t>
            </w:r>
            <w:r w:rsidRPr="002D291D">
              <w:rPr>
                <w:rFonts w:cs="Arial"/>
                <w:i/>
                <w:iCs/>
                <w:snapToGrid w:val="0"/>
                <w:szCs w:val="22"/>
                <w:lang w:val="en-GB"/>
              </w:rPr>
              <w:t>Employer</w:t>
            </w:r>
            <w:r w:rsidRPr="002D291D">
              <w:rPr>
                <w:rFonts w:cs="Arial"/>
                <w:snapToGrid w:val="0"/>
                <w:szCs w:val="22"/>
                <w:lang w:val="en-GB"/>
              </w:rPr>
              <w:t>’s requirements both for Sterling and for the Euro.</w:t>
            </w:r>
          </w:p>
        </w:tc>
      </w:tr>
      <w:tr w:rsidR="00276B89" w:rsidRPr="002D291D" w14:paraId="27F00996" w14:textId="77777777" w:rsidTr="00FA355A">
        <w:tc>
          <w:tcPr>
            <w:tcW w:w="1526" w:type="dxa"/>
            <w:hideMark/>
          </w:tcPr>
          <w:p w14:paraId="73742665" w14:textId="59A5A341"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Z23</w:t>
            </w:r>
          </w:p>
        </w:tc>
        <w:tc>
          <w:tcPr>
            <w:tcW w:w="6889" w:type="dxa"/>
            <w:hideMark/>
          </w:tcPr>
          <w:p w14:paraId="60A7FF0A" w14:textId="62B6A2AA" w:rsidR="00276B89" w:rsidRPr="002D291D" w:rsidRDefault="001218E1" w:rsidP="002D291D">
            <w:pPr>
              <w:keepNext/>
              <w:widowControl w:val="0"/>
              <w:tabs>
                <w:tab w:val="left" w:pos="742"/>
              </w:tabs>
              <w:spacing w:before="120" w:after="120"/>
              <w:rPr>
                <w:rFonts w:cs="Arial"/>
                <w:snapToGrid w:val="0"/>
                <w:szCs w:val="22"/>
                <w:lang w:val="en-GB"/>
              </w:rPr>
            </w:pPr>
            <w:r w:rsidRPr="002D291D">
              <w:rPr>
                <w:rFonts w:cs="Arial"/>
                <w:b/>
                <w:bCs/>
                <w:snapToGrid w:val="0"/>
                <w:szCs w:val="22"/>
                <w:lang w:val="en-GB"/>
              </w:rPr>
              <w:t>NOT USED</w:t>
            </w:r>
          </w:p>
        </w:tc>
      </w:tr>
      <w:tr w:rsidR="00276B89" w:rsidRPr="002D291D" w14:paraId="2E94509A" w14:textId="77777777" w:rsidTr="00FA355A">
        <w:tc>
          <w:tcPr>
            <w:tcW w:w="1526" w:type="dxa"/>
          </w:tcPr>
          <w:p w14:paraId="7C107FBE" w14:textId="3327F87A" w:rsidR="00276B89" w:rsidRPr="002D291D" w:rsidRDefault="00276B89" w:rsidP="002D291D">
            <w:pPr>
              <w:spacing w:before="120" w:after="120"/>
              <w:jc w:val="right"/>
              <w:rPr>
                <w:rFonts w:cs="Arial"/>
                <w:bCs/>
                <w:i/>
                <w:color w:val="FF0000"/>
                <w:spacing w:val="-3"/>
                <w:szCs w:val="22"/>
                <w:lang w:val="en-GB"/>
              </w:rPr>
            </w:pPr>
            <w:r w:rsidRPr="002D291D">
              <w:rPr>
                <w:rFonts w:cs="Arial"/>
                <w:b/>
                <w:spacing w:val="-3"/>
                <w:szCs w:val="22"/>
                <w:lang w:val="en-GB"/>
              </w:rPr>
              <w:t>Clause Z24</w:t>
            </w:r>
          </w:p>
          <w:p w14:paraId="20018573" w14:textId="77777777" w:rsidR="00276B89" w:rsidRPr="002D291D" w:rsidRDefault="00276B89" w:rsidP="002D291D">
            <w:pPr>
              <w:spacing w:before="120" w:after="120"/>
              <w:jc w:val="right"/>
              <w:rPr>
                <w:rFonts w:cs="Arial"/>
                <w:b/>
                <w:spacing w:val="-3"/>
                <w:szCs w:val="22"/>
                <w:lang w:val="en-GB"/>
              </w:rPr>
            </w:pPr>
          </w:p>
        </w:tc>
        <w:tc>
          <w:tcPr>
            <w:tcW w:w="6889" w:type="dxa"/>
          </w:tcPr>
          <w:p w14:paraId="75695621"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 xml:space="preserve">The </w:t>
            </w:r>
            <w:r w:rsidRPr="002D291D">
              <w:rPr>
                <w:rFonts w:cs="Arial"/>
                <w:b/>
                <w:bCs/>
                <w:i/>
                <w:iCs/>
                <w:snapToGrid w:val="0"/>
                <w:szCs w:val="22"/>
                <w:lang w:val="en-GB"/>
              </w:rPr>
              <w:t>Employer</w:t>
            </w:r>
            <w:r w:rsidRPr="002D291D">
              <w:rPr>
                <w:rFonts w:cs="Arial"/>
                <w:b/>
                <w:bCs/>
                <w:snapToGrid w:val="0"/>
                <w:szCs w:val="22"/>
                <w:lang w:val="en-GB"/>
              </w:rPr>
              <w:t>’s liability</w:t>
            </w:r>
          </w:p>
          <w:p w14:paraId="651A2985" w14:textId="4A0A5B81"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Z24.1 The </w:t>
            </w:r>
            <w:r w:rsidRPr="002D291D">
              <w:rPr>
                <w:rFonts w:cs="Arial"/>
                <w:i/>
                <w:iCs/>
                <w:snapToGrid w:val="0"/>
                <w:szCs w:val="22"/>
                <w:lang w:val="en-GB"/>
              </w:rPr>
              <w:t>Employer</w:t>
            </w:r>
            <w:r w:rsidRPr="002D291D">
              <w:rPr>
                <w:rFonts w:cs="Arial"/>
                <w:snapToGrid w:val="0"/>
                <w:szCs w:val="22"/>
                <w:lang w:val="en-GB"/>
              </w:rPr>
              <w:t xml:space="preserve">’s total liability to the </w:t>
            </w:r>
            <w:r w:rsidRPr="002D291D">
              <w:rPr>
                <w:rFonts w:cs="Arial"/>
                <w:i/>
                <w:iCs/>
                <w:snapToGrid w:val="0"/>
                <w:szCs w:val="22"/>
                <w:lang w:val="en-GB"/>
              </w:rPr>
              <w:t xml:space="preserve">Consultant </w:t>
            </w:r>
            <w:r w:rsidRPr="002D291D">
              <w:rPr>
                <w:rFonts w:cs="Arial"/>
                <w:snapToGrid w:val="0"/>
                <w:szCs w:val="22"/>
                <w:lang w:val="en-GB"/>
              </w:rPr>
              <w:t>for all matters arising under or in connection with this contract, other than the excluded matters, is limited to £</w:t>
            </w:r>
            <w:r w:rsidR="00911826" w:rsidRPr="002D291D">
              <w:rPr>
                <w:rFonts w:cs="Arial"/>
                <w:snapToGrid w:val="0"/>
                <w:szCs w:val="22"/>
                <w:lang w:val="en-GB"/>
              </w:rPr>
              <w:t>2,500,000</w:t>
            </w:r>
            <w:r w:rsidRPr="002D291D">
              <w:rPr>
                <w:rFonts w:cs="Arial"/>
                <w:snapToGrid w:val="0"/>
                <w:szCs w:val="22"/>
                <w:lang w:val="en-GB"/>
              </w:rPr>
              <w:t xml:space="preserve"> and applies in contract, tort or delict or otherwise to the extent allowed under the </w:t>
            </w:r>
            <w:r w:rsidRPr="002D291D">
              <w:rPr>
                <w:rFonts w:cs="Arial"/>
                <w:i/>
                <w:iCs/>
                <w:snapToGrid w:val="0"/>
                <w:szCs w:val="22"/>
                <w:lang w:val="en-GB"/>
              </w:rPr>
              <w:t>law of the contract</w:t>
            </w:r>
            <w:r w:rsidRPr="002D291D">
              <w:rPr>
                <w:rFonts w:cs="Arial"/>
                <w:snapToGrid w:val="0"/>
                <w:szCs w:val="22"/>
                <w:lang w:val="en-GB"/>
              </w:rPr>
              <w:t>.</w:t>
            </w:r>
          </w:p>
          <w:p w14:paraId="37B7C522"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Z24.2 The excluded matters are the amounts payable to the </w:t>
            </w:r>
            <w:r w:rsidRPr="002D291D">
              <w:rPr>
                <w:rFonts w:cs="Arial"/>
                <w:i/>
                <w:iCs/>
                <w:snapToGrid w:val="0"/>
                <w:szCs w:val="22"/>
                <w:lang w:val="en-GB"/>
              </w:rPr>
              <w:t>Consultant</w:t>
            </w:r>
            <w:r w:rsidRPr="002D291D">
              <w:rPr>
                <w:rFonts w:cs="Arial"/>
                <w:snapToGrid w:val="0"/>
                <w:szCs w:val="22"/>
                <w:lang w:val="en-GB"/>
              </w:rPr>
              <w:t xml:space="preserve"> as stated in this contract for</w:t>
            </w:r>
          </w:p>
          <w:p w14:paraId="01C1DE70" w14:textId="6D4F4283" w:rsidR="000C5CAC" w:rsidRPr="000C5CAC" w:rsidRDefault="000C5CAC" w:rsidP="000C5CAC">
            <w:pPr>
              <w:keepNext/>
              <w:widowControl w:val="0"/>
              <w:numPr>
                <w:ilvl w:val="0"/>
                <w:numId w:val="34"/>
              </w:numPr>
              <w:spacing w:before="120" w:after="120"/>
              <w:ind w:hanging="687"/>
              <w:rPr>
                <w:rFonts w:cs="Arial"/>
                <w:snapToGrid w:val="0"/>
                <w:szCs w:val="22"/>
                <w:lang w:val="en-GB"/>
              </w:rPr>
            </w:pPr>
            <w:r w:rsidRPr="000C5CAC">
              <w:rPr>
                <w:rFonts w:cs="Arial"/>
                <w:snapToGrid w:val="0"/>
                <w:szCs w:val="22"/>
                <w:lang w:val="en-GB"/>
              </w:rPr>
              <w:t>the total of the Prices for all Tasks instructed under this contract for Option G, and</w:t>
            </w:r>
          </w:p>
          <w:p w14:paraId="4A84BF33" w14:textId="1C964F24" w:rsidR="000C5CAC" w:rsidRPr="000C5CAC" w:rsidRDefault="000C5CAC" w:rsidP="000C5CAC">
            <w:pPr>
              <w:keepNext/>
              <w:widowControl w:val="0"/>
              <w:numPr>
                <w:ilvl w:val="0"/>
                <w:numId w:val="34"/>
              </w:numPr>
              <w:spacing w:before="120" w:after="120"/>
              <w:ind w:hanging="687"/>
              <w:rPr>
                <w:rFonts w:cs="Arial"/>
                <w:snapToGrid w:val="0"/>
                <w:szCs w:val="22"/>
                <w:lang w:val="en-GB"/>
              </w:rPr>
            </w:pPr>
            <w:r w:rsidRPr="000C5CAC">
              <w:rPr>
                <w:rFonts w:cs="Arial"/>
                <w:snapToGrid w:val="0"/>
                <w:szCs w:val="22"/>
                <w:lang w:val="en-GB"/>
              </w:rPr>
              <w:t>the Consultant's share under clause Z31.2, if Option G applies, for each Task to which that clause applies.</w:t>
            </w:r>
          </w:p>
          <w:p w14:paraId="4600FA6F" w14:textId="77777777" w:rsidR="00276B89" w:rsidRPr="002D291D" w:rsidRDefault="00276B89" w:rsidP="002D291D">
            <w:pPr>
              <w:keepNext/>
              <w:widowControl w:val="0"/>
              <w:tabs>
                <w:tab w:val="left" w:pos="742"/>
              </w:tabs>
              <w:spacing w:before="120" w:after="120"/>
              <w:rPr>
                <w:rFonts w:cs="Arial"/>
                <w:b/>
                <w:bCs/>
                <w:snapToGrid w:val="0"/>
                <w:szCs w:val="22"/>
                <w:lang w:val="en-GB"/>
              </w:rPr>
            </w:pPr>
            <w:r w:rsidRPr="002D291D">
              <w:rPr>
                <w:rFonts w:cs="Arial"/>
                <w:snapToGrid w:val="0"/>
                <w:szCs w:val="22"/>
                <w:lang w:val="en-GB"/>
              </w:rPr>
              <w:t xml:space="preserve">Z24.3 The </w:t>
            </w:r>
            <w:r w:rsidRPr="002D291D">
              <w:rPr>
                <w:rFonts w:cs="Arial"/>
                <w:i/>
                <w:iCs/>
                <w:snapToGrid w:val="0"/>
                <w:szCs w:val="22"/>
                <w:lang w:val="en-GB"/>
              </w:rPr>
              <w:t>Employer</w:t>
            </w:r>
            <w:r w:rsidRPr="002D291D">
              <w:rPr>
                <w:rFonts w:cs="Arial"/>
                <w:snapToGrid w:val="0"/>
                <w:szCs w:val="22"/>
                <w:lang w:val="en-GB"/>
              </w:rPr>
              <w:t xml:space="preserve">’s liability to the </w:t>
            </w:r>
            <w:r w:rsidRPr="002D291D">
              <w:rPr>
                <w:rFonts w:cs="Arial"/>
                <w:i/>
                <w:iCs/>
                <w:snapToGrid w:val="0"/>
                <w:szCs w:val="22"/>
                <w:lang w:val="en-GB"/>
              </w:rPr>
              <w:t>Consultant</w:t>
            </w:r>
            <w:r w:rsidRPr="002D291D">
              <w:rPr>
                <w:rFonts w:cs="Arial"/>
                <w:snapToGrid w:val="0"/>
                <w:szCs w:val="22"/>
                <w:lang w:val="en-GB"/>
              </w:rPr>
              <w:t xml:space="preserve"> is limited to that proportion of the </w:t>
            </w:r>
            <w:r w:rsidRPr="002D291D">
              <w:rPr>
                <w:rFonts w:cs="Arial"/>
                <w:i/>
                <w:iCs/>
                <w:snapToGrid w:val="0"/>
                <w:szCs w:val="22"/>
                <w:lang w:val="en-GB"/>
              </w:rPr>
              <w:t>Consultant</w:t>
            </w:r>
            <w:r w:rsidRPr="002D291D">
              <w:rPr>
                <w:rFonts w:cs="Arial"/>
                <w:snapToGrid w:val="0"/>
                <w:szCs w:val="22"/>
                <w:lang w:val="en-GB"/>
              </w:rPr>
              <w:t xml:space="preserve">’s losses for which the </w:t>
            </w:r>
            <w:r w:rsidRPr="002D291D">
              <w:rPr>
                <w:rFonts w:cs="Arial"/>
                <w:i/>
                <w:iCs/>
                <w:snapToGrid w:val="0"/>
                <w:szCs w:val="22"/>
                <w:lang w:val="en-GB"/>
              </w:rPr>
              <w:t>Employer</w:t>
            </w:r>
            <w:r w:rsidRPr="002D291D">
              <w:rPr>
                <w:rFonts w:cs="Arial"/>
                <w:snapToGrid w:val="0"/>
                <w:szCs w:val="22"/>
                <w:lang w:val="en-GB"/>
              </w:rPr>
              <w:t xml:space="preserve"> is responsible under this contract.</w:t>
            </w:r>
          </w:p>
        </w:tc>
      </w:tr>
      <w:tr w:rsidR="00276B89" w:rsidRPr="002D291D" w14:paraId="36723013" w14:textId="77777777" w:rsidTr="00FA355A">
        <w:tc>
          <w:tcPr>
            <w:tcW w:w="1526" w:type="dxa"/>
          </w:tcPr>
          <w:p w14:paraId="093FEF5E" w14:textId="69C90AE1" w:rsidR="00276B89" w:rsidRPr="002D291D" w:rsidRDefault="00276B89" w:rsidP="002D291D">
            <w:pPr>
              <w:spacing w:before="120" w:after="120"/>
              <w:jc w:val="right"/>
              <w:rPr>
                <w:rFonts w:cs="Arial"/>
                <w:i/>
                <w:color w:val="FF0000"/>
                <w:spacing w:val="-3"/>
                <w:szCs w:val="22"/>
                <w:lang w:val="en-GB"/>
              </w:rPr>
            </w:pPr>
            <w:r w:rsidRPr="002D291D">
              <w:rPr>
                <w:rFonts w:cs="Arial"/>
                <w:b/>
                <w:bCs/>
                <w:spacing w:val="-3"/>
                <w:szCs w:val="22"/>
                <w:lang w:val="en-GB"/>
              </w:rPr>
              <w:t>Clause Z25</w:t>
            </w:r>
          </w:p>
        </w:tc>
        <w:tc>
          <w:tcPr>
            <w:tcW w:w="6889" w:type="dxa"/>
          </w:tcPr>
          <w:p w14:paraId="74CE8C10" w14:textId="77777777" w:rsidR="00276B89" w:rsidRPr="002D291D" w:rsidRDefault="00276B89" w:rsidP="002D291D">
            <w:pPr>
              <w:keepNext/>
              <w:widowControl w:val="0"/>
              <w:spacing w:before="120" w:after="120"/>
              <w:rPr>
                <w:rFonts w:cs="Arial"/>
                <w:b/>
                <w:bCs/>
                <w:snapToGrid w:val="0"/>
                <w:szCs w:val="22"/>
                <w:lang w:val="en-GB"/>
              </w:rPr>
            </w:pPr>
            <w:r w:rsidRPr="002D291D">
              <w:rPr>
                <w:rFonts w:cs="Arial"/>
                <w:b/>
                <w:bCs/>
                <w:snapToGrid w:val="0"/>
                <w:szCs w:val="22"/>
                <w:lang w:val="en-GB"/>
              </w:rPr>
              <w:t>Tax Non-Compliance</w:t>
            </w:r>
          </w:p>
          <w:p w14:paraId="32E03461"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Z25.1 </w:t>
            </w:r>
          </w:p>
          <w:p w14:paraId="5E463CBC" w14:textId="2762DB31" w:rsidR="00276B89" w:rsidRPr="002D291D" w:rsidRDefault="003D5192" w:rsidP="002D291D">
            <w:pPr>
              <w:keepNext/>
              <w:widowControl w:val="0"/>
              <w:tabs>
                <w:tab w:val="left" w:pos="742"/>
              </w:tabs>
              <w:spacing w:before="120" w:after="120"/>
              <w:ind w:left="33"/>
              <w:rPr>
                <w:rFonts w:cs="Arial"/>
                <w:snapToGrid w:val="0"/>
                <w:szCs w:val="22"/>
                <w:lang w:val="en-GB"/>
              </w:rPr>
            </w:pPr>
            <w:r w:rsidRPr="002D291D">
              <w:rPr>
                <w:rFonts w:cs="Arial"/>
                <w:snapToGrid w:val="0"/>
                <w:szCs w:val="22"/>
                <w:lang w:val="en-GB"/>
              </w:rPr>
              <w:t xml:space="preserve">(1) </w:t>
            </w:r>
            <w:r w:rsidR="00276B89" w:rsidRPr="002D291D">
              <w:rPr>
                <w:rFonts w:cs="Arial"/>
                <w:snapToGrid w:val="0"/>
                <w:szCs w:val="22"/>
                <w:lang w:val="en-GB"/>
              </w:rPr>
              <w:t xml:space="preserve">Tax Non-Compliance is where a tax return submitted by the </w:t>
            </w:r>
            <w:r w:rsidR="00276B89" w:rsidRPr="002D291D">
              <w:rPr>
                <w:rFonts w:cs="Arial"/>
                <w:i/>
                <w:iCs/>
                <w:snapToGrid w:val="0"/>
                <w:szCs w:val="22"/>
                <w:lang w:val="en-GB"/>
              </w:rPr>
              <w:t>Consultant</w:t>
            </w:r>
            <w:r w:rsidR="00276B89" w:rsidRPr="002D291D">
              <w:rPr>
                <w:rFonts w:cs="Arial"/>
                <w:snapToGrid w:val="0"/>
                <w:szCs w:val="22"/>
                <w:lang w:val="en-GB"/>
              </w:rPr>
              <w:t xml:space="preserve"> to a Relevant Tax Authority on or after 1 October 2012 </w:t>
            </w:r>
          </w:p>
          <w:p w14:paraId="4794EDC9"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is found on or after 1 April 2013 to be incorrect as a result of</w:t>
            </w:r>
          </w:p>
          <w:p w14:paraId="37730AAB"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lastRenderedPageBreak/>
              <w:t xml:space="preserve">a Relevant Tax Authority successfully challenging the </w:t>
            </w:r>
            <w:r w:rsidRPr="002D291D">
              <w:rPr>
                <w:rFonts w:cs="Arial"/>
                <w:i/>
                <w:iCs/>
                <w:snapToGrid w:val="0"/>
                <w:szCs w:val="22"/>
                <w:lang w:val="en-GB"/>
              </w:rPr>
              <w:t>Consultant</w:t>
            </w:r>
            <w:r w:rsidRPr="002D291D">
              <w:rPr>
                <w:rFonts w:cs="Arial"/>
                <w:snapToGrid w:val="0"/>
                <w:szCs w:val="22"/>
                <w:lang w:val="en-GB"/>
              </w:rPr>
              <w:t xml:space="preserve"> under the General Anti-Abuse Rule or the Halifax Abuse Principle or under any tax rule or legislation with similar effect or </w:t>
            </w:r>
          </w:p>
          <w:p w14:paraId="536D0302"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failure of an avoidance scheme in which the </w:t>
            </w:r>
            <w:r w:rsidRPr="002D291D">
              <w:rPr>
                <w:rFonts w:cs="Arial"/>
                <w:i/>
                <w:iCs/>
                <w:snapToGrid w:val="0"/>
                <w:szCs w:val="22"/>
                <w:lang w:val="en-GB"/>
              </w:rPr>
              <w:t>Consultant</w:t>
            </w:r>
            <w:r w:rsidRPr="002D291D">
              <w:rPr>
                <w:rFonts w:cs="Arial"/>
                <w:snapToGrid w:val="0"/>
                <w:szCs w:val="22"/>
                <w:lang w:val="en-GB"/>
              </w:rPr>
              <w:t xml:space="preserve"> was involved which was (or should have been) notified to a Relevant Tax Authority under the DOTAS or a similar regime or </w:t>
            </w:r>
          </w:p>
          <w:p w14:paraId="1819491B"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1D16616F"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EA4A3E1"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(3) General Anti-Abuse Rule is</w:t>
            </w:r>
          </w:p>
          <w:p w14:paraId="0D2FF6A9"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the legislation in Part 5 of the Finance Act 2013 and</w:t>
            </w:r>
          </w:p>
          <w:p w14:paraId="0416780E"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any future legislation introduced to counteract tax advantages arising from abusive arrangements to avoid National Insurance contributions.</w:t>
            </w:r>
          </w:p>
          <w:p w14:paraId="6D086F93"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(4) Halifax Abuse Principle is the principle explained in the CJEU case C-255/02 Halifax and others.</w:t>
            </w:r>
          </w:p>
          <w:p w14:paraId="77AD46F8"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(5) Relevant Tax Authority is HM Revenue &amp; Customs or, if the </w:t>
            </w:r>
            <w:r w:rsidRPr="002D291D">
              <w:rPr>
                <w:rFonts w:cs="Arial"/>
                <w:i/>
                <w:iCs/>
                <w:snapToGrid w:val="0"/>
                <w:szCs w:val="22"/>
                <w:lang w:val="en-GB"/>
              </w:rPr>
              <w:t>Consultant</w:t>
            </w:r>
            <w:r w:rsidRPr="002D291D">
              <w:rPr>
                <w:rFonts w:cs="Arial"/>
                <w:snapToGrid w:val="0"/>
                <w:szCs w:val="22"/>
                <w:lang w:val="en-GB"/>
              </w:rPr>
              <w:t xml:space="preserve"> is established in another jurisdiction, the tax authority in that jurisdiction. </w:t>
            </w:r>
          </w:p>
          <w:p w14:paraId="4D889FF0"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Z25.2 The </w:t>
            </w:r>
            <w:r w:rsidRPr="002D291D">
              <w:rPr>
                <w:rFonts w:cs="Arial"/>
                <w:i/>
                <w:iCs/>
                <w:snapToGrid w:val="0"/>
                <w:szCs w:val="22"/>
                <w:lang w:val="en-GB"/>
              </w:rPr>
              <w:t>Consultant</w:t>
            </w:r>
            <w:r w:rsidRPr="002D291D">
              <w:rPr>
                <w:rFonts w:cs="Arial"/>
                <w:snapToGrid w:val="0"/>
                <w:szCs w:val="22"/>
                <w:lang w:val="en-GB"/>
              </w:rPr>
              <w:t xml:space="preserve"> warrants that it has notified the </w:t>
            </w:r>
            <w:r w:rsidRPr="002D291D">
              <w:rPr>
                <w:rFonts w:cs="Arial"/>
                <w:i/>
                <w:iCs/>
                <w:snapToGrid w:val="0"/>
                <w:szCs w:val="22"/>
                <w:lang w:val="en-GB"/>
              </w:rPr>
              <w:t>Employer</w:t>
            </w:r>
            <w:r w:rsidRPr="002D291D">
              <w:rPr>
                <w:rFonts w:cs="Arial"/>
                <w:snapToGrid w:val="0"/>
                <w:szCs w:val="22"/>
                <w:lang w:val="en-GB"/>
              </w:rPr>
              <w:t xml:space="preserve"> of any Tax Non-Compliance or any litigation in which it is involved relating to any Tax Non-Compliance prior to the Contract Date.</w:t>
            </w:r>
          </w:p>
          <w:p w14:paraId="0D6CA02B"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Z25.3 The </w:t>
            </w:r>
            <w:r w:rsidRPr="002D291D">
              <w:rPr>
                <w:rFonts w:cs="Arial"/>
                <w:i/>
                <w:iCs/>
                <w:snapToGrid w:val="0"/>
                <w:szCs w:val="22"/>
                <w:lang w:val="en-GB"/>
              </w:rPr>
              <w:t>Consultant</w:t>
            </w:r>
            <w:r w:rsidRPr="002D291D">
              <w:rPr>
                <w:rFonts w:cs="Arial"/>
                <w:snapToGrid w:val="0"/>
                <w:szCs w:val="22"/>
                <w:lang w:val="en-GB"/>
              </w:rPr>
              <w:t xml:space="preserve"> notifies the </w:t>
            </w:r>
            <w:r w:rsidRPr="002D291D">
              <w:rPr>
                <w:rFonts w:cs="Arial"/>
                <w:i/>
                <w:iCs/>
                <w:snapToGrid w:val="0"/>
                <w:szCs w:val="22"/>
                <w:lang w:val="en-GB"/>
              </w:rPr>
              <w:t>Employer</w:t>
            </w:r>
            <w:r w:rsidRPr="002D291D">
              <w:rPr>
                <w:rFonts w:cs="Arial"/>
                <w:snapToGrid w:val="0"/>
                <w:szCs w:val="22"/>
                <w:lang w:val="en-GB"/>
              </w:rPr>
              <w:t xml:space="preserve"> within one week of any Tax Non-Compliance occurring after the Contract Date and provides details of </w:t>
            </w:r>
          </w:p>
          <w:p w14:paraId="1B494D4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steps the </w:t>
            </w:r>
            <w:r w:rsidRPr="002D291D">
              <w:rPr>
                <w:rFonts w:cs="Arial"/>
                <w:i/>
                <w:iCs/>
                <w:snapToGrid w:val="0"/>
                <w:szCs w:val="22"/>
                <w:lang w:val="en-GB"/>
              </w:rPr>
              <w:t>Consultant</w:t>
            </w:r>
            <w:r w:rsidRPr="002D291D">
              <w:rPr>
                <w:rFonts w:cs="Arial"/>
                <w:snapToGrid w:val="0"/>
                <w:szCs w:val="22"/>
                <w:lang w:val="en-GB"/>
              </w:rPr>
              <w:t xml:space="preserve"> is taking to address the Tax Non-Compliance and to prevent a recurrence, </w:t>
            </w:r>
          </w:p>
          <w:p w14:paraId="6625F3A8"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any mitigating factors that it considers relevant and </w:t>
            </w:r>
          </w:p>
          <w:p w14:paraId="59015895"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any other information requested by the </w:t>
            </w:r>
            <w:r w:rsidRPr="002D291D">
              <w:rPr>
                <w:rFonts w:cs="Arial"/>
                <w:i/>
                <w:iCs/>
                <w:snapToGrid w:val="0"/>
                <w:szCs w:val="22"/>
                <w:lang w:val="en-GB"/>
              </w:rPr>
              <w:t>Employer</w:t>
            </w:r>
            <w:r w:rsidRPr="002D291D">
              <w:rPr>
                <w:rFonts w:cs="Arial"/>
                <w:snapToGrid w:val="0"/>
                <w:szCs w:val="22"/>
                <w:lang w:val="en-GB"/>
              </w:rPr>
              <w:t>.</w:t>
            </w:r>
          </w:p>
          <w:p w14:paraId="23B04331" w14:textId="77777777" w:rsidR="00276B89" w:rsidRPr="002D291D" w:rsidRDefault="00276B89" w:rsidP="002D291D">
            <w:pPr>
              <w:keepNext/>
              <w:widowControl w:val="0"/>
              <w:tabs>
                <w:tab w:val="left" w:pos="742"/>
              </w:tabs>
              <w:spacing w:before="120" w:after="120"/>
              <w:rPr>
                <w:rFonts w:cs="Arial"/>
                <w:snapToGrid w:val="0"/>
                <w:szCs w:val="22"/>
                <w:lang w:val="en-GB"/>
              </w:rPr>
            </w:pPr>
            <w:r w:rsidRPr="002D291D">
              <w:rPr>
                <w:rFonts w:cs="Arial"/>
                <w:snapToGrid w:val="0"/>
                <w:szCs w:val="22"/>
                <w:lang w:val="en-GB"/>
              </w:rPr>
              <w:t xml:space="preserve">Z25.4 The </w:t>
            </w:r>
            <w:r w:rsidRPr="002D291D">
              <w:rPr>
                <w:rFonts w:cs="Arial"/>
                <w:i/>
                <w:iCs/>
                <w:snapToGrid w:val="0"/>
                <w:szCs w:val="22"/>
                <w:lang w:val="en-GB"/>
              </w:rPr>
              <w:t>Consultant</w:t>
            </w:r>
            <w:r w:rsidRPr="002D291D">
              <w:rPr>
                <w:rFonts w:cs="Arial"/>
                <w:snapToGrid w:val="0"/>
                <w:szCs w:val="22"/>
                <w:lang w:val="en-GB"/>
              </w:rPr>
              <w:t xml:space="preserve"> is treated as having substantially failed to comply with his obligations if</w:t>
            </w:r>
          </w:p>
          <w:p w14:paraId="3C0E7A5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warranty given by the </w:t>
            </w:r>
            <w:r w:rsidRPr="002D291D">
              <w:rPr>
                <w:rFonts w:cs="Arial"/>
                <w:i/>
                <w:iCs/>
                <w:snapToGrid w:val="0"/>
                <w:szCs w:val="22"/>
                <w:lang w:val="en-GB"/>
              </w:rPr>
              <w:t>Consultant</w:t>
            </w:r>
            <w:r w:rsidRPr="002D291D">
              <w:rPr>
                <w:rFonts w:cs="Arial"/>
                <w:snapToGrid w:val="0"/>
                <w:szCs w:val="22"/>
                <w:lang w:val="en-GB"/>
              </w:rPr>
              <w:t xml:space="preserve"> under clause Z25.2 is untrue,</w:t>
            </w:r>
          </w:p>
          <w:p w14:paraId="1277C5F4"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Consultant</w:t>
            </w:r>
            <w:r w:rsidRPr="002D291D">
              <w:rPr>
                <w:rFonts w:cs="Arial"/>
                <w:snapToGrid w:val="0"/>
                <w:szCs w:val="22"/>
                <w:lang w:val="en-GB"/>
              </w:rPr>
              <w:t xml:space="preserve"> fails to notify the </w:t>
            </w:r>
            <w:r w:rsidRPr="002D291D">
              <w:rPr>
                <w:rFonts w:cs="Arial"/>
                <w:i/>
                <w:iCs/>
                <w:snapToGrid w:val="0"/>
                <w:szCs w:val="22"/>
                <w:lang w:val="en-GB"/>
              </w:rPr>
              <w:t>Employer</w:t>
            </w:r>
            <w:r w:rsidRPr="002D291D">
              <w:rPr>
                <w:rFonts w:cs="Arial"/>
                <w:snapToGrid w:val="0"/>
                <w:szCs w:val="22"/>
                <w:lang w:val="en-GB"/>
              </w:rPr>
              <w:t xml:space="preserve"> of a Tax Non-Compliance or </w:t>
            </w:r>
          </w:p>
          <w:p w14:paraId="17F1E887" w14:textId="77777777" w:rsidR="00276B89" w:rsidRPr="002D291D" w:rsidRDefault="00276B89" w:rsidP="002D291D">
            <w:pPr>
              <w:keepNext/>
              <w:widowControl w:val="0"/>
              <w:numPr>
                <w:ilvl w:val="0"/>
                <w:numId w:val="34"/>
              </w:numPr>
              <w:spacing w:before="120" w:after="120"/>
              <w:ind w:hanging="687"/>
              <w:rPr>
                <w:rFonts w:cs="Arial"/>
                <w:snapToGrid w:val="0"/>
                <w:szCs w:val="22"/>
                <w:lang w:val="en-GB"/>
              </w:rPr>
            </w:pPr>
            <w:r w:rsidRPr="002D291D">
              <w:rPr>
                <w:rFonts w:cs="Arial"/>
                <w:snapToGrid w:val="0"/>
                <w:szCs w:val="22"/>
                <w:lang w:val="en-GB"/>
              </w:rPr>
              <w:t xml:space="preserve">the </w:t>
            </w:r>
            <w:r w:rsidRPr="002D291D">
              <w:rPr>
                <w:rFonts w:cs="Arial"/>
                <w:i/>
                <w:iCs/>
                <w:snapToGrid w:val="0"/>
                <w:szCs w:val="22"/>
                <w:lang w:val="en-GB"/>
              </w:rPr>
              <w:t>Employer</w:t>
            </w:r>
            <w:r w:rsidRPr="002D291D">
              <w:rPr>
                <w:rFonts w:cs="Arial"/>
                <w:snapToGrid w:val="0"/>
                <w:szCs w:val="22"/>
                <w:lang w:val="en-GB"/>
              </w:rPr>
              <w:t xml:space="preserve"> decides that any mitigating factors notified by the </w:t>
            </w:r>
            <w:r w:rsidRPr="002D291D">
              <w:rPr>
                <w:rFonts w:cs="Arial"/>
                <w:i/>
                <w:iCs/>
                <w:snapToGrid w:val="0"/>
                <w:szCs w:val="22"/>
                <w:lang w:val="en-GB"/>
              </w:rPr>
              <w:t>Consultant</w:t>
            </w:r>
            <w:r w:rsidRPr="002D291D">
              <w:rPr>
                <w:rFonts w:cs="Arial"/>
                <w:snapToGrid w:val="0"/>
                <w:szCs w:val="22"/>
                <w:lang w:val="en-GB"/>
              </w:rPr>
              <w:t xml:space="preserve"> are unacceptable.</w:t>
            </w:r>
          </w:p>
        </w:tc>
      </w:tr>
      <w:tr w:rsidR="00276B89" w:rsidRPr="002D291D" w14:paraId="728B9FC4" w14:textId="77777777" w:rsidTr="00FA355A">
        <w:tc>
          <w:tcPr>
            <w:tcW w:w="1526" w:type="dxa"/>
            <w:hideMark/>
          </w:tcPr>
          <w:p w14:paraId="55AB291C"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br w:type="page"/>
            </w:r>
            <w:r w:rsidRPr="002D291D">
              <w:rPr>
                <w:rFonts w:cs="Arial"/>
                <w:b/>
                <w:bCs/>
                <w:szCs w:val="22"/>
              </w:rPr>
              <w:t>Clause Z26</w:t>
            </w:r>
          </w:p>
        </w:tc>
        <w:tc>
          <w:tcPr>
            <w:tcW w:w="6889" w:type="dxa"/>
            <w:hideMark/>
          </w:tcPr>
          <w:p w14:paraId="549BA812" w14:textId="321FFEEB" w:rsidR="00276B89" w:rsidRPr="002D291D" w:rsidRDefault="00387376" w:rsidP="002D291D">
            <w:pPr>
              <w:keepNext/>
              <w:tabs>
                <w:tab w:val="left" w:pos="284"/>
                <w:tab w:val="left" w:pos="972"/>
              </w:tabs>
              <w:spacing w:before="120" w:after="120"/>
              <w:rPr>
                <w:rFonts w:cs="Arial"/>
                <w:snapToGrid w:val="0"/>
                <w:szCs w:val="22"/>
                <w:lang w:val="en-GB"/>
              </w:rPr>
            </w:pPr>
            <w:r w:rsidRPr="002D291D">
              <w:rPr>
                <w:rFonts w:cs="Arial"/>
                <w:b/>
                <w:bCs/>
                <w:snapToGrid w:val="0"/>
                <w:szCs w:val="22"/>
                <w:lang w:val="en-GB"/>
              </w:rPr>
              <w:t>NOT USED</w:t>
            </w:r>
          </w:p>
        </w:tc>
      </w:tr>
      <w:tr w:rsidR="00276B89" w:rsidRPr="002D291D" w14:paraId="264E35D6" w14:textId="77777777" w:rsidTr="00FA355A">
        <w:tc>
          <w:tcPr>
            <w:tcW w:w="1526" w:type="dxa"/>
          </w:tcPr>
          <w:p w14:paraId="6C1B4821" w14:textId="1FEAD5DA" w:rsidR="00276B89" w:rsidRPr="002D291D" w:rsidRDefault="00276B89" w:rsidP="002D291D">
            <w:pPr>
              <w:widowControl w:val="0"/>
              <w:spacing w:before="120" w:after="120"/>
              <w:jc w:val="right"/>
              <w:rPr>
                <w:rFonts w:cs="Arial"/>
                <w:b/>
                <w:bCs/>
                <w:snapToGrid w:val="0"/>
                <w:szCs w:val="22"/>
                <w:lang w:val="en-GB"/>
              </w:rPr>
            </w:pPr>
            <w:r w:rsidRPr="002D291D">
              <w:rPr>
                <w:rFonts w:cs="Arial"/>
                <w:b/>
                <w:bCs/>
                <w:snapToGrid w:val="0"/>
                <w:szCs w:val="22"/>
                <w:lang w:val="en-GB"/>
              </w:rPr>
              <w:lastRenderedPageBreak/>
              <w:t>Clause Z27</w:t>
            </w:r>
          </w:p>
        </w:tc>
        <w:tc>
          <w:tcPr>
            <w:tcW w:w="6889" w:type="dxa"/>
          </w:tcPr>
          <w:p w14:paraId="6DAB0CA0" w14:textId="77777777" w:rsidR="00276B89" w:rsidRPr="002D291D" w:rsidRDefault="00276B89" w:rsidP="002D291D">
            <w:pPr>
              <w:widowControl w:val="0"/>
              <w:autoSpaceDE w:val="0"/>
              <w:autoSpaceDN w:val="0"/>
              <w:adjustRightInd w:val="0"/>
              <w:spacing w:before="120" w:after="120"/>
              <w:rPr>
                <w:rFonts w:cs="Arial"/>
                <w:b/>
                <w:bCs/>
                <w:snapToGrid w:val="0"/>
                <w:spacing w:val="-2"/>
                <w:szCs w:val="22"/>
                <w:lang w:val="en-GB"/>
              </w:rPr>
            </w:pPr>
            <w:r w:rsidRPr="002D291D">
              <w:rPr>
                <w:rFonts w:cs="Arial"/>
                <w:b/>
                <w:bCs/>
                <w:snapToGrid w:val="0"/>
                <w:spacing w:val="-2"/>
                <w:szCs w:val="22"/>
                <w:lang w:val="en-GB"/>
              </w:rPr>
              <w:t>Transfer of work</w:t>
            </w:r>
          </w:p>
          <w:p w14:paraId="56105308"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Z27.1 If the </w:t>
            </w:r>
            <w:r w:rsidRPr="002D291D">
              <w:rPr>
                <w:rFonts w:cs="Arial"/>
                <w:bCs/>
                <w:i/>
                <w:snapToGrid w:val="0"/>
                <w:spacing w:val="-2"/>
                <w:szCs w:val="22"/>
                <w:lang w:val="en-GB"/>
              </w:rPr>
              <w:t>Employer</w:t>
            </w:r>
            <w:r w:rsidRPr="002D291D">
              <w:rPr>
                <w:rFonts w:cs="Arial"/>
                <w:bCs/>
                <w:snapToGrid w:val="0"/>
                <w:spacing w:val="-2"/>
                <w:szCs w:val="22"/>
                <w:lang w:val="en-GB"/>
              </w:rPr>
              <w:t xml:space="preserve"> wishes to have work carried out within the Scope and</w:t>
            </w:r>
          </w:p>
          <w:p w14:paraId="4E21941F" w14:textId="1A4872B4" w:rsidR="00C92EC4" w:rsidRPr="002D291D" w:rsidRDefault="00276B89" w:rsidP="002D291D">
            <w:pPr>
              <w:widowControl w:val="0"/>
              <w:autoSpaceDE w:val="0"/>
              <w:autoSpaceDN w:val="0"/>
              <w:adjustRightInd w:val="0"/>
              <w:spacing w:before="120" w:after="120"/>
              <w:rPr>
                <w:rFonts w:cs="Arial"/>
                <w:snapToGrid w:val="0"/>
                <w:szCs w:val="22"/>
                <w:lang w:val="en-GB" w:eastAsia="en-GB"/>
              </w:rPr>
            </w:pPr>
            <w:r w:rsidRPr="002D291D">
              <w:rPr>
                <w:rFonts w:cs="Arial"/>
                <w:bCs/>
                <w:snapToGrid w:val="0"/>
                <w:spacing w:val="-2"/>
                <w:szCs w:val="22"/>
                <w:lang w:val="en-GB"/>
              </w:rPr>
              <w:t>•</w:t>
            </w:r>
            <w:r w:rsidRPr="002D291D">
              <w:rPr>
                <w:rFonts w:cs="Arial"/>
                <w:snapToGrid w:val="0"/>
                <w:szCs w:val="22"/>
                <w:lang w:val="en-GB" w:eastAsia="en-GB"/>
              </w:rPr>
              <w:tab/>
              <w:t xml:space="preserve">the Employer is unable to issue a Task Order to the </w:t>
            </w:r>
            <w:r w:rsidRPr="002D291D">
              <w:rPr>
                <w:rFonts w:cs="Arial"/>
                <w:i/>
                <w:snapToGrid w:val="0"/>
                <w:szCs w:val="22"/>
                <w:lang w:val="en-GB" w:eastAsia="en-GB"/>
              </w:rPr>
              <w:t>Consultant</w:t>
            </w:r>
            <w:r w:rsidRPr="002D291D">
              <w:rPr>
                <w:rFonts w:cs="Arial"/>
                <w:snapToGrid w:val="0"/>
                <w:szCs w:val="22"/>
                <w:lang w:val="en-GB" w:eastAsia="en-GB"/>
              </w:rPr>
              <w:t xml:space="preserve"> due to a conflict of interest, </w:t>
            </w:r>
          </w:p>
          <w:p w14:paraId="44AD7186" w14:textId="68651F1B" w:rsidR="00E50070" w:rsidRPr="002D291D" w:rsidRDefault="00E50070" w:rsidP="002D291D">
            <w:pPr>
              <w:widowControl w:val="0"/>
              <w:autoSpaceDE w:val="0"/>
              <w:autoSpaceDN w:val="0"/>
              <w:adjustRightInd w:val="0"/>
              <w:spacing w:before="120" w:after="120"/>
              <w:rPr>
                <w:rFonts w:cs="Arial"/>
                <w:snapToGrid w:val="0"/>
                <w:szCs w:val="22"/>
                <w:lang w:val="en-GB" w:eastAsia="en-GB"/>
              </w:rPr>
            </w:pPr>
            <w:r w:rsidRPr="002D291D">
              <w:rPr>
                <w:rFonts w:cs="Arial"/>
                <w:bCs/>
                <w:snapToGrid w:val="0"/>
                <w:spacing w:val="-2"/>
                <w:szCs w:val="22"/>
                <w:lang w:val="en-GB"/>
              </w:rPr>
              <w:t>•</w:t>
            </w:r>
            <w:r w:rsidRPr="002D291D">
              <w:rPr>
                <w:rFonts w:cs="Arial"/>
                <w:bCs/>
                <w:snapToGrid w:val="0"/>
                <w:spacing w:val="-2"/>
                <w:szCs w:val="22"/>
                <w:lang w:val="en-GB"/>
              </w:rPr>
              <w:tab/>
            </w:r>
            <w:r w:rsidRPr="002D291D">
              <w:rPr>
                <w:rFonts w:cs="Arial"/>
                <w:snapToGrid w:val="0"/>
                <w:szCs w:val="22"/>
                <w:lang w:val="en-GB" w:eastAsia="en-GB"/>
              </w:rPr>
              <w:t xml:space="preserve">the </w:t>
            </w:r>
            <w:r w:rsidRPr="002D291D">
              <w:rPr>
                <w:rFonts w:cs="Arial"/>
                <w:i/>
                <w:snapToGrid w:val="0"/>
                <w:szCs w:val="22"/>
                <w:lang w:val="en-GB" w:eastAsia="en-GB"/>
              </w:rPr>
              <w:t>Consultant‘s</w:t>
            </w:r>
            <w:r w:rsidRPr="002D291D">
              <w:rPr>
                <w:rFonts w:cs="Arial"/>
                <w:snapToGrid w:val="0"/>
                <w:szCs w:val="22"/>
                <w:lang w:val="en-GB" w:eastAsia="en-GB"/>
              </w:rPr>
              <w:t xml:space="preserve"> performance as measured in accordance with the current edition of the Collaborative Performance Framework (or any replacement for it) is below the </w:t>
            </w:r>
            <w:r w:rsidRPr="002D291D">
              <w:rPr>
                <w:rFonts w:cs="Arial"/>
                <w:i/>
                <w:snapToGrid w:val="0"/>
                <w:szCs w:val="22"/>
                <w:lang w:val="en-GB" w:eastAsia="en-GB"/>
              </w:rPr>
              <w:t>failure level</w:t>
            </w:r>
            <w:r w:rsidR="00C92EC4" w:rsidRPr="002D291D">
              <w:rPr>
                <w:rFonts w:cs="Arial"/>
                <w:snapToGrid w:val="0"/>
                <w:szCs w:val="22"/>
                <w:lang w:val="en-GB" w:eastAsia="en-GB"/>
              </w:rPr>
              <w:t>,</w:t>
            </w:r>
          </w:p>
          <w:p w14:paraId="3C552C36" w14:textId="7A0B2DFF"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the </w:t>
            </w:r>
            <w:r w:rsidRPr="002D291D">
              <w:rPr>
                <w:rFonts w:cs="Arial"/>
                <w:bCs/>
                <w:i/>
                <w:snapToGrid w:val="0"/>
                <w:spacing w:val="-2"/>
                <w:szCs w:val="22"/>
                <w:lang w:val="en-GB"/>
              </w:rPr>
              <w:t>Consultant</w:t>
            </w:r>
            <w:r w:rsidRPr="002D291D">
              <w:rPr>
                <w:rFonts w:cs="Arial"/>
                <w:bCs/>
                <w:snapToGrid w:val="0"/>
                <w:spacing w:val="-2"/>
                <w:szCs w:val="22"/>
                <w:lang w:val="en-GB"/>
              </w:rPr>
              <w:t>’s proposals for improvement have not been accepted,</w:t>
            </w:r>
          </w:p>
          <w:p w14:paraId="2006E842" w14:textId="1E48EC41"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the </w:t>
            </w:r>
            <w:r w:rsidRPr="002D291D">
              <w:rPr>
                <w:rFonts w:cs="Arial"/>
                <w:bCs/>
                <w:i/>
                <w:snapToGrid w:val="0"/>
                <w:spacing w:val="-2"/>
                <w:szCs w:val="22"/>
                <w:lang w:val="en-GB"/>
              </w:rPr>
              <w:t>Employer</w:t>
            </w:r>
            <w:r w:rsidRPr="002D291D">
              <w:rPr>
                <w:rFonts w:cs="Arial"/>
                <w:bCs/>
                <w:snapToGrid w:val="0"/>
                <w:spacing w:val="-2"/>
                <w:szCs w:val="22"/>
                <w:lang w:val="en-GB"/>
              </w:rPr>
              <w:t xml:space="preserve"> does not accept the </w:t>
            </w:r>
            <w:r w:rsidRPr="002D291D">
              <w:rPr>
                <w:rFonts w:cs="Arial"/>
                <w:bCs/>
                <w:i/>
                <w:snapToGrid w:val="0"/>
                <w:spacing w:val="-2"/>
                <w:szCs w:val="22"/>
                <w:lang w:val="en-GB"/>
              </w:rPr>
              <w:t>Consultant</w:t>
            </w:r>
            <w:r w:rsidRPr="002D291D">
              <w:rPr>
                <w:rFonts w:cs="Arial"/>
                <w:bCs/>
                <w:snapToGrid w:val="0"/>
                <w:spacing w:val="-2"/>
                <w:szCs w:val="22"/>
                <w:lang w:val="en-GB"/>
              </w:rPr>
              <w:t xml:space="preserve">’s resources or the </w:t>
            </w:r>
            <w:r w:rsidRPr="002D291D">
              <w:rPr>
                <w:rFonts w:cs="Arial"/>
                <w:bCs/>
                <w:i/>
                <w:snapToGrid w:val="0"/>
                <w:spacing w:val="-2"/>
                <w:szCs w:val="22"/>
                <w:lang w:val="en-GB"/>
              </w:rPr>
              <w:t>Consultant</w:t>
            </w:r>
            <w:r w:rsidRPr="002D291D">
              <w:rPr>
                <w:rFonts w:cs="Arial"/>
                <w:bCs/>
                <w:snapToGrid w:val="0"/>
                <w:spacing w:val="-2"/>
                <w:szCs w:val="22"/>
                <w:lang w:val="en-GB"/>
              </w:rPr>
              <w:t>’s forecast of the Prices for a proposed Task,</w:t>
            </w:r>
          </w:p>
          <w:p w14:paraId="4408F28F" w14:textId="77777777" w:rsidR="00276B89" w:rsidRPr="002D291D" w:rsidRDefault="00276B89" w:rsidP="002D291D">
            <w:pPr>
              <w:keepNext/>
              <w:widowControl w:val="0"/>
              <w:spacing w:before="120" w:after="120"/>
              <w:rPr>
                <w:rFonts w:cs="Arial"/>
                <w:b/>
                <w:bCs/>
                <w:iCs/>
                <w:snapToGrid w:val="0"/>
                <w:color w:val="FF0000"/>
                <w:spacing w:val="-2"/>
                <w:szCs w:val="22"/>
                <w:lang w:val="en-GB"/>
              </w:rPr>
            </w:pPr>
            <w:r w:rsidRPr="002D291D">
              <w:rPr>
                <w:rFonts w:cs="Arial"/>
                <w:bCs/>
                <w:iCs/>
                <w:snapToGrid w:val="0"/>
                <w:spacing w:val="-2"/>
                <w:szCs w:val="22"/>
                <w:lang w:val="en-GB"/>
              </w:rPr>
              <w:t xml:space="preserve">the </w:t>
            </w:r>
            <w:r w:rsidRPr="002D291D">
              <w:rPr>
                <w:rFonts w:cs="Arial"/>
                <w:bCs/>
                <w:i/>
                <w:iCs/>
                <w:snapToGrid w:val="0"/>
                <w:spacing w:val="-2"/>
                <w:szCs w:val="22"/>
                <w:lang w:val="en-GB"/>
              </w:rPr>
              <w:t>Employer</w:t>
            </w:r>
            <w:r w:rsidRPr="002D291D">
              <w:rPr>
                <w:rFonts w:cs="Arial"/>
                <w:bCs/>
                <w:iCs/>
                <w:snapToGrid w:val="0"/>
                <w:spacing w:val="-2"/>
                <w:szCs w:val="22"/>
                <w:lang w:val="en-GB"/>
              </w:rPr>
              <w:t xml:space="preserve"> may issue a Task Order for the work to another </w:t>
            </w:r>
            <w:r w:rsidRPr="002D291D">
              <w:rPr>
                <w:rFonts w:cs="Arial"/>
                <w:bCs/>
                <w:i/>
                <w:iCs/>
                <w:snapToGrid w:val="0"/>
                <w:spacing w:val="-2"/>
                <w:szCs w:val="22"/>
                <w:lang w:val="en-GB"/>
              </w:rPr>
              <w:t>Consultant</w:t>
            </w:r>
            <w:r w:rsidRPr="002D291D">
              <w:rPr>
                <w:rFonts w:cs="Arial"/>
                <w:b/>
                <w:bCs/>
                <w:iCs/>
                <w:snapToGrid w:val="0"/>
                <w:spacing w:val="-2"/>
                <w:szCs w:val="22"/>
                <w:lang w:val="en-GB"/>
              </w:rPr>
              <w:t>.</w:t>
            </w:r>
          </w:p>
        </w:tc>
      </w:tr>
      <w:tr w:rsidR="00276B89" w:rsidRPr="002D291D" w14:paraId="2B785A4E" w14:textId="77777777" w:rsidTr="00FA355A">
        <w:tc>
          <w:tcPr>
            <w:tcW w:w="1526" w:type="dxa"/>
          </w:tcPr>
          <w:p w14:paraId="273441B4" w14:textId="107127E5" w:rsidR="00276B89" w:rsidRPr="002D291D" w:rsidRDefault="00276B89" w:rsidP="002D291D">
            <w:pPr>
              <w:widowControl w:val="0"/>
              <w:spacing w:before="120" w:after="120"/>
              <w:jc w:val="right"/>
              <w:rPr>
                <w:rFonts w:cs="Arial"/>
                <w:b/>
                <w:bCs/>
                <w:snapToGrid w:val="0"/>
                <w:szCs w:val="22"/>
                <w:lang w:val="en-GB"/>
              </w:rPr>
            </w:pPr>
            <w:r w:rsidRPr="002D291D">
              <w:rPr>
                <w:rFonts w:cs="Arial"/>
                <w:b/>
                <w:bCs/>
                <w:snapToGrid w:val="0"/>
                <w:szCs w:val="22"/>
                <w:lang w:val="en-GB"/>
              </w:rPr>
              <w:t>Clause Z28</w:t>
            </w:r>
          </w:p>
        </w:tc>
        <w:tc>
          <w:tcPr>
            <w:tcW w:w="6889" w:type="dxa"/>
          </w:tcPr>
          <w:p w14:paraId="1AC96119" w14:textId="77777777" w:rsidR="00276B89" w:rsidRPr="002D291D" w:rsidRDefault="00276B89" w:rsidP="002D291D">
            <w:pPr>
              <w:widowControl w:val="0"/>
              <w:spacing w:before="120" w:after="120"/>
              <w:rPr>
                <w:rFonts w:cs="Arial"/>
                <w:b/>
                <w:bCs/>
                <w:snapToGrid w:val="0"/>
                <w:szCs w:val="22"/>
                <w:lang w:val="en-GB"/>
              </w:rPr>
            </w:pPr>
            <w:r w:rsidRPr="002D291D">
              <w:rPr>
                <w:rFonts w:cs="Arial"/>
                <w:b/>
                <w:bCs/>
                <w:snapToGrid w:val="0"/>
                <w:szCs w:val="22"/>
                <w:lang w:val="en-GB"/>
              </w:rPr>
              <w:t>Transfer of Undertakings (Protection of Employment) Regulations 2006 (“TUPE”)</w:t>
            </w:r>
          </w:p>
          <w:p w14:paraId="3A9EB33B"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 xml:space="preserve">Z28.1 The </w:t>
            </w:r>
            <w:r w:rsidRPr="002D291D">
              <w:rPr>
                <w:rFonts w:cs="Arial"/>
                <w:bCs/>
                <w:i/>
                <w:snapToGrid w:val="0"/>
                <w:szCs w:val="22"/>
                <w:lang w:val="en-GB"/>
              </w:rPr>
              <w:t>Consultant</w:t>
            </w:r>
            <w:r w:rsidRPr="002D291D">
              <w:rPr>
                <w:rFonts w:cs="Arial"/>
                <w:bCs/>
                <w:snapToGrid w:val="0"/>
                <w:szCs w:val="22"/>
                <w:lang w:val="en-GB"/>
              </w:rPr>
              <w:t xml:space="preserve"> provides to the </w:t>
            </w:r>
            <w:r w:rsidRPr="002D291D">
              <w:rPr>
                <w:rFonts w:cs="Arial"/>
                <w:bCs/>
                <w:i/>
                <w:snapToGrid w:val="0"/>
                <w:szCs w:val="22"/>
                <w:lang w:val="en-GB"/>
              </w:rPr>
              <w:t>Employer</w:t>
            </w:r>
            <w:r w:rsidRPr="002D291D">
              <w:rPr>
                <w:rFonts w:cs="Arial"/>
                <w:bCs/>
                <w:snapToGrid w:val="0"/>
                <w:szCs w:val="22"/>
                <w:lang w:val="en-GB"/>
              </w:rPr>
              <w:t xml:space="preserve"> within 10 days of the </w:t>
            </w:r>
            <w:r w:rsidRPr="002D291D">
              <w:rPr>
                <w:rFonts w:cs="Arial"/>
                <w:bCs/>
                <w:i/>
                <w:snapToGrid w:val="0"/>
                <w:szCs w:val="22"/>
                <w:lang w:val="en-GB"/>
              </w:rPr>
              <w:t>Employer</w:t>
            </w:r>
            <w:r w:rsidRPr="002D291D">
              <w:rPr>
                <w:rFonts w:cs="Arial"/>
                <w:bCs/>
                <w:snapToGrid w:val="0"/>
                <w:szCs w:val="22"/>
                <w:lang w:val="en-GB"/>
              </w:rPr>
              <w:t xml:space="preserve">’s request such information in connection with TUPE as the </w:t>
            </w:r>
            <w:r w:rsidRPr="002D291D">
              <w:rPr>
                <w:rFonts w:cs="Arial"/>
                <w:bCs/>
                <w:i/>
                <w:snapToGrid w:val="0"/>
                <w:szCs w:val="22"/>
                <w:lang w:val="en-GB"/>
              </w:rPr>
              <w:t>Employer</w:t>
            </w:r>
            <w:r w:rsidRPr="002D291D">
              <w:rPr>
                <w:rFonts w:cs="Arial"/>
                <w:bCs/>
                <w:snapToGrid w:val="0"/>
                <w:szCs w:val="22"/>
                <w:lang w:val="en-GB"/>
              </w:rPr>
              <w:t xml:space="preserve"> may require.  The </w:t>
            </w:r>
            <w:r w:rsidRPr="002D291D">
              <w:rPr>
                <w:rFonts w:cs="Arial"/>
                <w:bCs/>
                <w:i/>
                <w:snapToGrid w:val="0"/>
                <w:szCs w:val="22"/>
                <w:lang w:val="en-GB"/>
              </w:rPr>
              <w:t>Consultant</w:t>
            </w:r>
            <w:r w:rsidRPr="002D291D">
              <w:rPr>
                <w:rFonts w:cs="Arial"/>
                <w:bCs/>
                <w:snapToGrid w:val="0"/>
                <w:szCs w:val="22"/>
                <w:lang w:val="en-GB"/>
              </w:rPr>
              <w:t xml:space="preserve"> promptly notifies the </w:t>
            </w:r>
            <w:r w:rsidRPr="002D291D">
              <w:rPr>
                <w:rFonts w:cs="Arial"/>
                <w:bCs/>
                <w:i/>
                <w:snapToGrid w:val="0"/>
                <w:szCs w:val="22"/>
                <w:lang w:val="en-GB"/>
              </w:rPr>
              <w:t>Employer</w:t>
            </w:r>
            <w:r w:rsidRPr="002D291D">
              <w:rPr>
                <w:rFonts w:cs="Arial"/>
                <w:bCs/>
                <w:snapToGrid w:val="0"/>
                <w:szCs w:val="22"/>
                <w:lang w:val="en-GB"/>
              </w:rPr>
              <w:t xml:space="preserve"> of any later change to information provided by it.</w:t>
            </w:r>
          </w:p>
          <w:p w14:paraId="754EAC48"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 xml:space="preserve">Z28.2 The </w:t>
            </w:r>
            <w:r w:rsidRPr="002D291D">
              <w:rPr>
                <w:rFonts w:cs="Arial"/>
                <w:bCs/>
                <w:i/>
                <w:snapToGrid w:val="0"/>
                <w:szCs w:val="22"/>
                <w:lang w:val="en-GB"/>
              </w:rPr>
              <w:t>Consultant</w:t>
            </w:r>
            <w:r w:rsidRPr="002D291D">
              <w:rPr>
                <w:rFonts w:cs="Arial"/>
                <w:bCs/>
                <w:snapToGrid w:val="0"/>
                <w:szCs w:val="22"/>
                <w:lang w:val="en-GB"/>
              </w:rPr>
              <w:t xml:space="preserve"> acknowledges that the </w:t>
            </w:r>
            <w:r w:rsidRPr="002D291D">
              <w:rPr>
                <w:rFonts w:cs="Arial"/>
                <w:bCs/>
                <w:i/>
                <w:snapToGrid w:val="0"/>
                <w:szCs w:val="22"/>
                <w:lang w:val="en-GB"/>
              </w:rPr>
              <w:t>Employer</w:t>
            </w:r>
            <w:r w:rsidRPr="002D291D">
              <w:rPr>
                <w:rFonts w:cs="Arial"/>
                <w:bCs/>
                <w:snapToGrid w:val="0"/>
                <w:szCs w:val="22"/>
                <w:lang w:val="en-GB"/>
              </w:rPr>
              <w:t xml:space="preserve"> may disclose information provided by the </w:t>
            </w:r>
            <w:r w:rsidRPr="002D291D">
              <w:rPr>
                <w:rFonts w:cs="Arial"/>
                <w:bCs/>
                <w:i/>
                <w:snapToGrid w:val="0"/>
                <w:szCs w:val="22"/>
                <w:lang w:val="en-GB"/>
              </w:rPr>
              <w:t>Consultant</w:t>
            </w:r>
            <w:r w:rsidRPr="002D291D">
              <w:rPr>
                <w:rFonts w:cs="Arial"/>
                <w:bCs/>
                <w:snapToGrid w:val="0"/>
                <w:szCs w:val="22"/>
                <w:lang w:val="en-GB"/>
              </w:rPr>
              <w:t xml:space="preserve"> to</w:t>
            </w:r>
          </w:p>
          <w:p w14:paraId="66343BCB"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w:t>
            </w:r>
            <w:r w:rsidRPr="002D291D">
              <w:rPr>
                <w:rFonts w:cs="Arial"/>
                <w:bCs/>
                <w:snapToGrid w:val="0"/>
                <w:szCs w:val="22"/>
                <w:lang w:val="en-GB"/>
              </w:rPr>
              <w:tab/>
              <w:t>any replacement provider of services similar to the services and</w:t>
            </w:r>
          </w:p>
          <w:p w14:paraId="7CE6BB7A"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w:t>
            </w:r>
            <w:r w:rsidRPr="002D291D">
              <w:rPr>
                <w:rFonts w:cs="Arial"/>
                <w:bCs/>
                <w:snapToGrid w:val="0"/>
                <w:szCs w:val="22"/>
                <w:lang w:val="en-GB"/>
              </w:rPr>
              <w:tab/>
              <w:t>any person tendering to become a replacement provider.</w:t>
            </w:r>
          </w:p>
          <w:p w14:paraId="3AB32444"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 xml:space="preserve">The </w:t>
            </w:r>
            <w:r w:rsidRPr="002D291D">
              <w:rPr>
                <w:rFonts w:cs="Arial"/>
                <w:bCs/>
                <w:i/>
                <w:snapToGrid w:val="0"/>
                <w:szCs w:val="22"/>
                <w:lang w:val="en-GB"/>
              </w:rPr>
              <w:t>Employer</w:t>
            </w:r>
            <w:r w:rsidRPr="002D291D">
              <w:rPr>
                <w:rFonts w:cs="Arial"/>
                <w:bCs/>
                <w:snapToGrid w:val="0"/>
                <w:szCs w:val="22"/>
                <w:lang w:val="en-GB"/>
              </w:rPr>
              <w:t xml:space="preserve"> obtains undertakings from any person to whom the information is disclosed not to disclose it to any other person (unless required to do so by law).</w:t>
            </w:r>
          </w:p>
          <w:p w14:paraId="058322BE"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 xml:space="preserve">Z28.3 During the 8 month period immediately prior to the Completion Date, the </w:t>
            </w:r>
            <w:r w:rsidRPr="002D291D">
              <w:rPr>
                <w:rFonts w:cs="Arial"/>
                <w:bCs/>
                <w:i/>
                <w:snapToGrid w:val="0"/>
                <w:szCs w:val="22"/>
                <w:lang w:val="en-GB"/>
              </w:rPr>
              <w:t>Consultant</w:t>
            </w:r>
            <w:r w:rsidRPr="002D291D">
              <w:rPr>
                <w:rFonts w:cs="Arial"/>
                <w:bCs/>
                <w:snapToGrid w:val="0"/>
                <w:szCs w:val="22"/>
                <w:lang w:val="en-GB"/>
              </w:rPr>
              <w:t xml:space="preserve"> submits for the acceptance of the </w:t>
            </w:r>
            <w:r w:rsidRPr="002D291D">
              <w:rPr>
                <w:rFonts w:cs="Arial"/>
                <w:bCs/>
                <w:i/>
                <w:snapToGrid w:val="0"/>
                <w:szCs w:val="22"/>
                <w:lang w:val="en-GB"/>
              </w:rPr>
              <w:t>Employer</w:t>
            </w:r>
            <w:r w:rsidRPr="002D291D">
              <w:rPr>
                <w:rFonts w:cs="Arial"/>
                <w:bCs/>
                <w:snapToGrid w:val="0"/>
                <w:szCs w:val="22"/>
                <w:lang w:val="en-GB"/>
              </w:rPr>
              <w:t xml:space="preserve"> any proposals to</w:t>
            </w:r>
          </w:p>
          <w:p w14:paraId="12D884EE"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w:t>
            </w:r>
            <w:r w:rsidRPr="002D291D">
              <w:rPr>
                <w:rFonts w:cs="Arial"/>
                <w:bCs/>
                <w:snapToGrid w:val="0"/>
                <w:szCs w:val="22"/>
                <w:lang w:val="en-GB"/>
              </w:rPr>
              <w:tab/>
              <w:t xml:space="preserve">materially amend the terms and conditions of employment of any employee whose work, wholly or mainly falls within the scope of this contract, </w:t>
            </w:r>
          </w:p>
          <w:p w14:paraId="177050E4"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w:t>
            </w:r>
            <w:r w:rsidRPr="002D291D">
              <w:rPr>
                <w:rFonts w:cs="Arial"/>
                <w:bCs/>
                <w:snapToGrid w:val="0"/>
                <w:szCs w:val="22"/>
                <w:lang w:val="en-GB"/>
              </w:rPr>
              <w:tab/>
              <w:t xml:space="preserve">materially increase the number of employees whose work (or any part of it) is work undertaken for the purposes of this contract or </w:t>
            </w:r>
          </w:p>
          <w:p w14:paraId="4ADBF7AB"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w:t>
            </w:r>
            <w:r w:rsidRPr="002D291D">
              <w:rPr>
                <w:rFonts w:cs="Arial"/>
                <w:bCs/>
                <w:snapToGrid w:val="0"/>
                <w:szCs w:val="22"/>
                <w:lang w:val="en-GB"/>
              </w:rPr>
              <w:tab/>
              <w:t>move or deploy any key person away from the performance of the services.</w:t>
            </w:r>
          </w:p>
          <w:p w14:paraId="73B947D7" w14:textId="77777777" w:rsidR="00276B89" w:rsidRPr="002D291D" w:rsidRDefault="00276B89" w:rsidP="002D291D">
            <w:pPr>
              <w:widowControl w:val="0"/>
              <w:spacing w:before="120" w:after="120"/>
              <w:rPr>
                <w:rFonts w:cs="Arial"/>
                <w:bCs/>
                <w:snapToGrid w:val="0"/>
                <w:szCs w:val="22"/>
                <w:lang w:val="en-GB"/>
              </w:rPr>
            </w:pPr>
            <w:r w:rsidRPr="002D291D">
              <w:rPr>
                <w:rFonts w:cs="Arial"/>
                <w:bCs/>
                <w:snapToGrid w:val="0"/>
                <w:szCs w:val="22"/>
                <w:lang w:val="en-GB"/>
              </w:rPr>
              <w:t xml:space="preserve">The </w:t>
            </w:r>
            <w:r w:rsidRPr="002D291D">
              <w:rPr>
                <w:rFonts w:cs="Arial"/>
                <w:bCs/>
                <w:i/>
                <w:snapToGrid w:val="0"/>
                <w:szCs w:val="22"/>
                <w:lang w:val="en-GB"/>
              </w:rPr>
              <w:t>Employer</w:t>
            </w:r>
            <w:r w:rsidRPr="002D291D">
              <w:rPr>
                <w:rFonts w:cs="Arial"/>
                <w:bCs/>
                <w:snapToGrid w:val="0"/>
                <w:szCs w:val="22"/>
                <w:lang w:val="en-GB"/>
              </w:rPr>
              <w:t xml:space="preserve"> may withhold acceptance if the proposal would increase the cost to the </w:t>
            </w:r>
            <w:r w:rsidRPr="002D291D">
              <w:rPr>
                <w:rFonts w:cs="Arial"/>
                <w:bCs/>
                <w:i/>
                <w:snapToGrid w:val="0"/>
                <w:szCs w:val="22"/>
                <w:lang w:val="en-GB"/>
              </w:rPr>
              <w:t>Employer</w:t>
            </w:r>
            <w:r w:rsidRPr="002D291D">
              <w:rPr>
                <w:rFonts w:cs="Arial"/>
                <w:bCs/>
                <w:snapToGrid w:val="0"/>
                <w:szCs w:val="22"/>
                <w:lang w:val="en-GB"/>
              </w:rPr>
              <w:t xml:space="preserve"> of this or any future contract for the services.</w:t>
            </w:r>
          </w:p>
          <w:p w14:paraId="3812273E" w14:textId="3DB430FA" w:rsidR="00276B89" w:rsidRPr="002D291D" w:rsidRDefault="00276B89" w:rsidP="002D291D">
            <w:pPr>
              <w:widowControl w:val="0"/>
              <w:spacing w:before="120" w:after="120"/>
              <w:rPr>
                <w:rFonts w:cs="Arial"/>
                <w:bCs/>
                <w:i/>
                <w:color w:val="FF0000"/>
                <w:szCs w:val="22"/>
              </w:rPr>
            </w:pPr>
            <w:r w:rsidRPr="002D291D">
              <w:rPr>
                <w:rFonts w:cs="Arial"/>
                <w:bCs/>
                <w:snapToGrid w:val="0"/>
                <w:szCs w:val="22"/>
                <w:lang w:val="en-GB"/>
              </w:rPr>
              <w:t xml:space="preserve">Z28.4 The </w:t>
            </w:r>
            <w:r w:rsidRPr="002D291D">
              <w:rPr>
                <w:rFonts w:cs="Arial"/>
                <w:bCs/>
                <w:i/>
                <w:snapToGrid w:val="0"/>
                <w:szCs w:val="22"/>
                <w:lang w:val="en-GB"/>
              </w:rPr>
              <w:t>Consultant</w:t>
            </w:r>
            <w:r w:rsidRPr="002D291D">
              <w:rPr>
                <w:rFonts w:cs="Arial"/>
                <w:bCs/>
                <w:snapToGrid w:val="0"/>
                <w:szCs w:val="22"/>
                <w:lang w:val="en-GB"/>
              </w:rPr>
              <w:t xml:space="preserve"> does not do anything which may adversely affect the orderly transfer of responsibility for provision of the </w:t>
            </w:r>
            <w:r w:rsidRPr="002D291D">
              <w:rPr>
                <w:rFonts w:cs="Arial"/>
                <w:bCs/>
                <w:i/>
                <w:snapToGrid w:val="0"/>
                <w:szCs w:val="22"/>
                <w:lang w:val="en-GB"/>
              </w:rPr>
              <w:t>services</w:t>
            </w:r>
            <w:r w:rsidRPr="002D291D">
              <w:rPr>
                <w:rFonts w:cs="Arial"/>
                <w:bCs/>
                <w:snapToGrid w:val="0"/>
                <w:szCs w:val="22"/>
                <w:lang w:val="en-GB"/>
              </w:rPr>
              <w:t>.</w:t>
            </w:r>
          </w:p>
        </w:tc>
      </w:tr>
      <w:tr w:rsidR="001F6C42" w:rsidRPr="002D291D" w14:paraId="35E2FD20" w14:textId="77777777" w:rsidTr="00FA355A">
        <w:tc>
          <w:tcPr>
            <w:tcW w:w="1526" w:type="dxa"/>
          </w:tcPr>
          <w:p w14:paraId="6FCDC9D0" w14:textId="3FC67317" w:rsidR="001F6C42" w:rsidRPr="002D291D" w:rsidRDefault="001F6C42" w:rsidP="002D291D">
            <w:pPr>
              <w:spacing w:before="120" w:after="120"/>
              <w:jc w:val="right"/>
              <w:rPr>
                <w:rFonts w:cs="Arial"/>
                <w:i/>
                <w:color w:val="FF0000"/>
                <w:spacing w:val="-3"/>
                <w:szCs w:val="22"/>
                <w:lang w:val="en-GB"/>
              </w:rPr>
            </w:pPr>
            <w:r w:rsidRPr="002D291D">
              <w:rPr>
                <w:rFonts w:cs="Arial"/>
                <w:b/>
                <w:spacing w:val="-3"/>
                <w:szCs w:val="22"/>
                <w:lang w:val="en-GB"/>
              </w:rPr>
              <w:t>Clause Z29</w:t>
            </w:r>
          </w:p>
        </w:tc>
        <w:tc>
          <w:tcPr>
            <w:tcW w:w="6889" w:type="dxa"/>
          </w:tcPr>
          <w:p w14:paraId="586EEB3A" w14:textId="77777777" w:rsidR="001F6C42" w:rsidRPr="002D291D" w:rsidRDefault="001F6C42" w:rsidP="002D291D">
            <w:pPr>
              <w:widowControl w:val="0"/>
              <w:autoSpaceDE w:val="0"/>
              <w:autoSpaceDN w:val="0"/>
              <w:adjustRightInd w:val="0"/>
              <w:spacing w:before="120" w:after="120"/>
              <w:rPr>
                <w:rFonts w:cs="Arial"/>
                <w:b/>
                <w:bCs/>
                <w:snapToGrid w:val="0"/>
                <w:spacing w:val="-2"/>
                <w:szCs w:val="22"/>
                <w:lang w:val="en-GB"/>
              </w:rPr>
            </w:pPr>
            <w:r w:rsidRPr="002D291D">
              <w:rPr>
                <w:rFonts w:cs="Arial"/>
                <w:b/>
                <w:bCs/>
                <w:snapToGrid w:val="0"/>
                <w:spacing w:val="-2"/>
                <w:szCs w:val="22"/>
                <w:lang w:val="en-GB"/>
              </w:rPr>
              <w:t>Extension of the contract</w:t>
            </w:r>
          </w:p>
          <w:p w14:paraId="3242F8BF" w14:textId="151200D2" w:rsidR="001F6C42" w:rsidRPr="002D291D" w:rsidRDefault="001F6C42"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lastRenderedPageBreak/>
              <w:t xml:space="preserve">Z29.1 The </w:t>
            </w:r>
            <w:r w:rsidRPr="002D291D">
              <w:rPr>
                <w:rFonts w:cs="Arial"/>
                <w:bCs/>
                <w:i/>
                <w:snapToGrid w:val="0"/>
                <w:spacing w:val="-2"/>
                <w:szCs w:val="22"/>
                <w:lang w:val="en-GB"/>
              </w:rPr>
              <w:t>Employer</w:t>
            </w:r>
            <w:r w:rsidRPr="002D291D">
              <w:rPr>
                <w:rFonts w:cs="Arial"/>
                <w:bCs/>
                <w:snapToGrid w:val="0"/>
                <w:spacing w:val="-2"/>
                <w:szCs w:val="22"/>
                <w:lang w:val="en-GB"/>
              </w:rPr>
              <w:t xml:space="preserve"> may notify the </w:t>
            </w:r>
            <w:r w:rsidRPr="002D291D">
              <w:rPr>
                <w:rFonts w:cs="Arial"/>
                <w:bCs/>
                <w:i/>
                <w:snapToGrid w:val="0"/>
                <w:spacing w:val="-2"/>
                <w:szCs w:val="22"/>
                <w:lang w:val="en-GB"/>
              </w:rPr>
              <w:t xml:space="preserve">Consultant </w:t>
            </w:r>
            <w:r w:rsidRPr="002D291D">
              <w:rPr>
                <w:rFonts w:cs="Arial"/>
                <w:bCs/>
                <w:snapToGrid w:val="0"/>
                <w:spacing w:val="-2"/>
                <w:szCs w:val="22"/>
                <w:lang w:val="en-GB"/>
              </w:rPr>
              <w:t>that the Completion Date is to be delayed by</w:t>
            </w:r>
            <w:r w:rsidR="007C6588" w:rsidRPr="002D291D">
              <w:rPr>
                <w:rFonts w:cs="Arial"/>
                <w:bCs/>
                <w:snapToGrid w:val="0"/>
                <w:spacing w:val="-2"/>
                <w:szCs w:val="22"/>
                <w:lang w:val="en-GB"/>
              </w:rPr>
              <w:t xml:space="preserve"> up to</w:t>
            </w:r>
            <w:r w:rsidRPr="002D291D">
              <w:rPr>
                <w:rFonts w:cs="Arial"/>
                <w:bCs/>
                <w:snapToGrid w:val="0"/>
                <w:spacing w:val="-2"/>
                <w:szCs w:val="22"/>
                <w:lang w:val="en-GB"/>
              </w:rPr>
              <w:t xml:space="preserve"> </w:t>
            </w:r>
            <w:r w:rsidR="007C6588" w:rsidRPr="002D291D">
              <w:rPr>
                <w:rFonts w:cs="Arial"/>
                <w:bCs/>
                <w:snapToGrid w:val="0"/>
                <w:spacing w:val="-2"/>
                <w:szCs w:val="22"/>
                <w:lang w:val="en-GB"/>
              </w:rPr>
              <w:t>two</w:t>
            </w:r>
            <w:r w:rsidRPr="002D291D">
              <w:rPr>
                <w:rFonts w:cs="Arial"/>
                <w:bCs/>
                <w:snapToGrid w:val="0"/>
                <w:spacing w:val="-2"/>
                <w:szCs w:val="22"/>
                <w:lang w:val="en-GB"/>
              </w:rPr>
              <w:t xml:space="preserve"> year</w:t>
            </w:r>
            <w:r w:rsidR="007C6588" w:rsidRPr="002D291D">
              <w:rPr>
                <w:rFonts w:cs="Arial"/>
                <w:bCs/>
                <w:snapToGrid w:val="0"/>
                <w:spacing w:val="-2"/>
                <w:szCs w:val="22"/>
                <w:lang w:val="en-GB"/>
              </w:rPr>
              <w:t>s in one year increments</w:t>
            </w:r>
            <w:r w:rsidRPr="002D291D">
              <w:rPr>
                <w:rFonts w:cs="Arial"/>
                <w:bCs/>
                <w:snapToGrid w:val="0"/>
                <w:spacing w:val="-2"/>
                <w:szCs w:val="22"/>
                <w:lang w:val="en-GB"/>
              </w:rPr>
              <w:t>.</w:t>
            </w:r>
          </w:p>
          <w:p w14:paraId="44C432F0" w14:textId="2615075B" w:rsidR="00596C98" w:rsidRPr="002D291D" w:rsidRDefault="001F6C42" w:rsidP="00C619C3">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Z29.2 The </w:t>
            </w:r>
            <w:r w:rsidRPr="002D291D">
              <w:rPr>
                <w:rFonts w:cs="Arial"/>
                <w:bCs/>
                <w:i/>
                <w:snapToGrid w:val="0"/>
                <w:spacing w:val="-2"/>
                <w:szCs w:val="22"/>
                <w:lang w:val="en-GB"/>
              </w:rPr>
              <w:t>Employer</w:t>
            </w:r>
            <w:r w:rsidRPr="002D291D">
              <w:rPr>
                <w:rFonts w:cs="Arial"/>
                <w:bCs/>
                <w:snapToGrid w:val="0"/>
                <w:spacing w:val="-2"/>
                <w:szCs w:val="22"/>
                <w:lang w:val="en-GB"/>
              </w:rPr>
              <w:t xml:space="preserve"> does not notify the </w:t>
            </w:r>
            <w:r w:rsidRPr="002D291D">
              <w:rPr>
                <w:rFonts w:cs="Arial"/>
                <w:bCs/>
                <w:i/>
                <w:snapToGrid w:val="0"/>
                <w:spacing w:val="-2"/>
                <w:szCs w:val="22"/>
                <w:lang w:val="en-GB"/>
              </w:rPr>
              <w:t>Consultant</w:t>
            </w:r>
            <w:r w:rsidRPr="002D291D">
              <w:rPr>
                <w:rFonts w:cs="Arial"/>
                <w:bCs/>
                <w:snapToGrid w:val="0"/>
                <w:spacing w:val="-2"/>
                <w:szCs w:val="22"/>
                <w:lang w:val="en-GB"/>
              </w:rPr>
              <w:t xml:space="preserve"> of any delay to the Completion Date later than </w:t>
            </w:r>
            <w:r w:rsidR="007C6588" w:rsidRPr="002D291D">
              <w:rPr>
                <w:rFonts w:cs="Arial"/>
                <w:bCs/>
                <w:snapToGrid w:val="0"/>
                <w:spacing w:val="-2"/>
                <w:szCs w:val="22"/>
                <w:lang w:val="en-GB"/>
              </w:rPr>
              <w:t>3</w:t>
            </w:r>
            <w:r w:rsidR="00911826" w:rsidRPr="002D291D">
              <w:rPr>
                <w:rFonts w:cs="Arial"/>
                <w:bCs/>
                <w:snapToGrid w:val="0"/>
                <w:spacing w:val="-2"/>
                <w:szCs w:val="22"/>
                <w:lang w:val="en-GB"/>
              </w:rPr>
              <w:t xml:space="preserve"> </w:t>
            </w:r>
            <w:r w:rsidRPr="002D291D">
              <w:rPr>
                <w:rFonts w:cs="Arial"/>
                <w:bCs/>
                <w:snapToGrid w:val="0"/>
                <w:spacing w:val="-2"/>
                <w:szCs w:val="22"/>
                <w:lang w:val="en-GB"/>
              </w:rPr>
              <w:t xml:space="preserve">months </w:t>
            </w:r>
            <w:r w:rsidR="00C619C3">
              <w:rPr>
                <w:rFonts w:cs="Arial"/>
                <w:bCs/>
                <w:snapToGrid w:val="0"/>
                <w:spacing w:val="-2"/>
                <w:szCs w:val="22"/>
                <w:lang w:val="en-GB"/>
              </w:rPr>
              <w:t>after the Contract Date.</w:t>
            </w:r>
          </w:p>
        </w:tc>
      </w:tr>
      <w:tr w:rsidR="00276B89" w:rsidRPr="002D291D" w14:paraId="7A720CC0" w14:textId="77777777" w:rsidTr="00FA355A">
        <w:tc>
          <w:tcPr>
            <w:tcW w:w="1526" w:type="dxa"/>
          </w:tcPr>
          <w:p w14:paraId="5AB8112C" w14:textId="167FA84A" w:rsidR="00276B89" w:rsidRPr="002D291D" w:rsidRDefault="00276B89" w:rsidP="002D291D">
            <w:pPr>
              <w:spacing w:before="120" w:after="120"/>
              <w:jc w:val="right"/>
              <w:rPr>
                <w:rFonts w:cs="Arial"/>
                <w:i/>
                <w:color w:val="FF0000"/>
                <w:spacing w:val="-3"/>
                <w:szCs w:val="22"/>
                <w:lang w:val="en-GB"/>
              </w:rPr>
            </w:pPr>
            <w:r w:rsidRPr="002D291D">
              <w:rPr>
                <w:rFonts w:cs="Arial"/>
                <w:b/>
                <w:spacing w:val="-3"/>
                <w:szCs w:val="22"/>
                <w:lang w:val="en-GB"/>
              </w:rPr>
              <w:lastRenderedPageBreak/>
              <w:t xml:space="preserve">Clause Z29 </w:t>
            </w:r>
          </w:p>
        </w:tc>
        <w:tc>
          <w:tcPr>
            <w:tcW w:w="6889" w:type="dxa"/>
          </w:tcPr>
          <w:p w14:paraId="6ACDF662" w14:textId="0B344D48" w:rsidR="00276B89" w:rsidRPr="002D291D" w:rsidRDefault="00C92EC4" w:rsidP="002D291D">
            <w:pPr>
              <w:keepNext/>
              <w:widowControl w:val="0"/>
              <w:spacing w:before="120" w:after="120"/>
              <w:rPr>
                <w:rFonts w:cs="Arial"/>
                <w:bCs/>
                <w:i/>
                <w:iCs/>
                <w:snapToGrid w:val="0"/>
                <w:color w:val="FF0000"/>
                <w:spacing w:val="-2"/>
                <w:szCs w:val="22"/>
              </w:rPr>
            </w:pPr>
            <w:r w:rsidRPr="002D291D">
              <w:rPr>
                <w:rFonts w:cs="Arial"/>
                <w:b/>
                <w:bCs/>
                <w:snapToGrid w:val="0"/>
                <w:spacing w:val="-2"/>
                <w:szCs w:val="22"/>
                <w:lang w:val="en-GB"/>
              </w:rPr>
              <w:t>NOT USED</w:t>
            </w:r>
          </w:p>
        </w:tc>
      </w:tr>
      <w:tr w:rsidR="00276B89" w:rsidRPr="002D291D" w14:paraId="49C2F802" w14:textId="77777777" w:rsidTr="00FA355A">
        <w:tc>
          <w:tcPr>
            <w:tcW w:w="1526" w:type="dxa"/>
          </w:tcPr>
          <w:p w14:paraId="04602B66" w14:textId="165D7D7D"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Z30</w:t>
            </w:r>
          </w:p>
          <w:p w14:paraId="786D8F17" w14:textId="77777777" w:rsidR="00276B89" w:rsidRPr="002D291D" w:rsidRDefault="00276B89" w:rsidP="002D291D">
            <w:pPr>
              <w:spacing w:before="120" w:after="120"/>
              <w:jc w:val="both"/>
              <w:rPr>
                <w:rFonts w:cs="Arial"/>
                <w:b/>
                <w:i/>
                <w:color w:val="FF0000"/>
                <w:spacing w:val="-3"/>
                <w:szCs w:val="22"/>
                <w:lang w:val="en-GB"/>
              </w:rPr>
            </w:pPr>
          </w:p>
        </w:tc>
        <w:tc>
          <w:tcPr>
            <w:tcW w:w="6889" w:type="dxa"/>
          </w:tcPr>
          <w:p w14:paraId="1E17578C" w14:textId="652E79CF" w:rsidR="00276B89" w:rsidRPr="002D291D" w:rsidRDefault="00276B89" w:rsidP="002D291D">
            <w:pPr>
              <w:widowControl w:val="0"/>
              <w:autoSpaceDE w:val="0"/>
              <w:autoSpaceDN w:val="0"/>
              <w:adjustRightInd w:val="0"/>
              <w:spacing w:before="120" w:after="120"/>
              <w:rPr>
                <w:rFonts w:cs="Arial"/>
                <w:b/>
                <w:bCs/>
                <w:snapToGrid w:val="0"/>
                <w:spacing w:val="-2"/>
                <w:szCs w:val="22"/>
                <w:lang w:val="en-GB"/>
              </w:rPr>
            </w:pPr>
            <w:r w:rsidRPr="002D291D">
              <w:rPr>
                <w:rFonts w:cs="Arial"/>
                <w:b/>
                <w:bCs/>
                <w:snapToGrid w:val="0"/>
                <w:spacing w:val="-2"/>
                <w:szCs w:val="22"/>
                <w:lang w:val="en-GB"/>
              </w:rPr>
              <w:t xml:space="preserve">Changes to </w:t>
            </w:r>
            <w:r w:rsidRPr="002D291D">
              <w:rPr>
                <w:rFonts w:cs="Arial"/>
                <w:b/>
                <w:bCs/>
                <w:i/>
                <w:snapToGrid w:val="0"/>
                <w:spacing w:val="-2"/>
                <w:szCs w:val="22"/>
                <w:lang w:val="en-GB"/>
              </w:rPr>
              <w:t>staff rates</w:t>
            </w:r>
            <w:r w:rsidRPr="002D291D">
              <w:rPr>
                <w:rFonts w:cs="Arial"/>
                <w:b/>
                <w:bCs/>
                <w:snapToGrid w:val="0"/>
                <w:spacing w:val="-2"/>
                <w:szCs w:val="22"/>
                <w:lang w:val="en-GB"/>
              </w:rPr>
              <w:t xml:space="preserve"> and Sub</w:t>
            </w:r>
            <w:r w:rsidR="00342A5D" w:rsidRPr="002D291D">
              <w:rPr>
                <w:rFonts w:cs="Arial"/>
                <w:b/>
                <w:bCs/>
                <w:snapToGrid w:val="0"/>
                <w:spacing w:val="-2"/>
                <w:szCs w:val="22"/>
                <w:lang w:val="en-GB"/>
              </w:rPr>
              <w:t>consultant</w:t>
            </w:r>
            <w:r w:rsidRPr="002D291D">
              <w:rPr>
                <w:rFonts w:cs="Arial"/>
                <w:b/>
                <w:bCs/>
                <w:snapToGrid w:val="0"/>
                <w:spacing w:val="-2"/>
                <w:szCs w:val="22"/>
                <w:lang w:val="en-GB"/>
              </w:rPr>
              <w:t>s</w:t>
            </w:r>
            <w:r w:rsidR="008858B9" w:rsidRPr="002D291D">
              <w:rPr>
                <w:rFonts w:cs="Arial"/>
                <w:b/>
                <w:bCs/>
                <w:snapToGrid w:val="0"/>
                <w:spacing w:val="-2"/>
                <w:szCs w:val="22"/>
                <w:lang w:val="en-GB"/>
              </w:rPr>
              <w:t xml:space="preserve"> </w:t>
            </w:r>
          </w:p>
          <w:p w14:paraId="008668CF"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Z30.1</w:t>
            </w:r>
            <w:r w:rsidRPr="002D291D">
              <w:rPr>
                <w:rFonts w:cs="Arial"/>
                <w:bCs/>
                <w:snapToGrid w:val="0"/>
                <w:spacing w:val="-2"/>
                <w:szCs w:val="22"/>
                <w:lang w:val="en-GB"/>
              </w:rPr>
              <w:tab/>
              <w:t xml:space="preserve">When the </w:t>
            </w:r>
            <w:r w:rsidRPr="002D291D">
              <w:rPr>
                <w:rFonts w:cs="Arial"/>
                <w:bCs/>
                <w:i/>
                <w:snapToGrid w:val="0"/>
                <w:spacing w:val="-2"/>
                <w:szCs w:val="22"/>
                <w:lang w:val="en-GB"/>
              </w:rPr>
              <w:t>Consultant</w:t>
            </w:r>
            <w:r w:rsidRPr="002D291D">
              <w:rPr>
                <w:rFonts w:cs="Arial"/>
                <w:bCs/>
                <w:snapToGrid w:val="0"/>
                <w:spacing w:val="-2"/>
                <w:szCs w:val="22"/>
                <w:lang w:val="en-GB"/>
              </w:rPr>
              <w:t xml:space="preserve"> proposes a revision to an existing </w:t>
            </w:r>
            <w:r w:rsidRPr="002D291D">
              <w:rPr>
                <w:rFonts w:cs="Arial"/>
                <w:bCs/>
                <w:i/>
                <w:snapToGrid w:val="0"/>
                <w:spacing w:val="-2"/>
                <w:szCs w:val="22"/>
                <w:lang w:val="en-GB"/>
              </w:rPr>
              <w:t xml:space="preserve">staff rate </w:t>
            </w:r>
            <w:r w:rsidRPr="002D291D">
              <w:rPr>
                <w:rFonts w:cs="Arial"/>
                <w:bCs/>
                <w:snapToGrid w:val="0"/>
                <w:spacing w:val="-2"/>
                <w:szCs w:val="22"/>
                <w:lang w:val="en-GB"/>
              </w:rPr>
              <w:t xml:space="preserve">or a new </w:t>
            </w:r>
            <w:r w:rsidRPr="002D291D">
              <w:rPr>
                <w:rFonts w:cs="Arial"/>
                <w:bCs/>
                <w:i/>
                <w:snapToGrid w:val="0"/>
                <w:spacing w:val="-2"/>
                <w:szCs w:val="22"/>
                <w:lang w:val="en-GB"/>
              </w:rPr>
              <w:t>staff rate</w:t>
            </w:r>
            <w:r w:rsidRPr="002D291D">
              <w:rPr>
                <w:rFonts w:cs="Arial"/>
                <w:bCs/>
                <w:snapToGrid w:val="0"/>
                <w:spacing w:val="-2"/>
                <w:szCs w:val="22"/>
                <w:lang w:val="en-GB"/>
              </w:rPr>
              <w:t xml:space="preserve">, the proposal is accompanied by a certificate from the </w:t>
            </w:r>
            <w:r w:rsidRPr="002D291D">
              <w:rPr>
                <w:rFonts w:cs="Arial"/>
                <w:bCs/>
                <w:i/>
                <w:snapToGrid w:val="0"/>
                <w:spacing w:val="-2"/>
                <w:szCs w:val="22"/>
                <w:lang w:val="en-GB"/>
              </w:rPr>
              <w:t>Consultant’s</w:t>
            </w:r>
            <w:r w:rsidRPr="002D291D">
              <w:rPr>
                <w:rFonts w:cs="Arial"/>
                <w:bCs/>
                <w:snapToGrid w:val="0"/>
                <w:spacing w:val="-2"/>
                <w:szCs w:val="22"/>
                <w:lang w:val="en-GB"/>
              </w:rPr>
              <w:t xml:space="preserve"> (or if appropriate Consortium Member’s) Chief Financial Officer or Director of Finance (or an equivalent officer authorised to bind the </w:t>
            </w:r>
            <w:r w:rsidRPr="002D291D">
              <w:rPr>
                <w:rFonts w:cs="Arial"/>
                <w:bCs/>
                <w:i/>
                <w:snapToGrid w:val="0"/>
                <w:spacing w:val="-2"/>
                <w:szCs w:val="22"/>
                <w:lang w:val="en-GB"/>
              </w:rPr>
              <w:t>Consultant</w:t>
            </w:r>
            <w:r w:rsidRPr="002D291D">
              <w:rPr>
                <w:rFonts w:cs="Arial"/>
                <w:bCs/>
                <w:snapToGrid w:val="0"/>
                <w:spacing w:val="-2"/>
                <w:szCs w:val="22"/>
                <w:lang w:val="en-GB"/>
              </w:rPr>
              <w:t xml:space="preserve"> and agreed by the </w:t>
            </w:r>
            <w:r w:rsidRPr="002D291D">
              <w:rPr>
                <w:rFonts w:cs="Arial"/>
                <w:bCs/>
                <w:i/>
                <w:snapToGrid w:val="0"/>
                <w:spacing w:val="-2"/>
                <w:szCs w:val="22"/>
                <w:lang w:val="en-GB"/>
              </w:rPr>
              <w:t>Employer</w:t>
            </w:r>
            <w:r w:rsidRPr="002D291D">
              <w:rPr>
                <w:rFonts w:cs="Arial"/>
                <w:bCs/>
                <w:snapToGrid w:val="0"/>
                <w:spacing w:val="-2"/>
                <w:szCs w:val="22"/>
                <w:lang w:val="en-GB"/>
              </w:rPr>
              <w:t xml:space="preserve"> before the proposal is issued) confirming that the proposal</w:t>
            </w:r>
          </w:p>
          <w:p w14:paraId="3F6F839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is accurate and not misleading, </w:t>
            </w:r>
          </w:p>
          <w:p w14:paraId="3418597A"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has been prepared in conformity with generally accepted accounting principles within the United Kingdom,</w:t>
            </w:r>
          </w:p>
          <w:p w14:paraId="252D7AE8"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is a true and fair reflection of the information included within the </w:t>
            </w:r>
            <w:r w:rsidRPr="002D291D">
              <w:rPr>
                <w:rFonts w:cs="Arial"/>
                <w:bCs/>
                <w:i/>
                <w:snapToGrid w:val="0"/>
                <w:spacing w:val="-2"/>
                <w:szCs w:val="22"/>
                <w:lang w:val="en-GB"/>
              </w:rPr>
              <w:t>Consultant’s</w:t>
            </w:r>
          </w:p>
          <w:p w14:paraId="5CD0EB1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books,</w:t>
            </w:r>
          </w:p>
          <w:p w14:paraId="55D80F9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management and statutory accounts and</w:t>
            </w:r>
          </w:p>
          <w:p w14:paraId="5CDB418A"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other documents and records and</w:t>
            </w:r>
          </w:p>
          <w:p w14:paraId="626E269E"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 complies with this contract.</w:t>
            </w:r>
          </w:p>
          <w:p w14:paraId="36CC734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Z30.2</w:t>
            </w:r>
            <w:r w:rsidRPr="002D291D">
              <w:rPr>
                <w:rFonts w:cs="Arial"/>
                <w:bCs/>
                <w:snapToGrid w:val="0"/>
                <w:spacing w:val="-2"/>
                <w:szCs w:val="22"/>
                <w:lang w:val="en-GB"/>
              </w:rPr>
              <w:tab/>
              <w:t xml:space="preserve">If a Subconsultant wishes to propose revisions to an existing staff rate or a new staff rate and the </w:t>
            </w:r>
            <w:r w:rsidRPr="002D291D">
              <w:rPr>
                <w:rFonts w:cs="Arial"/>
                <w:bCs/>
                <w:i/>
                <w:snapToGrid w:val="0"/>
                <w:spacing w:val="-2"/>
                <w:szCs w:val="22"/>
                <w:lang w:val="en-GB"/>
              </w:rPr>
              <w:t>Consultant</w:t>
            </w:r>
            <w:r w:rsidRPr="002D291D">
              <w:rPr>
                <w:rFonts w:cs="Arial"/>
                <w:bCs/>
                <w:snapToGrid w:val="0"/>
                <w:spacing w:val="-2"/>
                <w:szCs w:val="22"/>
                <w:lang w:val="en-GB"/>
              </w:rPr>
              <w:t xml:space="preserve"> considers that, in order to comply with any law, the Subconsultant should submit its proposal directly to the </w:t>
            </w:r>
            <w:r w:rsidRPr="002D291D">
              <w:rPr>
                <w:rFonts w:cs="Arial"/>
                <w:bCs/>
                <w:i/>
                <w:snapToGrid w:val="0"/>
                <w:spacing w:val="-2"/>
                <w:szCs w:val="22"/>
                <w:lang w:val="en-GB"/>
              </w:rPr>
              <w:t>Employer</w:t>
            </w:r>
            <w:r w:rsidRPr="002D291D">
              <w:rPr>
                <w:rFonts w:cs="Arial"/>
                <w:bCs/>
                <w:snapToGrid w:val="0"/>
                <w:spacing w:val="-2"/>
                <w:szCs w:val="22"/>
                <w:lang w:val="en-GB"/>
              </w:rPr>
              <w:t xml:space="preserve">, the </w:t>
            </w:r>
            <w:r w:rsidRPr="002D291D">
              <w:rPr>
                <w:rFonts w:cs="Arial"/>
                <w:bCs/>
                <w:i/>
                <w:snapToGrid w:val="0"/>
                <w:spacing w:val="-2"/>
                <w:szCs w:val="22"/>
                <w:lang w:val="en-GB"/>
              </w:rPr>
              <w:t>Consultant</w:t>
            </w:r>
            <w:r w:rsidRPr="002D291D">
              <w:rPr>
                <w:rFonts w:cs="Arial"/>
                <w:bCs/>
                <w:snapToGrid w:val="0"/>
                <w:spacing w:val="-2"/>
                <w:szCs w:val="22"/>
                <w:lang w:val="en-GB"/>
              </w:rPr>
              <w:t xml:space="preserve"> submits a request to that effect to the </w:t>
            </w:r>
            <w:r w:rsidRPr="002D291D">
              <w:rPr>
                <w:rFonts w:cs="Arial"/>
                <w:bCs/>
                <w:i/>
                <w:snapToGrid w:val="0"/>
                <w:spacing w:val="-2"/>
                <w:szCs w:val="22"/>
                <w:lang w:val="en-GB"/>
              </w:rPr>
              <w:t>Employer</w:t>
            </w:r>
            <w:r w:rsidRPr="002D291D">
              <w:rPr>
                <w:rFonts w:cs="Arial"/>
                <w:bCs/>
                <w:snapToGrid w:val="0"/>
                <w:spacing w:val="-2"/>
                <w:szCs w:val="22"/>
                <w:lang w:val="en-GB"/>
              </w:rPr>
              <w:t xml:space="preserve"> for acceptance.  A reason for not accepting the </w:t>
            </w:r>
            <w:r w:rsidRPr="002D291D">
              <w:rPr>
                <w:rFonts w:cs="Arial"/>
                <w:bCs/>
                <w:i/>
                <w:snapToGrid w:val="0"/>
                <w:spacing w:val="-2"/>
                <w:szCs w:val="22"/>
                <w:lang w:val="en-GB"/>
              </w:rPr>
              <w:t>Consultant’s</w:t>
            </w:r>
            <w:r w:rsidRPr="002D291D">
              <w:rPr>
                <w:rFonts w:cs="Arial"/>
                <w:bCs/>
                <w:snapToGrid w:val="0"/>
                <w:spacing w:val="-2"/>
                <w:szCs w:val="22"/>
                <w:lang w:val="en-GB"/>
              </w:rPr>
              <w:t xml:space="preserve"> request is that the law does not require the Subconsultant to submit its proposal directly to the </w:t>
            </w:r>
            <w:r w:rsidRPr="002D291D">
              <w:rPr>
                <w:rFonts w:cs="Arial"/>
                <w:bCs/>
                <w:i/>
                <w:snapToGrid w:val="0"/>
                <w:spacing w:val="-2"/>
                <w:szCs w:val="22"/>
                <w:lang w:val="en-GB"/>
              </w:rPr>
              <w:t>Employer</w:t>
            </w:r>
            <w:r w:rsidRPr="002D291D">
              <w:rPr>
                <w:rFonts w:cs="Arial"/>
                <w:bCs/>
                <w:snapToGrid w:val="0"/>
                <w:spacing w:val="-2"/>
                <w:szCs w:val="22"/>
                <w:lang w:val="en-GB"/>
              </w:rPr>
              <w:t xml:space="preserve">.  If the </w:t>
            </w:r>
            <w:r w:rsidRPr="002D291D">
              <w:rPr>
                <w:rFonts w:cs="Arial"/>
                <w:bCs/>
                <w:i/>
                <w:snapToGrid w:val="0"/>
                <w:spacing w:val="-2"/>
                <w:szCs w:val="22"/>
                <w:lang w:val="en-GB"/>
              </w:rPr>
              <w:t>Employer</w:t>
            </w:r>
            <w:r w:rsidRPr="002D291D">
              <w:rPr>
                <w:rFonts w:cs="Arial"/>
                <w:bCs/>
                <w:snapToGrid w:val="0"/>
                <w:spacing w:val="-2"/>
                <w:szCs w:val="22"/>
                <w:lang w:val="en-GB"/>
              </w:rPr>
              <w:t xml:space="preserve"> accepts the </w:t>
            </w:r>
            <w:r w:rsidRPr="002D291D">
              <w:rPr>
                <w:rFonts w:cs="Arial"/>
                <w:bCs/>
                <w:i/>
                <w:snapToGrid w:val="0"/>
                <w:spacing w:val="-2"/>
                <w:szCs w:val="22"/>
                <w:lang w:val="en-GB"/>
              </w:rPr>
              <w:t>Consultant’s</w:t>
            </w:r>
            <w:r w:rsidRPr="002D291D">
              <w:rPr>
                <w:rFonts w:cs="Arial"/>
                <w:bCs/>
                <w:snapToGrid w:val="0"/>
                <w:spacing w:val="-2"/>
                <w:szCs w:val="22"/>
                <w:lang w:val="en-GB"/>
              </w:rPr>
              <w:t xml:space="preserve"> request, the </w:t>
            </w:r>
            <w:r w:rsidRPr="002D291D">
              <w:rPr>
                <w:rFonts w:cs="Arial"/>
                <w:bCs/>
                <w:i/>
                <w:snapToGrid w:val="0"/>
                <w:spacing w:val="-2"/>
                <w:szCs w:val="22"/>
                <w:lang w:val="en-GB"/>
              </w:rPr>
              <w:t>Consultant</w:t>
            </w:r>
            <w:r w:rsidRPr="002D291D">
              <w:rPr>
                <w:rFonts w:cs="Arial"/>
                <w:bCs/>
                <w:snapToGrid w:val="0"/>
                <w:spacing w:val="-2"/>
                <w:szCs w:val="22"/>
                <w:lang w:val="en-GB"/>
              </w:rPr>
              <w:t xml:space="preserve"> directs the Subconsultant to submit its proposal directly to the </w:t>
            </w:r>
            <w:r w:rsidRPr="002D291D">
              <w:rPr>
                <w:rFonts w:cs="Arial"/>
                <w:bCs/>
                <w:i/>
                <w:snapToGrid w:val="0"/>
                <w:spacing w:val="-2"/>
                <w:szCs w:val="22"/>
                <w:lang w:val="en-GB"/>
              </w:rPr>
              <w:t>Employer</w:t>
            </w:r>
            <w:r w:rsidRPr="002D291D">
              <w:rPr>
                <w:rFonts w:cs="Arial"/>
                <w:bCs/>
                <w:snapToGrid w:val="0"/>
                <w:spacing w:val="-2"/>
                <w:szCs w:val="22"/>
                <w:lang w:val="en-GB"/>
              </w:rPr>
              <w:t>.</w:t>
            </w:r>
          </w:p>
          <w:p w14:paraId="5C6F82F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Z30.3</w:t>
            </w:r>
            <w:r w:rsidRPr="002D291D">
              <w:rPr>
                <w:rFonts w:cs="Arial"/>
                <w:bCs/>
                <w:snapToGrid w:val="0"/>
                <w:spacing w:val="-2"/>
                <w:szCs w:val="22"/>
                <w:lang w:val="en-GB"/>
              </w:rPr>
              <w:tab/>
              <w:t>Where, in order to verify an invoice submitted by the</w:t>
            </w:r>
            <w:r w:rsidRPr="002D291D">
              <w:rPr>
                <w:rFonts w:cs="Arial"/>
                <w:bCs/>
                <w:i/>
                <w:snapToGrid w:val="0"/>
                <w:spacing w:val="-2"/>
                <w:szCs w:val="22"/>
                <w:lang w:val="en-GB"/>
              </w:rPr>
              <w:t xml:space="preserve"> Consultant</w:t>
            </w:r>
            <w:r w:rsidRPr="002D291D">
              <w:rPr>
                <w:rFonts w:cs="Arial"/>
                <w:bCs/>
                <w:snapToGrid w:val="0"/>
                <w:spacing w:val="-2"/>
                <w:szCs w:val="22"/>
                <w:lang w:val="en-GB"/>
              </w:rPr>
              <w:t xml:space="preserve">, the </w:t>
            </w:r>
            <w:r w:rsidRPr="002D291D">
              <w:rPr>
                <w:rFonts w:cs="Arial"/>
                <w:bCs/>
                <w:i/>
                <w:snapToGrid w:val="0"/>
                <w:spacing w:val="-2"/>
                <w:szCs w:val="22"/>
                <w:lang w:val="en-GB"/>
              </w:rPr>
              <w:t>Employer</w:t>
            </w:r>
            <w:r w:rsidRPr="002D291D">
              <w:rPr>
                <w:rFonts w:cs="Arial"/>
                <w:bCs/>
                <w:snapToGrid w:val="0"/>
                <w:spacing w:val="-2"/>
                <w:szCs w:val="22"/>
                <w:lang w:val="en-GB"/>
              </w:rPr>
              <w:t xml:space="preserve"> requires a Subconsultant to provide </w:t>
            </w:r>
          </w:p>
          <w:p w14:paraId="3D0060ED"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records of any Time Charge and expenses incurred by it or</w:t>
            </w:r>
          </w:p>
          <w:p w14:paraId="52932F1A"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a certificate that its invoice and records of any Time Charge and expenses incurred by it are accurate and not misleading</w:t>
            </w:r>
          </w:p>
          <w:p w14:paraId="7382CB77"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and the </w:t>
            </w:r>
            <w:r w:rsidRPr="002D291D">
              <w:rPr>
                <w:rFonts w:cs="Arial"/>
                <w:bCs/>
                <w:i/>
                <w:snapToGrid w:val="0"/>
                <w:spacing w:val="-2"/>
                <w:szCs w:val="22"/>
                <w:lang w:val="en-GB"/>
              </w:rPr>
              <w:t xml:space="preserve">Consultant </w:t>
            </w:r>
            <w:r w:rsidRPr="002D291D">
              <w:rPr>
                <w:rFonts w:cs="Arial"/>
                <w:bCs/>
                <w:snapToGrid w:val="0"/>
                <w:spacing w:val="-2"/>
                <w:szCs w:val="22"/>
                <w:lang w:val="en-GB"/>
              </w:rPr>
              <w:t xml:space="preserve">considers that, in order to comply with any law, the Subconsultant should submit its records and certificate directly to the </w:t>
            </w:r>
            <w:r w:rsidRPr="002D291D">
              <w:rPr>
                <w:rFonts w:cs="Arial"/>
                <w:bCs/>
                <w:i/>
                <w:snapToGrid w:val="0"/>
                <w:spacing w:val="-2"/>
                <w:szCs w:val="22"/>
                <w:lang w:val="en-GB"/>
              </w:rPr>
              <w:t>Employer</w:t>
            </w:r>
            <w:r w:rsidRPr="002D291D">
              <w:rPr>
                <w:rFonts w:cs="Arial"/>
                <w:bCs/>
                <w:snapToGrid w:val="0"/>
                <w:spacing w:val="-2"/>
                <w:szCs w:val="22"/>
                <w:lang w:val="en-GB"/>
              </w:rPr>
              <w:t xml:space="preserve">, the </w:t>
            </w:r>
            <w:r w:rsidRPr="002D291D">
              <w:rPr>
                <w:rFonts w:cs="Arial"/>
                <w:bCs/>
                <w:i/>
                <w:snapToGrid w:val="0"/>
                <w:spacing w:val="-2"/>
                <w:szCs w:val="22"/>
                <w:lang w:val="en-GB"/>
              </w:rPr>
              <w:t>Consultant</w:t>
            </w:r>
            <w:r w:rsidRPr="002D291D">
              <w:rPr>
                <w:rFonts w:cs="Arial"/>
                <w:bCs/>
                <w:snapToGrid w:val="0"/>
                <w:spacing w:val="-2"/>
                <w:szCs w:val="22"/>
                <w:lang w:val="en-GB"/>
              </w:rPr>
              <w:t xml:space="preserve"> submits a request to that effect to the </w:t>
            </w:r>
            <w:r w:rsidRPr="002D291D">
              <w:rPr>
                <w:rFonts w:cs="Arial"/>
                <w:bCs/>
                <w:i/>
                <w:snapToGrid w:val="0"/>
                <w:spacing w:val="-2"/>
                <w:szCs w:val="22"/>
                <w:lang w:val="en-GB"/>
              </w:rPr>
              <w:t xml:space="preserve">Employer </w:t>
            </w:r>
            <w:r w:rsidRPr="002D291D">
              <w:rPr>
                <w:rFonts w:cs="Arial"/>
                <w:bCs/>
                <w:snapToGrid w:val="0"/>
                <w:spacing w:val="-2"/>
                <w:szCs w:val="22"/>
                <w:lang w:val="en-GB"/>
              </w:rPr>
              <w:t>for acceptance.  A reason for not accepting the</w:t>
            </w:r>
            <w:r w:rsidRPr="002D291D">
              <w:rPr>
                <w:rFonts w:cs="Arial"/>
                <w:bCs/>
                <w:i/>
                <w:snapToGrid w:val="0"/>
                <w:spacing w:val="-2"/>
                <w:szCs w:val="22"/>
                <w:lang w:val="en-GB"/>
              </w:rPr>
              <w:t xml:space="preserve"> Consultant’s</w:t>
            </w:r>
            <w:r w:rsidRPr="002D291D">
              <w:rPr>
                <w:rFonts w:cs="Arial"/>
                <w:bCs/>
                <w:snapToGrid w:val="0"/>
                <w:spacing w:val="-2"/>
                <w:szCs w:val="22"/>
                <w:lang w:val="en-GB"/>
              </w:rPr>
              <w:t xml:space="preserve"> request is that the law does not require the Subconsultant to submit its records and certificate directly to the </w:t>
            </w:r>
            <w:r w:rsidRPr="002D291D">
              <w:rPr>
                <w:rFonts w:cs="Arial"/>
                <w:bCs/>
                <w:i/>
                <w:snapToGrid w:val="0"/>
                <w:spacing w:val="-2"/>
                <w:szCs w:val="22"/>
                <w:lang w:val="en-GB"/>
              </w:rPr>
              <w:t>Employer</w:t>
            </w:r>
            <w:r w:rsidRPr="002D291D">
              <w:rPr>
                <w:rFonts w:cs="Arial"/>
                <w:bCs/>
                <w:snapToGrid w:val="0"/>
                <w:spacing w:val="-2"/>
                <w:szCs w:val="22"/>
                <w:lang w:val="en-GB"/>
              </w:rPr>
              <w:t xml:space="preserve">.  If the </w:t>
            </w:r>
            <w:r w:rsidRPr="002D291D">
              <w:rPr>
                <w:rFonts w:cs="Arial"/>
                <w:bCs/>
                <w:i/>
                <w:snapToGrid w:val="0"/>
                <w:spacing w:val="-2"/>
                <w:szCs w:val="22"/>
                <w:lang w:val="en-GB"/>
              </w:rPr>
              <w:t>Employer</w:t>
            </w:r>
            <w:r w:rsidRPr="002D291D">
              <w:rPr>
                <w:rFonts w:cs="Arial"/>
                <w:bCs/>
                <w:snapToGrid w:val="0"/>
                <w:spacing w:val="-2"/>
                <w:szCs w:val="22"/>
                <w:lang w:val="en-GB"/>
              </w:rPr>
              <w:t xml:space="preserve"> accepts the </w:t>
            </w:r>
            <w:r w:rsidRPr="002D291D">
              <w:rPr>
                <w:rFonts w:cs="Arial"/>
                <w:bCs/>
                <w:i/>
                <w:snapToGrid w:val="0"/>
                <w:spacing w:val="-2"/>
                <w:szCs w:val="22"/>
                <w:lang w:val="en-GB"/>
              </w:rPr>
              <w:t xml:space="preserve">Consultant’s </w:t>
            </w:r>
            <w:r w:rsidRPr="002D291D">
              <w:rPr>
                <w:rFonts w:cs="Arial"/>
                <w:bCs/>
                <w:snapToGrid w:val="0"/>
                <w:spacing w:val="-2"/>
                <w:szCs w:val="22"/>
                <w:lang w:val="en-GB"/>
              </w:rPr>
              <w:t xml:space="preserve">request, the </w:t>
            </w:r>
            <w:r w:rsidRPr="002D291D">
              <w:rPr>
                <w:rFonts w:cs="Arial"/>
                <w:bCs/>
                <w:i/>
                <w:snapToGrid w:val="0"/>
                <w:spacing w:val="-2"/>
                <w:szCs w:val="22"/>
                <w:lang w:val="en-GB"/>
              </w:rPr>
              <w:t>Consultant</w:t>
            </w:r>
            <w:r w:rsidRPr="002D291D">
              <w:rPr>
                <w:rFonts w:cs="Arial"/>
                <w:bCs/>
                <w:snapToGrid w:val="0"/>
                <w:spacing w:val="-2"/>
                <w:szCs w:val="22"/>
                <w:lang w:val="en-GB"/>
              </w:rPr>
              <w:t xml:space="preserve"> directs the Subconsultant to submit its records and certificate directly to the </w:t>
            </w:r>
            <w:r w:rsidRPr="002D291D">
              <w:rPr>
                <w:rFonts w:cs="Arial"/>
                <w:bCs/>
                <w:i/>
                <w:snapToGrid w:val="0"/>
                <w:spacing w:val="-2"/>
                <w:szCs w:val="22"/>
                <w:lang w:val="en-GB"/>
              </w:rPr>
              <w:t>Employer</w:t>
            </w:r>
            <w:r w:rsidRPr="002D291D">
              <w:rPr>
                <w:rFonts w:cs="Arial"/>
                <w:bCs/>
                <w:snapToGrid w:val="0"/>
                <w:spacing w:val="-2"/>
                <w:szCs w:val="22"/>
                <w:lang w:val="en-GB"/>
              </w:rPr>
              <w:t>.</w:t>
            </w:r>
          </w:p>
          <w:p w14:paraId="7BC477F5"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Z30.4</w:t>
            </w:r>
            <w:r w:rsidRPr="002D291D">
              <w:rPr>
                <w:rFonts w:cs="Arial"/>
                <w:bCs/>
                <w:snapToGrid w:val="0"/>
                <w:spacing w:val="-2"/>
                <w:szCs w:val="22"/>
                <w:lang w:val="en-GB"/>
              </w:rPr>
              <w:tab/>
              <w:t xml:space="preserve">The </w:t>
            </w:r>
            <w:r w:rsidRPr="002D291D">
              <w:rPr>
                <w:rFonts w:cs="Arial"/>
                <w:bCs/>
                <w:i/>
                <w:snapToGrid w:val="0"/>
                <w:spacing w:val="-2"/>
                <w:szCs w:val="22"/>
                <w:lang w:val="en-GB"/>
              </w:rPr>
              <w:t>Consultant</w:t>
            </w:r>
            <w:r w:rsidRPr="002D291D">
              <w:rPr>
                <w:rFonts w:cs="Arial"/>
                <w:bCs/>
                <w:snapToGrid w:val="0"/>
                <w:spacing w:val="-2"/>
                <w:szCs w:val="22"/>
                <w:lang w:val="en-GB"/>
              </w:rPr>
              <w:t xml:space="preserve"> includes in the conditions of contract for each Subconsultant</w:t>
            </w:r>
          </w:p>
          <w:p w14:paraId="3B3AE937"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provisions substantially similar to those set out in clause </w:t>
            </w:r>
            <w:r w:rsidRPr="002D291D">
              <w:rPr>
                <w:rFonts w:cs="Arial"/>
                <w:bCs/>
                <w:snapToGrid w:val="0"/>
                <w:spacing w:val="-2"/>
                <w:szCs w:val="22"/>
                <w:lang w:val="en-GB"/>
              </w:rPr>
              <w:lastRenderedPageBreak/>
              <w:t>Z30.1,</w:t>
            </w:r>
          </w:p>
          <w:p w14:paraId="5E11BC85"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a right for the </w:t>
            </w:r>
            <w:r w:rsidRPr="002D291D">
              <w:rPr>
                <w:rFonts w:cs="Arial"/>
                <w:bCs/>
                <w:i/>
                <w:snapToGrid w:val="0"/>
                <w:spacing w:val="-2"/>
                <w:szCs w:val="22"/>
                <w:lang w:val="en-GB"/>
              </w:rPr>
              <w:t>Employer</w:t>
            </w:r>
            <w:r w:rsidRPr="002D291D">
              <w:rPr>
                <w:rFonts w:cs="Arial"/>
                <w:bCs/>
                <w:snapToGrid w:val="0"/>
                <w:spacing w:val="-2"/>
                <w:szCs w:val="22"/>
                <w:lang w:val="en-GB"/>
              </w:rPr>
              <w:t xml:space="preserve"> to audit any records and certificates provided by the Subconsultant under this clause Z30,</w:t>
            </w:r>
          </w:p>
          <w:p w14:paraId="697A167A"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an obligation on the Subconsultant to discuss directly with the </w:t>
            </w:r>
            <w:r w:rsidRPr="002D291D">
              <w:rPr>
                <w:rFonts w:cs="Arial"/>
                <w:bCs/>
                <w:i/>
                <w:snapToGrid w:val="0"/>
                <w:spacing w:val="-2"/>
                <w:szCs w:val="22"/>
                <w:lang w:val="en-GB"/>
              </w:rPr>
              <w:t>Employer</w:t>
            </w:r>
            <w:r w:rsidRPr="002D291D">
              <w:rPr>
                <w:rFonts w:cs="Arial"/>
                <w:bCs/>
                <w:snapToGrid w:val="0"/>
                <w:spacing w:val="-2"/>
                <w:szCs w:val="22"/>
                <w:lang w:val="en-GB"/>
              </w:rPr>
              <w:t xml:space="preserve"> any concerns that the</w:t>
            </w:r>
            <w:r w:rsidRPr="002D291D">
              <w:rPr>
                <w:rFonts w:cs="Arial"/>
                <w:bCs/>
                <w:i/>
                <w:snapToGrid w:val="0"/>
                <w:spacing w:val="-2"/>
                <w:szCs w:val="22"/>
                <w:lang w:val="en-GB"/>
              </w:rPr>
              <w:t xml:space="preserve"> Employer</w:t>
            </w:r>
            <w:r w:rsidRPr="002D291D">
              <w:rPr>
                <w:rFonts w:cs="Arial"/>
                <w:bCs/>
                <w:snapToGrid w:val="0"/>
                <w:spacing w:val="-2"/>
                <w:szCs w:val="22"/>
                <w:lang w:val="en-GB"/>
              </w:rPr>
              <w:t xml:space="preserve"> may have as to the accuracy of any records and certificates provided by the Subconsultant,</w:t>
            </w:r>
          </w:p>
          <w:p w14:paraId="0BBD3033"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a right for the </w:t>
            </w:r>
            <w:r w:rsidRPr="002D291D">
              <w:rPr>
                <w:rFonts w:cs="Arial"/>
                <w:bCs/>
                <w:i/>
                <w:snapToGrid w:val="0"/>
                <w:spacing w:val="-2"/>
                <w:szCs w:val="22"/>
                <w:lang w:val="en-GB"/>
              </w:rPr>
              <w:t>Consultant</w:t>
            </w:r>
            <w:r w:rsidRPr="002D291D">
              <w:rPr>
                <w:rFonts w:cs="Arial"/>
                <w:bCs/>
                <w:snapToGrid w:val="0"/>
                <w:spacing w:val="-2"/>
                <w:szCs w:val="22"/>
                <w:lang w:val="en-GB"/>
              </w:rPr>
              <w:t xml:space="preserve"> to recover from the Subconsultant (or to deduct from any amount that would otherwise be due to the Subconsultant) the amount of any overpayment identified by the </w:t>
            </w:r>
            <w:r w:rsidRPr="002D291D">
              <w:rPr>
                <w:rFonts w:cs="Arial"/>
                <w:bCs/>
                <w:i/>
                <w:snapToGrid w:val="0"/>
                <w:spacing w:val="-2"/>
                <w:szCs w:val="22"/>
                <w:lang w:val="en-GB"/>
              </w:rPr>
              <w:t>Employer</w:t>
            </w:r>
            <w:r w:rsidRPr="002D291D">
              <w:rPr>
                <w:rFonts w:cs="Arial"/>
                <w:bCs/>
                <w:snapToGrid w:val="0"/>
                <w:spacing w:val="-2"/>
                <w:szCs w:val="22"/>
                <w:lang w:val="en-GB"/>
              </w:rPr>
              <w:t xml:space="preserve"> as a result of its audits and discussions with the Subconsultant and</w:t>
            </w:r>
          </w:p>
          <w:p w14:paraId="0194EFDF" w14:textId="785E8878"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an acknowledgment from the Subconsultant that the </w:t>
            </w:r>
            <w:r w:rsidRPr="002D291D">
              <w:rPr>
                <w:rFonts w:cs="Arial"/>
                <w:bCs/>
                <w:i/>
                <w:snapToGrid w:val="0"/>
                <w:spacing w:val="-2"/>
                <w:szCs w:val="22"/>
                <w:lang w:val="en-GB"/>
              </w:rPr>
              <w:t>Employer</w:t>
            </w:r>
            <w:r w:rsidRPr="002D291D">
              <w:rPr>
                <w:rFonts w:cs="Arial"/>
                <w:bCs/>
                <w:snapToGrid w:val="0"/>
                <w:spacing w:val="-2"/>
                <w:szCs w:val="22"/>
                <w:lang w:val="en-GB"/>
              </w:rPr>
              <w:t xml:space="preserve"> may enforce these provisions directly against the Subconsultant under the Contracts (Rights of Third Parties) Act 1999.</w:t>
            </w:r>
          </w:p>
        </w:tc>
      </w:tr>
      <w:tr w:rsidR="00276B89" w:rsidRPr="002D291D" w14:paraId="728D42EC" w14:textId="77777777" w:rsidTr="00FA355A">
        <w:tc>
          <w:tcPr>
            <w:tcW w:w="1526" w:type="dxa"/>
          </w:tcPr>
          <w:p w14:paraId="435E78F8" w14:textId="0EEC41C0" w:rsidR="00276B89" w:rsidRPr="002D291D" w:rsidRDefault="00276B89" w:rsidP="002D291D">
            <w:pPr>
              <w:spacing w:before="120" w:after="120"/>
              <w:jc w:val="right"/>
              <w:rPr>
                <w:rFonts w:cs="Arial"/>
                <w:b/>
                <w:i/>
                <w:spacing w:val="-3"/>
                <w:szCs w:val="22"/>
                <w:lang w:val="en-GB"/>
              </w:rPr>
            </w:pPr>
            <w:r w:rsidRPr="002D291D">
              <w:rPr>
                <w:rFonts w:cs="Arial"/>
                <w:b/>
                <w:spacing w:val="-3"/>
                <w:szCs w:val="22"/>
                <w:lang w:val="en-GB"/>
              </w:rPr>
              <w:lastRenderedPageBreak/>
              <w:t>Clause Z31</w:t>
            </w:r>
          </w:p>
        </w:tc>
        <w:tc>
          <w:tcPr>
            <w:tcW w:w="6889" w:type="dxa"/>
          </w:tcPr>
          <w:p w14:paraId="1A53A8E6" w14:textId="77777777" w:rsidR="00276B89" w:rsidRPr="002D291D" w:rsidRDefault="00276B89" w:rsidP="002D291D">
            <w:pPr>
              <w:widowControl w:val="0"/>
              <w:autoSpaceDE w:val="0"/>
              <w:autoSpaceDN w:val="0"/>
              <w:adjustRightInd w:val="0"/>
              <w:spacing w:before="120" w:after="120"/>
              <w:rPr>
                <w:rFonts w:cs="Arial"/>
                <w:b/>
                <w:bCs/>
                <w:snapToGrid w:val="0"/>
                <w:spacing w:val="-2"/>
                <w:szCs w:val="22"/>
                <w:lang w:val="en-GB"/>
              </w:rPr>
            </w:pPr>
            <w:r w:rsidRPr="002D291D">
              <w:rPr>
                <w:rFonts w:cs="Arial"/>
                <w:b/>
                <w:bCs/>
                <w:snapToGrid w:val="0"/>
                <w:spacing w:val="-2"/>
                <w:szCs w:val="22"/>
                <w:lang w:val="en-GB"/>
              </w:rPr>
              <w:t>Payment options</w:t>
            </w:r>
          </w:p>
          <w:p w14:paraId="16833B20"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Z31.1 The </w:t>
            </w:r>
            <w:r w:rsidRPr="002D291D">
              <w:rPr>
                <w:rFonts w:cs="Arial"/>
                <w:bCs/>
                <w:i/>
                <w:snapToGrid w:val="0"/>
                <w:spacing w:val="-2"/>
                <w:szCs w:val="22"/>
                <w:lang w:val="en-GB"/>
              </w:rPr>
              <w:t>Employer</w:t>
            </w:r>
            <w:r w:rsidRPr="002D291D">
              <w:rPr>
                <w:rFonts w:cs="Arial"/>
                <w:bCs/>
                <w:snapToGrid w:val="0"/>
                <w:spacing w:val="-2"/>
                <w:szCs w:val="22"/>
                <w:lang w:val="en-GB"/>
              </w:rPr>
              <w:t xml:space="preserve"> may notify the </w:t>
            </w:r>
            <w:r w:rsidRPr="002D291D">
              <w:rPr>
                <w:rFonts w:cs="Arial"/>
                <w:bCs/>
                <w:i/>
                <w:snapToGrid w:val="0"/>
                <w:spacing w:val="-2"/>
                <w:szCs w:val="22"/>
                <w:lang w:val="en-GB"/>
              </w:rPr>
              <w:t>Consultant</w:t>
            </w:r>
            <w:r w:rsidRPr="002D291D">
              <w:rPr>
                <w:rFonts w:cs="Arial"/>
                <w:bCs/>
                <w:snapToGrid w:val="0"/>
                <w:spacing w:val="-2"/>
                <w:szCs w:val="22"/>
                <w:lang w:val="en-GB"/>
              </w:rPr>
              <w:t xml:space="preserve"> that the total of the Prices for a proposed Task Order be treated as a lump sum or target price.</w:t>
            </w:r>
          </w:p>
          <w:p w14:paraId="437FFD9C"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Z31.2 If the </w:t>
            </w:r>
            <w:r w:rsidRPr="002D291D">
              <w:rPr>
                <w:rFonts w:cs="Arial"/>
                <w:bCs/>
                <w:i/>
                <w:snapToGrid w:val="0"/>
                <w:spacing w:val="-2"/>
                <w:szCs w:val="22"/>
                <w:lang w:val="en-GB"/>
              </w:rPr>
              <w:t>Employer</w:t>
            </w:r>
            <w:r w:rsidRPr="002D291D">
              <w:rPr>
                <w:rFonts w:cs="Arial"/>
                <w:bCs/>
                <w:snapToGrid w:val="0"/>
                <w:spacing w:val="-2"/>
                <w:szCs w:val="22"/>
                <w:lang w:val="en-GB"/>
              </w:rPr>
              <w:t xml:space="preserve"> notifies the </w:t>
            </w:r>
            <w:r w:rsidRPr="002D291D">
              <w:rPr>
                <w:rFonts w:cs="Arial"/>
                <w:bCs/>
                <w:i/>
                <w:snapToGrid w:val="0"/>
                <w:spacing w:val="-2"/>
                <w:szCs w:val="22"/>
                <w:lang w:val="en-GB"/>
              </w:rPr>
              <w:t>Consultant</w:t>
            </w:r>
            <w:r w:rsidRPr="002D291D">
              <w:rPr>
                <w:rFonts w:cs="Arial"/>
                <w:bCs/>
                <w:snapToGrid w:val="0"/>
                <w:spacing w:val="-2"/>
                <w:szCs w:val="22"/>
                <w:lang w:val="en-GB"/>
              </w:rPr>
              <w:t xml:space="preserve"> that the total of the Prices for a proposed Task Order be treated as a target price,</w:t>
            </w:r>
          </w:p>
          <w:p w14:paraId="20313259"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If the effect of a compensation event is to reduce the total Time Charge and the event is a change to the Task, other than a change to the Task which the </w:t>
            </w:r>
            <w:r w:rsidRPr="002D291D">
              <w:rPr>
                <w:rFonts w:cs="Arial"/>
                <w:bCs/>
                <w:i/>
                <w:snapToGrid w:val="0"/>
                <w:spacing w:val="-2"/>
                <w:szCs w:val="22"/>
                <w:lang w:val="en-GB"/>
              </w:rPr>
              <w:t>Consultant</w:t>
            </w:r>
            <w:r w:rsidRPr="002D291D">
              <w:rPr>
                <w:rFonts w:cs="Arial"/>
                <w:bCs/>
                <w:snapToGrid w:val="0"/>
                <w:spacing w:val="-2"/>
                <w:szCs w:val="22"/>
                <w:lang w:val="en-GB"/>
              </w:rPr>
              <w:t xml:space="preserve"> proposed and the </w:t>
            </w:r>
            <w:r w:rsidRPr="002D291D">
              <w:rPr>
                <w:rFonts w:cs="Arial"/>
                <w:bCs/>
                <w:i/>
                <w:snapToGrid w:val="0"/>
                <w:spacing w:val="-2"/>
                <w:szCs w:val="22"/>
                <w:lang w:val="en-GB"/>
              </w:rPr>
              <w:t>Employer</w:t>
            </w:r>
            <w:r w:rsidRPr="002D291D">
              <w:rPr>
                <w:rFonts w:cs="Arial"/>
                <w:bCs/>
                <w:snapToGrid w:val="0"/>
                <w:spacing w:val="-2"/>
                <w:szCs w:val="22"/>
                <w:lang w:val="en-GB"/>
              </w:rPr>
              <w:t xml:space="preserve"> has accepted, the Prices are reduced.</w:t>
            </w:r>
          </w:p>
          <w:p w14:paraId="1A6550A8"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The </w:t>
            </w:r>
            <w:r w:rsidRPr="002D291D">
              <w:rPr>
                <w:rFonts w:cs="Arial"/>
                <w:bCs/>
                <w:i/>
                <w:snapToGrid w:val="0"/>
                <w:spacing w:val="-2"/>
                <w:szCs w:val="22"/>
                <w:lang w:val="en-GB"/>
              </w:rPr>
              <w:t>Employer</w:t>
            </w:r>
            <w:r w:rsidRPr="002D291D">
              <w:rPr>
                <w:rFonts w:cs="Arial"/>
                <w:bCs/>
                <w:snapToGrid w:val="0"/>
                <w:spacing w:val="-2"/>
                <w:szCs w:val="22"/>
                <w:lang w:val="en-GB"/>
              </w:rPr>
              <w:t xml:space="preserve"> assesses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of the difference between the total of the Prices and the Time Charge for the Task.  The difference is divided into increments falling within each of the share ranges.  The limits of a share range are the Time Charge divided by the total of the Prices, expressed as a percentage.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equals the sum of the products of the increment within each share range and the corresponding </w:t>
            </w:r>
            <w:r w:rsidRPr="002D291D">
              <w:rPr>
                <w:rFonts w:cs="Arial"/>
                <w:bCs/>
                <w:i/>
                <w:snapToGrid w:val="0"/>
                <w:spacing w:val="-2"/>
                <w:szCs w:val="22"/>
                <w:lang w:val="en-GB"/>
              </w:rPr>
              <w:t>Consultant</w:t>
            </w:r>
            <w:r w:rsidRPr="002D291D">
              <w:rPr>
                <w:rFonts w:cs="Arial"/>
                <w:bCs/>
                <w:snapToGrid w:val="0"/>
                <w:spacing w:val="-2"/>
                <w:szCs w:val="22"/>
                <w:lang w:val="en-GB"/>
              </w:rPr>
              <w:t xml:space="preserve">’s </w:t>
            </w:r>
            <w:r w:rsidRPr="002D291D">
              <w:rPr>
                <w:rFonts w:cs="Arial"/>
                <w:bCs/>
                <w:i/>
                <w:snapToGrid w:val="0"/>
                <w:spacing w:val="-2"/>
                <w:szCs w:val="22"/>
                <w:lang w:val="en-GB"/>
              </w:rPr>
              <w:t>share percentage</w:t>
            </w:r>
            <w:r w:rsidRPr="002D291D">
              <w:rPr>
                <w:rFonts w:cs="Arial"/>
                <w:bCs/>
                <w:snapToGrid w:val="0"/>
                <w:spacing w:val="-2"/>
                <w:szCs w:val="22"/>
                <w:lang w:val="en-GB"/>
              </w:rPr>
              <w:t>.</w:t>
            </w:r>
          </w:p>
          <w:p w14:paraId="3BD40C15"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If the Time Charge is less than the total of the Prices, the </w:t>
            </w:r>
            <w:r w:rsidRPr="002D291D">
              <w:rPr>
                <w:rFonts w:cs="Arial"/>
                <w:bCs/>
                <w:i/>
                <w:snapToGrid w:val="0"/>
                <w:spacing w:val="-2"/>
                <w:szCs w:val="22"/>
                <w:lang w:val="en-GB"/>
              </w:rPr>
              <w:t>Consultant</w:t>
            </w:r>
            <w:r w:rsidRPr="002D291D">
              <w:rPr>
                <w:rFonts w:cs="Arial"/>
                <w:bCs/>
                <w:snapToGrid w:val="0"/>
                <w:spacing w:val="-2"/>
                <w:szCs w:val="22"/>
                <w:lang w:val="en-GB"/>
              </w:rPr>
              <w:t xml:space="preserve"> is paid his share of the saving.  If the Time Charge is greater than the total of the Prices, the </w:t>
            </w:r>
            <w:r w:rsidRPr="002D291D">
              <w:rPr>
                <w:rFonts w:cs="Arial"/>
                <w:bCs/>
                <w:i/>
                <w:snapToGrid w:val="0"/>
                <w:spacing w:val="-2"/>
                <w:szCs w:val="22"/>
                <w:lang w:val="en-GB"/>
              </w:rPr>
              <w:t>Consultant</w:t>
            </w:r>
            <w:r w:rsidRPr="002D291D">
              <w:rPr>
                <w:rFonts w:cs="Arial"/>
                <w:bCs/>
                <w:snapToGrid w:val="0"/>
                <w:spacing w:val="-2"/>
                <w:szCs w:val="22"/>
                <w:lang w:val="en-GB"/>
              </w:rPr>
              <w:t xml:space="preserve"> pays his share of the excess.</w:t>
            </w:r>
          </w:p>
          <w:p w14:paraId="50E04D4E"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The </w:t>
            </w:r>
            <w:r w:rsidRPr="002D291D">
              <w:rPr>
                <w:rFonts w:cs="Arial"/>
                <w:bCs/>
                <w:i/>
                <w:snapToGrid w:val="0"/>
                <w:spacing w:val="-2"/>
                <w:szCs w:val="22"/>
                <w:lang w:val="en-GB"/>
              </w:rPr>
              <w:t>Employer</w:t>
            </w:r>
            <w:r w:rsidRPr="002D291D">
              <w:rPr>
                <w:rFonts w:cs="Arial"/>
                <w:bCs/>
                <w:snapToGrid w:val="0"/>
                <w:spacing w:val="-2"/>
                <w:szCs w:val="22"/>
                <w:lang w:val="en-GB"/>
              </w:rPr>
              <w:t xml:space="preserve"> makes a preliminary assessment of the </w:t>
            </w:r>
            <w:r w:rsidRPr="002D291D">
              <w:rPr>
                <w:rFonts w:cs="Arial"/>
                <w:bCs/>
                <w:i/>
                <w:snapToGrid w:val="0"/>
                <w:spacing w:val="-2"/>
                <w:szCs w:val="22"/>
                <w:lang w:val="en-GB"/>
              </w:rPr>
              <w:t>Consultant</w:t>
            </w:r>
            <w:r w:rsidRPr="002D291D">
              <w:rPr>
                <w:rFonts w:cs="Arial"/>
                <w:bCs/>
                <w:snapToGrid w:val="0"/>
                <w:spacing w:val="-2"/>
                <w:szCs w:val="22"/>
                <w:lang w:val="en-GB"/>
              </w:rPr>
              <w:t>’s share at Completion of the whole of the services in the Task Order using his forecasts of the final Time Charge and the final total of the Prices.  This share is included in the amount due following Completion of the whole of the services in the Task Order.</w:t>
            </w:r>
          </w:p>
          <w:p w14:paraId="480294B5"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The </w:t>
            </w:r>
            <w:r w:rsidRPr="002D291D">
              <w:rPr>
                <w:rFonts w:cs="Arial"/>
                <w:bCs/>
                <w:i/>
                <w:snapToGrid w:val="0"/>
                <w:spacing w:val="-2"/>
                <w:szCs w:val="22"/>
                <w:lang w:val="en-GB"/>
              </w:rPr>
              <w:t>Employer</w:t>
            </w:r>
            <w:r w:rsidRPr="002D291D">
              <w:rPr>
                <w:rFonts w:cs="Arial"/>
                <w:bCs/>
                <w:snapToGrid w:val="0"/>
                <w:spacing w:val="-2"/>
                <w:szCs w:val="22"/>
                <w:lang w:val="en-GB"/>
              </w:rPr>
              <w:t xml:space="preserve"> makes a final assessment of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using the final Time Charge and the final total of the Prices.  This share is included in the final amount due for the services in the Task Order. </w:t>
            </w:r>
          </w:p>
          <w:p w14:paraId="260FC8C2"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w:t>
            </w:r>
            <w:r w:rsidRPr="002D291D">
              <w:rPr>
                <w:rFonts w:cs="Arial"/>
                <w:bCs/>
                <w:snapToGrid w:val="0"/>
                <w:spacing w:val="-2"/>
                <w:szCs w:val="22"/>
                <w:lang w:val="en-GB"/>
              </w:rPr>
              <w:tab/>
              <w:t xml:space="preserve">If, prior to Completion of the whole of the services in the Task Order, the Time Charge for the Task exceeds the total of the Prices, the </w:t>
            </w:r>
            <w:r w:rsidRPr="002D291D">
              <w:rPr>
                <w:rFonts w:cs="Arial"/>
                <w:bCs/>
                <w:i/>
                <w:snapToGrid w:val="0"/>
                <w:spacing w:val="-2"/>
                <w:szCs w:val="22"/>
                <w:lang w:val="en-GB"/>
              </w:rPr>
              <w:t>Employer</w:t>
            </w:r>
            <w:r w:rsidRPr="002D291D">
              <w:rPr>
                <w:rFonts w:cs="Arial"/>
                <w:bCs/>
                <w:snapToGrid w:val="0"/>
                <w:spacing w:val="-2"/>
                <w:szCs w:val="22"/>
                <w:lang w:val="en-GB"/>
              </w:rPr>
              <w:t xml:space="preserve"> makes an assessment of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of the difference between the total of the Prices and the Time Charge for the </w:t>
            </w:r>
            <w:r w:rsidRPr="002D291D">
              <w:rPr>
                <w:rFonts w:cs="Arial"/>
                <w:bCs/>
                <w:snapToGrid w:val="0"/>
                <w:spacing w:val="-2"/>
                <w:szCs w:val="22"/>
                <w:lang w:val="en-GB"/>
              </w:rPr>
              <w:lastRenderedPageBreak/>
              <w:t xml:space="preserve">Task at each assessment date.  The total of the Prices includes the </w:t>
            </w:r>
            <w:r w:rsidRPr="002D291D">
              <w:rPr>
                <w:rFonts w:cs="Arial"/>
                <w:bCs/>
                <w:i/>
                <w:snapToGrid w:val="0"/>
                <w:spacing w:val="-2"/>
                <w:szCs w:val="22"/>
                <w:lang w:val="en-GB"/>
              </w:rPr>
              <w:t>Employer</w:t>
            </w:r>
            <w:r w:rsidRPr="002D291D">
              <w:rPr>
                <w:rFonts w:cs="Arial"/>
                <w:bCs/>
                <w:snapToGrid w:val="0"/>
                <w:spacing w:val="-2"/>
                <w:szCs w:val="22"/>
                <w:lang w:val="en-GB"/>
              </w:rPr>
              <w:t>’s interim assessment of the changes to the Prices for a compensation event which has not been implemented at the assessment date.</w:t>
            </w:r>
          </w:p>
          <w:p w14:paraId="46958E9F" w14:textId="77777777" w:rsidR="00276B89" w:rsidRPr="002D291D" w:rsidRDefault="00276B89" w:rsidP="002D291D">
            <w:pPr>
              <w:widowControl w:val="0"/>
              <w:autoSpaceDE w:val="0"/>
              <w:autoSpaceDN w:val="0"/>
              <w:adjustRightInd w:val="0"/>
              <w:spacing w:before="120" w:after="120"/>
              <w:rPr>
                <w:rFonts w:cs="Arial"/>
                <w:bCs/>
                <w:snapToGrid w:val="0"/>
                <w:spacing w:val="-2"/>
                <w:szCs w:val="22"/>
                <w:lang w:val="en-GB"/>
              </w:rPr>
            </w:pPr>
            <w:r w:rsidRPr="002D291D">
              <w:rPr>
                <w:rFonts w:cs="Arial"/>
                <w:bCs/>
                <w:snapToGrid w:val="0"/>
                <w:spacing w:val="-2"/>
                <w:szCs w:val="22"/>
                <w:lang w:val="en-GB"/>
              </w:rPr>
              <w:t xml:space="preserve">If there is a termination, the </w:t>
            </w:r>
            <w:r w:rsidRPr="002D291D">
              <w:rPr>
                <w:rFonts w:cs="Arial"/>
                <w:bCs/>
                <w:i/>
                <w:snapToGrid w:val="0"/>
                <w:spacing w:val="-2"/>
                <w:szCs w:val="22"/>
                <w:lang w:val="en-GB"/>
              </w:rPr>
              <w:t>Employer</w:t>
            </w:r>
            <w:r w:rsidRPr="002D291D">
              <w:rPr>
                <w:rFonts w:cs="Arial"/>
                <w:bCs/>
                <w:snapToGrid w:val="0"/>
                <w:spacing w:val="-2"/>
                <w:szCs w:val="22"/>
                <w:lang w:val="en-GB"/>
              </w:rPr>
              <w:t xml:space="preserve"> assesses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His assessment uses the total of the Time Charge which the </w:t>
            </w:r>
            <w:r w:rsidRPr="002D291D">
              <w:rPr>
                <w:rFonts w:cs="Arial"/>
                <w:bCs/>
                <w:i/>
                <w:snapToGrid w:val="0"/>
                <w:spacing w:val="-2"/>
                <w:szCs w:val="22"/>
                <w:lang w:val="en-GB"/>
              </w:rPr>
              <w:t>Consultant</w:t>
            </w:r>
            <w:r w:rsidRPr="002D291D">
              <w:rPr>
                <w:rFonts w:cs="Arial"/>
                <w:bCs/>
                <w:snapToGrid w:val="0"/>
                <w:spacing w:val="-2"/>
                <w:szCs w:val="22"/>
                <w:lang w:val="en-GB"/>
              </w:rPr>
              <w:t xml:space="preserve"> has paid and which he is committed to pay for work done before termination and a proportion of the total of the Prices which is the proportion of the work which has been completed.  The </w:t>
            </w:r>
            <w:r w:rsidRPr="002D291D">
              <w:rPr>
                <w:rFonts w:cs="Arial"/>
                <w:bCs/>
                <w:i/>
                <w:snapToGrid w:val="0"/>
                <w:spacing w:val="-2"/>
                <w:szCs w:val="22"/>
                <w:lang w:val="en-GB"/>
              </w:rPr>
              <w:t>Employer</w:t>
            </w:r>
            <w:r w:rsidRPr="002D291D">
              <w:rPr>
                <w:rFonts w:cs="Arial"/>
                <w:bCs/>
                <w:snapToGrid w:val="0"/>
                <w:spacing w:val="-2"/>
                <w:szCs w:val="22"/>
                <w:lang w:val="en-GB"/>
              </w:rPr>
              <w:t xml:space="preserve">’s assessment of the </w:t>
            </w:r>
            <w:r w:rsidRPr="002D291D">
              <w:rPr>
                <w:rFonts w:cs="Arial"/>
                <w:bCs/>
                <w:i/>
                <w:snapToGrid w:val="0"/>
                <w:spacing w:val="-2"/>
                <w:szCs w:val="22"/>
                <w:lang w:val="en-GB"/>
              </w:rPr>
              <w:t>Consultant</w:t>
            </w:r>
            <w:r w:rsidRPr="002D291D">
              <w:rPr>
                <w:rFonts w:cs="Arial"/>
                <w:bCs/>
                <w:snapToGrid w:val="0"/>
                <w:spacing w:val="-2"/>
                <w:szCs w:val="22"/>
                <w:lang w:val="en-GB"/>
              </w:rPr>
              <w:t xml:space="preserve">’s share is added to the amount due to the </w:t>
            </w:r>
            <w:r w:rsidRPr="002D291D">
              <w:rPr>
                <w:rFonts w:cs="Arial"/>
                <w:bCs/>
                <w:i/>
                <w:snapToGrid w:val="0"/>
                <w:spacing w:val="-2"/>
                <w:szCs w:val="22"/>
                <w:lang w:val="en-GB"/>
              </w:rPr>
              <w:t>Consultant</w:t>
            </w:r>
            <w:r w:rsidRPr="002D291D">
              <w:rPr>
                <w:rFonts w:cs="Arial"/>
                <w:bCs/>
                <w:snapToGrid w:val="0"/>
                <w:spacing w:val="-2"/>
                <w:szCs w:val="22"/>
                <w:lang w:val="en-GB"/>
              </w:rPr>
              <w:t xml:space="preserve"> on termination if there has been a saving or deducted if there has been an excess.</w:t>
            </w:r>
          </w:p>
        </w:tc>
      </w:tr>
      <w:tr w:rsidR="00276B89" w:rsidRPr="002D291D" w14:paraId="2C28989F" w14:textId="77777777" w:rsidTr="00FA355A">
        <w:tc>
          <w:tcPr>
            <w:tcW w:w="1526" w:type="dxa"/>
          </w:tcPr>
          <w:p w14:paraId="304D5DC8"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t>Clause Z32</w:t>
            </w:r>
          </w:p>
        </w:tc>
        <w:tc>
          <w:tcPr>
            <w:tcW w:w="6889" w:type="dxa"/>
          </w:tcPr>
          <w:p w14:paraId="5EBA4CFE" w14:textId="1F9A31E1" w:rsidR="00276B89" w:rsidRPr="002D291D" w:rsidRDefault="00911826" w:rsidP="002D291D">
            <w:pPr>
              <w:widowControl w:val="0"/>
              <w:autoSpaceDE w:val="0"/>
              <w:autoSpaceDN w:val="0"/>
              <w:adjustRightInd w:val="0"/>
              <w:spacing w:before="120" w:after="120"/>
              <w:rPr>
                <w:rFonts w:cs="Arial"/>
                <w:bCs/>
                <w:snapToGrid w:val="0"/>
                <w:spacing w:val="-2"/>
                <w:szCs w:val="22"/>
                <w:lang w:val="en-GB"/>
              </w:rPr>
            </w:pPr>
            <w:r w:rsidRPr="002D291D">
              <w:rPr>
                <w:rFonts w:cs="Arial"/>
                <w:b/>
                <w:bCs/>
                <w:snapToGrid w:val="0"/>
                <w:spacing w:val="-2"/>
                <w:szCs w:val="22"/>
                <w:lang w:val="en-GB"/>
              </w:rPr>
              <w:t>NOT USED</w:t>
            </w:r>
          </w:p>
        </w:tc>
      </w:tr>
      <w:tr w:rsidR="00276B89" w:rsidRPr="002D291D" w14:paraId="08FE2EFD" w14:textId="77777777" w:rsidTr="00FA355A">
        <w:tc>
          <w:tcPr>
            <w:tcW w:w="1526" w:type="dxa"/>
          </w:tcPr>
          <w:p w14:paraId="2C73D844"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Z33</w:t>
            </w:r>
          </w:p>
        </w:tc>
        <w:tc>
          <w:tcPr>
            <w:tcW w:w="6889" w:type="dxa"/>
          </w:tcPr>
          <w:p w14:paraId="62CDB74F" w14:textId="797836A3" w:rsidR="00276B89" w:rsidRPr="002D291D" w:rsidRDefault="00911826" w:rsidP="002D291D">
            <w:pPr>
              <w:widowControl w:val="0"/>
              <w:spacing w:before="120" w:after="120"/>
              <w:rPr>
                <w:rFonts w:cs="Arial"/>
                <w:b/>
                <w:snapToGrid w:val="0"/>
                <w:szCs w:val="22"/>
                <w:lang w:val="en-GB" w:eastAsia="en-GB"/>
              </w:rPr>
            </w:pPr>
            <w:r w:rsidRPr="002D291D">
              <w:rPr>
                <w:rFonts w:cs="Arial"/>
                <w:b/>
                <w:snapToGrid w:val="0"/>
                <w:szCs w:val="22"/>
                <w:lang w:val="en-GB" w:eastAsia="en-GB"/>
              </w:rPr>
              <w:t>NOT USED</w:t>
            </w:r>
          </w:p>
        </w:tc>
      </w:tr>
      <w:tr w:rsidR="00276B89" w:rsidRPr="002D291D" w14:paraId="1C46AED2" w14:textId="77777777" w:rsidTr="00FA355A">
        <w:tc>
          <w:tcPr>
            <w:tcW w:w="1526" w:type="dxa"/>
          </w:tcPr>
          <w:p w14:paraId="1A5D58DC"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Z34</w:t>
            </w:r>
          </w:p>
        </w:tc>
        <w:tc>
          <w:tcPr>
            <w:tcW w:w="6889" w:type="dxa"/>
          </w:tcPr>
          <w:p w14:paraId="0A26A533"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Termination and omission of work</w:t>
            </w:r>
          </w:p>
          <w:p w14:paraId="079C4EA0"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Z34.1</w:t>
            </w:r>
            <w:r w:rsidRPr="002D291D">
              <w:rPr>
                <w:rFonts w:cs="Arial"/>
                <w:snapToGrid w:val="0"/>
                <w:szCs w:val="22"/>
                <w:lang w:val="en-GB" w:eastAsia="en-GB"/>
              </w:rPr>
              <w:tab/>
              <w:t xml:space="preserve">If the </w:t>
            </w:r>
            <w:r w:rsidRPr="002D291D">
              <w:rPr>
                <w:rFonts w:cs="Arial"/>
                <w:i/>
                <w:snapToGrid w:val="0"/>
                <w:szCs w:val="22"/>
                <w:lang w:val="en-GB" w:eastAsia="en-GB"/>
              </w:rPr>
              <w:t>Employer</w:t>
            </w:r>
            <w:r w:rsidRPr="002D291D">
              <w:rPr>
                <w:rFonts w:cs="Arial"/>
                <w:snapToGrid w:val="0"/>
                <w:szCs w:val="22"/>
                <w:lang w:val="en-GB" w:eastAsia="en-GB"/>
              </w:rPr>
              <w:t xml:space="preserve"> instructs a change to the Scope which involves the omission of part of the services, the </w:t>
            </w:r>
            <w:r w:rsidRPr="002D291D">
              <w:rPr>
                <w:rFonts w:cs="Arial"/>
                <w:i/>
                <w:snapToGrid w:val="0"/>
                <w:szCs w:val="22"/>
                <w:lang w:val="en-GB" w:eastAsia="en-GB"/>
              </w:rPr>
              <w:t>Employer</w:t>
            </w:r>
            <w:r w:rsidRPr="002D291D">
              <w:rPr>
                <w:rFonts w:cs="Arial"/>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2D291D">
              <w:rPr>
                <w:rFonts w:cs="Arial"/>
                <w:i/>
                <w:snapToGrid w:val="0"/>
                <w:szCs w:val="22"/>
                <w:lang w:val="en-GB" w:eastAsia="en-GB"/>
              </w:rPr>
              <w:t>Consultant</w:t>
            </w:r>
            <w:r w:rsidRPr="002D291D">
              <w:rPr>
                <w:rFonts w:cs="Arial"/>
                <w:snapToGrid w:val="0"/>
                <w:szCs w:val="22"/>
                <w:lang w:val="en-GB" w:eastAsia="en-GB"/>
              </w:rPr>
              <w:t xml:space="preserve">, the assessment includes a deduction of the forecast additional cost to the </w:t>
            </w:r>
            <w:r w:rsidRPr="002D291D">
              <w:rPr>
                <w:rFonts w:cs="Arial"/>
                <w:i/>
                <w:snapToGrid w:val="0"/>
                <w:szCs w:val="22"/>
                <w:lang w:val="en-GB" w:eastAsia="en-GB"/>
              </w:rPr>
              <w:t>Employer</w:t>
            </w:r>
            <w:r w:rsidRPr="002D291D">
              <w:rPr>
                <w:rFonts w:cs="Arial"/>
                <w:snapToGrid w:val="0"/>
                <w:szCs w:val="22"/>
                <w:lang w:val="en-GB" w:eastAsia="en-GB"/>
              </w:rPr>
              <w:t xml:space="preserve"> of completing the services.</w:t>
            </w:r>
          </w:p>
          <w:p w14:paraId="12811357"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Z34.2</w:t>
            </w:r>
            <w:r w:rsidRPr="002D291D">
              <w:rPr>
                <w:rFonts w:cs="Arial"/>
                <w:snapToGrid w:val="0"/>
                <w:szCs w:val="22"/>
                <w:lang w:val="en-GB" w:eastAsia="en-GB"/>
              </w:rPr>
              <w:tab/>
              <w:t xml:space="preserve">The following is added at the end of the first bullet point in clause 91.1 of the </w:t>
            </w:r>
            <w:r w:rsidRPr="002D291D">
              <w:rPr>
                <w:rFonts w:cs="Arial"/>
                <w:i/>
                <w:snapToGrid w:val="0"/>
                <w:szCs w:val="22"/>
                <w:lang w:val="en-GB" w:eastAsia="en-GB"/>
              </w:rPr>
              <w:t>conditions of contract:</w:t>
            </w:r>
          </w:p>
          <w:p w14:paraId="7CCFA175"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“unless instructed otherwise by the</w:t>
            </w:r>
            <w:r w:rsidRPr="002D291D">
              <w:rPr>
                <w:rFonts w:cs="Arial"/>
                <w:i/>
                <w:snapToGrid w:val="0"/>
                <w:szCs w:val="22"/>
                <w:lang w:val="en-GB" w:eastAsia="en-GB"/>
              </w:rPr>
              <w:t xml:space="preserve"> Employer</w:t>
            </w:r>
            <w:r w:rsidRPr="002D291D">
              <w:rPr>
                <w:rFonts w:cs="Arial"/>
                <w:snapToGrid w:val="0"/>
                <w:szCs w:val="22"/>
                <w:lang w:val="en-GB" w:eastAsia="en-GB"/>
              </w:rPr>
              <w:t>”.</w:t>
            </w:r>
          </w:p>
          <w:p w14:paraId="4471EFD4"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Z34.3</w:t>
            </w:r>
            <w:r w:rsidRPr="002D291D">
              <w:rPr>
                <w:rFonts w:cs="Arial"/>
                <w:snapToGrid w:val="0"/>
                <w:szCs w:val="22"/>
                <w:lang w:val="en-GB" w:eastAsia="en-GB"/>
              </w:rPr>
              <w:tab/>
              <w:t xml:space="preserve">The following are treated as a substantial failure by the </w:t>
            </w:r>
            <w:r w:rsidRPr="002D291D">
              <w:rPr>
                <w:rFonts w:cs="Arial"/>
                <w:i/>
                <w:snapToGrid w:val="0"/>
                <w:szCs w:val="22"/>
                <w:lang w:val="en-GB" w:eastAsia="en-GB"/>
              </w:rPr>
              <w:t>Consultant</w:t>
            </w:r>
            <w:r w:rsidRPr="002D291D">
              <w:rPr>
                <w:rFonts w:cs="Arial"/>
                <w:snapToGrid w:val="0"/>
                <w:szCs w:val="22"/>
                <w:lang w:val="en-GB" w:eastAsia="en-GB"/>
              </w:rPr>
              <w:t xml:space="preserve"> to comply with his obligations</w:t>
            </w:r>
          </w:p>
          <w:p w14:paraId="620A6843"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w:t>
            </w:r>
            <w:r w:rsidRPr="002D291D">
              <w:rPr>
                <w:rFonts w:cs="Arial"/>
                <w:snapToGrid w:val="0"/>
                <w:szCs w:val="22"/>
                <w:lang w:val="en-GB" w:eastAsia="en-GB"/>
              </w:rPr>
              <w:tab/>
              <w:t xml:space="preserve">a key resource needed by the </w:t>
            </w:r>
            <w:r w:rsidRPr="002D291D">
              <w:rPr>
                <w:rFonts w:cs="Arial"/>
                <w:i/>
                <w:snapToGrid w:val="0"/>
                <w:szCs w:val="22"/>
                <w:lang w:val="en-GB" w:eastAsia="en-GB"/>
              </w:rPr>
              <w:t>Consultan</w:t>
            </w:r>
            <w:r w:rsidRPr="002D291D">
              <w:rPr>
                <w:rFonts w:cs="Arial"/>
                <w:snapToGrid w:val="0"/>
                <w:szCs w:val="22"/>
                <w:lang w:val="en-GB" w:eastAsia="en-GB"/>
              </w:rPr>
              <w:t xml:space="preserve">t to Provide the Services is no longer available and the </w:t>
            </w:r>
            <w:r w:rsidRPr="002D291D">
              <w:rPr>
                <w:rFonts w:cs="Arial"/>
                <w:i/>
                <w:snapToGrid w:val="0"/>
                <w:szCs w:val="22"/>
                <w:lang w:val="en-GB" w:eastAsia="en-GB"/>
              </w:rPr>
              <w:t>Consultant</w:t>
            </w:r>
            <w:r w:rsidRPr="002D291D">
              <w:rPr>
                <w:rFonts w:cs="Arial"/>
                <w:snapToGrid w:val="0"/>
                <w:szCs w:val="22"/>
                <w:lang w:val="en-GB" w:eastAsia="en-GB"/>
              </w:rPr>
              <w:t xml:space="preserve"> does not propose an alternative resource acceptable to the </w:t>
            </w:r>
            <w:r w:rsidRPr="002D291D">
              <w:rPr>
                <w:rFonts w:cs="Arial"/>
                <w:i/>
                <w:snapToGrid w:val="0"/>
                <w:szCs w:val="22"/>
                <w:lang w:val="en-GB" w:eastAsia="en-GB"/>
              </w:rPr>
              <w:t>Employer</w:t>
            </w:r>
            <w:r w:rsidRPr="002D291D">
              <w:rPr>
                <w:rFonts w:cs="Arial"/>
                <w:snapToGrid w:val="0"/>
                <w:szCs w:val="22"/>
                <w:lang w:val="en-GB" w:eastAsia="en-GB"/>
              </w:rPr>
              <w:t>, or</w:t>
            </w:r>
          </w:p>
          <w:p w14:paraId="444EC0C9" w14:textId="74C2D670" w:rsidR="00276B89" w:rsidRPr="002D291D" w:rsidRDefault="00276B89" w:rsidP="002D291D">
            <w:pPr>
              <w:widowControl w:val="0"/>
              <w:spacing w:before="120" w:after="120"/>
              <w:rPr>
                <w:rFonts w:cs="Arial"/>
                <w:b/>
                <w:i/>
                <w:snapToGrid w:val="0"/>
                <w:color w:val="FF0000"/>
                <w:szCs w:val="22"/>
                <w:lang w:val="en-GB" w:eastAsia="en-GB"/>
              </w:rPr>
            </w:pPr>
            <w:r w:rsidRPr="002D291D">
              <w:rPr>
                <w:rFonts w:cs="Arial"/>
                <w:snapToGrid w:val="0"/>
                <w:szCs w:val="22"/>
                <w:lang w:val="en-GB" w:eastAsia="en-GB"/>
              </w:rPr>
              <w:t>•</w:t>
            </w:r>
            <w:r w:rsidRPr="002D291D">
              <w:rPr>
                <w:rFonts w:cs="Arial"/>
                <w:snapToGrid w:val="0"/>
                <w:szCs w:val="22"/>
                <w:lang w:val="en-GB" w:eastAsia="en-GB"/>
              </w:rPr>
              <w:tab/>
              <w:t xml:space="preserve">the </w:t>
            </w:r>
            <w:r w:rsidRPr="002D291D">
              <w:rPr>
                <w:rFonts w:cs="Arial"/>
                <w:i/>
                <w:snapToGrid w:val="0"/>
                <w:szCs w:val="22"/>
                <w:lang w:val="en-GB" w:eastAsia="en-GB"/>
              </w:rPr>
              <w:t>Consultant</w:t>
            </w:r>
            <w:r w:rsidRPr="002D291D">
              <w:rPr>
                <w:rFonts w:cs="Arial"/>
                <w:snapToGrid w:val="0"/>
                <w:szCs w:val="22"/>
                <w:lang w:val="en-GB" w:eastAsia="en-GB"/>
              </w:rPr>
              <w:t xml:space="preserve">‘s performance as measured in accordance with the current edition of the </w:t>
            </w:r>
            <w:r w:rsidR="001218E1" w:rsidRPr="002D291D">
              <w:rPr>
                <w:rFonts w:cs="Arial"/>
                <w:snapToGrid w:val="0"/>
                <w:szCs w:val="22"/>
                <w:lang w:val="en-GB" w:eastAsia="en-GB"/>
              </w:rPr>
              <w:t>Co</w:t>
            </w:r>
            <w:r w:rsidRPr="002D291D">
              <w:rPr>
                <w:rFonts w:cs="Arial"/>
                <w:snapToGrid w:val="0"/>
                <w:szCs w:val="22"/>
                <w:lang w:val="en-GB" w:eastAsia="en-GB"/>
              </w:rPr>
              <w:t xml:space="preserve">llaborative </w:t>
            </w:r>
            <w:r w:rsidR="001218E1" w:rsidRPr="002D291D">
              <w:rPr>
                <w:rFonts w:cs="Arial"/>
                <w:snapToGrid w:val="0"/>
                <w:szCs w:val="22"/>
                <w:lang w:val="en-GB" w:eastAsia="en-GB"/>
              </w:rPr>
              <w:t>P</w:t>
            </w:r>
            <w:r w:rsidRPr="002D291D">
              <w:rPr>
                <w:rFonts w:cs="Arial"/>
                <w:snapToGrid w:val="0"/>
                <w:szCs w:val="22"/>
                <w:lang w:val="en-GB" w:eastAsia="en-GB"/>
              </w:rPr>
              <w:t xml:space="preserve">erformance </w:t>
            </w:r>
            <w:r w:rsidR="001218E1" w:rsidRPr="002D291D">
              <w:rPr>
                <w:rFonts w:cs="Arial"/>
                <w:snapToGrid w:val="0"/>
                <w:szCs w:val="22"/>
                <w:lang w:val="en-GB" w:eastAsia="en-GB"/>
              </w:rPr>
              <w:t>F</w:t>
            </w:r>
            <w:r w:rsidRPr="002D291D">
              <w:rPr>
                <w:rFonts w:cs="Arial"/>
                <w:snapToGrid w:val="0"/>
                <w:szCs w:val="22"/>
                <w:lang w:val="en-GB" w:eastAsia="en-GB"/>
              </w:rPr>
              <w:t xml:space="preserve">ramework (or any replacement for it) is below the </w:t>
            </w:r>
            <w:r w:rsidRPr="002D291D">
              <w:rPr>
                <w:rFonts w:cs="Arial"/>
                <w:i/>
                <w:snapToGrid w:val="0"/>
                <w:szCs w:val="22"/>
                <w:lang w:val="en-GB" w:eastAsia="en-GB"/>
              </w:rPr>
              <w:t>failure level</w:t>
            </w:r>
            <w:r w:rsidRPr="002D291D">
              <w:rPr>
                <w:rFonts w:cs="Arial"/>
                <w:snapToGrid w:val="0"/>
                <w:szCs w:val="22"/>
                <w:lang w:val="en-GB" w:eastAsia="en-GB"/>
              </w:rPr>
              <w:t>.</w:t>
            </w:r>
          </w:p>
        </w:tc>
      </w:tr>
      <w:tr w:rsidR="00276B89" w:rsidRPr="002D291D" w14:paraId="175CBCBB" w14:textId="77777777" w:rsidTr="00FA355A">
        <w:tc>
          <w:tcPr>
            <w:tcW w:w="1526" w:type="dxa"/>
          </w:tcPr>
          <w:p w14:paraId="5EAD72EC"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Z35</w:t>
            </w:r>
          </w:p>
        </w:tc>
        <w:tc>
          <w:tcPr>
            <w:tcW w:w="6889" w:type="dxa"/>
          </w:tcPr>
          <w:p w14:paraId="3F1EB042" w14:textId="71A96D69"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N</w:t>
            </w:r>
            <w:r w:rsidR="000B5DF2" w:rsidRPr="002D291D">
              <w:rPr>
                <w:rFonts w:cs="Arial"/>
                <w:b/>
                <w:snapToGrid w:val="0"/>
                <w:szCs w:val="22"/>
                <w:lang w:val="en-GB" w:eastAsia="en-GB"/>
              </w:rPr>
              <w:t>OT USED</w:t>
            </w:r>
          </w:p>
        </w:tc>
      </w:tr>
      <w:tr w:rsidR="00276B89" w:rsidRPr="002D291D" w14:paraId="7EDC0EA1" w14:textId="77777777" w:rsidTr="00FA355A">
        <w:tc>
          <w:tcPr>
            <w:tcW w:w="1526" w:type="dxa"/>
          </w:tcPr>
          <w:p w14:paraId="5BC102DC"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Z36</w:t>
            </w:r>
          </w:p>
        </w:tc>
        <w:tc>
          <w:tcPr>
            <w:tcW w:w="6889" w:type="dxa"/>
          </w:tcPr>
          <w:p w14:paraId="1697A337"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Termination – PCRs, Regulation 73</w:t>
            </w:r>
          </w:p>
          <w:p w14:paraId="525D4108"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Z36.1 The </w:t>
            </w:r>
            <w:r w:rsidRPr="002D291D">
              <w:rPr>
                <w:rFonts w:cs="Arial"/>
                <w:i/>
                <w:snapToGrid w:val="0"/>
                <w:szCs w:val="22"/>
                <w:lang w:val="en-GB" w:eastAsia="en-GB"/>
              </w:rPr>
              <w:t>Employer</w:t>
            </w:r>
            <w:r w:rsidRPr="002D291D">
              <w:rPr>
                <w:rFonts w:cs="Arial"/>
                <w:snapToGrid w:val="0"/>
                <w:szCs w:val="22"/>
                <w:lang w:val="en-GB" w:eastAsia="en-GB"/>
              </w:rPr>
              <w:t xml:space="preserve"> may terminate the </w:t>
            </w:r>
            <w:r w:rsidRPr="002D291D">
              <w:rPr>
                <w:rFonts w:cs="Arial"/>
                <w:i/>
                <w:snapToGrid w:val="0"/>
                <w:szCs w:val="22"/>
                <w:lang w:val="en-GB" w:eastAsia="en-GB"/>
              </w:rPr>
              <w:t>Consultant</w:t>
            </w:r>
            <w:r w:rsidRPr="002D291D">
              <w:rPr>
                <w:rFonts w:cs="Arial"/>
                <w:snapToGrid w:val="0"/>
                <w:szCs w:val="22"/>
                <w:lang w:val="en-GB" w:eastAsia="en-GB"/>
              </w:rPr>
              <w:t xml:space="preserve">‘s obligation to Provide the Services if one of the mandatory or discretionary grounds for exclusion referred to in regulation 57 of the Public Contracts Regulations 2015 applied to the </w:t>
            </w:r>
            <w:r w:rsidRPr="002D291D">
              <w:rPr>
                <w:rFonts w:cs="Arial"/>
                <w:i/>
                <w:snapToGrid w:val="0"/>
                <w:szCs w:val="22"/>
                <w:lang w:val="en-GB" w:eastAsia="en-GB"/>
              </w:rPr>
              <w:t>Consultant</w:t>
            </w:r>
            <w:r w:rsidRPr="002D291D">
              <w:rPr>
                <w:rFonts w:cs="Arial"/>
                <w:snapToGrid w:val="0"/>
                <w:szCs w:val="22"/>
                <w:lang w:val="en-GB" w:eastAsia="en-GB"/>
              </w:rPr>
              <w:t xml:space="preserve"> at the Contract Date.  This is treated as a termination because of a substantial failure of the </w:t>
            </w:r>
            <w:r w:rsidRPr="002D291D">
              <w:rPr>
                <w:rFonts w:cs="Arial"/>
                <w:i/>
                <w:snapToGrid w:val="0"/>
                <w:szCs w:val="22"/>
                <w:lang w:val="en-GB" w:eastAsia="en-GB"/>
              </w:rPr>
              <w:t>Consultant</w:t>
            </w:r>
            <w:r w:rsidRPr="002D291D">
              <w:rPr>
                <w:rFonts w:cs="Arial"/>
                <w:snapToGrid w:val="0"/>
                <w:szCs w:val="22"/>
                <w:lang w:val="en-GB" w:eastAsia="en-GB"/>
              </w:rPr>
              <w:t xml:space="preserve"> to comply with his obligations.</w:t>
            </w:r>
          </w:p>
          <w:p w14:paraId="5E94B7C1"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Z36.2</w:t>
            </w:r>
            <w:r w:rsidRPr="002D291D">
              <w:rPr>
                <w:rFonts w:cs="Arial"/>
                <w:snapToGrid w:val="0"/>
                <w:szCs w:val="22"/>
                <w:lang w:val="en-GB" w:eastAsia="en-GB"/>
              </w:rPr>
              <w:tab/>
              <w:t xml:space="preserve">The </w:t>
            </w:r>
            <w:r w:rsidRPr="002D291D">
              <w:rPr>
                <w:rFonts w:cs="Arial"/>
                <w:i/>
                <w:snapToGrid w:val="0"/>
                <w:szCs w:val="22"/>
                <w:lang w:val="en-GB" w:eastAsia="en-GB"/>
              </w:rPr>
              <w:t>Employer</w:t>
            </w:r>
            <w:r w:rsidRPr="002D291D">
              <w:rPr>
                <w:rFonts w:cs="Arial"/>
                <w:snapToGrid w:val="0"/>
                <w:szCs w:val="22"/>
                <w:lang w:val="en-GB" w:eastAsia="en-GB"/>
              </w:rPr>
              <w:t xml:space="preserve"> may terminate the </w:t>
            </w:r>
            <w:r w:rsidRPr="002D291D">
              <w:rPr>
                <w:rFonts w:cs="Arial"/>
                <w:i/>
                <w:snapToGrid w:val="0"/>
                <w:szCs w:val="22"/>
                <w:lang w:val="en-GB" w:eastAsia="en-GB"/>
              </w:rPr>
              <w:t>Consultant</w:t>
            </w:r>
            <w:r w:rsidRPr="002D291D">
              <w:rPr>
                <w:rFonts w:cs="Arial"/>
                <w:snapToGrid w:val="0"/>
                <w:szCs w:val="22"/>
                <w:lang w:val="en-GB" w:eastAsia="en-GB"/>
              </w:rPr>
              <w:t>‘s obligation to Provide the Services if</w:t>
            </w:r>
          </w:p>
          <w:p w14:paraId="0A5A5DE1"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7D03064"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lastRenderedPageBreak/>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snapToGrid w:val="0"/>
                <w:szCs w:val="22"/>
                <w:lang w:val="en-GB" w:eastAsia="en-GB"/>
              </w:rPr>
              <w:t xml:space="preserve">If the modification or infringement was due to a default by the </w:t>
            </w:r>
            <w:r w:rsidRPr="002D291D">
              <w:rPr>
                <w:rFonts w:cs="Arial"/>
                <w:i/>
                <w:snapToGrid w:val="0"/>
                <w:szCs w:val="22"/>
                <w:lang w:val="en-GB" w:eastAsia="en-GB"/>
              </w:rPr>
              <w:t>Consultant</w:t>
            </w:r>
            <w:r w:rsidRPr="002D291D">
              <w:rPr>
                <w:rFonts w:cs="Arial"/>
                <w:snapToGrid w:val="0"/>
                <w:szCs w:val="22"/>
                <w:lang w:val="en-GB" w:eastAsia="en-GB"/>
              </w:rPr>
              <w:t xml:space="preserve">, this is treated as a termination because of a substantial failure of the </w:t>
            </w:r>
            <w:r w:rsidRPr="002D291D">
              <w:rPr>
                <w:rFonts w:cs="Arial"/>
                <w:i/>
                <w:snapToGrid w:val="0"/>
                <w:szCs w:val="22"/>
                <w:lang w:val="en-GB" w:eastAsia="en-GB"/>
              </w:rPr>
              <w:t>Consultant</w:t>
            </w:r>
            <w:r w:rsidRPr="002D291D">
              <w:rPr>
                <w:rFonts w:cs="Arial"/>
                <w:snapToGrid w:val="0"/>
                <w:szCs w:val="22"/>
                <w:lang w:val="en-GB" w:eastAsia="en-GB"/>
              </w:rPr>
              <w:t xml:space="preserve"> to comply with his obligations.</w:t>
            </w:r>
          </w:p>
        </w:tc>
      </w:tr>
      <w:tr w:rsidR="00276B89" w:rsidRPr="002D291D" w14:paraId="374BF3A2" w14:textId="77777777" w:rsidTr="00FA355A">
        <w:tc>
          <w:tcPr>
            <w:tcW w:w="1526" w:type="dxa"/>
          </w:tcPr>
          <w:p w14:paraId="5B2A3E55"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t>Clause Z37</w:t>
            </w:r>
          </w:p>
        </w:tc>
        <w:tc>
          <w:tcPr>
            <w:tcW w:w="6889" w:type="dxa"/>
          </w:tcPr>
          <w:p w14:paraId="7EA628DA"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Value Added Tax  (VAT)  Recovery</w:t>
            </w:r>
          </w:p>
          <w:p w14:paraId="477A3B91"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276B89" w:rsidRPr="002D291D" w14:paraId="7553D3AC" w14:textId="77777777" w:rsidTr="00FA355A">
        <w:tc>
          <w:tcPr>
            <w:tcW w:w="1526" w:type="dxa"/>
          </w:tcPr>
          <w:p w14:paraId="77CE4C0A"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Z38</w:t>
            </w:r>
          </w:p>
        </w:tc>
        <w:tc>
          <w:tcPr>
            <w:tcW w:w="6889" w:type="dxa"/>
          </w:tcPr>
          <w:p w14:paraId="404812B2" w14:textId="77777777" w:rsidR="00276B89" w:rsidRPr="002D291D" w:rsidRDefault="00276B89" w:rsidP="002D291D">
            <w:pPr>
              <w:widowControl w:val="0"/>
              <w:spacing w:before="120" w:after="120"/>
              <w:rPr>
                <w:rFonts w:cs="Arial"/>
                <w:b/>
                <w:bCs/>
                <w:snapToGrid w:val="0"/>
                <w:szCs w:val="22"/>
              </w:rPr>
            </w:pPr>
            <w:r w:rsidRPr="002D291D">
              <w:rPr>
                <w:rFonts w:cs="Arial"/>
                <w:b/>
                <w:bCs/>
                <w:snapToGrid w:val="0"/>
                <w:szCs w:val="22"/>
              </w:rPr>
              <w:t>Tax Arrangements of Public Appointees</w:t>
            </w:r>
          </w:p>
          <w:p w14:paraId="28020245" w14:textId="77777777" w:rsidR="00276B89" w:rsidRPr="002D291D" w:rsidRDefault="00276B89" w:rsidP="002D291D">
            <w:pPr>
              <w:widowControl w:val="0"/>
              <w:spacing w:before="120" w:after="120"/>
              <w:ind w:left="1168" w:hanging="1168"/>
              <w:rPr>
                <w:rFonts w:cs="Arial"/>
                <w:szCs w:val="22"/>
                <w:lang w:val="en-GB" w:eastAsia="en-GB"/>
              </w:rPr>
            </w:pPr>
            <w:r w:rsidRPr="002D291D">
              <w:rPr>
                <w:rFonts w:cs="Arial"/>
                <w:snapToGrid w:val="0"/>
                <w:szCs w:val="22"/>
                <w:lang w:val="en-GB" w:eastAsia="en-GB"/>
              </w:rPr>
              <w:t>Z38.1   For the purposes of this clause</w:t>
            </w:r>
          </w:p>
          <w:p w14:paraId="701DCF1B" w14:textId="77777777" w:rsidR="00276B89" w:rsidRPr="002D291D" w:rsidRDefault="00276B89" w:rsidP="002D291D">
            <w:pPr>
              <w:widowControl w:val="0"/>
              <w:numPr>
                <w:ilvl w:val="0"/>
                <w:numId w:val="35"/>
              </w:numPr>
              <w:spacing w:before="120" w:after="120"/>
              <w:ind w:left="492" w:hanging="492"/>
              <w:rPr>
                <w:rFonts w:cs="Arial"/>
                <w:snapToGrid w:val="0"/>
                <w:szCs w:val="22"/>
                <w:lang w:val="en-GB" w:eastAsia="en-GB"/>
              </w:rPr>
            </w:pPr>
            <w:r w:rsidRPr="002D291D">
              <w:rPr>
                <w:rFonts w:cs="Arial"/>
                <w:b/>
                <w:bCs/>
                <w:snapToGrid w:val="0"/>
                <w:szCs w:val="22"/>
                <w:lang w:val="en-GB" w:eastAsia="en-GB"/>
              </w:rPr>
              <w:t>Associated Company</w:t>
            </w:r>
            <w:r w:rsidRPr="002D291D">
              <w:rPr>
                <w:rFonts w:cs="Arial"/>
                <w:snapToGrid w:val="0"/>
                <w:szCs w:val="22"/>
                <w:lang w:val="en-GB" w:eastAsia="en-GB"/>
              </w:rPr>
              <w:t xml:space="preserve"> is any company, corporation, partnership, joint venture or other entity which directly or indirectly controls, is controlled by or is under common control with the </w:t>
            </w:r>
            <w:r w:rsidRPr="002D291D">
              <w:rPr>
                <w:rFonts w:cs="Arial"/>
                <w:i/>
                <w:iCs/>
                <w:snapToGrid w:val="0"/>
                <w:szCs w:val="22"/>
                <w:lang w:val="en-GB" w:eastAsia="en-GB"/>
              </w:rPr>
              <w:t>Consultant</w:t>
            </w:r>
            <w:r w:rsidRPr="002D291D">
              <w:rPr>
                <w:rFonts w:cs="Arial"/>
                <w:snapToGrid w:val="0"/>
                <w:szCs w:val="22"/>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276B89" w:rsidRPr="002D291D" w:rsidRDefault="00276B89" w:rsidP="002D291D">
            <w:pPr>
              <w:widowControl w:val="0"/>
              <w:numPr>
                <w:ilvl w:val="0"/>
                <w:numId w:val="35"/>
              </w:numPr>
              <w:spacing w:before="120" w:after="120"/>
              <w:ind w:left="492" w:hanging="492"/>
              <w:rPr>
                <w:rFonts w:cs="Arial"/>
                <w:snapToGrid w:val="0"/>
                <w:szCs w:val="22"/>
                <w:lang w:val="en-GB" w:eastAsia="en-GB"/>
              </w:rPr>
            </w:pPr>
            <w:r w:rsidRPr="002D291D">
              <w:rPr>
                <w:rFonts w:cs="Arial"/>
                <w:b/>
                <w:bCs/>
                <w:snapToGrid w:val="0"/>
                <w:szCs w:val="22"/>
                <w:lang w:val="en-GB" w:eastAsia="en-GB"/>
              </w:rPr>
              <w:t>Staff</w:t>
            </w:r>
            <w:r w:rsidRPr="002D291D">
              <w:rPr>
                <w:rFonts w:cs="Arial"/>
                <w:snapToGrid w:val="0"/>
                <w:szCs w:val="22"/>
                <w:lang w:val="en-GB" w:eastAsia="en-GB"/>
              </w:rPr>
              <w:t xml:space="preserve"> are individuals (other than direct employees of the </w:t>
            </w:r>
            <w:r w:rsidRPr="002D291D">
              <w:rPr>
                <w:rFonts w:cs="Arial"/>
                <w:i/>
                <w:iCs/>
                <w:snapToGrid w:val="0"/>
                <w:szCs w:val="22"/>
                <w:lang w:val="en-GB" w:eastAsia="en-GB"/>
              </w:rPr>
              <w:t>Consultant</w:t>
            </w:r>
            <w:r w:rsidRPr="002D291D">
              <w:rPr>
                <w:rFonts w:cs="Arial"/>
                <w:snapToGrid w:val="0"/>
                <w:szCs w:val="22"/>
                <w:lang w:val="en-GB" w:eastAsia="en-GB"/>
              </w:rPr>
              <w:t xml:space="preserve">, an Associated Company or any Subconsultant) made available by the </w:t>
            </w:r>
            <w:r w:rsidRPr="002D291D">
              <w:rPr>
                <w:rFonts w:cs="Arial"/>
                <w:i/>
                <w:iCs/>
                <w:snapToGrid w:val="0"/>
                <w:szCs w:val="22"/>
                <w:lang w:val="en-GB" w:eastAsia="en-GB"/>
              </w:rPr>
              <w:t>Consultant</w:t>
            </w:r>
            <w:r w:rsidRPr="002D291D">
              <w:rPr>
                <w:rFonts w:cs="Arial"/>
                <w:snapToGrid w:val="0"/>
                <w:szCs w:val="22"/>
                <w:lang w:val="en-GB" w:eastAsia="en-GB"/>
              </w:rPr>
              <w:t xml:space="preserve"> to the </w:t>
            </w:r>
            <w:r w:rsidRPr="002D291D">
              <w:rPr>
                <w:rFonts w:cs="Arial"/>
                <w:i/>
                <w:iCs/>
                <w:snapToGrid w:val="0"/>
                <w:szCs w:val="22"/>
                <w:lang w:val="en-GB" w:eastAsia="en-GB"/>
              </w:rPr>
              <w:t>Employer</w:t>
            </w:r>
            <w:r w:rsidRPr="002D291D">
              <w:rPr>
                <w:rFonts w:cs="Arial"/>
                <w:snapToGrid w:val="0"/>
                <w:szCs w:val="22"/>
                <w:lang w:val="en-GB" w:eastAsia="en-GB"/>
              </w:rPr>
              <w:t xml:space="preserve"> for the purpose of Providing the Services.</w:t>
            </w:r>
          </w:p>
          <w:p w14:paraId="6ECBCFAB" w14:textId="77777777" w:rsidR="00276B89" w:rsidRPr="002D291D" w:rsidRDefault="00276B89" w:rsidP="002D291D">
            <w:pPr>
              <w:spacing w:before="120" w:after="120"/>
              <w:ind w:left="1593"/>
              <w:rPr>
                <w:rFonts w:cs="Arial"/>
                <w:snapToGrid w:val="0"/>
                <w:szCs w:val="22"/>
                <w:lang w:val="en-GB" w:eastAsia="en-GB"/>
              </w:rPr>
            </w:pPr>
          </w:p>
          <w:p w14:paraId="1BEAB6C7" w14:textId="77777777" w:rsidR="00276B89" w:rsidRPr="002D291D" w:rsidRDefault="00276B89" w:rsidP="002D291D">
            <w:pPr>
              <w:widowControl w:val="0"/>
              <w:spacing w:before="120" w:after="120"/>
              <w:ind w:firstLine="33"/>
              <w:rPr>
                <w:rFonts w:cs="Arial"/>
                <w:snapToGrid w:val="0"/>
                <w:szCs w:val="22"/>
                <w:lang w:val="en-GB" w:eastAsia="en-GB"/>
              </w:rPr>
            </w:pPr>
            <w:r w:rsidRPr="002D291D">
              <w:rPr>
                <w:rFonts w:cs="Arial"/>
                <w:snapToGrid w:val="0"/>
                <w:szCs w:val="22"/>
                <w:lang w:val="en-GB" w:eastAsia="en-GB"/>
              </w:rPr>
              <w:t xml:space="preserve">Z38.2   Where any Staff are liable to be taxed in the United Kingdom in respect of consideration received under this contract, the </w:t>
            </w:r>
            <w:r w:rsidRPr="002D291D">
              <w:rPr>
                <w:rFonts w:cs="Arial"/>
                <w:i/>
                <w:iCs/>
                <w:snapToGrid w:val="0"/>
                <w:szCs w:val="22"/>
                <w:lang w:val="en-GB" w:eastAsia="en-GB"/>
              </w:rPr>
              <w:t xml:space="preserve">Consultant </w:t>
            </w:r>
            <w:r w:rsidRPr="002D291D">
              <w:rPr>
                <w:rFonts w:cs="Arial"/>
                <w:snapToGrid w:val="0"/>
                <w:szCs w:val="22"/>
                <w:lang w:val="en-GB" w:eastAsia="en-GB"/>
              </w:rPr>
              <w:t xml:space="preserve">complies, and procures that the Staff comply, with the Income Tax (Earnings and Pensions) Act 2003 and all other statutes and regulations relating to income tax in respect of that consideration. </w:t>
            </w:r>
          </w:p>
          <w:p w14:paraId="1672BA40" w14:textId="77777777" w:rsidR="00276B89" w:rsidRPr="002D291D" w:rsidRDefault="00276B89" w:rsidP="002D291D">
            <w:pPr>
              <w:widowControl w:val="0"/>
              <w:tabs>
                <w:tab w:val="left" w:pos="67"/>
              </w:tabs>
              <w:spacing w:before="120" w:after="120"/>
              <w:ind w:firstLine="67"/>
              <w:rPr>
                <w:rFonts w:cs="Arial"/>
                <w:snapToGrid w:val="0"/>
                <w:szCs w:val="22"/>
                <w:lang w:val="en-GB" w:eastAsia="en-GB"/>
              </w:rPr>
            </w:pPr>
            <w:r w:rsidRPr="002D291D">
              <w:rPr>
                <w:rFonts w:cs="Arial"/>
                <w:snapToGrid w:val="0"/>
                <w:szCs w:val="22"/>
                <w:lang w:val="en-GB" w:eastAsia="en-GB"/>
              </w:rPr>
              <w:t xml:space="preserve">Z38.3   Where any Staff are liable to National Insurance Contributions (NICs) in respect of consideration received under this contract, the </w:t>
            </w:r>
            <w:r w:rsidRPr="002D291D">
              <w:rPr>
                <w:rFonts w:cs="Arial"/>
                <w:i/>
                <w:iCs/>
                <w:snapToGrid w:val="0"/>
                <w:szCs w:val="22"/>
                <w:lang w:val="en-GB" w:eastAsia="en-GB"/>
              </w:rPr>
              <w:t xml:space="preserve">Consultant </w:t>
            </w:r>
            <w:r w:rsidRPr="002D291D">
              <w:rPr>
                <w:rFonts w:cs="Arial"/>
                <w:snapToGrid w:val="0"/>
                <w:szCs w:val="22"/>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77777777" w:rsidR="00276B89" w:rsidRPr="002D291D" w:rsidRDefault="00276B89" w:rsidP="002D291D">
            <w:pPr>
              <w:widowControl w:val="0"/>
              <w:spacing w:before="120" w:after="120"/>
              <w:ind w:left="67"/>
              <w:rPr>
                <w:rFonts w:cs="Arial"/>
                <w:snapToGrid w:val="0"/>
                <w:szCs w:val="22"/>
                <w:lang w:val="en-GB" w:eastAsia="en-GB"/>
              </w:rPr>
            </w:pPr>
            <w:r w:rsidRPr="002D291D">
              <w:rPr>
                <w:rFonts w:cs="Arial"/>
                <w:snapToGrid w:val="0"/>
                <w:szCs w:val="22"/>
                <w:lang w:val="en-GB" w:eastAsia="en-GB"/>
              </w:rPr>
              <w:t xml:space="preserve">Z38.4    The </w:t>
            </w:r>
            <w:r w:rsidRPr="002D291D">
              <w:rPr>
                <w:rFonts w:cs="Arial"/>
                <w:i/>
                <w:iCs/>
                <w:snapToGrid w:val="0"/>
                <w:szCs w:val="22"/>
                <w:lang w:val="en-GB" w:eastAsia="en-GB"/>
              </w:rPr>
              <w:t>Employer</w:t>
            </w:r>
            <w:r w:rsidRPr="002D291D">
              <w:rPr>
                <w:rFonts w:cs="Arial"/>
                <w:snapToGrid w:val="0"/>
                <w:szCs w:val="22"/>
                <w:lang w:val="en-GB" w:eastAsia="en-GB"/>
              </w:rPr>
              <w:t xml:space="preserve"> may, at any time during the term of this contract, request the </w:t>
            </w:r>
            <w:r w:rsidRPr="002D291D">
              <w:rPr>
                <w:rFonts w:cs="Arial"/>
                <w:i/>
                <w:iCs/>
                <w:snapToGrid w:val="0"/>
                <w:szCs w:val="22"/>
                <w:lang w:val="en-GB" w:eastAsia="en-GB"/>
              </w:rPr>
              <w:t xml:space="preserve">Consultant </w:t>
            </w:r>
            <w:r w:rsidRPr="002D291D">
              <w:rPr>
                <w:rFonts w:cs="Arial"/>
                <w:snapToGrid w:val="0"/>
                <w:szCs w:val="22"/>
                <w:lang w:val="en-GB" w:eastAsia="en-GB"/>
              </w:rPr>
              <w:t xml:space="preserve">to provide information to demonstrate either how any member of Staff is complying with clauses Z38.2 and Z38.3 or why those clauses do not apply to it. </w:t>
            </w:r>
          </w:p>
          <w:p w14:paraId="5C3EAABF" w14:textId="77777777" w:rsidR="00276B89" w:rsidRPr="002D291D" w:rsidRDefault="00276B89" w:rsidP="002D291D">
            <w:pPr>
              <w:widowControl w:val="0"/>
              <w:spacing w:before="120" w:after="120"/>
              <w:ind w:left="67"/>
              <w:rPr>
                <w:rFonts w:cs="Arial"/>
                <w:snapToGrid w:val="0"/>
                <w:szCs w:val="22"/>
                <w:lang w:val="en-GB" w:eastAsia="en-GB"/>
              </w:rPr>
            </w:pPr>
            <w:r w:rsidRPr="002D291D">
              <w:rPr>
                <w:rFonts w:cs="Arial"/>
                <w:snapToGrid w:val="0"/>
                <w:szCs w:val="22"/>
                <w:lang w:val="en-GB" w:eastAsia="en-GB"/>
              </w:rPr>
              <w:t xml:space="preserve">Z38.5  If the </w:t>
            </w:r>
            <w:r w:rsidRPr="002D291D">
              <w:rPr>
                <w:rFonts w:cs="Arial"/>
                <w:i/>
                <w:iCs/>
                <w:snapToGrid w:val="0"/>
                <w:szCs w:val="22"/>
                <w:lang w:val="en-GB" w:eastAsia="en-GB"/>
              </w:rPr>
              <w:t xml:space="preserve">Consultant </w:t>
            </w:r>
            <w:r w:rsidRPr="002D291D">
              <w:rPr>
                <w:rFonts w:cs="Arial"/>
                <w:snapToGrid w:val="0"/>
                <w:szCs w:val="22"/>
                <w:lang w:val="en-GB" w:eastAsia="en-GB"/>
              </w:rPr>
              <w:t>fails to provide information in response to a request under clause Z38.4</w:t>
            </w:r>
          </w:p>
          <w:p w14:paraId="6B295347" w14:textId="77777777" w:rsidR="00276B89" w:rsidRPr="002D291D" w:rsidRDefault="00276B89" w:rsidP="002D291D">
            <w:pPr>
              <w:widowControl w:val="0"/>
              <w:numPr>
                <w:ilvl w:val="0"/>
                <w:numId w:val="35"/>
              </w:numPr>
              <w:spacing w:before="120" w:after="120"/>
              <w:ind w:left="492" w:hanging="425"/>
              <w:rPr>
                <w:rFonts w:cs="Arial"/>
                <w:snapToGrid w:val="0"/>
                <w:szCs w:val="22"/>
                <w:lang w:val="en-GB" w:eastAsia="en-GB"/>
              </w:rPr>
            </w:pPr>
            <w:r w:rsidRPr="002D291D">
              <w:rPr>
                <w:rFonts w:cs="Arial"/>
                <w:snapToGrid w:val="0"/>
                <w:szCs w:val="22"/>
                <w:lang w:val="en-GB" w:eastAsia="en-GB"/>
              </w:rPr>
              <w:lastRenderedPageBreak/>
              <w:t xml:space="preserve">within the </w:t>
            </w:r>
            <w:r w:rsidRPr="002D291D">
              <w:rPr>
                <w:rFonts w:cs="Arial"/>
                <w:i/>
                <w:iCs/>
                <w:snapToGrid w:val="0"/>
                <w:szCs w:val="22"/>
                <w:lang w:val="en-GB" w:eastAsia="en-GB"/>
              </w:rPr>
              <w:t>period for reply</w:t>
            </w:r>
            <w:r w:rsidRPr="002D291D">
              <w:rPr>
                <w:rFonts w:cs="Arial"/>
                <w:snapToGrid w:val="0"/>
                <w:szCs w:val="22"/>
                <w:lang w:val="en-GB" w:eastAsia="en-GB"/>
              </w:rPr>
              <w:t xml:space="preserve"> or</w:t>
            </w:r>
          </w:p>
          <w:p w14:paraId="2B6CA83B" w14:textId="77777777" w:rsidR="00276B89" w:rsidRPr="002D291D" w:rsidRDefault="00276B89" w:rsidP="002D291D">
            <w:pPr>
              <w:widowControl w:val="0"/>
              <w:numPr>
                <w:ilvl w:val="0"/>
                <w:numId w:val="35"/>
              </w:numPr>
              <w:spacing w:before="120" w:after="120"/>
              <w:ind w:left="492" w:hanging="425"/>
              <w:rPr>
                <w:rFonts w:cs="Arial"/>
                <w:snapToGrid w:val="0"/>
                <w:szCs w:val="22"/>
                <w:lang w:val="en-GB" w:eastAsia="en-GB"/>
              </w:rPr>
            </w:pPr>
            <w:r w:rsidRPr="002D291D">
              <w:rPr>
                <w:rFonts w:cs="Arial"/>
                <w:snapToGrid w:val="0"/>
                <w:szCs w:val="22"/>
                <w:lang w:val="en-GB" w:eastAsia="en-GB"/>
              </w:rPr>
              <w:t>which adequately demonstrates either how any member of Staff is complying with clauses Z38.2 and Z38.3 or why those clauses do not apply to it</w:t>
            </w:r>
          </w:p>
          <w:p w14:paraId="027EA665"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the </w:t>
            </w:r>
            <w:r w:rsidRPr="002D291D">
              <w:rPr>
                <w:rFonts w:cs="Arial"/>
                <w:i/>
                <w:iCs/>
                <w:snapToGrid w:val="0"/>
                <w:szCs w:val="22"/>
                <w:lang w:val="en-GB" w:eastAsia="en-GB"/>
              </w:rPr>
              <w:t>Employer</w:t>
            </w:r>
            <w:r w:rsidRPr="002D291D">
              <w:rPr>
                <w:rFonts w:cs="Arial"/>
                <w:snapToGrid w:val="0"/>
                <w:szCs w:val="22"/>
                <w:lang w:val="en-GB" w:eastAsia="en-GB"/>
              </w:rPr>
              <w:t xml:space="preserve"> may</w:t>
            </w:r>
          </w:p>
          <w:p w14:paraId="4FC224B1" w14:textId="77777777" w:rsidR="00276B89" w:rsidRPr="002D291D" w:rsidRDefault="00276B89" w:rsidP="002D291D">
            <w:pPr>
              <w:widowControl w:val="0"/>
              <w:numPr>
                <w:ilvl w:val="0"/>
                <w:numId w:val="35"/>
              </w:numPr>
              <w:spacing w:before="120" w:after="120"/>
              <w:ind w:left="492" w:hanging="425"/>
              <w:rPr>
                <w:rFonts w:cs="Arial"/>
                <w:snapToGrid w:val="0"/>
                <w:szCs w:val="22"/>
                <w:lang w:val="en-GB" w:eastAsia="en-GB"/>
              </w:rPr>
            </w:pPr>
            <w:r w:rsidRPr="002D291D">
              <w:rPr>
                <w:rFonts w:cs="Arial"/>
                <w:snapToGrid w:val="0"/>
                <w:szCs w:val="22"/>
                <w:lang w:val="en-GB" w:eastAsia="en-GB"/>
              </w:rPr>
              <w:t xml:space="preserve">treat such failure as a substantial failure by the </w:t>
            </w:r>
            <w:r w:rsidRPr="002D291D">
              <w:rPr>
                <w:rFonts w:cs="Arial"/>
                <w:i/>
                <w:iCs/>
                <w:snapToGrid w:val="0"/>
                <w:szCs w:val="22"/>
                <w:lang w:val="en-GB" w:eastAsia="en-GB"/>
              </w:rPr>
              <w:t xml:space="preserve">Consultant </w:t>
            </w:r>
            <w:r w:rsidRPr="002D291D">
              <w:rPr>
                <w:rFonts w:cs="Arial"/>
                <w:snapToGrid w:val="0"/>
                <w:szCs w:val="22"/>
                <w:lang w:val="en-GB" w:eastAsia="en-GB"/>
              </w:rPr>
              <w:t>to comply with his obligations or</w:t>
            </w:r>
          </w:p>
          <w:p w14:paraId="66067663" w14:textId="77777777" w:rsidR="00276B89" w:rsidRPr="002D291D" w:rsidRDefault="00276B89" w:rsidP="002D291D">
            <w:pPr>
              <w:widowControl w:val="0"/>
              <w:numPr>
                <w:ilvl w:val="0"/>
                <w:numId w:val="35"/>
              </w:numPr>
              <w:spacing w:before="120" w:after="120"/>
              <w:ind w:left="492" w:hanging="425"/>
              <w:rPr>
                <w:rFonts w:cs="Arial"/>
                <w:i/>
                <w:iCs/>
                <w:snapToGrid w:val="0"/>
                <w:szCs w:val="22"/>
                <w:lang w:val="en-GB" w:eastAsia="en-GB"/>
              </w:rPr>
            </w:pPr>
            <w:r w:rsidRPr="002D291D">
              <w:rPr>
                <w:rFonts w:cs="Arial"/>
                <w:snapToGrid w:val="0"/>
                <w:szCs w:val="22"/>
                <w:lang w:val="en-GB" w:eastAsia="en-GB"/>
              </w:rPr>
              <w:t xml:space="preserve">instruct the </w:t>
            </w:r>
            <w:r w:rsidRPr="002D291D">
              <w:rPr>
                <w:rFonts w:cs="Arial"/>
                <w:i/>
                <w:iCs/>
                <w:snapToGrid w:val="0"/>
                <w:szCs w:val="22"/>
                <w:lang w:val="en-GB" w:eastAsia="en-GB"/>
              </w:rPr>
              <w:t xml:space="preserve">Consultant </w:t>
            </w:r>
            <w:r w:rsidRPr="002D291D">
              <w:rPr>
                <w:rFonts w:cs="Arial"/>
                <w:snapToGrid w:val="0"/>
                <w:szCs w:val="22"/>
                <w:lang w:val="en-GB" w:eastAsia="en-GB"/>
              </w:rPr>
              <w:t>to replace the relevant member of Staff</w:t>
            </w:r>
          </w:p>
          <w:p w14:paraId="7F333227"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Z38.6 If the </w:t>
            </w:r>
            <w:r w:rsidRPr="002D291D">
              <w:rPr>
                <w:rFonts w:cs="Arial"/>
                <w:i/>
                <w:iCs/>
                <w:snapToGrid w:val="0"/>
                <w:szCs w:val="22"/>
                <w:lang w:val="en-GB" w:eastAsia="en-GB"/>
              </w:rPr>
              <w:t>Employer</w:t>
            </w:r>
            <w:r w:rsidRPr="002D291D">
              <w:rPr>
                <w:rFonts w:cs="Arial"/>
                <w:snapToGrid w:val="0"/>
                <w:szCs w:val="22"/>
                <w:lang w:val="en-GB" w:eastAsia="en-GB"/>
              </w:rPr>
              <w:t xml:space="preserve"> receives or identifies information through any means which demonstrates that a member of Staff is not complying with clauses Z38.2 and Z38.3, the </w:t>
            </w:r>
            <w:r w:rsidRPr="002D291D">
              <w:rPr>
                <w:rFonts w:cs="Arial"/>
                <w:i/>
                <w:iCs/>
                <w:snapToGrid w:val="0"/>
                <w:szCs w:val="22"/>
                <w:lang w:val="en-GB" w:eastAsia="en-GB"/>
              </w:rPr>
              <w:t>Employer</w:t>
            </w:r>
            <w:r w:rsidRPr="002D291D">
              <w:rPr>
                <w:rFonts w:cs="Arial"/>
                <w:snapToGrid w:val="0"/>
                <w:szCs w:val="22"/>
                <w:lang w:val="en-GB" w:eastAsia="en-GB"/>
              </w:rPr>
              <w:t xml:space="preserve"> may treat such non-compliance as a substantial failure by the </w:t>
            </w:r>
            <w:r w:rsidRPr="002D291D">
              <w:rPr>
                <w:rFonts w:cs="Arial"/>
                <w:i/>
                <w:iCs/>
                <w:snapToGrid w:val="0"/>
                <w:szCs w:val="22"/>
                <w:lang w:val="en-GB" w:eastAsia="en-GB"/>
              </w:rPr>
              <w:t xml:space="preserve">Consultant </w:t>
            </w:r>
            <w:r w:rsidRPr="002D291D">
              <w:rPr>
                <w:rFonts w:cs="Arial"/>
                <w:snapToGrid w:val="0"/>
                <w:szCs w:val="22"/>
                <w:lang w:val="en-GB" w:eastAsia="en-GB"/>
              </w:rPr>
              <w:t>to comply with his obligations.</w:t>
            </w:r>
          </w:p>
          <w:p w14:paraId="6A1802D1" w14:textId="77777777" w:rsidR="00276B89" w:rsidRPr="002D291D" w:rsidRDefault="00276B89" w:rsidP="002D291D">
            <w:pPr>
              <w:widowControl w:val="0"/>
              <w:spacing w:before="120" w:after="120"/>
              <w:ind w:left="1026" w:hanging="1026"/>
              <w:rPr>
                <w:rFonts w:cs="Arial"/>
                <w:snapToGrid w:val="0"/>
                <w:szCs w:val="22"/>
                <w:lang w:val="en-GB" w:eastAsia="en-GB"/>
              </w:rPr>
            </w:pPr>
            <w:r w:rsidRPr="002D291D">
              <w:rPr>
                <w:rFonts w:cs="Arial"/>
                <w:snapToGrid w:val="0"/>
                <w:szCs w:val="22"/>
                <w:lang w:val="en-GB" w:eastAsia="en-GB"/>
              </w:rPr>
              <w:t xml:space="preserve">Z38.7   The </w:t>
            </w:r>
            <w:r w:rsidRPr="002D291D">
              <w:rPr>
                <w:rFonts w:cs="Arial"/>
                <w:i/>
                <w:iCs/>
                <w:snapToGrid w:val="0"/>
                <w:szCs w:val="22"/>
                <w:lang w:val="en-GB" w:eastAsia="en-GB"/>
              </w:rPr>
              <w:t xml:space="preserve">Consultant </w:t>
            </w:r>
            <w:r w:rsidRPr="002D291D">
              <w:rPr>
                <w:rFonts w:cs="Arial"/>
                <w:snapToGrid w:val="0"/>
                <w:szCs w:val="22"/>
                <w:lang w:val="en-GB" w:eastAsia="en-GB"/>
              </w:rPr>
              <w:t xml:space="preserve">acknowledges that the </w:t>
            </w:r>
            <w:r w:rsidRPr="002D291D">
              <w:rPr>
                <w:rFonts w:cs="Arial"/>
                <w:i/>
                <w:iCs/>
                <w:snapToGrid w:val="0"/>
                <w:szCs w:val="22"/>
                <w:lang w:val="en-GB" w:eastAsia="en-GB"/>
              </w:rPr>
              <w:t>Employer</w:t>
            </w:r>
            <w:r w:rsidRPr="002D291D">
              <w:rPr>
                <w:rFonts w:cs="Arial"/>
                <w:snapToGrid w:val="0"/>
                <w:szCs w:val="22"/>
                <w:lang w:val="en-GB" w:eastAsia="en-GB"/>
              </w:rPr>
              <w:t xml:space="preserve"> may </w:t>
            </w:r>
          </w:p>
          <w:p w14:paraId="3631077C" w14:textId="77777777" w:rsidR="00276B89" w:rsidRPr="002D291D" w:rsidRDefault="00276B89" w:rsidP="002D291D">
            <w:pPr>
              <w:widowControl w:val="0"/>
              <w:numPr>
                <w:ilvl w:val="0"/>
                <w:numId w:val="36"/>
              </w:numPr>
              <w:spacing w:before="120" w:after="120"/>
              <w:ind w:left="492" w:hanging="425"/>
              <w:rPr>
                <w:rFonts w:cs="Arial"/>
                <w:snapToGrid w:val="0"/>
                <w:szCs w:val="22"/>
                <w:lang w:val="en-GB" w:eastAsia="en-GB"/>
              </w:rPr>
            </w:pPr>
            <w:r w:rsidRPr="002D291D">
              <w:rPr>
                <w:rFonts w:cs="Arial"/>
                <w:snapToGrid w:val="0"/>
                <w:szCs w:val="22"/>
                <w:lang w:val="en-GB" w:eastAsia="en-GB"/>
              </w:rPr>
              <w:t>supply any information which it receives under clauses Z38.4 or Z38.6 or</w:t>
            </w:r>
          </w:p>
          <w:p w14:paraId="11F8E7AE" w14:textId="77777777" w:rsidR="00276B89" w:rsidRPr="002D291D" w:rsidRDefault="00276B89" w:rsidP="002D291D">
            <w:pPr>
              <w:widowControl w:val="0"/>
              <w:numPr>
                <w:ilvl w:val="0"/>
                <w:numId w:val="36"/>
              </w:numPr>
              <w:spacing w:before="120" w:after="120"/>
              <w:ind w:left="492" w:hanging="425"/>
              <w:rPr>
                <w:rFonts w:cs="Arial"/>
                <w:snapToGrid w:val="0"/>
                <w:szCs w:val="22"/>
                <w:lang w:val="en-GB" w:eastAsia="en-GB"/>
              </w:rPr>
            </w:pPr>
            <w:r w:rsidRPr="002D291D">
              <w:rPr>
                <w:rFonts w:cs="Arial"/>
                <w:snapToGrid w:val="0"/>
                <w:szCs w:val="22"/>
                <w:lang w:val="en-GB" w:eastAsia="en-GB"/>
              </w:rPr>
              <w:t>advise the non-supply of information</w:t>
            </w:r>
          </w:p>
          <w:p w14:paraId="14DCCA91" w14:textId="6AB9C2DF"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to the Commissioners of Her Majesty’s Revenue &amp; Customs or Revenue Scotland for the purpose of the collection and management of revenue for which they are responsible.</w:t>
            </w:r>
          </w:p>
        </w:tc>
      </w:tr>
      <w:tr w:rsidR="00276B89" w:rsidRPr="002D291D" w14:paraId="7A13859A" w14:textId="77777777" w:rsidTr="00FA355A">
        <w:tc>
          <w:tcPr>
            <w:tcW w:w="1526" w:type="dxa"/>
          </w:tcPr>
          <w:p w14:paraId="2BEC53C3"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lastRenderedPageBreak/>
              <w:t>Clause Z39</w:t>
            </w:r>
          </w:p>
        </w:tc>
        <w:tc>
          <w:tcPr>
            <w:tcW w:w="6889" w:type="dxa"/>
          </w:tcPr>
          <w:p w14:paraId="2456376F"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Consortia</w:t>
            </w:r>
          </w:p>
          <w:p w14:paraId="1A995DC4"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Z39.1</w:t>
            </w:r>
            <w:r w:rsidRPr="002D291D">
              <w:rPr>
                <w:rFonts w:cs="Arial"/>
                <w:snapToGrid w:val="0"/>
                <w:szCs w:val="22"/>
                <w:lang w:val="en-GB" w:eastAsia="en-GB"/>
              </w:rPr>
              <w:tab/>
              <w:t xml:space="preserve">Where two or more Consortium Members comprise the </w:t>
            </w:r>
            <w:r w:rsidRPr="002D291D">
              <w:rPr>
                <w:rFonts w:cs="Arial"/>
                <w:i/>
                <w:snapToGrid w:val="0"/>
                <w:szCs w:val="22"/>
                <w:lang w:val="en-GB" w:eastAsia="en-GB"/>
              </w:rPr>
              <w:t>Consultant</w:t>
            </w:r>
            <w:r w:rsidRPr="002D291D">
              <w:rPr>
                <w:rFonts w:cs="Arial"/>
                <w:snapToGrid w:val="0"/>
                <w:szCs w:val="22"/>
                <w:lang w:val="en-GB" w:eastAsia="en-GB"/>
              </w:rPr>
              <w:t xml:space="preserve">, each Consortium Member is jointly and severally liable to the </w:t>
            </w:r>
            <w:r w:rsidRPr="002D291D">
              <w:rPr>
                <w:rFonts w:cs="Arial"/>
                <w:i/>
                <w:snapToGrid w:val="0"/>
                <w:szCs w:val="22"/>
                <w:lang w:val="en-GB" w:eastAsia="en-GB"/>
              </w:rPr>
              <w:t>Employer</w:t>
            </w:r>
            <w:r w:rsidRPr="002D291D">
              <w:rPr>
                <w:rFonts w:cs="Arial"/>
                <w:snapToGrid w:val="0"/>
                <w:szCs w:val="22"/>
                <w:lang w:val="en-GB" w:eastAsia="en-GB"/>
              </w:rPr>
              <w:t xml:space="preserve"> for the performance of the </w:t>
            </w:r>
            <w:r w:rsidRPr="002D291D">
              <w:rPr>
                <w:rFonts w:cs="Arial"/>
                <w:i/>
                <w:snapToGrid w:val="0"/>
                <w:szCs w:val="22"/>
                <w:lang w:val="en-GB" w:eastAsia="en-GB"/>
              </w:rPr>
              <w:t>Consultant’s</w:t>
            </w:r>
            <w:r w:rsidRPr="002D291D">
              <w:rPr>
                <w:rFonts w:cs="Arial"/>
                <w:snapToGrid w:val="0"/>
                <w:szCs w:val="22"/>
                <w:lang w:val="en-GB" w:eastAsia="en-GB"/>
              </w:rPr>
              <w:t xml:space="preserve"> obligations under this contract.</w:t>
            </w:r>
          </w:p>
          <w:p w14:paraId="08AEE3C6"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Z39.2</w:t>
            </w:r>
            <w:r w:rsidRPr="002D291D">
              <w:rPr>
                <w:rFonts w:cs="Arial"/>
                <w:snapToGrid w:val="0"/>
                <w:szCs w:val="22"/>
                <w:lang w:val="en-GB" w:eastAsia="en-GB"/>
              </w:rPr>
              <w:tab/>
              <w:t xml:space="preserve">If the joint venture arrangement is terminated for any reason, the </w:t>
            </w:r>
            <w:r w:rsidRPr="002D291D">
              <w:rPr>
                <w:rFonts w:cs="Arial"/>
                <w:i/>
                <w:snapToGrid w:val="0"/>
                <w:szCs w:val="22"/>
                <w:lang w:val="en-GB" w:eastAsia="en-GB"/>
              </w:rPr>
              <w:t>Employer</w:t>
            </w:r>
            <w:r w:rsidRPr="002D291D">
              <w:rPr>
                <w:rFonts w:cs="Arial"/>
                <w:snapToGrid w:val="0"/>
                <w:szCs w:val="22"/>
                <w:lang w:val="en-GB" w:eastAsia="en-GB"/>
              </w:rPr>
              <w:t xml:space="preserve"> may </w:t>
            </w:r>
          </w:p>
          <w:p w14:paraId="3864E5EB"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w:t>
            </w:r>
            <w:r w:rsidRPr="002D291D">
              <w:rPr>
                <w:rFonts w:cs="Arial"/>
                <w:snapToGrid w:val="0"/>
                <w:szCs w:val="22"/>
                <w:lang w:val="en-GB" w:eastAsia="en-GB"/>
              </w:rPr>
              <w:tab/>
              <w:t>terminate this contract with immediate effect and</w:t>
            </w:r>
          </w:p>
          <w:p w14:paraId="11D52AB0"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w:t>
            </w:r>
            <w:r w:rsidRPr="002D291D">
              <w:rPr>
                <w:rFonts w:cs="Arial"/>
                <w:snapToGrid w:val="0"/>
                <w:szCs w:val="22"/>
                <w:lang w:val="en-GB" w:eastAsia="en-GB"/>
              </w:rPr>
              <w:tab/>
              <w:t xml:space="preserve">treat the termination of this contract as a substantial failure by the </w:t>
            </w:r>
            <w:r w:rsidRPr="002D291D">
              <w:rPr>
                <w:rFonts w:cs="Arial"/>
                <w:i/>
                <w:snapToGrid w:val="0"/>
                <w:szCs w:val="22"/>
                <w:lang w:val="en-GB" w:eastAsia="en-GB"/>
              </w:rPr>
              <w:t>Consultant</w:t>
            </w:r>
            <w:r w:rsidRPr="002D291D">
              <w:rPr>
                <w:rFonts w:cs="Arial"/>
                <w:snapToGrid w:val="0"/>
                <w:szCs w:val="22"/>
                <w:lang w:val="en-GB" w:eastAsia="en-GB"/>
              </w:rPr>
              <w:t xml:space="preserve"> to comply with his obligations.</w:t>
            </w:r>
          </w:p>
          <w:p w14:paraId="39D34BE6"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Z39.3</w:t>
            </w:r>
            <w:r w:rsidRPr="002D291D">
              <w:rPr>
                <w:rFonts w:cs="Arial"/>
                <w:snapToGrid w:val="0"/>
                <w:szCs w:val="22"/>
                <w:lang w:val="en-GB" w:eastAsia="en-GB"/>
              </w:rPr>
              <w:tab/>
              <w:t xml:space="preserve">Clause 90.1 of the conditions of contract is amended by inserting after “the other Party” in each of the second, third and fourth places where it appears the words “(or, in the case of the </w:t>
            </w:r>
            <w:r w:rsidRPr="002D291D">
              <w:rPr>
                <w:rFonts w:cs="Arial"/>
                <w:i/>
                <w:snapToGrid w:val="0"/>
                <w:szCs w:val="22"/>
                <w:lang w:val="en-GB" w:eastAsia="en-GB"/>
              </w:rPr>
              <w:t>Consultant</w:t>
            </w:r>
            <w:r w:rsidRPr="002D291D">
              <w:rPr>
                <w:rFonts w:cs="Arial"/>
                <w:snapToGrid w:val="0"/>
                <w:szCs w:val="22"/>
                <w:lang w:val="en-GB" w:eastAsia="en-GB"/>
              </w:rPr>
              <w:t>, any Consortium Member)”.</w:t>
            </w:r>
          </w:p>
        </w:tc>
      </w:tr>
      <w:tr w:rsidR="00276B89" w:rsidRPr="002D291D" w14:paraId="45B8CF38" w14:textId="77777777" w:rsidTr="00FA355A">
        <w:tc>
          <w:tcPr>
            <w:tcW w:w="1526" w:type="dxa"/>
          </w:tcPr>
          <w:p w14:paraId="59F956FC"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Z40</w:t>
            </w:r>
          </w:p>
        </w:tc>
        <w:tc>
          <w:tcPr>
            <w:tcW w:w="6889" w:type="dxa"/>
          </w:tcPr>
          <w:p w14:paraId="4D8AED12"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Subconsulting</w:t>
            </w:r>
          </w:p>
          <w:p w14:paraId="65B5981D"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Z40.1</w:t>
            </w:r>
            <w:r w:rsidRPr="002D291D">
              <w:rPr>
                <w:rFonts w:cs="Arial"/>
                <w:snapToGrid w:val="0"/>
                <w:szCs w:val="22"/>
                <w:lang w:val="en-GB" w:eastAsia="en-GB"/>
              </w:rPr>
              <w:tab/>
              <w:t xml:space="preserve">Before: </w:t>
            </w:r>
          </w:p>
          <w:p w14:paraId="029982CE"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 xml:space="preserve">appointing a proposed Subconsultant or </w:t>
            </w:r>
          </w:p>
          <w:p w14:paraId="563BCC63"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 xml:space="preserve">allowing a Subconsultant to appoint a proposed subsubconsultant </w:t>
            </w:r>
          </w:p>
          <w:p w14:paraId="4F1CCA9B"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the </w:t>
            </w:r>
            <w:r w:rsidRPr="002D291D">
              <w:rPr>
                <w:rFonts w:cs="Arial"/>
                <w:i/>
                <w:snapToGrid w:val="0"/>
                <w:szCs w:val="22"/>
                <w:lang w:val="en-GB" w:eastAsia="en-GB"/>
              </w:rPr>
              <w:t>Consultant</w:t>
            </w:r>
            <w:r w:rsidRPr="002D291D">
              <w:rPr>
                <w:rFonts w:cs="Arial"/>
                <w:snapToGrid w:val="0"/>
                <w:szCs w:val="22"/>
                <w:lang w:val="en-GB" w:eastAsia="en-GB"/>
              </w:rPr>
              <w:t xml:space="preserve"> submits to the </w:t>
            </w:r>
            <w:r w:rsidRPr="002D291D">
              <w:rPr>
                <w:rFonts w:cs="Arial"/>
                <w:i/>
                <w:snapToGrid w:val="0"/>
                <w:szCs w:val="22"/>
                <w:lang w:val="en-GB" w:eastAsia="en-GB"/>
              </w:rPr>
              <w:t>Employer</w:t>
            </w:r>
            <w:r w:rsidRPr="002D291D">
              <w:rPr>
                <w:rFonts w:cs="Arial"/>
                <w:snapToGrid w:val="0"/>
                <w:szCs w:val="22"/>
                <w:lang w:val="en-GB" w:eastAsia="en-GB"/>
              </w:rPr>
              <w:t xml:space="preserve"> for acceptance </w:t>
            </w:r>
          </w:p>
          <w:p w14:paraId="1E958895"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a European Single Procurement Document (as described in regulation 59 of the Public Contracts Regulations 2015) in respect of the proposed Subconsultant or subsubconsultant or</w:t>
            </w:r>
          </w:p>
          <w:p w14:paraId="69A581A9"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 xml:space="preserve">other means of proof that none of the mandatory or discretionary </w:t>
            </w:r>
            <w:r w:rsidRPr="002D291D">
              <w:rPr>
                <w:rFonts w:cs="Arial"/>
                <w:snapToGrid w:val="0"/>
                <w:szCs w:val="22"/>
                <w:lang w:val="en-GB" w:eastAsia="en-GB"/>
              </w:rPr>
              <w:lastRenderedPageBreak/>
              <w:t>grounds for exclusion referred to in regulation 57 of the Public Contracts Regulations 2015 applies to the proposed Subconsultant or subsubconsultant.</w:t>
            </w:r>
          </w:p>
          <w:p w14:paraId="0D6C1FD1"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Z40.2 The </w:t>
            </w:r>
            <w:r w:rsidRPr="002D291D">
              <w:rPr>
                <w:rFonts w:cs="Arial"/>
                <w:i/>
                <w:snapToGrid w:val="0"/>
                <w:szCs w:val="22"/>
                <w:lang w:val="en-GB" w:eastAsia="en-GB"/>
              </w:rPr>
              <w:t>Consultant</w:t>
            </w:r>
            <w:r w:rsidRPr="002D291D">
              <w:rPr>
                <w:rFonts w:cs="Arial"/>
                <w:snapToGrid w:val="0"/>
                <w:szCs w:val="22"/>
                <w:lang w:val="en-GB" w:eastAsia="en-GB"/>
              </w:rPr>
              <w:t xml:space="preserve"> does not appoint the proposed Subconsultant (or allow the Subconsultant to appoint the proposed subsubconsultant) until the </w:t>
            </w:r>
            <w:r w:rsidRPr="002D291D">
              <w:rPr>
                <w:rFonts w:cs="Arial"/>
                <w:i/>
                <w:snapToGrid w:val="0"/>
                <w:szCs w:val="22"/>
                <w:lang w:val="en-GB" w:eastAsia="en-GB"/>
              </w:rPr>
              <w:t>Employer</w:t>
            </w:r>
            <w:r w:rsidRPr="002D291D">
              <w:rPr>
                <w:rFonts w:cs="Arial"/>
                <w:snapToGrid w:val="0"/>
                <w:szCs w:val="22"/>
                <w:lang w:val="en-GB"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080D4C3A"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Z40.3</w:t>
            </w:r>
            <w:r w:rsidRPr="002D291D">
              <w:rPr>
                <w:rFonts w:cs="Arial"/>
                <w:snapToGrid w:val="0"/>
                <w:szCs w:val="22"/>
                <w:lang w:val="en-GB" w:eastAsia="en-GB"/>
              </w:rPr>
              <w:tab/>
              <w:t>If requested by the</w:t>
            </w:r>
            <w:r w:rsidRPr="002D291D">
              <w:rPr>
                <w:rFonts w:cs="Arial"/>
                <w:i/>
                <w:snapToGrid w:val="0"/>
                <w:szCs w:val="22"/>
                <w:lang w:val="en-GB" w:eastAsia="en-GB"/>
              </w:rPr>
              <w:t xml:space="preserve"> Employer</w:t>
            </w:r>
            <w:r w:rsidRPr="002D291D">
              <w:rPr>
                <w:rFonts w:cs="Arial"/>
                <w:snapToGrid w:val="0"/>
                <w:szCs w:val="22"/>
                <w:lang w:val="en-GB" w:eastAsia="en-GB"/>
              </w:rPr>
              <w:t xml:space="preserve">, the </w:t>
            </w:r>
            <w:r w:rsidRPr="002D291D">
              <w:rPr>
                <w:rFonts w:cs="Arial"/>
                <w:i/>
                <w:snapToGrid w:val="0"/>
                <w:szCs w:val="22"/>
                <w:lang w:val="en-GB" w:eastAsia="en-GB"/>
              </w:rPr>
              <w:t xml:space="preserve">Consultant </w:t>
            </w:r>
            <w:r w:rsidRPr="002D291D">
              <w:rPr>
                <w:rFonts w:cs="Arial"/>
                <w:snapToGrid w:val="0"/>
                <w:szCs w:val="22"/>
                <w:lang w:val="en-GB" w:eastAsia="en-GB"/>
              </w:rPr>
              <w:t xml:space="preserve">provides further information to support, update or clarify a submission under clause Z40.1. </w:t>
            </w:r>
          </w:p>
          <w:p w14:paraId="01320280"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Z40.4</w:t>
            </w:r>
            <w:r w:rsidRPr="002D291D">
              <w:rPr>
                <w:rFonts w:cs="Arial"/>
                <w:snapToGrid w:val="0"/>
                <w:szCs w:val="22"/>
                <w:lang w:val="en-GB" w:eastAsia="en-GB"/>
              </w:rPr>
              <w:tab/>
              <w:t xml:space="preserve">If, following the acceptance of a submission under clause Z40.2, it is found that one of the grounds for excluding the Subconsultant or subsubconsultant under regulation 57 of the Public Contracts Regulations 2015 applies, the </w:t>
            </w:r>
            <w:r w:rsidRPr="002D291D">
              <w:rPr>
                <w:rFonts w:cs="Arial"/>
                <w:i/>
                <w:snapToGrid w:val="0"/>
                <w:szCs w:val="22"/>
                <w:lang w:val="en-GB" w:eastAsia="en-GB"/>
              </w:rPr>
              <w:t>Employer</w:t>
            </w:r>
            <w:r w:rsidRPr="002D291D">
              <w:rPr>
                <w:rFonts w:cs="Arial"/>
                <w:snapToGrid w:val="0"/>
                <w:szCs w:val="22"/>
                <w:lang w:val="en-GB" w:eastAsia="en-GB"/>
              </w:rPr>
              <w:t xml:space="preserve"> may instruct the </w:t>
            </w:r>
            <w:r w:rsidRPr="002D291D">
              <w:rPr>
                <w:rFonts w:cs="Arial"/>
                <w:i/>
                <w:snapToGrid w:val="0"/>
                <w:szCs w:val="22"/>
                <w:lang w:val="en-GB" w:eastAsia="en-GB"/>
              </w:rPr>
              <w:t>Consultant</w:t>
            </w:r>
            <w:r w:rsidRPr="002D291D">
              <w:rPr>
                <w:rFonts w:cs="Arial"/>
                <w:snapToGrid w:val="0"/>
                <w:szCs w:val="22"/>
                <w:lang w:val="en-GB" w:eastAsia="en-GB"/>
              </w:rPr>
              <w:t xml:space="preserve"> to </w:t>
            </w:r>
          </w:p>
          <w:p w14:paraId="7696892A"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replace the Subconsultant or</w:t>
            </w:r>
          </w:p>
          <w:p w14:paraId="081917F5" w14:textId="77777777" w:rsidR="00276B89" w:rsidRPr="002D291D" w:rsidRDefault="00276B89" w:rsidP="002D291D">
            <w:pPr>
              <w:widowControl w:val="0"/>
              <w:numPr>
                <w:ilvl w:val="0"/>
                <w:numId w:val="13"/>
              </w:numPr>
              <w:tabs>
                <w:tab w:val="left" w:pos="284"/>
                <w:tab w:val="left" w:pos="972"/>
              </w:tabs>
              <w:spacing w:before="120" w:after="120"/>
              <w:rPr>
                <w:rFonts w:cs="Arial"/>
                <w:snapToGrid w:val="0"/>
                <w:szCs w:val="22"/>
                <w:lang w:val="en-GB" w:eastAsia="en-GB"/>
              </w:rPr>
            </w:pPr>
            <w:r w:rsidRPr="002D291D">
              <w:rPr>
                <w:rFonts w:cs="Arial"/>
                <w:snapToGrid w:val="0"/>
                <w:szCs w:val="22"/>
                <w:lang w:val="en-GB" w:eastAsia="en-GB"/>
              </w:rPr>
              <w:t>require the Subconsultant to replace the subsubconsultant.</w:t>
            </w:r>
          </w:p>
        </w:tc>
      </w:tr>
      <w:tr w:rsidR="00276B89" w:rsidRPr="002D291D" w14:paraId="257F2580" w14:textId="77777777" w:rsidTr="00FA355A">
        <w:tc>
          <w:tcPr>
            <w:tcW w:w="1526" w:type="dxa"/>
          </w:tcPr>
          <w:p w14:paraId="3B3A2F3C" w14:textId="0B719178" w:rsidR="00276B89" w:rsidRPr="002D291D" w:rsidRDefault="00276B89" w:rsidP="002D291D">
            <w:pPr>
              <w:spacing w:before="120" w:after="120"/>
              <w:jc w:val="right"/>
              <w:rPr>
                <w:rFonts w:cs="Arial"/>
                <w:i/>
                <w:spacing w:val="-3"/>
                <w:szCs w:val="22"/>
                <w:lang w:val="en-GB"/>
              </w:rPr>
            </w:pPr>
            <w:r w:rsidRPr="002D291D">
              <w:rPr>
                <w:rFonts w:cs="Arial"/>
                <w:b/>
                <w:spacing w:val="-3"/>
                <w:szCs w:val="22"/>
                <w:lang w:val="en-GB"/>
              </w:rPr>
              <w:lastRenderedPageBreak/>
              <w:t>Clause Z41</w:t>
            </w:r>
          </w:p>
        </w:tc>
        <w:tc>
          <w:tcPr>
            <w:tcW w:w="6889" w:type="dxa"/>
          </w:tcPr>
          <w:p w14:paraId="38C2D556" w14:textId="5AC712BA" w:rsidR="00276B89" w:rsidRPr="002D291D" w:rsidRDefault="00911826" w:rsidP="002D291D">
            <w:pPr>
              <w:widowControl w:val="0"/>
              <w:tabs>
                <w:tab w:val="left" w:pos="284"/>
                <w:tab w:val="left" w:pos="972"/>
              </w:tabs>
              <w:spacing w:before="120" w:after="120"/>
              <w:rPr>
                <w:rFonts w:cs="Arial"/>
                <w:snapToGrid w:val="0"/>
                <w:szCs w:val="22"/>
                <w:lang w:val="en-GB" w:eastAsia="en-GB"/>
              </w:rPr>
            </w:pPr>
            <w:r w:rsidRPr="002D291D">
              <w:rPr>
                <w:rFonts w:cs="Arial"/>
                <w:b/>
                <w:snapToGrid w:val="0"/>
                <w:szCs w:val="22"/>
                <w:lang w:val="en-GB" w:eastAsia="en-GB"/>
              </w:rPr>
              <w:t>NOT USED</w:t>
            </w:r>
          </w:p>
        </w:tc>
      </w:tr>
      <w:tr w:rsidR="00276B89" w:rsidRPr="002D291D" w14:paraId="3730E606" w14:textId="77777777" w:rsidTr="00FA355A">
        <w:tc>
          <w:tcPr>
            <w:tcW w:w="1526" w:type="dxa"/>
          </w:tcPr>
          <w:p w14:paraId="19CE7080" w14:textId="77777777"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Z42</w:t>
            </w:r>
          </w:p>
        </w:tc>
        <w:tc>
          <w:tcPr>
            <w:tcW w:w="6889" w:type="dxa"/>
          </w:tcPr>
          <w:p w14:paraId="1FBE9F8A" w14:textId="77777777" w:rsidR="00276B89" w:rsidRPr="002D291D" w:rsidRDefault="00276B89" w:rsidP="002D291D">
            <w:pPr>
              <w:widowControl w:val="0"/>
              <w:spacing w:before="120" w:after="120"/>
              <w:rPr>
                <w:rFonts w:cs="Arial"/>
                <w:b/>
                <w:snapToGrid w:val="0"/>
                <w:szCs w:val="22"/>
                <w:lang w:val="en-GB" w:eastAsia="en-GB"/>
              </w:rPr>
            </w:pPr>
            <w:r w:rsidRPr="002D291D">
              <w:rPr>
                <w:rFonts w:cs="Arial"/>
                <w:b/>
                <w:snapToGrid w:val="0"/>
                <w:szCs w:val="22"/>
                <w:lang w:val="en-GB" w:eastAsia="en-GB"/>
              </w:rPr>
              <w:t xml:space="preserve">Compliance with statutory requirements </w:t>
            </w:r>
          </w:p>
          <w:p w14:paraId="6EFB3E15" w14:textId="77777777" w:rsidR="00276B89" w:rsidRPr="002D291D" w:rsidRDefault="00276B89" w:rsidP="002D291D">
            <w:pPr>
              <w:widowControl w:val="0"/>
              <w:spacing w:before="120" w:after="120"/>
              <w:rPr>
                <w:rFonts w:cs="Arial"/>
                <w:snapToGrid w:val="0"/>
                <w:szCs w:val="22"/>
                <w:lang w:val="en-GB" w:eastAsia="en-GB"/>
              </w:rPr>
            </w:pPr>
            <w:r w:rsidRPr="002D291D">
              <w:rPr>
                <w:rFonts w:cs="Arial"/>
                <w:snapToGrid w:val="0"/>
                <w:szCs w:val="22"/>
                <w:lang w:val="en-GB" w:eastAsia="en-GB"/>
              </w:rPr>
              <w:t xml:space="preserve">The </w:t>
            </w:r>
            <w:r w:rsidRPr="002D291D">
              <w:rPr>
                <w:rFonts w:cs="Arial"/>
                <w:i/>
                <w:snapToGrid w:val="0"/>
                <w:szCs w:val="22"/>
                <w:lang w:val="en-GB" w:eastAsia="en-GB"/>
              </w:rPr>
              <w:t xml:space="preserve">Consultant </w:t>
            </w:r>
            <w:r w:rsidRPr="002D291D">
              <w:rPr>
                <w:rFonts w:cs="Arial"/>
                <w:snapToGrid w:val="0"/>
                <w:szCs w:val="22"/>
                <w:lang w:val="en-GB" w:eastAsia="en-GB"/>
              </w:rPr>
              <w:t xml:space="preserve">Provides the Services in compliance with all relevant: </w:t>
            </w:r>
          </w:p>
          <w:p w14:paraId="37899A60" w14:textId="77777777" w:rsidR="00276B89" w:rsidRPr="002D291D" w:rsidRDefault="00276B89" w:rsidP="002D291D">
            <w:pPr>
              <w:widowControl w:val="0"/>
              <w:numPr>
                <w:ilvl w:val="0"/>
                <w:numId w:val="40"/>
              </w:numPr>
              <w:spacing w:before="120" w:after="120"/>
              <w:rPr>
                <w:rFonts w:eastAsia="Calibri" w:cs="Arial"/>
                <w:szCs w:val="22"/>
                <w:lang w:val="en-GB" w:eastAsia="en-GB"/>
              </w:rPr>
            </w:pPr>
            <w:r w:rsidRPr="002D291D">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34F41A56" w14:textId="77777777" w:rsidR="00276B89" w:rsidRPr="002D291D" w:rsidRDefault="00276B89" w:rsidP="002D291D">
            <w:pPr>
              <w:widowControl w:val="0"/>
              <w:numPr>
                <w:ilvl w:val="0"/>
                <w:numId w:val="40"/>
              </w:numPr>
              <w:spacing w:before="120" w:after="120"/>
              <w:rPr>
                <w:rFonts w:eastAsia="Calibri" w:cs="Arial"/>
                <w:szCs w:val="22"/>
                <w:lang w:val="en-GB" w:eastAsia="en-GB"/>
              </w:rPr>
            </w:pPr>
            <w:r w:rsidRPr="002D291D">
              <w:rPr>
                <w:rFonts w:eastAsia="Calibri" w:cs="Arial"/>
                <w:szCs w:val="22"/>
                <w:lang w:val="en-GB" w:eastAsia="en-GB"/>
              </w:rPr>
              <w:t>European Directives or Regulations legally enforceable in England and Wales;</w:t>
            </w:r>
          </w:p>
          <w:p w14:paraId="13A31755" w14:textId="77777777" w:rsidR="00276B89" w:rsidRPr="002D291D" w:rsidRDefault="00276B89" w:rsidP="002D291D">
            <w:pPr>
              <w:widowControl w:val="0"/>
              <w:numPr>
                <w:ilvl w:val="0"/>
                <w:numId w:val="40"/>
              </w:numPr>
              <w:spacing w:before="120" w:after="120"/>
              <w:rPr>
                <w:rFonts w:eastAsia="Calibri" w:cs="Arial"/>
                <w:szCs w:val="22"/>
                <w:lang w:val="en-GB" w:eastAsia="en-GB"/>
              </w:rPr>
            </w:pPr>
            <w:r w:rsidRPr="002D291D">
              <w:rPr>
                <w:rFonts w:eastAsia="Calibri" w:cs="Arial"/>
                <w:szCs w:val="22"/>
                <w:lang w:val="en-GB" w:eastAsia="en-GB"/>
              </w:rPr>
              <w:t>rules, regulations, building regulations, orders, bye-laws or codes of practice or similar of any local or other competent authority or of any statutory undertaker; and</w:t>
            </w:r>
          </w:p>
          <w:p w14:paraId="72C2D34B" w14:textId="77777777" w:rsidR="00276B89" w:rsidRPr="002D291D" w:rsidRDefault="00276B89" w:rsidP="002D291D">
            <w:pPr>
              <w:widowControl w:val="0"/>
              <w:numPr>
                <w:ilvl w:val="0"/>
                <w:numId w:val="40"/>
              </w:numPr>
              <w:spacing w:before="120" w:after="120"/>
              <w:rPr>
                <w:rFonts w:eastAsia="Calibri" w:cs="Arial"/>
                <w:szCs w:val="22"/>
                <w:lang w:val="en-GB" w:eastAsia="en-GB"/>
              </w:rPr>
            </w:pPr>
            <w:r w:rsidRPr="002D291D">
              <w:rPr>
                <w:rFonts w:eastAsia="Calibri" w:cs="Arial"/>
                <w:szCs w:val="22"/>
                <w:lang w:val="en-GB" w:eastAsia="en-GB"/>
              </w:rPr>
              <w:t xml:space="preserve">permissions, consents, approvals, licences, certificates and permits as may be necessary lawfully to commence, carry out, complete and maintain the </w:t>
            </w:r>
            <w:r w:rsidRPr="002D291D">
              <w:rPr>
                <w:rFonts w:eastAsia="Calibri" w:cs="Arial"/>
                <w:i/>
                <w:szCs w:val="22"/>
                <w:lang w:val="en-GB" w:eastAsia="en-GB"/>
              </w:rPr>
              <w:t>services</w:t>
            </w:r>
            <w:r w:rsidRPr="002D291D">
              <w:rPr>
                <w:rFonts w:eastAsia="Calibri" w:cs="Arial"/>
                <w:szCs w:val="22"/>
                <w:lang w:val="en-GB" w:eastAsia="en-GB"/>
              </w:rPr>
              <w:t xml:space="preserve">. </w:t>
            </w:r>
          </w:p>
        </w:tc>
      </w:tr>
      <w:tr w:rsidR="00276B89" w:rsidRPr="002D291D" w14:paraId="6378653F" w14:textId="77777777" w:rsidTr="00FA355A">
        <w:tc>
          <w:tcPr>
            <w:tcW w:w="1526" w:type="dxa"/>
          </w:tcPr>
          <w:p w14:paraId="007481E0" w14:textId="22265C23" w:rsidR="000B5DF2"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Z43</w:t>
            </w:r>
          </w:p>
        </w:tc>
        <w:tc>
          <w:tcPr>
            <w:tcW w:w="6889" w:type="dxa"/>
          </w:tcPr>
          <w:p w14:paraId="3762C6FB" w14:textId="64BF7F3B" w:rsidR="00276B89" w:rsidRPr="002D291D" w:rsidRDefault="000B5DF2" w:rsidP="002D291D">
            <w:pPr>
              <w:widowControl w:val="0"/>
              <w:spacing w:before="120" w:after="120"/>
              <w:rPr>
                <w:rFonts w:cs="Arial"/>
                <w:b/>
                <w:snapToGrid w:val="0"/>
                <w:szCs w:val="22"/>
                <w:lang w:val="en-GB"/>
              </w:rPr>
            </w:pPr>
            <w:r w:rsidRPr="002D291D">
              <w:rPr>
                <w:rFonts w:cs="Arial"/>
                <w:b/>
                <w:snapToGrid w:val="0"/>
                <w:szCs w:val="22"/>
                <w:lang w:val="en-GB"/>
              </w:rPr>
              <w:t>NOT USED</w:t>
            </w:r>
          </w:p>
        </w:tc>
      </w:tr>
      <w:tr w:rsidR="00276B89" w:rsidRPr="002D291D" w14:paraId="7F382298" w14:textId="77777777" w:rsidTr="00FA355A">
        <w:tc>
          <w:tcPr>
            <w:tcW w:w="1526" w:type="dxa"/>
          </w:tcPr>
          <w:p w14:paraId="1A3E8A42" w14:textId="6279B856"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Z44</w:t>
            </w:r>
          </w:p>
        </w:tc>
        <w:tc>
          <w:tcPr>
            <w:tcW w:w="6889" w:type="dxa"/>
          </w:tcPr>
          <w:p w14:paraId="6ACAC017" w14:textId="3D9604A5" w:rsidR="00276B89" w:rsidRPr="002D291D" w:rsidRDefault="000B5DF2" w:rsidP="002D291D">
            <w:pPr>
              <w:widowControl w:val="0"/>
              <w:spacing w:before="120" w:after="120"/>
              <w:rPr>
                <w:rFonts w:cs="Arial"/>
                <w:b/>
                <w:snapToGrid w:val="0"/>
                <w:color w:val="000000"/>
                <w:szCs w:val="22"/>
                <w:lang w:val="en-GB" w:eastAsia="en-GB"/>
              </w:rPr>
            </w:pPr>
            <w:r w:rsidRPr="002D291D">
              <w:rPr>
                <w:rFonts w:cs="Arial"/>
                <w:b/>
                <w:snapToGrid w:val="0"/>
                <w:color w:val="000000"/>
                <w:szCs w:val="22"/>
                <w:lang w:val="en-GB" w:eastAsia="en-GB"/>
              </w:rPr>
              <w:t>NOT USED</w:t>
            </w:r>
          </w:p>
        </w:tc>
      </w:tr>
      <w:tr w:rsidR="00276B89" w:rsidRPr="002D291D" w14:paraId="18ECCE29" w14:textId="77777777" w:rsidTr="00FA355A">
        <w:tc>
          <w:tcPr>
            <w:tcW w:w="1526" w:type="dxa"/>
          </w:tcPr>
          <w:p w14:paraId="79687741" w14:textId="3F3CFABE"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Z45</w:t>
            </w:r>
          </w:p>
        </w:tc>
        <w:tc>
          <w:tcPr>
            <w:tcW w:w="6889" w:type="dxa"/>
          </w:tcPr>
          <w:p w14:paraId="20C3F723" w14:textId="216C2BD5" w:rsidR="00276B89" w:rsidRPr="002D291D" w:rsidRDefault="00BC6C9B" w:rsidP="002D291D">
            <w:pPr>
              <w:widowControl w:val="0"/>
              <w:spacing w:before="120" w:after="120"/>
              <w:rPr>
                <w:rFonts w:cs="Arial"/>
                <w:snapToGrid w:val="0"/>
                <w:szCs w:val="22"/>
                <w:lang w:val="en-GB"/>
              </w:rPr>
            </w:pPr>
            <w:r w:rsidRPr="002D291D">
              <w:rPr>
                <w:rFonts w:cs="Arial"/>
                <w:b/>
                <w:bCs/>
                <w:snapToGrid w:val="0"/>
                <w:color w:val="000000"/>
                <w:szCs w:val="22"/>
                <w:lang w:val="en-GB" w:eastAsia="en-GB"/>
              </w:rPr>
              <w:t>NOT USED</w:t>
            </w:r>
          </w:p>
        </w:tc>
      </w:tr>
      <w:tr w:rsidR="00276B89" w:rsidRPr="002D291D" w14:paraId="65F3387E" w14:textId="77777777" w:rsidTr="00FA355A">
        <w:tc>
          <w:tcPr>
            <w:tcW w:w="1526" w:type="dxa"/>
          </w:tcPr>
          <w:p w14:paraId="591AB53D" w14:textId="4C6C1F39" w:rsidR="00276B89" w:rsidRPr="002D291D" w:rsidRDefault="00276B89" w:rsidP="002D291D">
            <w:pPr>
              <w:spacing w:before="120" w:after="120"/>
              <w:jc w:val="right"/>
              <w:rPr>
                <w:rFonts w:cs="Arial"/>
                <w:b/>
                <w:spacing w:val="-3"/>
                <w:szCs w:val="22"/>
                <w:lang w:val="en-GB"/>
              </w:rPr>
            </w:pPr>
            <w:r w:rsidRPr="002D291D">
              <w:rPr>
                <w:rFonts w:cs="Arial"/>
                <w:b/>
                <w:spacing w:val="-3"/>
                <w:szCs w:val="22"/>
                <w:lang w:val="en-GB"/>
              </w:rPr>
              <w:t>Clause Z46</w:t>
            </w:r>
          </w:p>
        </w:tc>
        <w:tc>
          <w:tcPr>
            <w:tcW w:w="6889" w:type="dxa"/>
          </w:tcPr>
          <w:p w14:paraId="28BFECFC" w14:textId="17018F71" w:rsidR="000054B3" w:rsidRPr="002D291D" w:rsidRDefault="000054B3" w:rsidP="002D291D">
            <w:pPr>
              <w:widowControl w:val="0"/>
              <w:spacing w:before="120" w:after="120"/>
              <w:rPr>
                <w:rFonts w:cs="Arial"/>
                <w:snapToGrid w:val="0"/>
                <w:szCs w:val="22"/>
                <w:lang w:val="en-GB"/>
              </w:rPr>
            </w:pPr>
            <w:r w:rsidRPr="002D291D">
              <w:rPr>
                <w:rFonts w:cs="Arial"/>
                <w:b/>
                <w:bCs/>
                <w:snapToGrid w:val="0"/>
                <w:color w:val="000000"/>
                <w:szCs w:val="22"/>
                <w:lang w:val="en-GB" w:eastAsia="en-GB"/>
              </w:rPr>
              <w:t>NOT USED</w:t>
            </w:r>
          </w:p>
        </w:tc>
      </w:tr>
      <w:tr w:rsidR="00276B89" w:rsidRPr="002D291D" w14:paraId="1D10AF1C" w14:textId="77777777" w:rsidTr="00FA355A">
        <w:tc>
          <w:tcPr>
            <w:tcW w:w="1526" w:type="dxa"/>
          </w:tcPr>
          <w:p w14:paraId="1A7EC986" w14:textId="0F613863" w:rsidR="00276B89" w:rsidRPr="002D291D" w:rsidRDefault="000B5DF2" w:rsidP="002D291D">
            <w:pPr>
              <w:spacing w:before="120" w:after="120"/>
              <w:jc w:val="right"/>
              <w:rPr>
                <w:rFonts w:cs="Arial"/>
                <w:b/>
                <w:spacing w:val="-3"/>
                <w:szCs w:val="22"/>
                <w:lang w:val="en-GB"/>
              </w:rPr>
            </w:pPr>
            <w:r w:rsidRPr="002D291D">
              <w:rPr>
                <w:rFonts w:cs="Arial"/>
                <w:b/>
                <w:spacing w:val="-3"/>
                <w:szCs w:val="22"/>
                <w:lang w:val="en-GB"/>
              </w:rPr>
              <w:t>C</w:t>
            </w:r>
            <w:r w:rsidR="00276B89" w:rsidRPr="002D291D">
              <w:rPr>
                <w:rFonts w:cs="Arial"/>
                <w:b/>
                <w:spacing w:val="-3"/>
                <w:szCs w:val="22"/>
                <w:lang w:val="en-GB"/>
              </w:rPr>
              <w:t>lause Z47</w:t>
            </w:r>
          </w:p>
        </w:tc>
        <w:tc>
          <w:tcPr>
            <w:tcW w:w="6889" w:type="dxa"/>
          </w:tcPr>
          <w:p w14:paraId="3237ADBB" w14:textId="1FBCE69D" w:rsidR="00276B89" w:rsidRPr="002D291D" w:rsidRDefault="000054B3" w:rsidP="002D291D">
            <w:pPr>
              <w:widowControl w:val="0"/>
              <w:spacing w:before="120" w:after="120"/>
              <w:rPr>
                <w:rFonts w:cs="Arial"/>
                <w:snapToGrid w:val="0"/>
                <w:szCs w:val="22"/>
                <w:lang w:val="en-GB"/>
              </w:rPr>
            </w:pPr>
            <w:r w:rsidRPr="002D291D">
              <w:rPr>
                <w:rFonts w:cs="Arial"/>
                <w:b/>
                <w:bCs/>
                <w:snapToGrid w:val="0"/>
                <w:szCs w:val="22"/>
                <w:lang w:val="en-GB"/>
              </w:rPr>
              <w:t>NOT USED</w:t>
            </w:r>
          </w:p>
        </w:tc>
      </w:tr>
      <w:tr w:rsidR="000B5DF2" w:rsidRPr="002D291D" w14:paraId="5082AA9E" w14:textId="77777777" w:rsidTr="00FA355A">
        <w:tc>
          <w:tcPr>
            <w:tcW w:w="1526" w:type="dxa"/>
          </w:tcPr>
          <w:p w14:paraId="403AEEC7" w14:textId="3FD85B25" w:rsidR="000B5DF2" w:rsidRPr="002D291D" w:rsidDel="000B5DF2" w:rsidRDefault="000B5DF2" w:rsidP="002D291D">
            <w:pPr>
              <w:spacing w:before="120" w:after="120"/>
              <w:jc w:val="right"/>
              <w:rPr>
                <w:rFonts w:cs="Arial"/>
                <w:b/>
                <w:spacing w:val="-3"/>
                <w:szCs w:val="22"/>
                <w:lang w:val="en-GB"/>
              </w:rPr>
            </w:pPr>
            <w:r w:rsidRPr="002D291D">
              <w:rPr>
                <w:rFonts w:cs="Arial"/>
                <w:b/>
                <w:spacing w:val="-3"/>
                <w:szCs w:val="22"/>
                <w:lang w:val="en-GB"/>
              </w:rPr>
              <w:t>Clause Z48</w:t>
            </w:r>
          </w:p>
        </w:tc>
        <w:tc>
          <w:tcPr>
            <w:tcW w:w="6889" w:type="dxa"/>
          </w:tcPr>
          <w:p w14:paraId="5CA01D77" w14:textId="77777777" w:rsidR="000B5DF2" w:rsidRPr="002D291D" w:rsidRDefault="000B5DF2" w:rsidP="002D291D">
            <w:pPr>
              <w:widowControl w:val="0"/>
              <w:spacing w:before="120" w:after="120"/>
              <w:rPr>
                <w:rFonts w:cs="Arial"/>
                <w:snapToGrid w:val="0"/>
                <w:szCs w:val="22"/>
                <w:lang w:val="en-GB"/>
              </w:rPr>
            </w:pPr>
            <w:r w:rsidRPr="002D291D">
              <w:rPr>
                <w:rFonts w:cs="Arial"/>
                <w:b/>
                <w:bCs/>
                <w:snapToGrid w:val="0"/>
                <w:spacing w:val="-3"/>
                <w:szCs w:val="22"/>
                <w:lang w:val="en-GB"/>
              </w:rPr>
              <w:t>Intellectual Property Rights</w:t>
            </w:r>
          </w:p>
          <w:p w14:paraId="0597470F" w14:textId="77777777" w:rsidR="000B5DF2" w:rsidRPr="002D291D" w:rsidRDefault="000B5DF2" w:rsidP="002D291D">
            <w:pPr>
              <w:widowControl w:val="0"/>
              <w:spacing w:before="120" w:after="120"/>
              <w:rPr>
                <w:rFonts w:cs="Arial"/>
                <w:snapToGrid w:val="0"/>
                <w:szCs w:val="22"/>
                <w:lang w:val="en-GB"/>
              </w:rPr>
            </w:pPr>
            <w:r w:rsidRPr="002D291D">
              <w:rPr>
                <w:rFonts w:cs="Arial"/>
                <w:snapToGrid w:val="0"/>
                <w:spacing w:val="-3"/>
                <w:szCs w:val="22"/>
                <w:lang w:val="en-GB"/>
              </w:rPr>
              <w:t xml:space="preserve">Z48.1 Intellectual Property Rights are any current and future legal and </w:t>
            </w:r>
            <w:r w:rsidRPr="002D291D">
              <w:rPr>
                <w:rFonts w:cs="Arial"/>
                <w:snapToGrid w:val="0"/>
                <w:spacing w:val="-3"/>
                <w:szCs w:val="22"/>
                <w:lang w:val="en-GB"/>
              </w:rPr>
              <w:lastRenderedPageBreak/>
              <w:t>equitable interests in patents, trademarks, design rights, copyright, know-how and other similar rights, whether or not registered or capable of registration.</w:t>
            </w:r>
          </w:p>
          <w:p w14:paraId="178DC259" w14:textId="77777777" w:rsidR="000B5DF2" w:rsidRPr="002D291D" w:rsidRDefault="000B5DF2" w:rsidP="002D291D">
            <w:pPr>
              <w:widowControl w:val="0"/>
              <w:spacing w:before="120" w:after="120"/>
              <w:ind w:hanging="38"/>
              <w:rPr>
                <w:rFonts w:cs="Arial"/>
                <w:snapToGrid w:val="0"/>
                <w:spacing w:val="-3"/>
                <w:szCs w:val="22"/>
                <w:lang w:val="en-GB"/>
              </w:rPr>
            </w:pPr>
            <w:r w:rsidRPr="002D291D">
              <w:rPr>
                <w:rFonts w:cs="Arial"/>
                <w:snapToGrid w:val="0"/>
                <w:spacing w:val="-3"/>
                <w:szCs w:val="22"/>
                <w:lang w:val="en-GB"/>
              </w:rPr>
              <w:t xml:space="preserve">Z48.2 All Intellectual Property Rights in documents and other materials created by or on behalf of the </w:t>
            </w:r>
            <w:r w:rsidRPr="002D291D">
              <w:rPr>
                <w:rFonts w:cs="Arial"/>
                <w:i/>
                <w:iCs/>
                <w:snapToGrid w:val="0"/>
                <w:spacing w:val="-3"/>
                <w:szCs w:val="22"/>
                <w:lang w:val="en-GB"/>
              </w:rPr>
              <w:t>Employer</w:t>
            </w:r>
            <w:r w:rsidRPr="002D291D">
              <w:rPr>
                <w:rFonts w:cs="Arial"/>
                <w:snapToGrid w:val="0"/>
                <w:spacing w:val="-3"/>
                <w:szCs w:val="22"/>
                <w:lang w:val="en-GB"/>
              </w:rPr>
              <w:t xml:space="preserve"> in connection with </w:t>
            </w:r>
            <w:r w:rsidRPr="002D291D">
              <w:rPr>
                <w:rFonts w:cs="Arial"/>
                <w:snapToGrid w:val="0"/>
                <w:szCs w:val="22"/>
                <w:lang w:val="en-GB"/>
              </w:rPr>
              <w:t xml:space="preserve">the </w:t>
            </w:r>
            <w:r w:rsidRPr="002D291D">
              <w:rPr>
                <w:rFonts w:cs="Arial"/>
                <w:snapToGrid w:val="0"/>
                <w:spacing w:val="-3"/>
                <w:szCs w:val="22"/>
                <w:lang w:val="en-GB"/>
              </w:rPr>
              <w:t>contract</w:t>
            </w:r>
            <w:r w:rsidRPr="002D291D">
              <w:rPr>
                <w:rFonts w:cs="Arial"/>
                <w:snapToGrid w:val="0"/>
                <w:szCs w:val="22"/>
                <w:lang w:val="en-GB"/>
              </w:rPr>
              <w:t xml:space="preserve"> </w:t>
            </w:r>
            <w:r w:rsidRPr="002D291D">
              <w:rPr>
                <w:rFonts w:cs="Arial"/>
                <w:snapToGrid w:val="0"/>
                <w:spacing w:val="-3"/>
                <w:szCs w:val="22"/>
                <w:lang w:val="en-GB"/>
              </w:rPr>
              <w:t xml:space="preserve">are the property of the </w:t>
            </w:r>
            <w:r w:rsidRPr="002D291D">
              <w:rPr>
                <w:rFonts w:cs="Arial"/>
                <w:i/>
                <w:iCs/>
                <w:snapToGrid w:val="0"/>
                <w:spacing w:val="-3"/>
                <w:szCs w:val="22"/>
                <w:lang w:val="en-GB"/>
              </w:rPr>
              <w:t xml:space="preserve">Employer </w:t>
            </w:r>
            <w:r w:rsidRPr="002D291D">
              <w:rPr>
                <w:rFonts w:cs="Arial"/>
                <w:snapToGrid w:val="0"/>
                <w:spacing w:val="-3"/>
                <w:szCs w:val="22"/>
                <w:lang w:val="en-GB"/>
              </w:rPr>
              <w:t xml:space="preserve">or the Crown. </w:t>
            </w:r>
          </w:p>
          <w:p w14:paraId="34659724" w14:textId="77777777" w:rsidR="000B5DF2" w:rsidRPr="002D291D" w:rsidRDefault="000B5DF2" w:rsidP="002D291D">
            <w:pPr>
              <w:widowControl w:val="0"/>
              <w:spacing w:before="120" w:after="120"/>
              <w:rPr>
                <w:rFonts w:cs="Arial"/>
                <w:snapToGrid w:val="0"/>
                <w:spacing w:val="-3"/>
                <w:szCs w:val="22"/>
                <w:lang w:val="en-GB"/>
              </w:rPr>
            </w:pPr>
            <w:r w:rsidRPr="002D291D">
              <w:rPr>
                <w:rFonts w:cs="Arial"/>
                <w:snapToGrid w:val="0"/>
                <w:spacing w:val="-3"/>
                <w:szCs w:val="22"/>
                <w:lang w:val="en-GB"/>
              </w:rPr>
              <w:t xml:space="preserve">Z48.3  The </w:t>
            </w:r>
            <w:r w:rsidRPr="002D291D">
              <w:rPr>
                <w:rFonts w:cs="Arial"/>
                <w:i/>
                <w:snapToGrid w:val="0"/>
                <w:spacing w:val="-3"/>
                <w:szCs w:val="22"/>
                <w:lang w:val="en-GB"/>
              </w:rPr>
              <w:t>Consultant</w:t>
            </w:r>
            <w:r w:rsidRPr="002D291D">
              <w:rPr>
                <w:rFonts w:cs="Arial"/>
                <w:snapToGrid w:val="0"/>
                <w:spacing w:val="-3"/>
                <w:szCs w:val="22"/>
                <w:lang w:val="en-GB"/>
              </w:rPr>
              <w:t xml:space="preserve"> </w:t>
            </w:r>
            <w:r w:rsidRPr="002D291D">
              <w:rPr>
                <w:rFonts w:cs="Arial"/>
                <w:snapToGrid w:val="0"/>
                <w:szCs w:val="22"/>
                <w:lang w:val="en-GB"/>
              </w:rPr>
              <w:t xml:space="preserve">hereby </w:t>
            </w:r>
            <w:r w:rsidRPr="002D291D">
              <w:rPr>
                <w:rFonts w:cs="Arial"/>
                <w:snapToGrid w:val="0"/>
                <w:spacing w:val="-3"/>
                <w:szCs w:val="22"/>
                <w:lang w:val="en-GB"/>
              </w:rPr>
              <w:t xml:space="preserve">assigns to the </w:t>
            </w:r>
            <w:r w:rsidRPr="002D291D">
              <w:rPr>
                <w:rFonts w:cs="Arial"/>
                <w:i/>
                <w:iCs/>
                <w:snapToGrid w:val="0"/>
                <w:spacing w:val="-3"/>
                <w:szCs w:val="22"/>
                <w:lang w:val="en-GB"/>
              </w:rPr>
              <w:t>Employer</w:t>
            </w:r>
            <w:r w:rsidRPr="002D291D">
              <w:rPr>
                <w:rFonts w:cs="Arial"/>
                <w:snapToGrid w:val="0"/>
                <w:spacing w:val="-3"/>
                <w:szCs w:val="22"/>
                <w:lang w:val="en-GB"/>
              </w:rPr>
              <w:t xml:space="preserve"> all present and future Intellectual Property Rights in all documents and other materials created by or on behalf of the </w:t>
            </w:r>
            <w:r w:rsidRPr="002D291D">
              <w:rPr>
                <w:rFonts w:cs="Arial"/>
                <w:i/>
                <w:iCs/>
                <w:snapToGrid w:val="0"/>
                <w:szCs w:val="22"/>
                <w:lang w:val="en-GB"/>
              </w:rPr>
              <w:t xml:space="preserve">Consultant </w:t>
            </w:r>
            <w:r w:rsidRPr="002D291D">
              <w:rPr>
                <w:rFonts w:cs="Arial"/>
                <w:snapToGrid w:val="0"/>
                <w:spacing w:val="-3"/>
                <w:szCs w:val="22"/>
                <w:lang w:val="en-GB"/>
              </w:rPr>
              <w:t>or any Subconsultant</w:t>
            </w:r>
            <w:r w:rsidRPr="002D291D">
              <w:rPr>
                <w:rFonts w:cs="Arial"/>
                <w:i/>
                <w:iCs/>
                <w:snapToGrid w:val="0"/>
                <w:spacing w:val="-3"/>
                <w:szCs w:val="22"/>
                <w:lang w:val="en-GB"/>
              </w:rPr>
              <w:t xml:space="preserve"> </w:t>
            </w:r>
            <w:r w:rsidRPr="002D291D">
              <w:rPr>
                <w:rFonts w:cs="Arial"/>
                <w:snapToGrid w:val="0"/>
                <w:spacing w:val="-3"/>
                <w:szCs w:val="22"/>
                <w:lang w:val="en-GB"/>
              </w:rPr>
              <w:t xml:space="preserve">in performing its obligations under, or otherwise in connection with, </w:t>
            </w:r>
            <w:r w:rsidRPr="002D291D">
              <w:rPr>
                <w:rFonts w:cs="Arial"/>
                <w:snapToGrid w:val="0"/>
                <w:szCs w:val="22"/>
                <w:lang w:val="en-GB"/>
              </w:rPr>
              <w:t xml:space="preserve">the </w:t>
            </w:r>
            <w:r w:rsidRPr="002D291D">
              <w:rPr>
                <w:rFonts w:cs="Arial"/>
                <w:snapToGrid w:val="0"/>
                <w:spacing w:val="-3"/>
                <w:szCs w:val="22"/>
                <w:lang w:val="en-GB"/>
              </w:rPr>
              <w:t xml:space="preserve">contract.  The </w:t>
            </w:r>
            <w:r w:rsidRPr="002D291D">
              <w:rPr>
                <w:rFonts w:cs="Arial"/>
                <w:i/>
                <w:iCs/>
                <w:snapToGrid w:val="0"/>
                <w:szCs w:val="22"/>
                <w:lang w:val="en-GB"/>
              </w:rPr>
              <w:t xml:space="preserve">Consultant </w:t>
            </w:r>
            <w:r w:rsidRPr="002D291D">
              <w:rPr>
                <w:rFonts w:cs="Arial"/>
                <w:snapToGrid w:val="0"/>
                <w:spacing w:val="-3"/>
                <w:szCs w:val="22"/>
                <w:lang w:val="en-GB"/>
              </w:rPr>
              <w:t xml:space="preserve">obtains from Subconsultants equivalent rights over the documents and other materials prepared by the Subconsultant.  This assignment takes effect either on the Contract Date or as a present assignment of future rights that will take effect immediately on the coming into existence of the relevant Intellectual Property Rights, as appropriate. </w:t>
            </w:r>
          </w:p>
          <w:p w14:paraId="38640C81" w14:textId="77777777" w:rsidR="000B5DF2" w:rsidRPr="002D291D" w:rsidRDefault="000B5DF2" w:rsidP="002D291D">
            <w:pPr>
              <w:widowControl w:val="0"/>
              <w:spacing w:before="120" w:after="120"/>
              <w:rPr>
                <w:rFonts w:cs="Arial"/>
                <w:snapToGrid w:val="0"/>
                <w:spacing w:val="-3"/>
                <w:szCs w:val="22"/>
                <w:lang w:val="en-GB"/>
              </w:rPr>
            </w:pPr>
            <w:r w:rsidRPr="002D291D">
              <w:rPr>
                <w:rFonts w:cs="Arial"/>
                <w:snapToGrid w:val="0"/>
                <w:spacing w:val="-3"/>
                <w:szCs w:val="22"/>
                <w:lang w:val="en-GB"/>
              </w:rPr>
              <w:t xml:space="preserve">Z48.4 Background IPR means Intellectual Property Rights owned by the </w:t>
            </w:r>
            <w:r w:rsidRPr="002D291D">
              <w:rPr>
                <w:rFonts w:cs="Arial"/>
                <w:i/>
                <w:iCs/>
                <w:snapToGrid w:val="0"/>
                <w:szCs w:val="22"/>
                <w:lang w:val="en-GB"/>
              </w:rPr>
              <w:t xml:space="preserve">Consultant, </w:t>
            </w:r>
            <w:r w:rsidRPr="002D291D">
              <w:rPr>
                <w:rFonts w:cs="Arial"/>
                <w:snapToGrid w:val="0"/>
                <w:spacing w:val="-3"/>
                <w:szCs w:val="22"/>
                <w:lang w:val="en-GB"/>
              </w:rPr>
              <w:t xml:space="preserve"> a Subconsultant or a third party and which are not assigned to the </w:t>
            </w:r>
            <w:r w:rsidRPr="002D291D">
              <w:rPr>
                <w:rFonts w:cs="Arial"/>
                <w:i/>
                <w:iCs/>
                <w:snapToGrid w:val="0"/>
                <w:spacing w:val="-3"/>
                <w:szCs w:val="22"/>
                <w:lang w:val="en-GB"/>
              </w:rPr>
              <w:t>Employer</w:t>
            </w:r>
            <w:r w:rsidRPr="002D291D">
              <w:rPr>
                <w:rFonts w:cs="Arial"/>
                <w:snapToGrid w:val="0"/>
                <w:spacing w:val="-3"/>
                <w:szCs w:val="22"/>
                <w:lang w:val="en-GB"/>
              </w:rPr>
              <w:t xml:space="preserve"> pursuant to clause Z48.3.  In respect of Background IPR, the </w:t>
            </w:r>
            <w:r w:rsidRPr="002D291D">
              <w:rPr>
                <w:rFonts w:cs="Arial"/>
                <w:i/>
                <w:iCs/>
                <w:snapToGrid w:val="0"/>
                <w:szCs w:val="22"/>
                <w:lang w:val="en-GB"/>
              </w:rPr>
              <w:t>Consultant</w:t>
            </w:r>
            <w:r w:rsidRPr="002D291D">
              <w:rPr>
                <w:rFonts w:cs="Arial"/>
                <w:snapToGrid w:val="0"/>
                <w:spacing w:val="-3"/>
                <w:szCs w:val="22"/>
                <w:lang w:val="en-GB"/>
              </w:rPr>
              <w:t xml:space="preserve"> grants a non-exclusive, world-wide, perpetual, irrevocable, royalty free licence (including the right to sub-licence) to the </w:t>
            </w:r>
            <w:r w:rsidRPr="002D291D">
              <w:rPr>
                <w:rFonts w:cs="Arial"/>
                <w:i/>
                <w:iCs/>
                <w:snapToGrid w:val="0"/>
                <w:spacing w:val="-3"/>
                <w:szCs w:val="22"/>
                <w:lang w:val="en-GB"/>
              </w:rPr>
              <w:t xml:space="preserve">Employer </w:t>
            </w:r>
            <w:r w:rsidRPr="002D291D">
              <w:rPr>
                <w:rFonts w:cs="Arial"/>
                <w:snapToGrid w:val="0"/>
                <w:spacing w:val="-3"/>
                <w:szCs w:val="22"/>
                <w:lang w:val="en-GB"/>
              </w:rPr>
              <w:t xml:space="preserve">to use the Background IPR for all purposes of the </w:t>
            </w:r>
            <w:r w:rsidRPr="002D291D">
              <w:rPr>
                <w:rFonts w:cs="Arial"/>
                <w:i/>
                <w:iCs/>
                <w:snapToGrid w:val="0"/>
                <w:spacing w:val="-3"/>
                <w:szCs w:val="22"/>
                <w:lang w:val="en-GB"/>
              </w:rPr>
              <w:t>Employer</w:t>
            </w:r>
            <w:r w:rsidRPr="002D291D">
              <w:rPr>
                <w:rFonts w:cs="Arial"/>
                <w:snapToGrid w:val="0"/>
                <w:spacing w:val="-3"/>
                <w:szCs w:val="22"/>
                <w:lang w:val="en-GB"/>
              </w:rPr>
              <w:t xml:space="preserve">.  Each licence granted under this clause Z48.4 by the </w:t>
            </w:r>
            <w:r w:rsidRPr="002D291D">
              <w:rPr>
                <w:rFonts w:cs="Arial"/>
                <w:i/>
                <w:iCs/>
                <w:snapToGrid w:val="0"/>
                <w:szCs w:val="22"/>
                <w:lang w:val="en-GB"/>
              </w:rPr>
              <w:t xml:space="preserve">Consultant </w:t>
            </w:r>
            <w:r w:rsidRPr="002D291D">
              <w:rPr>
                <w:rFonts w:cs="Arial"/>
                <w:snapToGrid w:val="0"/>
                <w:spacing w:val="-3"/>
                <w:szCs w:val="22"/>
                <w:lang w:val="en-GB"/>
              </w:rPr>
              <w:t xml:space="preserve">survives the termination or expiry of this contract and cannot be terminated by the </w:t>
            </w:r>
            <w:r w:rsidRPr="002D291D">
              <w:rPr>
                <w:rFonts w:cs="Arial"/>
                <w:i/>
                <w:iCs/>
                <w:snapToGrid w:val="0"/>
                <w:szCs w:val="22"/>
                <w:lang w:val="en-GB"/>
              </w:rPr>
              <w:t xml:space="preserve">Consultant </w:t>
            </w:r>
            <w:r w:rsidRPr="002D291D">
              <w:rPr>
                <w:rFonts w:cs="Arial"/>
                <w:snapToGrid w:val="0"/>
                <w:spacing w:val="-3"/>
                <w:szCs w:val="22"/>
                <w:lang w:val="en-GB"/>
              </w:rPr>
              <w:t xml:space="preserve">or its assignees.  The </w:t>
            </w:r>
            <w:r w:rsidRPr="002D291D">
              <w:rPr>
                <w:rFonts w:cs="Arial"/>
                <w:i/>
                <w:iCs/>
                <w:snapToGrid w:val="0"/>
                <w:szCs w:val="22"/>
                <w:lang w:val="en-GB"/>
              </w:rPr>
              <w:t>Consultant</w:t>
            </w:r>
            <w:r w:rsidRPr="002D291D">
              <w:rPr>
                <w:rFonts w:cs="Arial"/>
                <w:snapToGrid w:val="0"/>
                <w:szCs w:val="22"/>
                <w:lang w:val="en-GB"/>
              </w:rPr>
              <w:t xml:space="preserve"> </w:t>
            </w:r>
            <w:r w:rsidRPr="002D291D">
              <w:rPr>
                <w:rFonts w:cs="Arial"/>
                <w:snapToGrid w:val="0"/>
                <w:spacing w:val="-3"/>
                <w:szCs w:val="22"/>
                <w:lang w:val="en-GB"/>
              </w:rPr>
              <w:t>obtains from the Subconsultants or third parties equivalent rights over Background IPR owned by the Subconsultants or third parties.</w:t>
            </w:r>
          </w:p>
          <w:p w14:paraId="2FE71E50" w14:textId="71409531" w:rsidR="000B5DF2" w:rsidRPr="002D291D" w:rsidRDefault="000B5DF2" w:rsidP="002D291D">
            <w:pPr>
              <w:widowControl w:val="0"/>
              <w:spacing w:before="120" w:after="120"/>
              <w:rPr>
                <w:rFonts w:cs="Arial"/>
                <w:b/>
                <w:bCs/>
                <w:snapToGrid w:val="0"/>
                <w:szCs w:val="22"/>
                <w:lang w:val="en-GB"/>
              </w:rPr>
            </w:pPr>
            <w:r w:rsidRPr="002D291D">
              <w:rPr>
                <w:rFonts w:cs="Arial"/>
                <w:bCs/>
                <w:snapToGrid w:val="0"/>
                <w:szCs w:val="22"/>
                <w:lang w:val="en-GB"/>
              </w:rPr>
              <w:t>Z48.</w:t>
            </w:r>
            <w:r w:rsidRPr="002D291D">
              <w:rPr>
                <w:rFonts w:cs="Arial"/>
                <w:bCs/>
                <w:snapToGrid w:val="0"/>
                <w:spacing w:val="-3"/>
                <w:szCs w:val="22"/>
                <w:lang w:val="en-GB"/>
              </w:rPr>
              <w:t>5   The</w:t>
            </w:r>
            <w:r w:rsidRPr="002D291D">
              <w:rPr>
                <w:rFonts w:cs="Arial"/>
                <w:bCs/>
                <w:snapToGrid w:val="0"/>
                <w:szCs w:val="22"/>
                <w:lang w:val="en-GB"/>
              </w:rPr>
              <w:t xml:space="preserve"> </w:t>
            </w:r>
            <w:r w:rsidRPr="002D291D">
              <w:rPr>
                <w:rFonts w:cs="Arial"/>
                <w:bCs/>
                <w:i/>
                <w:iCs/>
                <w:snapToGrid w:val="0"/>
                <w:szCs w:val="22"/>
                <w:lang w:val="en-GB"/>
              </w:rPr>
              <w:t>Employer</w:t>
            </w:r>
            <w:r w:rsidRPr="002D291D">
              <w:rPr>
                <w:rFonts w:cs="Arial"/>
                <w:bCs/>
                <w:snapToGrid w:val="0"/>
                <w:szCs w:val="22"/>
                <w:lang w:val="en-GB"/>
              </w:rPr>
              <w:t xml:space="preserve"> grants to the </w:t>
            </w:r>
            <w:r w:rsidRPr="002D291D">
              <w:rPr>
                <w:rFonts w:cs="Arial"/>
                <w:i/>
                <w:iCs/>
                <w:snapToGrid w:val="0"/>
                <w:szCs w:val="22"/>
                <w:lang w:val="en-GB"/>
              </w:rPr>
              <w:t>Consultant</w:t>
            </w:r>
            <w:r w:rsidRPr="002D291D">
              <w:rPr>
                <w:rFonts w:cs="Arial"/>
                <w:bCs/>
                <w:i/>
                <w:iCs/>
                <w:snapToGrid w:val="0"/>
                <w:szCs w:val="22"/>
                <w:lang w:val="en-GB"/>
              </w:rPr>
              <w:t xml:space="preserve">, </w:t>
            </w:r>
            <w:r w:rsidRPr="002D291D">
              <w:rPr>
                <w:rFonts w:cs="Arial"/>
                <w:bCs/>
                <w:snapToGrid w:val="0"/>
                <w:szCs w:val="22"/>
                <w:lang w:val="en-GB"/>
              </w:rPr>
              <w:t xml:space="preserve">or procures the direct grant to the </w:t>
            </w:r>
            <w:r w:rsidRPr="002D291D">
              <w:rPr>
                <w:rFonts w:cs="Arial"/>
                <w:i/>
                <w:iCs/>
                <w:snapToGrid w:val="0"/>
                <w:szCs w:val="22"/>
                <w:lang w:val="en-GB"/>
              </w:rPr>
              <w:t xml:space="preserve">Consultant </w:t>
            </w:r>
            <w:r w:rsidRPr="002D291D">
              <w:rPr>
                <w:rFonts w:cs="Arial"/>
                <w:bCs/>
                <w:snapToGrid w:val="0"/>
                <w:szCs w:val="22"/>
                <w:lang w:val="en-GB"/>
              </w:rPr>
              <w:t>of, a non-exclusive, non-transferable, revocable licence to use all Intellectual Property Rights and Background IPR owned (or capable of being so licensed or procured without cost) by the</w:t>
            </w:r>
            <w:r w:rsidRPr="002D291D">
              <w:rPr>
                <w:rFonts w:cs="Arial"/>
                <w:bCs/>
                <w:i/>
                <w:iCs/>
                <w:snapToGrid w:val="0"/>
                <w:szCs w:val="22"/>
                <w:lang w:val="en-GB"/>
              </w:rPr>
              <w:t xml:space="preserve"> Employer</w:t>
            </w:r>
            <w:r w:rsidRPr="002D291D">
              <w:rPr>
                <w:rFonts w:cs="Arial"/>
                <w:bCs/>
                <w:snapToGrid w:val="0"/>
                <w:szCs w:val="22"/>
                <w:lang w:val="en-GB"/>
              </w:rPr>
              <w:t xml:space="preserve"> and reasonably required by the </w:t>
            </w:r>
            <w:r w:rsidRPr="002D291D">
              <w:rPr>
                <w:rFonts w:cs="Arial"/>
                <w:i/>
                <w:iCs/>
                <w:snapToGrid w:val="0"/>
                <w:szCs w:val="22"/>
                <w:lang w:val="en-GB"/>
              </w:rPr>
              <w:t>Consultant</w:t>
            </w:r>
            <w:r w:rsidRPr="002D291D">
              <w:rPr>
                <w:rFonts w:cs="Arial"/>
                <w:bCs/>
                <w:snapToGrid w:val="0"/>
                <w:szCs w:val="22"/>
                <w:lang w:val="en-GB"/>
              </w:rPr>
              <w:t xml:space="preserve"> in order to Provide the Service.  Any such licence is granted for the duration of this contract solely to enable the </w:t>
            </w:r>
            <w:r w:rsidRPr="002D291D">
              <w:rPr>
                <w:rFonts w:cs="Arial"/>
                <w:i/>
                <w:iCs/>
                <w:snapToGrid w:val="0"/>
                <w:szCs w:val="22"/>
                <w:lang w:val="en-GB"/>
              </w:rPr>
              <w:t xml:space="preserve">Consultant </w:t>
            </w:r>
            <w:r w:rsidRPr="002D291D">
              <w:rPr>
                <w:rFonts w:cs="Arial"/>
                <w:bCs/>
                <w:snapToGrid w:val="0"/>
                <w:szCs w:val="22"/>
                <w:lang w:val="en-GB"/>
              </w:rPr>
              <w:t>to comply with its obligations under this contract.</w:t>
            </w:r>
          </w:p>
        </w:tc>
      </w:tr>
      <w:tr w:rsidR="000B5DF2" w:rsidRPr="002D291D" w14:paraId="1E306839" w14:textId="77777777" w:rsidTr="00FA355A">
        <w:tc>
          <w:tcPr>
            <w:tcW w:w="1526" w:type="dxa"/>
          </w:tcPr>
          <w:p w14:paraId="38562734" w14:textId="77777777" w:rsidR="00276B89" w:rsidRPr="002D291D" w:rsidRDefault="00276B89" w:rsidP="002D291D">
            <w:pPr>
              <w:widowControl w:val="0"/>
              <w:spacing w:before="120" w:after="120"/>
              <w:jc w:val="right"/>
              <w:rPr>
                <w:rFonts w:cs="Arial"/>
                <w:b/>
                <w:bCs/>
                <w:snapToGrid w:val="0"/>
                <w:szCs w:val="22"/>
                <w:lang w:val="en-GB"/>
              </w:rPr>
            </w:pPr>
            <w:r w:rsidRPr="002D291D">
              <w:rPr>
                <w:rFonts w:cs="Arial"/>
                <w:b/>
                <w:bCs/>
                <w:snapToGrid w:val="0"/>
                <w:szCs w:val="22"/>
                <w:lang w:val="en-GB"/>
              </w:rPr>
              <w:lastRenderedPageBreak/>
              <w:t>Clause 49</w:t>
            </w:r>
          </w:p>
        </w:tc>
        <w:tc>
          <w:tcPr>
            <w:tcW w:w="6889" w:type="dxa"/>
          </w:tcPr>
          <w:p w14:paraId="712DED94" w14:textId="77777777" w:rsidR="00276B89" w:rsidRPr="002D291D" w:rsidRDefault="00276B89" w:rsidP="002D291D">
            <w:pPr>
              <w:widowControl w:val="0"/>
              <w:spacing w:before="120" w:after="120"/>
              <w:rPr>
                <w:rFonts w:cs="Arial"/>
                <w:b/>
                <w:bCs/>
                <w:snapToGrid w:val="0"/>
                <w:szCs w:val="22"/>
                <w:lang w:val="en-GB"/>
              </w:rPr>
            </w:pPr>
            <w:r w:rsidRPr="002D291D">
              <w:rPr>
                <w:rFonts w:cs="Arial"/>
                <w:b/>
                <w:bCs/>
                <w:snapToGrid w:val="0"/>
                <w:szCs w:val="22"/>
                <w:lang w:val="en-GB"/>
              </w:rPr>
              <w:t>Financial Distress</w:t>
            </w:r>
          </w:p>
          <w:p w14:paraId="0A003237"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Z49.1</w:t>
            </w:r>
            <w:r w:rsidRPr="002D291D">
              <w:rPr>
                <w:rFonts w:cs="Arial"/>
                <w:snapToGrid w:val="0"/>
                <w:szCs w:val="22"/>
                <w:lang w:val="en-GB"/>
              </w:rPr>
              <w:tab/>
              <w:t xml:space="preserve">In this clause Z49 Credit Rating is the </w:t>
            </w:r>
            <w:r w:rsidRPr="002D291D">
              <w:rPr>
                <w:rFonts w:cs="Arial"/>
                <w:i/>
                <w:snapToGrid w:val="0"/>
                <w:szCs w:val="22"/>
                <w:lang w:val="en-GB"/>
              </w:rPr>
              <w:t>credit rating</w:t>
            </w:r>
            <w:r w:rsidRPr="002D291D">
              <w:rPr>
                <w:rFonts w:cs="Arial"/>
                <w:snapToGrid w:val="0"/>
                <w:szCs w:val="22"/>
                <w:lang w:val="en-GB"/>
              </w:rPr>
              <w:t xml:space="preserve"> or any revised long term </w:t>
            </w:r>
            <w:r w:rsidRPr="002D291D">
              <w:rPr>
                <w:rFonts w:cs="Arial"/>
                <w:i/>
                <w:snapToGrid w:val="0"/>
                <w:szCs w:val="22"/>
                <w:lang w:val="en-GB"/>
              </w:rPr>
              <w:t>credit rating</w:t>
            </w:r>
            <w:r w:rsidRPr="002D291D">
              <w:rPr>
                <w:rFonts w:cs="Arial"/>
                <w:snapToGrid w:val="0"/>
                <w:szCs w:val="22"/>
                <w:lang w:val="en-GB"/>
              </w:rPr>
              <w:t xml:space="preserve"> issued by a rating agency accepted by the </w:t>
            </w:r>
            <w:r w:rsidRPr="002D291D">
              <w:rPr>
                <w:rFonts w:cs="Arial"/>
                <w:i/>
                <w:snapToGrid w:val="0"/>
                <w:szCs w:val="22"/>
                <w:lang w:val="en-GB"/>
              </w:rPr>
              <w:t>Employer</w:t>
            </w:r>
            <w:r w:rsidRPr="002D291D">
              <w:rPr>
                <w:rFonts w:cs="Arial"/>
                <w:snapToGrid w:val="0"/>
                <w:szCs w:val="22"/>
                <w:lang w:val="en-GB"/>
              </w:rPr>
              <w:t xml:space="preserve"> in respect of the </w:t>
            </w:r>
            <w:r w:rsidRPr="002D291D">
              <w:rPr>
                <w:rFonts w:cs="Arial"/>
                <w:i/>
                <w:snapToGrid w:val="0"/>
                <w:szCs w:val="22"/>
                <w:lang w:val="en-GB"/>
              </w:rPr>
              <w:t>Consultant</w:t>
            </w:r>
            <w:r w:rsidRPr="002D291D">
              <w:rPr>
                <w:rFonts w:cs="Arial"/>
                <w:snapToGrid w:val="0"/>
                <w:szCs w:val="22"/>
                <w:lang w:val="en-GB"/>
              </w:rPr>
              <w:t>, a Consortium Member or any Guarantor.</w:t>
            </w:r>
          </w:p>
          <w:p w14:paraId="44932DBD"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Z49.2</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notifies the</w:t>
            </w:r>
            <w:r w:rsidRPr="002D291D">
              <w:rPr>
                <w:rFonts w:cs="Arial"/>
                <w:i/>
                <w:snapToGrid w:val="0"/>
                <w:szCs w:val="22"/>
                <w:lang w:val="en-GB"/>
              </w:rPr>
              <w:t xml:space="preserve"> Employer</w:t>
            </w:r>
            <w:r w:rsidRPr="002D291D">
              <w:rPr>
                <w:rFonts w:cs="Arial"/>
                <w:snapToGrid w:val="0"/>
                <w:szCs w:val="22"/>
                <w:lang w:val="en-GB"/>
              </w:rPr>
              <w:t xml:space="preserve"> within one week if any of the following events occurs in relation to the </w:t>
            </w:r>
            <w:r w:rsidRPr="002D291D">
              <w:rPr>
                <w:rFonts w:cs="Arial"/>
                <w:i/>
                <w:snapToGrid w:val="0"/>
                <w:szCs w:val="22"/>
                <w:lang w:val="en-GB"/>
              </w:rPr>
              <w:t>Consultant</w:t>
            </w:r>
            <w:r w:rsidRPr="002D291D">
              <w:rPr>
                <w:rFonts w:cs="Arial"/>
                <w:snapToGrid w:val="0"/>
                <w:szCs w:val="22"/>
                <w:lang w:val="en-GB"/>
              </w:rPr>
              <w:t>, a Consortium Member or a Guarantor</w:t>
            </w:r>
          </w:p>
          <w:p w14:paraId="5D4E899E"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its Credit Rating falls below the relevant </w:t>
            </w:r>
            <w:r w:rsidRPr="002D291D">
              <w:rPr>
                <w:rFonts w:cs="Arial"/>
                <w:i/>
                <w:snapToGrid w:val="0"/>
                <w:szCs w:val="22"/>
                <w:lang w:val="en-GB"/>
              </w:rPr>
              <w:t>credit rating</w:t>
            </w:r>
            <w:r w:rsidRPr="002D291D">
              <w:rPr>
                <w:rFonts w:cs="Arial"/>
                <w:snapToGrid w:val="0"/>
                <w:szCs w:val="22"/>
                <w:lang w:val="en-GB"/>
              </w:rPr>
              <w:t>,</w:t>
            </w:r>
          </w:p>
          <w:p w14:paraId="29026A10" w14:textId="79ECC11F" w:rsidR="00276B89" w:rsidRPr="002D291D" w:rsidRDefault="00276B89" w:rsidP="002D291D">
            <w:pPr>
              <w:widowControl w:val="0"/>
              <w:spacing w:before="120" w:after="120"/>
              <w:ind w:left="1451" w:hanging="56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a further fall in its Credit Rating below the relevant credit rating,</w:t>
            </w:r>
          </w:p>
          <w:p w14:paraId="5CAB9E5C" w14:textId="77777777" w:rsidR="00276B89" w:rsidRPr="002D291D" w:rsidRDefault="00276B89" w:rsidP="002D291D">
            <w:pPr>
              <w:widowControl w:val="0"/>
              <w:spacing w:before="120" w:after="120"/>
              <w:ind w:left="1451" w:hanging="56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it issues a profits warning to a stock exchange or makes any other public announcement about a material deterioration in its financial position or prospects,</w:t>
            </w:r>
          </w:p>
          <w:p w14:paraId="3EE71241" w14:textId="77777777" w:rsidR="00276B89" w:rsidRPr="002D291D" w:rsidRDefault="00276B89" w:rsidP="002D291D">
            <w:pPr>
              <w:widowControl w:val="0"/>
              <w:spacing w:before="120" w:after="120"/>
              <w:ind w:left="1451" w:hanging="567"/>
              <w:rPr>
                <w:rFonts w:cs="Arial"/>
                <w:snapToGrid w:val="0"/>
                <w:szCs w:val="22"/>
                <w:lang w:val="en-GB"/>
              </w:rPr>
            </w:pPr>
            <w:r w:rsidRPr="002D291D">
              <w:rPr>
                <w:rFonts w:cs="Arial"/>
                <w:snapToGrid w:val="0"/>
                <w:szCs w:val="22"/>
                <w:lang w:val="en-GB"/>
              </w:rPr>
              <w:lastRenderedPageBreak/>
              <w:t>•</w:t>
            </w:r>
            <w:r w:rsidRPr="002D291D">
              <w:rPr>
                <w:rFonts w:cs="Arial"/>
                <w:snapToGrid w:val="0"/>
                <w:szCs w:val="22"/>
                <w:lang w:val="en-GB"/>
              </w:rPr>
              <w:tab/>
              <w:t>it is subject to a public investigation into improper financial accounting and reporting, suspected fraud or any other impropriety,</w:t>
            </w:r>
          </w:p>
          <w:p w14:paraId="41B4117E" w14:textId="77777777" w:rsidR="00276B89" w:rsidRPr="002D291D" w:rsidRDefault="00276B89" w:rsidP="002D291D">
            <w:pPr>
              <w:widowControl w:val="0"/>
              <w:spacing w:before="120" w:after="120"/>
              <w:ind w:left="1451" w:hanging="56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it commits a material breach of its covenants to its lenders or</w:t>
            </w:r>
          </w:p>
          <w:p w14:paraId="340FEC5C" w14:textId="77777777" w:rsidR="00276B89" w:rsidRPr="002D291D" w:rsidRDefault="00276B89" w:rsidP="002D291D">
            <w:pPr>
              <w:widowControl w:val="0"/>
              <w:spacing w:before="120" w:after="120"/>
              <w:ind w:left="1451" w:hanging="56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its financial position or prospects deteriorate to such an extent that it would not meet the Credit Rating Threshold.</w:t>
            </w:r>
          </w:p>
          <w:p w14:paraId="61EB5A3D"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Z49.3</w:t>
            </w:r>
            <w:r w:rsidRPr="002D291D">
              <w:rPr>
                <w:rFonts w:cs="Arial"/>
                <w:snapToGrid w:val="0"/>
                <w:szCs w:val="22"/>
                <w:lang w:val="en-GB"/>
              </w:rPr>
              <w:tab/>
              <w:t xml:space="preserve">If any of the events listed in clause Z49.2 occurs, the </w:t>
            </w:r>
            <w:r w:rsidRPr="002D291D">
              <w:rPr>
                <w:rFonts w:cs="Arial"/>
                <w:i/>
                <w:snapToGrid w:val="0"/>
                <w:szCs w:val="22"/>
                <w:lang w:val="en-GB"/>
              </w:rPr>
              <w:t xml:space="preserve">Employer </w:t>
            </w:r>
            <w:r w:rsidRPr="002D291D">
              <w:rPr>
                <w:rFonts w:cs="Arial"/>
                <w:snapToGrid w:val="0"/>
                <w:szCs w:val="22"/>
                <w:lang w:val="en-GB"/>
              </w:rPr>
              <w:t xml:space="preserve">may require the </w:t>
            </w:r>
            <w:r w:rsidRPr="002D291D">
              <w:rPr>
                <w:rFonts w:cs="Arial"/>
                <w:i/>
                <w:snapToGrid w:val="0"/>
                <w:szCs w:val="22"/>
                <w:lang w:val="en-GB"/>
              </w:rPr>
              <w:t>Consultant</w:t>
            </w:r>
            <w:r w:rsidRPr="002D291D">
              <w:rPr>
                <w:rFonts w:cs="Arial"/>
                <w:snapToGrid w:val="0"/>
                <w:szCs w:val="22"/>
                <w:lang w:val="en-GB"/>
              </w:rPr>
              <w:t xml:space="preserve"> to give to the</w:t>
            </w:r>
            <w:r w:rsidRPr="002D291D">
              <w:rPr>
                <w:rFonts w:cs="Arial"/>
                <w:i/>
                <w:snapToGrid w:val="0"/>
                <w:szCs w:val="22"/>
                <w:lang w:val="en-GB"/>
              </w:rPr>
              <w:t xml:space="preserve"> Employer</w:t>
            </w:r>
            <w:r w:rsidRPr="002D291D">
              <w:rPr>
                <w:rFonts w:cs="Arial"/>
                <w:snapToGrid w:val="0"/>
                <w:szCs w:val="22"/>
                <w:lang w:val="en-GB"/>
              </w:rPr>
              <w:t xml:space="preserve"> a Parent Company Guarantee from the Controller or an alternative guarantor proposed by the </w:t>
            </w:r>
            <w:r w:rsidRPr="002D291D">
              <w:rPr>
                <w:rFonts w:cs="Arial"/>
                <w:i/>
                <w:snapToGrid w:val="0"/>
                <w:szCs w:val="22"/>
                <w:lang w:val="en-GB"/>
              </w:rPr>
              <w:t>Consultant</w:t>
            </w:r>
            <w:r w:rsidRPr="002D291D">
              <w:rPr>
                <w:rFonts w:cs="Arial"/>
                <w:snapToGrid w:val="0"/>
                <w:szCs w:val="22"/>
                <w:lang w:val="en-GB"/>
              </w:rPr>
              <w:t xml:space="preserve"> and accepted by the </w:t>
            </w:r>
            <w:r w:rsidRPr="002D291D">
              <w:rPr>
                <w:rFonts w:cs="Arial"/>
                <w:i/>
                <w:snapToGrid w:val="0"/>
                <w:szCs w:val="22"/>
                <w:lang w:val="en-GB"/>
              </w:rPr>
              <w:t>Employer</w:t>
            </w:r>
            <w:r w:rsidRPr="002D291D">
              <w:rPr>
                <w:rFonts w:cs="Arial"/>
                <w:snapToGrid w:val="0"/>
                <w:szCs w:val="22"/>
                <w:lang w:val="en-GB"/>
              </w:rPr>
              <w:t xml:space="preserve"> who (in either case)</w:t>
            </w:r>
          </w:p>
          <w:p w14:paraId="1CF1C7AE"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meets the Credit Rating Test and</w:t>
            </w:r>
          </w:p>
          <w:p w14:paraId="028618CF"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has a Credit Rating at least equal to the </w:t>
            </w:r>
            <w:r w:rsidRPr="002D291D">
              <w:rPr>
                <w:rFonts w:cs="Arial"/>
                <w:i/>
                <w:snapToGrid w:val="0"/>
                <w:szCs w:val="22"/>
                <w:lang w:val="en-GB"/>
              </w:rPr>
              <w:t>credit rating</w:t>
            </w:r>
            <w:r w:rsidRPr="002D291D">
              <w:rPr>
                <w:rFonts w:cs="Arial"/>
                <w:snapToGrid w:val="0"/>
                <w:szCs w:val="22"/>
                <w:lang w:val="en-GB"/>
              </w:rPr>
              <w:t xml:space="preserve"> for the person to whom the event listed in clause Z49.2 has occurred.</w:t>
            </w:r>
          </w:p>
          <w:p w14:paraId="6D727252" w14:textId="54DB860D"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Z49.4</w:t>
            </w:r>
            <w:r w:rsidRPr="002D291D">
              <w:rPr>
                <w:rFonts w:cs="Arial"/>
                <w:snapToGrid w:val="0"/>
                <w:szCs w:val="22"/>
                <w:lang w:val="en-GB"/>
              </w:rPr>
              <w:tab/>
              <w:t xml:space="preserve">The </w:t>
            </w:r>
            <w:r w:rsidRPr="002D291D">
              <w:rPr>
                <w:rFonts w:cs="Arial"/>
                <w:i/>
                <w:snapToGrid w:val="0"/>
                <w:szCs w:val="22"/>
                <w:lang w:val="en-GB"/>
              </w:rPr>
              <w:t>Employer</w:t>
            </w:r>
            <w:r w:rsidRPr="002D291D">
              <w:rPr>
                <w:rFonts w:cs="Arial"/>
                <w:snapToGrid w:val="0"/>
                <w:szCs w:val="22"/>
                <w:lang w:val="en-GB"/>
              </w:rPr>
              <w:t xml:space="preserve"> may accept a Parent Company Guarantee from the Controller or an alternative guarantor proposed by the </w:t>
            </w:r>
            <w:r w:rsidRPr="002D291D">
              <w:rPr>
                <w:rFonts w:cs="Arial"/>
                <w:i/>
                <w:snapToGrid w:val="0"/>
                <w:szCs w:val="22"/>
                <w:lang w:val="en-GB"/>
              </w:rPr>
              <w:t xml:space="preserve">Consultant </w:t>
            </w:r>
            <w:r w:rsidRPr="002D291D">
              <w:rPr>
                <w:rFonts w:cs="Arial"/>
                <w:snapToGrid w:val="0"/>
                <w:szCs w:val="22"/>
                <w:lang w:val="en-GB"/>
              </w:rPr>
              <w:t xml:space="preserve">who does not comply with clause Z49.3 if the </w:t>
            </w:r>
            <w:r w:rsidRPr="002D291D">
              <w:rPr>
                <w:rFonts w:cs="Arial"/>
                <w:i/>
                <w:snapToGrid w:val="0"/>
                <w:szCs w:val="22"/>
                <w:lang w:val="en-GB"/>
              </w:rPr>
              <w:t>Consultant</w:t>
            </w:r>
            <w:r w:rsidRPr="002D291D">
              <w:rPr>
                <w:rFonts w:cs="Arial"/>
                <w:snapToGrid w:val="0"/>
                <w:szCs w:val="22"/>
                <w:lang w:val="en-GB"/>
              </w:rPr>
              <w:t xml:space="preserve"> gives to the Employer an assurance that the Controller or the alternative guarantor will so comply within 18 months of the </w:t>
            </w:r>
            <w:r w:rsidRPr="002D291D">
              <w:rPr>
                <w:rFonts w:cs="Arial"/>
                <w:i/>
                <w:snapToGrid w:val="0"/>
                <w:szCs w:val="22"/>
                <w:lang w:val="en-GB"/>
              </w:rPr>
              <w:t>Employer‘s</w:t>
            </w:r>
            <w:r w:rsidRPr="002D291D">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D291D">
              <w:rPr>
                <w:rFonts w:cs="Arial"/>
                <w:i/>
                <w:snapToGrid w:val="0"/>
                <w:szCs w:val="22"/>
                <w:lang w:val="en-GB"/>
              </w:rPr>
              <w:t>Employer</w:t>
            </w:r>
            <w:r w:rsidRPr="002D291D">
              <w:rPr>
                <w:rFonts w:cs="Arial"/>
                <w:snapToGrid w:val="0"/>
                <w:szCs w:val="22"/>
                <w:lang w:val="en-GB"/>
              </w:rPr>
              <w:t xml:space="preserve"> that it will so comply by the end of that period.</w:t>
            </w:r>
          </w:p>
          <w:p w14:paraId="5A98ABAD"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Z49.5</w:t>
            </w:r>
            <w:r w:rsidRPr="002D291D">
              <w:rPr>
                <w:rFonts w:cs="Arial"/>
                <w:snapToGrid w:val="0"/>
                <w:szCs w:val="22"/>
                <w:lang w:val="en-GB"/>
              </w:rPr>
              <w:tab/>
              <w:t>If</w:t>
            </w:r>
          </w:p>
          <w:p w14:paraId="2DFEEE61"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fails to notify the </w:t>
            </w:r>
            <w:r w:rsidRPr="002D291D">
              <w:rPr>
                <w:rFonts w:cs="Arial"/>
                <w:i/>
                <w:snapToGrid w:val="0"/>
                <w:szCs w:val="22"/>
                <w:lang w:val="en-GB"/>
              </w:rPr>
              <w:t xml:space="preserve">Employer </w:t>
            </w:r>
            <w:r w:rsidRPr="002D291D">
              <w:rPr>
                <w:rFonts w:cs="Arial"/>
                <w:snapToGrid w:val="0"/>
                <w:szCs w:val="22"/>
                <w:lang w:val="en-GB"/>
              </w:rPr>
              <w:t>that an event listed in clause Z49.2 has occurred,</w:t>
            </w:r>
          </w:p>
          <w:p w14:paraId="280BD39C"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neither the Controller nor any alternative guarantor proposed by the </w:t>
            </w:r>
            <w:r w:rsidRPr="002D291D">
              <w:rPr>
                <w:rFonts w:cs="Arial"/>
                <w:i/>
                <w:snapToGrid w:val="0"/>
                <w:szCs w:val="22"/>
                <w:lang w:val="en-GB"/>
              </w:rPr>
              <w:t>Consultant</w:t>
            </w:r>
            <w:r w:rsidRPr="002D291D">
              <w:rPr>
                <w:rFonts w:cs="Arial"/>
                <w:snapToGrid w:val="0"/>
                <w:szCs w:val="22"/>
                <w:lang w:val="en-GB"/>
              </w:rPr>
              <w:t xml:space="preserve"> complies with clause Z49.3,</w:t>
            </w:r>
          </w:p>
          <w:p w14:paraId="68C1CF60"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does not give to the</w:t>
            </w:r>
            <w:r w:rsidRPr="002D291D">
              <w:rPr>
                <w:rFonts w:cs="Arial"/>
                <w:i/>
                <w:snapToGrid w:val="0"/>
                <w:szCs w:val="22"/>
                <w:lang w:val="en-GB"/>
              </w:rPr>
              <w:t xml:space="preserve"> Employer</w:t>
            </w:r>
            <w:r w:rsidRPr="002D291D">
              <w:rPr>
                <w:rFonts w:cs="Arial"/>
                <w:snapToGrid w:val="0"/>
                <w:szCs w:val="22"/>
                <w:lang w:val="en-GB"/>
              </w:rPr>
              <w:t xml:space="preserve"> a Parent Company Guarantee from the Controller or an alternative guarantor accepted by the </w:t>
            </w:r>
            <w:r w:rsidRPr="002D291D">
              <w:rPr>
                <w:rFonts w:cs="Arial"/>
                <w:i/>
                <w:snapToGrid w:val="0"/>
                <w:szCs w:val="22"/>
                <w:lang w:val="en-GB"/>
              </w:rPr>
              <w:t>Employer</w:t>
            </w:r>
            <w:r w:rsidRPr="002D291D">
              <w:rPr>
                <w:rFonts w:cs="Arial"/>
                <w:snapToGrid w:val="0"/>
                <w:szCs w:val="22"/>
                <w:lang w:val="en-GB"/>
              </w:rPr>
              <w:t xml:space="preserve"> within four weeks of a request from the </w:t>
            </w:r>
            <w:r w:rsidRPr="002D291D">
              <w:rPr>
                <w:rFonts w:cs="Arial"/>
                <w:i/>
                <w:snapToGrid w:val="0"/>
                <w:szCs w:val="22"/>
                <w:lang w:val="en-GB"/>
              </w:rPr>
              <w:t>Employer</w:t>
            </w:r>
            <w:r w:rsidRPr="002D291D">
              <w:rPr>
                <w:rFonts w:cs="Arial"/>
                <w:snapToGrid w:val="0"/>
                <w:szCs w:val="22"/>
                <w:lang w:val="en-GB"/>
              </w:rPr>
              <w:t xml:space="preserve"> to do so or</w:t>
            </w:r>
          </w:p>
          <w:p w14:paraId="6E3D8F8E" w14:textId="5036DF69"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fails to demonstrate to the </w:t>
            </w:r>
            <w:r w:rsidRPr="002D291D">
              <w:rPr>
                <w:rFonts w:cs="Arial"/>
                <w:i/>
                <w:snapToGrid w:val="0"/>
                <w:szCs w:val="22"/>
                <w:lang w:val="en-GB"/>
              </w:rPr>
              <w:t>Employer</w:t>
            </w:r>
            <w:r w:rsidRPr="002D291D">
              <w:rPr>
                <w:rFonts w:cs="Arial"/>
                <w:snapToGrid w:val="0"/>
                <w:szCs w:val="22"/>
                <w:lang w:val="en-GB"/>
              </w:rPr>
              <w:t xml:space="preserve"> that the Controller or the alternative guarantor accepted by the </w:t>
            </w:r>
            <w:r w:rsidRPr="002D291D">
              <w:rPr>
                <w:rFonts w:cs="Arial"/>
                <w:i/>
                <w:snapToGrid w:val="0"/>
                <w:szCs w:val="22"/>
                <w:lang w:val="en-GB"/>
              </w:rPr>
              <w:t>Employer</w:t>
            </w:r>
            <w:r w:rsidRPr="002D291D">
              <w:rPr>
                <w:rFonts w:cs="Arial"/>
                <w:snapToGrid w:val="0"/>
                <w:szCs w:val="22"/>
                <w:lang w:val="en-GB"/>
              </w:rPr>
              <w:t xml:space="preserve"> will comply with clause Z49.3 within 18 months of the </w:t>
            </w:r>
            <w:r w:rsidRPr="002D291D">
              <w:rPr>
                <w:rFonts w:cs="Arial"/>
                <w:i/>
                <w:snapToGrid w:val="0"/>
                <w:szCs w:val="22"/>
                <w:lang w:val="en-GB"/>
              </w:rPr>
              <w:t>Employer‘s</w:t>
            </w:r>
            <w:r w:rsidRPr="002D291D">
              <w:rPr>
                <w:rFonts w:cs="Arial"/>
                <w:snapToGrid w:val="0"/>
                <w:szCs w:val="22"/>
                <w:lang w:val="en-GB"/>
              </w:rPr>
              <w:t xml:space="preserve"> acceptance</w:t>
            </w:r>
          </w:p>
          <w:p w14:paraId="3EFA2A2A" w14:textId="6425AF29" w:rsidR="00276B89" w:rsidRPr="002D291D" w:rsidRDefault="00276B89" w:rsidP="002D291D">
            <w:pPr>
              <w:widowControl w:val="0"/>
              <w:spacing w:before="120" w:after="120"/>
              <w:ind w:left="907" w:hanging="23"/>
              <w:rPr>
                <w:rFonts w:cs="Arial"/>
                <w:b/>
                <w:bCs/>
                <w:snapToGrid w:val="0"/>
                <w:spacing w:val="-3"/>
                <w:szCs w:val="22"/>
                <w:lang w:val="en-GB"/>
              </w:rPr>
            </w:pPr>
            <w:r w:rsidRPr="002D291D">
              <w:rPr>
                <w:rFonts w:cs="Arial"/>
                <w:snapToGrid w:val="0"/>
                <w:szCs w:val="22"/>
                <w:lang w:val="en-GB"/>
              </w:rPr>
              <w:t xml:space="preserve">the </w:t>
            </w:r>
            <w:r w:rsidRPr="002D291D">
              <w:rPr>
                <w:rFonts w:cs="Arial"/>
                <w:i/>
                <w:snapToGrid w:val="0"/>
                <w:szCs w:val="22"/>
                <w:lang w:val="en-GB"/>
              </w:rPr>
              <w:t>Employer</w:t>
            </w:r>
            <w:r w:rsidRPr="002D291D">
              <w:rPr>
                <w:rFonts w:cs="Arial"/>
                <w:snapToGrid w:val="0"/>
                <w:szCs w:val="22"/>
                <w:lang w:val="en-GB"/>
              </w:rPr>
              <w:t xml:space="preserve"> may treat such failure as a substantial failure by the</w:t>
            </w:r>
            <w:r w:rsidRPr="002D291D">
              <w:rPr>
                <w:rFonts w:cs="Arial"/>
                <w:i/>
                <w:snapToGrid w:val="0"/>
                <w:szCs w:val="22"/>
                <w:lang w:val="en-GB"/>
              </w:rPr>
              <w:t xml:space="preserve"> Consultant</w:t>
            </w:r>
            <w:r w:rsidRPr="002D291D">
              <w:rPr>
                <w:rFonts w:cs="Arial"/>
                <w:snapToGrid w:val="0"/>
                <w:szCs w:val="22"/>
                <w:lang w:val="en-GB"/>
              </w:rPr>
              <w:t xml:space="preserve"> to comply with his obligations.</w:t>
            </w:r>
          </w:p>
        </w:tc>
      </w:tr>
      <w:tr w:rsidR="000B5DF2" w:rsidRPr="002D291D" w14:paraId="218B265F" w14:textId="77777777" w:rsidTr="00FA355A">
        <w:tc>
          <w:tcPr>
            <w:tcW w:w="1526" w:type="dxa"/>
          </w:tcPr>
          <w:p w14:paraId="6A6027A4" w14:textId="707A698C" w:rsidR="00276B89" w:rsidRPr="002D291D" w:rsidRDefault="00276B89" w:rsidP="002D291D">
            <w:pPr>
              <w:widowControl w:val="0"/>
              <w:spacing w:before="120" w:after="120"/>
              <w:jc w:val="right"/>
              <w:rPr>
                <w:rFonts w:cs="Arial"/>
                <w:b/>
                <w:bCs/>
                <w:snapToGrid w:val="0"/>
                <w:szCs w:val="22"/>
                <w:lang w:val="en-GB"/>
              </w:rPr>
            </w:pPr>
            <w:r w:rsidRPr="002D291D">
              <w:rPr>
                <w:rFonts w:cs="Arial"/>
                <w:b/>
                <w:snapToGrid w:val="0"/>
                <w:szCs w:val="22"/>
                <w:lang w:val="en-GB"/>
              </w:rPr>
              <w:lastRenderedPageBreak/>
              <w:t xml:space="preserve">Clause </w:t>
            </w:r>
            <w:r w:rsidR="000054B3" w:rsidRPr="002D291D">
              <w:rPr>
                <w:rFonts w:cs="Arial"/>
                <w:b/>
                <w:snapToGrid w:val="0"/>
                <w:szCs w:val="22"/>
                <w:lang w:val="en-GB"/>
              </w:rPr>
              <w:t>Z</w:t>
            </w:r>
            <w:r w:rsidRPr="002D291D">
              <w:rPr>
                <w:rFonts w:cs="Arial"/>
                <w:b/>
                <w:snapToGrid w:val="0"/>
                <w:szCs w:val="22"/>
                <w:lang w:val="en-GB"/>
              </w:rPr>
              <w:t>50</w:t>
            </w:r>
          </w:p>
        </w:tc>
        <w:tc>
          <w:tcPr>
            <w:tcW w:w="6889" w:type="dxa"/>
          </w:tcPr>
          <w:p w14:paraId="05DDAEC0" w14:textId="7B87A90C" w:rsidR="00276B89" w:rsidRPr="002D291D" w:rsidRDefault="00276B89" w:rsidP="002D291D">
            <w:pPr>
              <w:widowControl w:val="0"/>
              <w:spacing w:before="120" w:after="120"/>
              <w:ind w:left="-2235"/>
              <w:rPr>
                <w:rFonts w:cs="Arial"/>
                <w:b/>
                <w:snapToGrid w:val="0"/>
                <w:szCs w:val="22"/>
                <w:lang w:val="en-GB"/>
              </w:rPr>
            </w:pPr>
            <w:r w:rsidRPr="002D291D">
              <w:rPr>
                <w:rFonts w:cs="Arial"/>
                <w:b/>
                <w:snapToGrid w:val="0"/>
                <w:szCs w:val="22"/>
                <w:lang w:val="en-GB"/>
              </w:rPr>
              <w:t xml:space="preserve">Change of Control – </w:t>
            </w:r>
            <w:r w:rsidR="00472FDB" w:rsidRPr="002D291D">
              <w:rPr>
                <w:rFonts w:cs="Arial"/>
                <w:b/>
                <w:snapToGrid w:val="0"/>
                <w:szCs w:val="22"/>
                <w:lang w:val="en-GB"/>
              </w:rPr>
              <w:t>N</w:t>
            </w:r>
            <w:r w:rsidRPr="002D291D">
              <w:rPr>
                <w:rFonts w:cs="Arial"/>
                <w:b/>
                <w:snapToGrid w:val="0"/>
                <w:szCs w:val="22"/>
                <w:lang w:val="en-GB"/>
              </w:rPr>
              <w:t xml:space="preserve">ew </w:t>
            </w:r>
            <w:r w:rsidR="00472FDB" w:rsidRPr="002D291D">
              <w:rPr>
                <w:rFonts w:cs="Arial"/>
                <w:b/>
                <w:snapToGrid w:val="0"/>
                <w:szCs w:val="22"/>
                <w:lang w:val="en-GB"/>
              </w:rPr>
              <w:t>G</w:t>
            </w:r>
            <w:r w:rsidRPr="002D291D">
              <w:rPr>
                <w:rFonts w:cs="Arial"/>
                <w:b/>
                <w:snapToGrid w:val="0"/>
                <w:szCs w:val="22"/>
                <w:lang w:val="en-GB"/>
              </w:rPr>
              <w:t>uarantee</w:t>
            </w:r>
          </w:p>
          <w:p w14:paraId="2485AC01"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Z50.1</w:t>
            </w:r>
            <w:r w:rsidRPr="002D291D">
              <w:rPr>
                <w:rFonts w:cs="Arial"/>
                <w:snapToGrid w:val="0"/>
                <w:szCs w:val="22"/>
                <w:lang w:val="en-GB"/>
              </w:rPr>
              <w:tab/>
              <w:t xml:space="preserve">If a Change of Control occurs, the </w:t>
            </w:r>
            <w:r w:rsidRPr="002D291D">
              <w:rPr>
                <w:rFonts w:cs="Arial"/>
                <w:i/>
                <w:snapToGrid w:val="0"/>
                <w:szCs w:val="22"/>
                <w:lang w:val="en-GB"/>
              </w:rPr>
              <w:t>Consultant</w:t>
            </w:r>
            <w:r w:rsidRPr="002D291D">
              <w:rPr>
                <w:rFonts w:cs="Arial"/>
                <w:snapToGrid w:val="0"/>
                <w:szCs w:val="22"/>
                <w:lang w:val="en-GB"/>
              </w:rPr>
              <w:t xml:space="preserve"> provides to the </w:t>
            </w:r>
            <w:r w:rsidRPr="002D291D">
              <w:rPr>
                <w:rFonts w:cs="Arial"/>
                <w:i/>
                <w:snapToGrid w:val="0"/>
                <w:szCs w:val="22"/>
                <w:lang w:val="en-GB"/>
              </w:rPr>
              <w:t>Employer</w:t>
            </w:r>
            <w:r w:rsidRPr="002D291D">
              <w:rPr>
                <w:rFonts w:cs="Arial"/>
                <w:snapToGrid w:val="0"/>
                <w:szCs w:val="22"/>
                <w:lang w:val="en-GB"/>
              </w:rPr>
              <w:t xml:space="preserve"> </w:t>
            </w:r>
          </w:p>
          <w:p w14:paraId="37247B4E"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certified copies of the audited consolidated accounts of the Controller for the last three financial years,</w:t>
            </w:r>
          </w:p>
          <w:p w14:paraId="0D9B2A1E"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lastRenderedPageBreak/>
              <w:t>•</w:t>
            </w:r>
            <w:r w:rsidRPr="002D291D">
              <w:rPr>
                <w:rFonts w:cs="Arial"/>
                <w:snapToGrid w:val="0"/>
                <w:szCs w:val="22"/>
                <w:lang w:val="en-GB"/>
              </w:rPr>
              <w:tab/>
              <w:t xml:space="preserve">a certified copy of the board minute of the Controller confirming that it will give to the </w:t>
            </w:r>
            <w:r w:rsidRPr="002D291D">
              <w:rPr>
                <w:rFonts w:cs="Arial"/>
                <w:i/>
                <w:snapToGrid w:val="0"/>
                <w:szCs w:val="22"/>
                <w:lang w:val="en-GB"/>
              </w:rPr>
              <w:t>Employer</w:t>
            </w:r>
            <w:r w:rsidRPr="002D291D">
              <w:rPr>
                <w:rFonts w:cs="Arial"/>
                <w:snapToGrid w:val="0"/>
                <w:szCs w:val="22"/>
                <w:lang w:val="en-GB"/>
              </w:rPr>
              <w:t xml:space="preserve"> a Parent Company Guarantee if so required by the </w:t>
            </w:r>
            <w:r w:rsidRPr="002D291D">
              <w:rPr>
                <w:rFonts w:cs="Arial"/>
                <w:i/>
                <w:snapToGrid w:val="0"/>
                <w:szCs w:val="22"/>
                <w:lang w:val="en-GB"/>
              </w:rPr>
              <w:t>Employer</w:t>
            </w:r>
            <w:r w:rsidRPr="002D291D">
              <w:rPr>
                <w:rFonts w:cs="Arial"/>
                <w:snapToGrid w:val="0"/>
                <w:szCs w:val="22"/>
                <w:lang w:val="en-GB"/>
              </w:rPr>
              <w:t xml:space="preserve"> and</w:t>
            </w:r>
          </w:p>
          <w:p w14:paraId="14AB7F04"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any other information required by the </w:t>
            </w:r>
            <w:r w:rsidRPr="002D291D">
              <w:rPr>
                <w:rFonts w:cs="Arial"/>
                <w:i/>
                <w:snapToGrid w:val="0"/>
                <w:szCs w:val="22"/>
                <w:lang w:val="en-GB"/>
              </w:rPr>
              <w:t>Employer</w:t>
            </w:r>
            <w:r w:rsidRPr="002D291D">
              <w:rPr>
                <w:rFonts w:cs="Arial"/>
                <w:snapToGrid w:val="0"/>
                <w:szCs w:val="22"/>
                <w:lang w:val="en-GB"/>
              </w:rPr>
              <w:t xml:space="preserve"> in order to determine whether the Controller </w:t>
            </w:r>
          </w:p>
          <w:p w14:paraId="12348630" w14:textId="77777777" w:rsidR="00276B89" w:rsidRPr="002D291D" w:rsidRDefault="00276B89" w:rsidP="002D291D">
            <w:pPr>
              <w:spacing w:before="120" w:after="120"/>
              <w:ind w:left="1451" w:hanging="567"/>
              <w:rPr>
                <w:rFonts w:eastAsia="Calibri" w:cs="Arial"/>
                <w:szCs w:val="22"/>
                <w:lang w:val="en-GB"/>
              </w:rPr>
            </w:pPr>
            <w:r w:rsidRPr="002D291D">
              <w:rPr>
                <w:rFonts w:eastAsia="Calibri" w:cs="Arial"/>
                <w:szCs w:val="22"/>
                <w:lang w:val="en-GB"/>
              </w:rPr>
              <w:t>•       meets the Credit Rating Test and</w:t>
            </w:r>
          </w:p>
          <w:p w14:paraId="040C88BA" w14:textId="77777777" w:rsidR="00276B89" w:rsidRPr="002D291D" w:rsidRDefault="00276B89" w:rsidP="002D291D">
            <w:pPr>
              <w:widowControl w:val="0"/>
              <w:spacing w:before="120" w:after="120"/>
              <w:ind w:left="907" w:hanging="23"/>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has a Credit Rating at least equal to the </w:t>
            </w:r>
            <w:r w:rsidRPr="002D291D">
              <w:rPr>
                <w:rFonts w:cs="Arial"/>
                <w:i/>
                <w:snapToGrid w:val="0"/>
                <w:szCs w:val="22"/>
                <w:lang w:val="en-GB"/>
              </w:rPr>
              <w:t>credit rating</w:t>
            </w:r>
            <w:r w:rsidRPr="002D291D">
              <w:rPr>
                <w:rFonts w:cs="Arial"/>
                <w:snapToGrid w:val="0"/>
                <w:szCs w:val="22"/>
                <w:lang w:val="en-GB"/>
              </w:rPr>
              <w:t xml:space="preserve"> for the original Guarantor (if there is one) or the </w:t>
            </w:r>
            <w:r w:rsidRPr="002D291D">
              <w:rPr>
                <w:rFonts w:cs="Arial"/>
                <w:i/>
                <w:snapToGrid w:val="0"/>
                <w:szCs w:val="22"/>
                <w:lang w:val="en-GB"/>
              </w:rPr>
              <w:t>Consultant</w:t>
            </w:r>
            <w:r w:rsidRPr="002D291D">
              <w:rPr>
                <w:rFonts w:cs="Arial"/>
                <w:snapToGrid w:val="0"/>
                <w:szCs w:val="22"/>
                <w:lang w:val="en-GB"/>
              </w:rPr>
              <w:t xml:space="preserve"> (if there is not).</w:t>
            </w:r>
          </w:p>
          <w:p w14:paraId="65586778"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Z50.2</w:t>
            </w:r>
            <w:r w:rsidRPr="002D291D">
              <w:rPr>
                <w:rFonts w:cs="Arial"/>
                <w:snapToGrid w:val="0"/>
                <w:szCs w:val="22"/>
                <w:lang w:val="en-GB"/>
              </w:rPr>
              <w:tab/>
              <w:t xml:space="preserve">If the Controller does not comply with the tests in clause Z50.1 or (if applicable) does not provide the legal opinion required in clause Z50.6, the </w:t>
            </w:r>
            <w:r w:rsidRPr="002D291D">
              <w:rPr>
                <w:rFonts w:cs="Arial"/>
                <w:i/>
                <w:snapToGrid w:val="0"/>
                <w:szCs w:val="22"/>
                <w:lang w:val="en-GB"/>
              </w:rPr>
              <w:t xml:space="preserve">Consultant </w:t>
            </w:r>
            <w:r w:rsidRPr="002D291D">
              <w:rPr>
                <w:rFonts w:cs="Arial"/>
                <w:snapToGrid w:val="0"/>
                <w:szCs w:val="22"/>
                <w:lang w:val="en-GB"/>
              </w:rPr>
              <w:t xml:space="preserve">may propose an alternative guarantor to the </w:t>
            </w:r>
            <w:r w:rsidRPr="002D291D">
              <w:rPr>
                <w:rFonts w:cs="Arial"/>
                <w:i/>
                <w:snapToGrid w:val="0"/>
                <w:szCs w:val="22"/>
                <w:lang w:val="en-GB"/>
              </w:rPr>
              <w:t>Employer</w:t>
            </w:r>
            <w:r w:rsidRPr="002D291D">
              <w:rPr>
                <w:rFonts w:cs="Arial"/>
                <w:snapToGrid w:val="0"/>
                <w:szCs w:val="22"/>
                <w:lang w:val="en-GB"/>
              </w:rPr>
              <w:t xml:space="preserve"> for acceptance.  The </w:t>
            </w:r>
            <w:r w:rsidRPr="002D291D">
              <w:rPr>
                <w:rFonts w:cs="Arial"/>
                <w:i/>
                <w:snapToGrid w:val="0"/>
                <w:szCs w:val="22"/>
                <w:lang w:val="en-GB"/>
              </w:rPr>
              <w:t>Consultant</w:t>
            </w:r>
            <w:r w:rsidRPr="002D291D">
              <w:rPr>
                <w:rFonts w:cs="Arial"/>
                <w:snapToGrid w:val="0"/>
                <w:szCs w:val="22"/>
                <w:lang w:val="en-GB"/>
              </w:rPr>
              <w:t xml:space="preserve"> provides to the </w:t>
            </w:r>
            <w:r w:rsidRPr="002D291D">
              <w:rPr>
                <w:rFonts w:cs="Arial"/>
                <w:i/>
                <w:snapToGrid w:val="0"/>
                <w:szCs w:val="22"/>
                <w:lang w:val="en-GB"/>
              </w:rPr>
              <w:t>Employer</w:t>
            </w:r>
            <w:r w:rsidRPr="002D291D">
              <w:rPr>
                <w:rFonts w:cs="Arial"/>
                <w:snapToGrid w:val="0"/>
                <w:szCs w:val="22"/>
                <w:lang w:val="en-GB"/>
              </w:rPr>
              <w:t xml:space="preserve"> 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14:paraId="0B864EAC"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Z50.3</w:t>
            </w:r>
            <w:r w:rsidRPr="002D291D">
              <w:rPr>
                <w:rFonts w:cs="Arial"/>
                <w:snapToGrid w:val="0"/>
                <w:szCs w:val="22"/>
                <w:lang w:val="en-GB"/>
              </w:rPr>
              <w:tab/>
              <w:t>If so required by the</w:t>
            </w:r>
            <w:r w:rsidRPr="002D291D">
              <w:rPr>
                <w:rFonts w:cs="Arial"/>
                <w:i/>
                <w:snapToGrid w:val="0"/>
                <w:szCs w:val="22"/>
                <w:lang w:val="en-GB"/>
              </w:rPr>
              <w:t xml:space="preserve"> Employer</w:t>
            </w:r>
            <w:r w:rsidRPr="002D291D">
              <w:rPr>
                <w:rFonts w:cs="Arial"/>
                <w:snapToGrid w:val="0"/>
                <w:szCs w:val="22"/>
                <w:lang w:val="en-GB"/>
              </w:rPr>
              <w:t xml:space="preserve">, the </w:t>
            </w:r>
            <w:r w:rsidRPr="002D291D">
              <w:rPr>
                <w:rFonts w:cs="Arial"/>
                <w:i/>
                <w:snapToGrid w:val="0"/>
                <w:szCs w:val="22"/>
                <w:lang w:val="en-GB"/>
              </w:rPr>
              <w:t>Consultant</w:t>
            </w:r>
            <w:r w:rsidRPr="002D291D">
              <w:rPr>
                <w:rFonts w:cs="Arial"/>
                <w:snapToGrid w:val="0"/>
                <w:szCs w:val="22"/>
                <w:lang w:val="en-GB"/>
              </w:rPr>
              <w:t xml:space="preserve"> within four weeks gives to the </w:t>
            </w:r>
            <w:r w:rsidRPr="002D291D">
              <w:rPr>
                <w:rFonts w:cs="Arial"/>
                <w:i/>
                <w:snapToGrid w:val="0"/>
                <w:szCs w:val="22"/>
                <w:lang w:val="en-GB"/>
              </w:rPr>
              <w:t>Employer</w:t>
            </w:r>
            <w:r w:rsidRPr="002D291D">
              <w:rPr>
                <w:rFonts w:cs="Arial"/>
                <w:snapToGrid w:val="0"/>
                <w:szCs w:val="22"/>
                <w:lang w:val="en-GB"/>
              </w:rPr>
              <w:t xml:space="preserve"> a Parent Company Guarantee from the Controller or an alternative guarantor accepted by the </w:t>
            </w:r>
            <w:r w:rsidRPr="002D291D">
              <w:rPr>
                <w:rFonts w:cs="Arial"/>
                <w:i/>
                <w:snapToGrid w:val="0"/>
                <w:szCs w:val="22"/>
                <w:lang w:val="en-GB"/>
              </w:rPr>
              <w:t>Employer</w:t>
            </w:r>
            <w:r w:rsidRPr="002D291D">
              <w:rPr>
                <w:rFonts w:cs="Arial"/>
                <w:snapToGrid w:val="0"/>
                <w:szCs w:val="22"/>
                <w:lang w:val="en-GB"/>
              </w:rPr>
              <w:t>.</w:t>
            </w:r>
          </w:p>
          <w:p w14:paraId="3A84DB6D" w14:textId="4ABA265F"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Z50.4</w:t>
            </w:r>
            <w:r w:rsidRPr="002D291D">
              <w:rPr>
                <w:rFonts w:cs="Arial"/>
                <w:snapToGrid w:val="0"/>
                <w:szCs w:val="22"/>
                <w:lang w:val="en-GB"/>
              </w:rPr>
              <w:tab/>
              <w:t xml:space="preserve">The </w:t>
            </w:r>
            <w:r w:rsidRPr="002D291D">
              <w:rPr>
                <w:rFonts w:cs="Arial"/>
                <w:i/>
                <w:snapToGrid w:val="0"/>
                <w:szCs w:val="22"/>
                <w:lang w:val="en-GB"/>
              </w:rPr>
              <w:t>Employer</w:t>
            </w:r>
            <w:r w:rsidRPr="002D291D">
              <w:rPr>
                <w:rFonts w:cs="Arial"/>
                <w:snapToGrid w:val="0"/>
                <w:szCs w:val="22"/>
                <w:lang w:val="en-GB"/>
              </w:rPr>
              <w:t xml:space="preserve"> may accept a Parent Company Guarantee from the Controller or an alternative guarantor proposed by the </w:t>
            </w:r>
            <w:r w:rsidRPr="002D291D">
              <w:rPr>
                <w:rFonts w:cs="Arial"/>
                <w:i/>
                <w:snapToGrid w:val="0"/>
                <w:szCs w:val="22"/>
                <w:lang w:val="en-GB"/>
              </w:rPr>
              <w:t>Consultant</w:t>
            </w:r>
            <w:r w:rsidRPr="002D291D">
              <w:rPr>
                <w:rFonts w:cs="Arial"/>
                <w:snapToGrid w:val="0"/>
                <w:szCs w:val="22"/>
                <w:lang w:val="en-GB"/>
              </w:rPr>
              <w:t xml:space="preserve"> who does not comply with the tests in clause Z50.1 if the </w:t>
            </w:r>
            <w:r w:rsidRPr="002D291D">
              <w:rPr>
                <w:rFonts w:cs="Arial"/>
                <w:i/>
                <w:snapToGrid w:val="0"/>
                <w:szCs w:val="22"/>
                <w:lang w:val="en-GB"/>
              </w:rPr>
              <w:t>Consultant</w:t>
            </w:r>
            <w:r w:rsidRPr="002D291D">
              <w:rPr>
                <w:rFonts w:cs="Arial"/>
                <w:snapToGrid w:val="0"/>
                <w:szCs w:val="22"/>
                <w:lang w:val="en-GB"/>
              </w:rPr>
              <w:t xml:space="preserve"> gives to the </w:t>
            </w:r>
            <w:r w:rsidRPr="002D291D">
              <w:rPr>
                <w:rFonts w:cs="Arial"/>
                <w:i/>
                <w:snapToGrid w:val="0"/>
                <w:szCs w:val="22"/>
                <w:lang w:val="en-GB"/>
              </w:rPr>
              <w:t>Employer</w:t>
            </w:r>
            <w:r w:rsidRPr="002D291D">
              <w:rPr>
                <w:rFonts w:cs="Arial"/>
                <w:snapToGrid w:val="0"/>
                <w:szCs w:val="22"/>
                <w:lang w:val="en-GB"/>
              </w:rPr>
              <w:t xml:space="preserve"> an assurance that the Controller or the alternative guarantor will so comply within 18 months of the </w:t>
            </w:r>
            <w:r w:rsidRPr="002D291D">
              <w:rPr>
                <w:rFonts w:cs="Arial"/>
                <w:i/>
                <w:snapToGrid w:val="0"/>
                <w:szCs w:val="22"/>
                <w:lang w:val="en-GB"/>
              </w:rPr>
              <w:t>Employer‘s</w:t>
            </w:r>
            <w:r w:rsidRPr="002D291D">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D291D">
              <w:rPr>
                <w:rFonts w:cs="Arial"/>
                <w:i/>
                <w:snapToGrid w:val="0"/>
                <w:szCs w:val="22"/>
                <w:lang w:val="en-GB"/>
              </w:rPr>
              <w:t>Employer</w:t>
            </w:r>
            <w:r w:rsidRPr="002D291D">
              <w:rPr>
                <w:rFonts w:cs="Arial"/>
                <w:snapToGrid w:val="0"/>
                <w:szCs w:val="22"/>
                <w:lang w:val="en-GB"/>
              </w:rPr>
              <w:t xml:space="preserve"> that it will so comply by the end of that period.</w:t>
            </w:r>
          </w:p>
          <w:p w14:paraId="15E2AE41"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Z50.5</w:t>
            </w:r>
            <w:r w:rsidRPr="002D291D">
              <w:rPr>
                <w:rFonts w:cs="Arial"/>
                <w:snapToGrid w:val="0"/>
                <w:szCs w:val="22"/>
                <w:lang w:val="en-GB"/>
              </w:rPr>
              <w:tab/>
              <w:t>If</w:t>
            </w:r>
          </w:p>
          <w:p w14:paraId="3443BC4B"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neither the Controller nor any alternative guarantor proposed by the </w:t>
            </w:r>
            <w:r w:rsidRPr="002D291D">
              <w:rPr>
                <w:rFonts w:cs="Arial"/>
                <w:i/>
                <w:snapToGrid w:val="0"/>
                <w:szCs w:val="22"/>
                <w:lang w:val="en-GB"/>
              </w:rPr>
              <w:t xml:space="preserve">Consultant </w:t>
            </w:r>
            <w:r w:rsidRPr="002D291D">
              <w:rPr>
                <w:rFonts w:cs="Arial"/>
                <w:snapToGrid w:val="0"/>
                <w:szCs w:val="22"/>
                <w:lang w:val="en-GB"/>
              </w:rPr>
              <w:t>complies with the tests in clause Z50.1 or provides the legal opinion required by clause Z50.6,</w:t>
            </w:r>
          </w:p>
          <w:p w14:paraId="259B6A6E"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does not give to the </w:t>
            </w:r>
            <w:r w:rsidRPr="002D291D">
              <w:rPr>
                <w:rFonts w:cs="Arial"/>
                <w:i/>
                <w:snapToGrid w:val="0"/>
                <w:szCs w:val="22"/>
                <w:lang w:val="en-GB"/>
              </w:rPr>
              <w:t>Employer</w:t>
            </w:r>
            <w:r w:rsidRPr="002D291D">
              <w:rPr>
                <w:rFonts w:cs="Arial"/>
                <w:snapToGrid w:val="0"/>
                <w:szCs w:val="22"/>
                <w:lang w:val="en-GB"/>
              </w:rPr>
              <w:t xml:space="preserve"> a Parent Company Guarantee from the Controller or an alternative guarantor accepted by the </w:t>
            </w:r>
            <w:r w:rsidRPr="002D291D">
              <w:rPr>
                <w:rFonts w:cs="Arial"/>
                <w:i/>
                <w:snapToGrid w:val="0"/>
                <w:szCs w:val="22"/>
                <w:lang w:val="en-GB"/>
              </w:rPr>
              <w:t>Employer</w:t>
            </w:r>
            <w:r w:rsidRPr="002D291D">
              <w:rPr>
                <w:rFonts w:cs="Arial"/>
                <w:snapToGrid w:val="0"/>
                <w:szCs w:val="22"/>
                <w:lang w:val="en-GB"/>
              </w:rPr>
              <w:t xml:space="preserve"> within four weeks of a request from the Employer to do so or</w:t>
            </w:r>
          </w:p>
          <w:p w14:paraId="564EC7FD" w14:textId="6B0C9DA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the </w:t>
            </w:r>
            <w:r w:rsidRPr="002D291D">
              <w:rPr>
                <w:rFonts w:cs="Arial"/>
                <w:i/>
                <w:snapToGrid w:val="0"/>
                <w:szCs w:val="22"/>
                <w:lang w:val="en-GB"/>
              </w:rPr>
              <w:t>Consultant</w:t>
            </w:r>
            <w:r w:rsidRPr="002D291D">
              <w:rPr>
                <w:rFonts w:cs="Arial"/>
                <w:snapToGrid w:val="0"/>
                <w:szCs w:val="22"/>
                <w:lang w:val="en-GB"/>
              </w:rPr>
              <w:t xml:space="preserve"> fails to demonstrate to the </w:t>
            </w:r>
            <w:r w:rsidRPr="002D291D">
              <w:rPr>
                <w:rFonts w:cs="Arial"/>
                <w:i/>
                <w:snapToGrid w:val="0"/>
                <w:szCs w:val="22"/>
                <w:lang w:val="en-GB"/>
              </w:rPr>
              <w:t>Employer</w:t>
            </w:r>
            <w:r w:rsidRPr="002D291D">
              <w:rPr>
                <w:rFonts w:cs="Arial"/>
                <w:snapToGrid w:val="0"/>
                <w:szCs w:val="22"/>
                <w:lang w:val="en-GB"/>
              </w:rPr>
              <w:t xml:space="preserve"> that the Controller or the alternative guarantor accepted by the </w:t>
            </w:r>
            <w:r w:rsidRPr="002D291D">
              <w:rPr>
                <w:rFonts w:cs="Arial"/>
                <w:i/>
                <w:snapToGrid w:val="0"/>
                <w:szCs w:val="22"/>
                <w:lang w:val="en-GB"/>
              </w:rPr>
              <w:t xml:space="preserve">Employer </w:t>
            </w:r>
            <w:r w:rsidRPr="002D291D">
              <w:rPr>
                <w:rFonts w:cs="Arial"/>
                <w:snapToGrid w:val="0"/>
                <w:szCs w:val="22"/>
                <w:lang w:val="en-GB"/>
              </w:rPr>
              <w:t xml:space="preserve">will comply with the tests in clause Z50.1 within 18 months of the </w:t>
            </w:r>
            <w:r w:rsidRPr="002D291D">
              <w:rPr>
                <w:rFonts w:cs="Arial"/>
                <w:i/>
                <w:snapToGrid w:val="0"/>
                <w:szCs w:val="22"/>
                <w:lang w:val="en-GB"/>
              </w:rPr>
              <w:t>Employer‘s</w:t>
            </w:r>
            <w:r w:rsidRPr="002D291D">
              <w:rPr>
                <w:rFonts w:cs="Arial"/>
                <w:snapToGrid w:val="0"/>
                <w:szCs w:val="22"/>
                <w:lang w:val="en-GB"/>
              </w:rPr>
              <w:t xml:space="preserve"> acceptance</w:t>
            </w:r>
          </w:p>
          <w:p w14:paraId="275B206F" w14:textId="77777777" w:rsidR="00276B89" w:rsidRPr="002D291D" w:rsidRDefault="00276B89" w:rsidP="002D291D">
            <w:pPr>
              <w:widowControl w:val="0"/>
              <w:spacing w:before="120" w:after="120"/>
              <w:ind w:left="33" w:hanging="33"/>
              <w:rPr>
                <w:rFonts w:cs="Arial"/>
                <w:snapToGrid w:val="0"/>
                <w:szCs w:val="22"/>
                <w:lang w:val="en-GB"/>
              </w:rPr>
            </w:pPr>
            <w:r w:rsidRPr="002D291D">
              <w:rPr>
                <w:rFonts w:cs="Arial"/>
                <w:snapToGrid w:val="0"/>
                <w:szCs w:val="22"/>
                <w:lang w:val="en-GB"/>
              </w:rPr>
              <w:t xml:space="preserve">the </w:t>
            </w:r>
            <w:r w:rsidRPr="002D291D">
              <w:rPr>
                <w:rFonts w:cs="Arial"/>
                <w:i/>
                <w:snapToGrid w:val="0"/>
                <w:szCs w:val="22"/>
                <w:lang w:val="en-GB"/>
              </w:rPr>
              <w:t>Employer</w:t>
            </w:r>
            <w:r w:rsidRPr="002D291D">
              <w:rPr>
                <w:rFonts w:cs="Arial"/>
                <w:snapToGrid w:val="0"/>
                <w:szCs w:val="22"/>
                <w:lang w:val="en-GB"/>
              </w:rPr>
              <w:t xml:space="preserve"> may treat such failure as a substantial failure by the </w:t>
            </w:r>
            <w:r w:rsidRPr="002D291D">
              <w:rPr>
                <w:rFonts w:cs="Arial"/>
                <w:i/>
                <w:snapToGrid w:val="0"/>
                <w:szCs w:val="22"/>
                <w:lang w:val="en-GB"/>
              </w:rPr>
              <w:t>Consultant</w:t>
            </w:r>
            <w:r w:rsidRPr="002D291D">
              <w:rPr>
                <w:rFonts w:cs="Arial"/>
                <w:snapToGrid w:val="0"/>
                <w:szCs w:val="22"/>
                <w:lang w:val="en-GB"/>
              </w:rPr>
              <w:t xml:space="preserve"> to comply with his obligations.</w:t>
            </w:r>
          </w:p>
          <w:p w14:paraId="6DF80EE6"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 xml:space="preserve">Z50.6 If the Controller, or any alternative guarantor proposed by the </w:t>
            </w:r>
            <w:r w:rsidRPr="002D291D">
              <w:rPr>
                <w:rFonts w:cs="Arial"/>
                <w:i/>
                <w:snapToGrid w:val="0"/>
                <w:szCs w:val="22"/>
                <w:lang w:val="en-GB"/>
              </w:rPr>
              <w:lastRenderedPageBreak/>
              <w:t>Consultant</w:t>
            </w:r>
            <w:r w:rsidRPr="002D291D">
              <w:rPr>
                <w:rFonts w:cs="Arial"/>
                <w:snapToGrid w:val="0"/>
                <w:szCs w:val="22"/>
                <w:lang w:val="en-GB"/>
              </w:rPr>
              <w:t xml:space="preserve">, is not a company incorporated in and subject to the laws of England and Wales, the </w:t>
            </w:r>
            <w:r w:rsidRPr="002D291D">
              <w:rPr>
                <w:rFonts w:cs="Arial"/>
                <w:i/>
                <w:snapToGrid w:val="0"/>
                <w:szCs w:val="22"/>
                <w:lang w:val="en-GB"/>
              </w:rPr>
              <w:t>Consultant</w:t>
            </w:r>
            <w:r w:rsidRPr="002D291D">
              <w:rPr>
                <w:rFonts w:cs="Arial"/>
                <w:snapToGrid w:val="0"/>
                <w:szCs w:val="22"/>
                <w:lang w:val="en-GB"/>
              </w:rPr>
              <w:t xml:space="preserve"> provides a legal opinion from a lawyer or law firm which is</w:t>
            </w:r>
          </w:p>
          <w:p w14:paraId="60607FD2"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qualified and registered to practise in the jurisdiction in which the Controller or guarantor is incorporated and</w:t>
            </w:r>
          </w:p>
          <w:p w14:paraId="71147546"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 xml:space="preserve">accepted by the </w:t>
            </w:r>
            <w:r w:rsidRPr="002D291D">
              <w:rPr>
                <w:rFonts w:cs="Arial"/>
                <w:i/>
                <w:snapToGrid w:val="0"/>
                <w:szCs w:val="22"/>
                <w:lang w:val="en-GB"/>
              </w:rPr>
              <w:t>Employer</w:t>
            </w:r>
            <w:r w:rsidRPr="002D291D">
              <w:rPr>
                <w:rFonts w:cs="Arial"/>
                <w:snapToGrid w:val="0"/>
                <w:szCs w:val="22"/>
                <w:lang w:val="en-GB"/>
              </w:rPr>
              <w:t>.</w:t>
            </w:r>
          </w:p>
          <w:p w14:paraId="38E40467" w14:textId="77777777" w:rsidR="00276B89" w:rsidRPr="002D291D" w:rsidRDefault="00276B89" w:rsidP="002D291D">
            <w:pPr>
              <w:widowControl w:val="0"/>
              <w:spacing w:before="120" w:after="120"/>
              <w:ind w:left="33" w:hanging="23"/>
              <w:rPr>
                <w:rFonts w:cs="Arial"/>
                <w:snapToGrid w:val="0"/>
                <w:szCs w:val="22"/>
                <w:lang w:val="en-GB"/>
              </w:rPr>
            </w:pPr>
            <w:r w:rsidRPr="002D291D">
              <w:rPr>
                <w:rFonts w:cs="Arial"/>
                <w:snapToGrid w:val="0"/>
                <w:szCs w:val="22"/>
                <w:lang w:val="en-GB"/>
              </w:rPr>
              <w:t xml:space="preserve">The legal opinion is addressed to the </w:t>
            </w:r>
            <w:r w:rsidRPr="002D291D">
              <w:rPr>
                <w:rFonts w:cs="Arial"/>
                <w:i/>
                <w:snapToGrid w:val="0"/>
                <w:szCs w:val="22"/>
                <w:lang w:val="en-GB"/>
              </w:rPr>
              <w:t>Employer</w:t>
            </w:r>
            <w:r w:rsidRPr="002D291D">
              <w:rPr>
                <w:rFonts w:cs="Arial"/>
                <w:snapToGrid w:val="0"/>
                <w:szCs w:val="22"/>
                <w:lang w:val="en-GB"/>
              </w:rPr>
              <w:t xml:space="preserve"> on a full reliance basis and the liability of the lawyer or law firm giving the opinion is not subject to any financial limitation unless otherwise agreed by the </w:t>
            </w:r>
            <w:r w:rsidRPr="002D291D">
              <w:rPr>
                <w:rFonts w:cs="Arial"/>
                <w:i/>
                <w:snapToGrid w:val="0"/>
                <w:szCs w:val="22"/>
                <w:lang w:val="en-GB"/>
              </w:rPr>
              <w:t>Employer</w:t>
            </w:r>
            <w:r w:rsidRPr="002D291D">
              <w:rPr>
                <w:rFonts w:cs="Arial"/>
                <w:snapToGrid w:val="0"/>
                <w:szCs w:val="22"/>
                <w:lang w:val="en-GB"/>
              </w:rPr>
              <w:t>.</w:t>
            </w:r>
          </w:p>
          <w:p w14:paraId="0709E462" w14:textId="1AB5E694" w:rsidR="00276B89" w:rsidRPr="002D291D" w:rsidRDefault="00276B89" w:rsidP="002D291D">
            <w:pPr>
              <w:widowControl w:val="0"/>
              <w:spacing w:before="120" w:after="120"/>
              <w:ind w:left="33" w:hanging="23"/>
              <w:rPr>
                <w:rFonts w:cs="Arial"/>
                <w:snapToGrid w:val="0"/>
                <w:szCs w:val="22"/>
                <w:lang w:val="en-GB"/>
              </w:rPr>
            </w:pPr>
            <w:r w:rsidRPr="002D291D">
              <w:rPr>
                <w:rFonts w:cs="Arial"/>
                <w:snapToGrid w:val="0"/>
                <w:szCs w:val="22"/>
                <w:lang w:val="en-GB"/>
              </w:rPr>
              <w:t>The legal opinion confirms that the method of execution of the Parent Company Guarantee is valid and binding under applicable local law and in particular covers the matters listed in the Scope.</w:t>
            </w:r>
          </w:p>
        </w:tc>
      </w:tr>
      <w:tr w:rsidR="00276B89" w:rsidRPr="002D291D" w14:paraId="2292F948" w14:textId="77777777" w:rsidTr="00FA355A">
        <w:tc>
          <w:tcPr>
            <w:tcW w:w="1526" w:type="dxa"/>
          </w:tcPr>
          <w:p w14:paraId="724BC8C6" w14:textId="2330070A" w:rsidR="00276B89" w:rsidRPr="002D291D" w:rsidRDefault="00276B89" w:rsidP="002D291D">
            <w:pPr>
              <w:widowControl w:val="0"/>
              <w:spacing w:before="120" w:after="120"/>
              <w:jc w:val="right"/>
              <w:rPr>
                <w:rFonts w:cs="Arial"/>
                <w:b/>
                <w:snapToGrid w:val="0"/>
                <w:szCs w:val="22"/>
                <w:lang w:val="en-GB"/>
              </w:rPr>
            </w:pPr>
            <w:r w:rsidRPr="002D291D">
              <w:rPr>
                <w:rFonts w:cs="Arial"/>
                <w:b/>
                <w:snapToGrid w:val="0"/>
                <w:szCs w:val="22"/>
                <w:lang w:val="en-GB"/>
              </w:rPr>
              <w:lastRenderedPageBreak/>
              <w:t xml:space="preserve">Clause </w:t>
            </w:r>
            <w:r w:rsidR="000054B3" w:rsidRPr="002D291D">
              <w:rPr>
                <w:rFonts w:cs="Arial"/>
                <w:b/>
                <w:snapToGrid w:val="0"/>
                <w:szCs w:val="22"/>
                <w:lang w:val="en-GB"/>
              </w:rPr>
              <w:t>Z</w:t>
            </w:r>
            <w:r w:rsidRPr="002D291D">
              <w:rPr>
                <w:rFonts w:cs="Arial"/>
                <w:b/>
                <w:snapToGrid w:val="0"/>
                <w:szCs w:val="22"/>
                <w:lang w:val="en-GB"/>
              </w:rPr>
              <w:t>51</w:t>
            </w:r>
          </w:p>
        </w:tc>
        <w:tc>
          <w:tcPr>
            <w:tcW w:w="6889" w:type="dxa"/>
          </w:tcPr>
          <w:p w14:paraId="606251F5" w14:textId="77777777" w:rsidR="00276B89" w:rsidRPr="002D291D" w:rsidRDefault="00276B89" w:rsidP="002D291D">
            <w:pPr>
              <w:widowControl w:val="0"/>
              <w:spacing w:before="120" w:after="120"/>
              <w:ind w:left="907" w:hanging="907"/>
              <w:rPr>
                <w:rFonts w:cs="Arial"/>
                <w:b/>
                <w:snapToGrid w:val="0"/>
                <w:szCs w:val="22"/>
                <w:lang w:val="en-GB"/>
              </w:rPr>
            </w:pPr>
            <w:r w:rsidRPr="002D291D">
              <w:rPr>
                <w:rFonts w:cs="Arial"/>
                <w:b/>
                <w:snapToGrid w:val="0"/>
                <w:szCs w:val="22"/>
                <w:lang w:val="en-GB"/>
              </w:rPr>
              <w:t>Parent Company Guarantee</w:t>
            </w:r>
          </w:p>
          <w:p w14:paraId="36EF11ED"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Z51.1</w:t>
            </w:r>
            <w:r w:rsidRPr="002D291D">
              <w:rPr>
                <w:rFonts w:cs="Arial"/>
                <w:snapToGrid w:val="0"/>
                <w:szCs w:val="22"/>
                <w:lang w:val="en-GB"/>
              </w:rPr>
              <w:tab/>
              <w:t xml:space="preserve">If required by the </w:t>
            </w:r>
            <w:r w:rsidRPr="002D291D">
              <w:rPr>
                <w:rFonts w:cs="Arial"/>
                <w:i/>
                <w:snapToGrid w:val="0"/>
                <w:szCs w:val="22"/>
                <w:lang w:val="en-GB"/>
              </w:rPr>
              <w:t>Employer</w:t>
            </w:r>
            <w:r w:rsidRPr="002D291D">
              <w:rPr>
                <w:rFonts w:cs="Arial"/>
                <w:snapToGrid w:val="0"/>
                <w:szCs w:val="22"/>
                <w:lang w:val="en-GB"/>
              </w:rPr>
              <w:t xml:space="preserve">, the </w:t>
            </w:r>
            <w:r w:rsidRPr="002D291D">
              <w:rPr>
                <w:rFonts w:cs="Arial"/>
                <w:i/>
                <w:snapToGrid w:val="0"/>
                <w:szCs w:val="22"/>
                <w:lang w:val="en-GB"/>
              </w:rPr>
              <w:t>Consultant</w:t>
            </w:r>
            <w:r w:rsidRPr="002D291D">
              <w:rPr>
                <w:rFonts w:cs="Arial"/>
                <w:snapToGrid w:val="0"/>
                <w:szCs w:val="22"/>
                <w:lang w:val="en-GB"/>
              </w:rPr>
              <w:t xml:space="preserve"> gives to the </w:t>
            </w:r>
            <w:r w:rsidRPr="002D291D">
              <w:rPr>
                <w:rFonts w:cs="Arial"/>
                <w:i/>
                <w:snapToGrid w:val="0"/>
                <w:szCs w:val="22"/>
                <w:lang w:val="en-GB"/>
              </w:rPr>
              <w:t>Employer</w:t>
            </w:r>
            <w:r w:rsidRPr="002D291D">
              <w:rPr>
                <w:rFonts w:cs="Arial"/>
                <w:snapToGrid w:val="0"/>
                <w:szCs w:val="22"/>
                <w:lang w:val="en-GB"/>
              </w:rPr>
              <w:t xml:space="preserve"> a Parent Company Guarantee.  If the Parent Company Guarantee was not given by the Contract Date, it is given to the </w:t>
            </w:r>
            <w:r w:rsidRPr="002D291D">
              <w:rPr>
                <w:rFonts w:cs="Arial"/>
                <w:i/>
                <w:snapToGrid w:val="0"/>
                <w:szCs w:val="22"/>
                <w:lang w:val="en-GB"/>
              </w:rPr>
              <w:t>Employer</w:t>
            </w:r>
            <w:r w:rsidRPr="002D291D">
              <w:rPr>
                <w:rFonts w:cs="Arial"/>
                <w:snapToGrid w:val="0"/>
                <w:szCs w:val="22"/>
                <w:lang w:val="en-GB"/>
              </w:rPr>
              <w:t xml:space="preserve"> within four weeks of the Contract Date or the </w:t>
            </w:r>
            <w:r w:rsidRPr="002D291D">
              <w:rPr>
                <w:rFonts w:cs="Arial"/>
                <w:i/>
                <w:snapToGrid w:val="0"/>
                <w:szCs w:val="22"/>
                <w:lang w:val="en-GB"/>
              </w:rPr>
              <w:t>Employer‘s</w:t>
            </w:r>
            <w:r w:rsidRPr="002D291D">
              <w:rPr>
                <w:rFonts w:cs="Arial"/>
                <w:snapToGrid w:val="0"/>
                <w:szCs w:val="22"/>
                <w:lang w:val="en-GB"/>
              </w:rPr>
              <w:t xml:space="preserve"> request, whichever is later.  Parent Company Guarantees are given by</w:t>
            </w:r>
          </w:p>
          <w:p w14:paraId="0C8F767C"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for a standalone company – the Controller,</w:t>
            </w:r>
          </w:p>
          <w:p w14:paraId="76C12E2A"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for an unincorporated JV (“more than one party”) – the Controller of each Consortium Member or</w:t>
            </w:r>
          </w:p>
          <w:p w14:paraId="6C14E728" w14:textId="77777777" w:rsidR="00276B89" w:rsidRPr="002D291D" w:rsidRDefault="00276B89" w:rsidP="002D291D">
            <w:pPr>
              <w:widowControl w:val="0"/>
              <w:spacing w:before="120" w:after="120"/>
              <w:ind w:left="907" w:hanging="907"/>
              <w:rPr>
                <w:rFonts w:cs="Arial"/>
                <w:snapToGrid w:val="0"/>
                <w:szCs w:val="22"/>
                <w:lang w:val="en-GB"/>
              </w:rPr>
            </w:pPr>
            <w:r w:rsidRPr="002D291D">
              <w:rPr>
                <w:rFonts w:cs="Arial"/>
                <w:snapToGrid w:val="0"/>
                <w:szCs w:val="22"/>
                <w:lang w:val="en-GB"/>
              </w:rPr>
              <w:t>•</w:t>
            </w:r>
            <w:r w:rsidRPr="002D291D">
              <w:rPr>
                <w:rFonts w:cs="Arial"/>
                <w:snapToGrid w:val="0"/>
                <w:szCs w:val="22"/>
                <w:lang w:val="en-GB"/>
              </w:rPr>
              <w:tab/>
              <w:t>for an incorporated JV – the Controller of each Consortium Member.</w:t>
            </w:r>
          </w:p>
          <w:p w14:paraId="78F4EAEE" w14:textId="77777777" w:rsidR="00276B89" w:rsidRPr="002D291D" w:rsidRDefault="00276B89" w:rsidP="002D291D">
            <w:pPr>
              <w:widowControl w:val="0"/>
              <w:spacing w:before="120" w:after="120"/>
              <w:ind w:left="33" w:hanging="23"/>
              <w:rPr>
                <w:rFonts w:cs="Arial"/>
                <w:snapToGrid w:val="0"/>
                <w:szCs w:val="22"/>
                <w:lang w:val="en-GB"/>
              </w:rPr>
            </w:pPr>
            <w:r w:rsidRPr="002D291D">
              <w:rPr>
                <w:rFonts w:cs="Arial"/>
                <w:snapToGrid w:val="0"/>
                <w:szCs w:val="22"/>
                <w:lang w:val="en-GB"/>
              </w:rPr>
              <w:t xml:space="preserve">In all cases it is for the </w:t>
            </w:r>
            <w:r w:rsidRPr="002D291D">
              <w:rPr>
                <w:rFonts w:cs="Arial"/>
                <w:i/>
                <w:snapToGrid w:val="0"/>
                <w:szCs w:val="22"/>
                <w:lang w:val="en-GB"/>
              </w:rPr>
              <w:t>Employer</w:t>
            </w:r>
            <w:r w:rsidRPr="002D291D">
              <w:rPr>
                <w:rFonts w:cs="Arial"/>
                <w:snapToGrid w:val="0"/>
                <w:szCs w:val="22"/>
                <w:lang w:val="en-GB"/>
              </w:rPr>
              <w:t xml:space="preserve"> to decide (in its discretion) whether it will accept a Parent Company Guarantee from a company other than the Controller.</w:t>
            </w:r>
          </w:p>
          <w:p w14:paraId="125D5BAF" w14:textId="4F5B6F51" w:rsidR="00276B89" w:rsidRPr="002D291D" w:rsidDel="00F26287" w:rsidRDefault="00276B89" w:rsidP="002D291D">
            <w:pPr>
              <w:widowControl w:val="0"/>
              <w:spacing w:before="120" w:after="120"/>
              <w:ind w:left="907" w:hanging="907"/>
              <w:rPr>
                <w:rFonts w:cs="Arial"/>
                <w:b/>
                <w:snapToGrid w:val="0"/>
                <w:szCs w:val="22"/>
                <w:lang w:val="en-GB"/>
              </w:rPr>
            </w:pPr>
            <w:r w:rsidRPr="002D291D">
              <w:rPr>
                <w:rFonts w:cs="Arial"/>
                <w:snapToGrid w:val="0"/>
                <w:szCs w:val="22"/>
                <w:lang w:val="en-GB"/>
              </w:rPr>
              <w:t>Z51.2</w:t>
            </w:r>
            <w:r w:rsidRPr="002D291D">
              <w:rPr>
                <w:rFonts w:cs="Arial"/>
                <w:snapToGrid w:val="0"/>
                <w:szCs w:val="22"/>
                <w:lang w:val="en-GB"/>
              </w:rPr>
              <w:tab/>
              <w:t xml:space="preserve">A failure to comply with this condition is treated as a substantial failure by the </w:t>
            </w:r>
            <w:r w:rsidRPr="002D291D">
              <w:rPr>
                <w:rFonts w:cs="Arial"/>
                <w:i/>
                <w:snapToGrid w:val="0"/>
                <w:szCs w:val="22"/>
                <w:lang w:val="en-GB"/>
              </w:rPr>
              <w:t>Consultant</w:t>
            </w:r>
            <w:r w:rsidRPr="002D291D">
              <w:rPr>
                <w:rFonts w:cs="Arial"/>
                <w:snapToGrid w:val="0"/>
                <w:szCs w:val="22"/>
                <w:lang w:val="en-GB"/>
              </w:rPr>
              <w:t xml:space="preserve"> to comply with his obligations.</w:t>
            </w:r>
          </w:p>
        </w:tc>
      </w:tr>
      <w:tr w:rsidR="00085EA3" w:rsidRPr="002D291D" w14:paraId="6F13D2FD" w14:textId="77777777" w:rsidTr="00FA355A">
        <w:tc>
          <w:tcPr>
            <w:tcW w:w="1526" w:type="dxa"/>
          </w:tcPr>
          <w:p w14:paraId="7D97D9DD" w14:textId="16895B75" w:rsidR="00085EA3" w:rsidRPr="002D291D" w:rsidRDefault="00085EA3" w:rsidP="002D291D">
            <w:pPr>
              <w:widowControl w:val="0"/>
              <w:spacing w:before="120" w:after="120"/>
              <w:jc w:val="right"/>
              <w:rPr>
                <w:rFonts w:cs="Arial"/>
                <w:b/>
                <w:bCs/>
                <w:snapToGrid w:val="0"/>
                <w:szCs w:val="22"/>
                <w:lang w:val="en-GB"/>
              </w:rPr>
            </w:pPr>
            <w:r w:rsidRPr="002D291D">
              <w:rPr>
                <w:rFonts w:cs="Arial"/>
                <w:b/>
                <w:bCs/>
                <w:snapToGrid w:val="0"/>
                <w:szCs w:val="22"/>
                <w:lang w:val="en-GB"/>
              </w:rPr>
              <w:t xml:space="preserve">Clause </w:t>
            </w:r>
            <w:r w:rsidR="000054B3" w:rsidRPr="002D291D">
              <w:rPr>
                <w:rFonts w:cs="Arial"/>
                <w:b/>
                <w:bCs/>
                <w:snapToGrid w:val="0"/>
                <w:szCs w:val="22"/>
                <w:lang w:val="en-GB"/>
              </w:rPr>
              <w:t>Z52</w:t>
            </w:r>
          </w:p>
        </w:tc>
        <w:tc>
          <w:tcPr>
            <w:tcW w:w="6889" w:type="dxa"/>
          </w:tcPr>
          <w:p w14:paraId="458DE194" w14:textId="28B9EBF8" w:rsidR="00085EA3" w:rsidRPr="002D291D" w:rsidRDefault="00085EA3" w:rsidP="002D291D">
            <w:pPr>
              <w:widowControl w:val="0"/>
              <w:spacing w:before="120" w:after="120"/>
              <w:ind w:left="907" w:hanging="907"/>
              <w:rPr>
                <w:rFonts w:cs="Arial"/>
                <w:b/>
                <w:snapToGrid w:val="0"/>
                <w:szCs w:val="22"/>
                <w:lang w:val="en-GB"/>
              </w:rPr>
            </w:pPr>
            <w:r w:rsidRPr="002D291D">
              <w:rPr>
                <w:rFonts w:cs="Arial"/>
                <w:b/>
                <w:snapToGrid w:val="0"/>
                <w:szCs w:val="22"/>
                <w:lang w:val="en-GB"/>
              </w:rPr>
              <w:t>Offshoring of data</w:t>
            </w:r>
          </w:p>
        </w:tc>
      </w:tr>
      <w:tr w:rsidR="00085EA3" w:rsidRPr="002D291D" w14:paraId="38A5B85A" w14:textId="77777777" w:rsidTr="00FA355A">
        <w:tc>
          <w:tcPr>
            <w:tcW w:w="1526" w:type="dxa"/>
          </w:tcPr>
          <w:p w14:paraId="7B71F52D"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1AA0DE63" w14:textId="2E865DA3"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.1</w:t>
            </w:r>
            <w:r w:rsidRPr="002D291D">
              <w:rPr>
                <w:rFonts w:cs="Arial"/>
                <w:szCs w:val="22"/>
                <w:lang w:eastAsia="en-GB"/>
              </w:rPr>
              <w:tab/>
              <w:t xml:space="preserve">In this clause </w:t>
            </w:r>
          </w:p>
          <w:p w14:paraId="5DD7BE20" w14:textId="49481472" w:rsidR="00085EA3" w:rsidRPr="002D291D" w:rsidRDefault="00085EA3" w:rsidP="002D291D">
            <w:pPr>
              <w:widowControl w:val="0"/>
              <w:spacing w:before="120" w:after="120"/>
              <w:ind w:left="907" w:hanging="907"/>
              <w:rPr>
                <w:rFonts w:cs="Arial"/>
                <w:b/>
                <w:snapToGrid w:val="0"/>
                <w:szCs w:val="22"/>
                <w:lang w:val="en-GB"/>
              </w:rPr>
            </w:pPr>
            <w:r w:rsidRPr="002D291D">
              <w:rPr>
                <w:rFonts w:cs="Arial"/>
                <w:b/>
                <w:szCs w:val="22"/>
                <w:lang w:eastAsia="en-GB"/>
              </w:rPr>
              <w:tab/>
              <w:t>Risk Assessment</w:t>
            </w:r>
            <w:r w:rsidRPr="002D291D">
              <w:rPr>
                <w:rFonts w:cs="Arial"/>
                <w:szCs w:val="22"/>
                <w:lang w:eastAsia="en-GB"/>
              </w:rPr>
              <w:t xml:space="preserve"> is a full risk assessment and security review carried out by the </w:t>
            </w:r>
            <w:r w:rsidRPr="002D291D">
              <w:rPr>
                <w:rFonts w:cs="Arial"/>
                <w:i/>
                <w:szCs w:val="22"/>
                <w:lang w:eastAsia="en-GB"/>
              </w:rPr>
              <w:t>Employer</w:t>
            </w:r>
            <w:r w:rsidRPr="002D291D">
              <w:rPr>
                <w:rFonts w:cs="Arial"/>
                <w:szCs w:val="22"/>
                <w:lang w:eastAsia="en-GB"/>
              </w:rPr>
              <w:t xml:space="preserve"> in accordance with HMG Security Policy Framework (SPF) including HMG IA Standard No. 1 - Technical Risk Assessment, October 2009, Issue No: 3.51 and ICT Offshoring (International Sourcing) Guidance dated July 2011 or any later revision or replacement.</w:t>
            </w:r>
          </w:p>
        </w:tc>
      </w:tr>
      <w:tr w:rsidR="00085EA3" w:rsidRPr="002D291D" w14:paraId="0D74A229" w14:textId="77777777" w:rsidTr="00FA355A">
        <w:tc>
          <w:tcPr>
            <w:tcW w:w="1526" w:type="dxa"/>
          </w:tcPr>
          <w:p w14:paraId="67DF4C5D"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4E7DACFA" w14:textId="67BCE724"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.2</w:t>
            </w:r>
            <w:bookmarkStart w:id="51" w:name="_Ref439669529"/>
            <w:r w:rsidR="00911826" w:rsidRPr="002D291D">
              <w:rPr>
                <w:rFonts w:cs="Arial"/>
                <w:szCs w:val="22"/>
                <w:lang w:eastAsia="en-GB"/>
              </w:rPr>
              <w:tab/>
            </w:r>
            <w:r w:rsidRPr="002D291D">
              <w:rPr>
                <w:rFonts w:cs="Arial"/>
                <w:szCs w:val="22"/>
                <w:lang w:eastAsia="en-GB"/>
              </w:rPr>
              <w:t xml:space="preserve">The </w:t>
            </w:r>
            <w:r w:rsidR="00DD6514" w:rsidRPr="002D291D">
              <w:rPr>
                <w:rFonts w:cs="Arial"/>
                <w:i/>
                <w:szCs w:val="22"/>
                <w:lang w:eastAsia="en-GB"/>
              </w:rPr>
              <w:t>Consultant</w:t>
            </w:r>
            <w:r w:rsidRPr="002D291D">
              <w:rPr>
                <w:rFonts w:cs="Arial"/>
                <w:szCs w:val="22"/>
                <w:lang w:eastAsia="en-GB"/>
              </w:rPr>
              <w:t xml:space="preserve"> does not store any of the </w:t>
            </w:r>
            <w:r w:rsidRPr="002D291D">
              <w:rPr>
                <w:rFonts w:cs="Arial"/>
                <w:i/>
                <w:szCs w:val="22"/>
                <w:lang w:eastAsia="en-GB"/>
              </w:rPr>
              <w:t>Employer</w:t>
            </w:r>
            <w:r w:rsidRPr="002D291D">
              <w:rPr>
                <w:rFonts w:cs="Arial"/>
                <w:szCs w:val="22"/>
                <w:lang w:eastAsia="en-GB"/>
              </w:rPr>
              <w:t xml:space="preserve">‘s data that is classified as Official or higher in accordance with “Government Security Classifications” dated April 2014 (or any later revision or replacement) </w:t>
            </w:r>
            <w:bookmarkEnd w:id="51"/>
          </w:p>
          <w:p w14:paraId="4661C17F" w14:textId="77777777" w:rsidR="00085EA3" w:rsidRPr="002D291D" w:rsidRDefault="00085EA3" w:rsidP="002D291D">
            <w:pPr>
              <w:numPr>
                <w:ilvl w:val="0"/>
                <w:numId w:val="49"/>
              </w:numPr>
              <w:spacing w:before="120" w:after="120"/>
              <w:ind w:left="2160" w:hanging="709"/>
              <w:rPr>
                <w:rFonts w:cs="Arial"/>
                <w:szCs w:val="22"/>
                <w:lang w:eastAsia="en-GB"/>
              </w:rPr>
            </w:pPr>
            <w:r w:rsidRPr="002D291D">
              <w:rPr>
                <w:rFonts w:cs="Arial"/>
                <w:szCs w:val="22"/>
                <w:lang w:eastAsia="en-GB"/>
              </w:rPr>
              <w:t>offshore or</w:t>
            </w:r>
          </w:p>
          <w:p w14:paraId="2F48F456" w14:textId="77777777" w:rsidR="00085EA3" w:rsidRPr="002D291D" w:rsidRDefault="00085EA3" w:rsidP="002D291D">
            <w:pPr>
              <w:numPr>
                <w:ilvl w:val="0"/>
                <w:numId w:val="49"/>
              </w:numPr>
              <w:spacing w:before="120" w:after="120"/>
              <w:ind w:left="2160" w:hanging="709"/>
              <w:rPr>
                <w:rFonts w:cs="Arial"/>
                <w:szCs w:val="22"/>
                <w:lang w:eastAsia="en-GB"/>
              </w:rPr>
            </w:pPr>
            <w:r w:rsidRPr="002D291D">
              <w:rPr>
                <w:rFonts w:cs="Arial"/>
                <w:szCs w:val="22"/>
                <w:lang w:eastAsia="en-GB"/>
              </w:rPr>
              <w:t xml:space="preserve">in any way that it could be accessed from an </w:t>
            </w:r>
            <w:r w:rsidRPr="002D291D">
              <w:rPr>
                <w:rFonts w:cs="Arial"/>
                <w:szCs w:val="22"/>
                <w:lang w:eastAsia="en-GB"/>
              </w:rPr>
              <w:lastRenderedPageBreak/>
              <w:t xml:space="preserve">offshore location </w:t>
            </w:r>
          </w:p>
          <w:p w14:paraId="5624A1D1" w14:textId="5473C1AB" w:rsidR="00085EA3" w:rsidRPr="002D291D" w:rsidRDefault="00085EA3" w:rsidP="002D291D">
            <w:pPr>
              <w:spacing w:before="120" w:after="120"/>
              <w:ind w:left="2160"/>
              <w:rPr>
                <w:rFonts w:cs="Arial"/>
                <w:szCs w:val="22"/>
                <w:lang w:eastAsia="en-GB"/>
              </w:rPr>
            </w:pPr>
          </w:p>
          <w:p w14:paraId="1CD260DC" w14:textId="58A0ED6A" w:rsidR="00085EA3" w:rsidRPr="002D291D" w:rsidRDefault="00085EA3" w:rsidP="002D291D">
            <w:pPr>
              <w:spacing w:before="120" w:after="120"/>
              <w:ind w:left="1451"/>
              <w:rPr>
                <w:rFonts w:cs="Arial"/>
                <w:szCs w:val="22"/>
                <w:lang w:eastAsia="en-GB"/>
              </w:rPr>
            </w:pPr>
            <w:r w:rsidRPr="002D291D">
              <w:rPr>
                <w:rFonts w:cs="Arial"/>
                <w:szCs w:val="22"/>
                <w:lang w:eastAsia="en-GB"/>
              </w:rPr>
              <w:t xml:space="preserve">until </w:t>
            </w:r>
            <w:r w:rsidRPr="007D77A8">
              <w:rPr>
                <w:rFonts w:cs="Arial"/>
                <w:iCs/>
                <w:szCs w:val="22"/>
                <w:lang w:eastAsia="en-GB"/>
              </w:rPr>
              <w:t xml:space="preserve">the </w:t>
            </w:r>
            <w:r w:rsidR="007D77A8" w:rsidRPr="008373C2">
              <w:rPr>
                <w:i/>
                <w:lang w:eastAsia="en-GB"/>
              </w:rPr>
              <w:t>Employer</w:t>
            </w:r>
            <w:r w:rsidRPr="007D77A8">
              <w:rPr>
                <w:rFonts w:cs="Arial"/>
                <w:iCs/>
                <w:szCs w:val="22"/>
                <w:lang w:eastAsia="en-GB"/>
              </w:rPr>
              <w:t xml:space="preserve"> has confirmed to the </w:t>
            </w:r>
            <w:r w:rsidR="00DD6514" w:rsidRPr="007D77A8">
              <w:rPr>
                <w:rFonts w:cs="Arial"/>
                <w:iCs/>
                <w:szCs w:val="22"/>
                <w:lang w:eastAsia="en-GB"/>
              </w:rPr>
              <w:t>Consultant</w:t>
            </w:r>
            <w:r w:rsidRPr="007D77A8">
              <w:rPr>
                <w:rFonts w:cs="Arial"/>
                <w:iCs/>
                <w:szCs w:val="22"/>
                <w:lang w:eastAsia="en-GB"/>
              </w:rPr>
              <w:t xml:space="preserve"> that </w:t>
            </w:r>
            <w:r w:rsidRPr="007D77A8">
              <w:rPr>
                <w:rFonts w:cs="Arial"/>
                <w:szCs w:val="22"/>
                <w:lang w:eastAsia="en-GB"/>
              </w:rPr>
              <w:t>either</w:t>
            </w:r>
          </w:p>
          <w:p w14:paraId="4DDA94B0" w14:textId="77777777" w:rsidR="00085EA3" w:rsidRPr="002D291D" w:rsidRDefault="00085EA3" w:rsidP="002D291D">
            <w:pPr>
              <w:numPr>
                <w:ilvl w:val="0"/>
                <w:numId w:val="50"/>
              </w:numPr>
              <w:spacing w:before="120" w:after="120"/>
              <w:ind w:left="2160" w:hanging="709"/>
              <w:rPr>
                <w:rFonts w:cs="Arial"/>
                <w:szCs w:val="22"/>
                <w:lang w:eastAsia="en-GB"/>
              </w:rPr>
            </w:pPr>
            <w:r w:rsidRPr="002D291D">
              <w:rPr>
                <w:rFonts w:cs="Arial"/>
                <w:szCs w:val="22"/>
                <w:lang w:eastAsia="en-GB"/>
              </w:rPr>
              <w:t xml:space="preserve">the </w:t>
            </w:r>
            <w:r w:rsidRPr="002D291D">
              <w:rPr>
                <w:rFonts w:cs="Arial"/>
                <w:i/>
                <w:szCs w:val="22"/>
                <w:lang w:eastAsia="en-GB"/>
              </w:rPr>
              <w:t>Employer</w:t>
            </w:r>
            <w:r w:rsidRPr="002D291D">
              <w:rPr>
                <w:rFonts w:cs="Arial"/>
                <w:szCs w:val="22"/>
                <w:lang w:eastAsia="en-GB"/>
              </w:rPr>
              <w:t xml:space="preserve"> has </w:t>
            </w:r>
            <w:r w:rsidRPr="002D291D">
              <w:rPr>
                <w:rFonts w:eastAsia="Batang" w:cs="Arial"/>
                <w:szCs w:val="22"/>
                <w:lang w:eastAsia="en-GB"/>
              </w:rPr>
              <w:t>gained approval for such storage in accordance with “</w:t>
            </w:r>
            <w:r w:rsidRPr="002D291D">
              <w:rPr>
                <w:rFonts w:cs="Arial"/>
                <w:i/>
                <w:iCs/>
                <w:szCs w:val="22"/>
                <w:lang w:eastAsia="en-GB"/>
              </w:rPr>
              <w:t xml:space="preserve">Offshoring information assets classified at OFFICIAL” dated November 2015 </w:t>
            </w:r>
            <w:r w:rsidRPr="002D291D">
              <w:rPr>
                <w:rFonts w:cs="Arial"/>
                <w:szCs w:val="22"/>
                <w:lang w:eastAsia="en-GB"/>
              </w:rPr>
              <w:t xml:space="preserve">(or any later revision or replacement) </w:t>
            </w:r>
            <w:r w:rsidRPr="002D291D">
              <w:rPr>
                <w:rFonts w:cs="Arial"/>
                <w:i/>
                <w:iCs/>
                <w:szCs w:val="22"/>
                <w:lang w:eastAsia="en-GB"/>
              </w:rPr>
              <w:t>or</w:t>
            </w:r>
          </w:p>
          <w:p w14:paraId="7C81750E" w14:textId="558709B0" w:rsidR="00085EA3" w:rsidRPr="002D291D" w:rsidRDefault="00085EA3" w:rsidP="002D291D">
            <w:pPr>
              <w:pStyle w:val="ListParagraph"/>
              <w:numPr>
                <w:ilvl w:val="0"/>
                <w:numId w:val="50"/>
              </w:numPr>
              <w:spacing w:before="120" w:line="240" w:lineRule="auto"/>
              <w:ind w:left="2160" w:hanging="709"/>
              <w:rPr>
                <w:lang w:eastAsia="en-GB"/>
              </w:rPr>
            </w:pPr>
            <w:r w:rsidRPr="002D291D">
              <w:rPr>
                <w:lang w:eastAsia="en-GB"/>
              </w:rPr>
              <w:t xml:space="preserve">such approval </w:t>
            </w:r>
            <w:r w:rsidRPr="002D291D">
              <w:rPr>
                <w:iCs/>
                <w:lang w:eastAsia="en-GB"/>
              </w:rPr>
              <w:t>is not required.</w:t>
            </w:r>
          </w:p>
        </w:tc>
      </w:tr>
      <w:tr w:rsidR="00085EA3" w:rsidRPr="002D291D" w14:paraId="2978985C" w14:textId="77777777" w:rsidTr="00FA355A">
        <w:tc>
          <w:tcPr>
            <w:tcW w:w="1526" w:type="dxa"/>
          </w:tcPr>
          <w:p w14:paraId="037E78BB"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1279D93E" w14:textId="30C0E575"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.3</w:t>
            </w:r>
            <w:r w:rsidRPr="002D291D">
              <w:rPr>
                <w:rFonts w:cs="Arial"/>
                <w:szCs w:val="22"/>
                <w:lang w:eastAsia="en-GB"/>
              </w:rPr>
              <w:tab/>
              <w:t xml:space="preserve">The </w:t>
            </w:r>
            <w:r w:rsidR="00DD6514" w:rsidRPr="002D291D">
              <w:rPr>
                <w:rFonts w:cs="Arial"/>
                <w:i/>
                <w:szCs w:val="22"/>
                <w:lang w:eastAsia="en-GB"/>
              </w:rPr>
              <w:t>Consultant</w:t>
            </w:r>
            <w:r w:rsidRPr="002D291D">
              <w:rPr>
                <w:rFonts w:cs="Arial"/>
                <w:szCs w:val="22"/>
                <w:lang w:eastAsia="en-GB"/>
              </w:rPr>
              <w:t xml:space="preserve"> ensures that no premises are used in Providing the </w:t>
            </w:r>
            <w:r w:rsidR="007D77A8">
              <w:rPr>
                <w:rFonts w:cs="Arial"/>
                <w:szCs w:val="22"/>
                <w:lang w:eastAsia="en-GB"/>
              </w:rPr>
              <w:t>Services</w:t>
            </w:r>
            <w:r w:rsidR="007D77A8" w:rsidRPr="002D291D">
              <w:rPr>
                <w:rFonts w:cs="Arial"/>
                <w:szCs w:val="22"/>
                <w:lang w:eastAsia="en-GB"/>
              </w:rPr>
              <w:t xml:space="preserve"> </w:t>
            </w:r>
            <w:r w:rsidRPr="002D291D">
              <w:rPr>
                <w:rFonts w:cs="Arial"/>
                <w:szCs w:val="22"/>
                <w:lang w:eastAsia="en-GB"/>
              </w:rPr>
              <w:t xml:space="preserve">until </w:t>
            </w:r>
          </w:p>
          <w:p w14:paraId="678FCE80" w14:textId="77777777" w:rsidR="00085EA3" w:rsidRPr="002D291D" w:rsidRDefault="00085EA3" w:rsidP="002D291D">
            <w:pPr>
              <w:numPr>
                <w:ilvl w:val="0"/>
                <w:numId w:val="51"/>
              </w:numPr>
              <w:spacing w:before="120" w:after="120"/>
              <w:ind w:left="1451" w:firstLine="0"/>
              <w:rPr>
                <w:rFonts w:cs="Arial"/>
                <w:szCs w:val="22"/>
                <w:lang w:eastAsia="en-GB"/>
              </w:rPr>
            </w:pPr>
            <w:r w:rsidRPr="002D291D">
              <w:rPr>
                <w:rFonts w:cs="Arial"/>
                <w:szCs w:val="22"/>
                <w:lang w:eastAsia="en-GB"/>
              </w:rPr>
              <w:t xml:space="preserve">such premises have passed a Risk Assessment </w:t>
            </w:r>
            <w:r w:rsidRPr="002D291D">
              <w:rPr>
                <w:rFonts w:cs="Arial"/>
                <w:szCs w:val="22"/>
                <w:lang w:eastAsia="en-GB"/>
              </w:rPr>
              <w:tab/>
              <w:t xml:space="preserve">or </w:t>
            </w:r>
          </w:p>
          <w:p w14:paraId="25EA52D6" w14:textId="732F8D32" w:rsidR="00085EA3" w:rsidRPr="002D291D" w:rsidRDefault="00085EA3" w:rsidP="007D77A8">
            <w:pPr>
              <w:pStyle w:val="ListParagraph"/>
              <w:numPr>
                <w:ilvl w:val="0"/>
                <w:numId w:val="51"/>
              </w:numPr>
              <w:spacing w:before="120" w:line="240" w:lineRule="auto"/>
              <w:ind w:left="2160" w:hanging="709"/>
              <w:rPr>
                <w:lang w:eastAsia="en-GB"/>
              </w:rPr>
            </w:pPr>
            <w:r w:rsidRPr="002D291D">
              <w:rPr>
                <w:lang w:eastAsia="en-GB"/>
              </w:rPr>
              <w:t xml:space="preserve">the </w:t>
            </w:r>
            <w:r w:rsidR="007D77A8" w:rsidRPr="007D77A8">
              <w:rPr>
                <w:i/>
                <w:lang w:eastAsia="en-GB"/>
              </w:rPr>
              <w:t>Employer</w:t>
            </w:r>
            <w:r w:rsidRPr="002D291D">
              <w:rPr>
                <w:lang w:eastAsia="en-GB"/>
              </w:rPr>
              <w:t xml:space="preserve"> confirms to the </w:t>
            </w:r>
            <w:r w:rsidR="00DD6514" w:rsidRPr="002D291D">
              <w:rPr>
                <w:lang w:eastAsia="en-GB"/>
              </w:rPr>
              <w:t xml:space="preserve">Consultant </w:t>
            </w:r>
            <w:r w:rsidRPr="002D291D">
              <w:rPr>
                <w:lang w:eastAsia="en-GB"/>
              </w:rPr>
              <w:t>that no Risk Assessment is required.</w:t>
            </w:r>
          </w:p>
        </w:tc>
      </w:tr>
      <w:tr w:rsidR="00085EA3" w:rsidRPr="002D291D" w14:paraId="6A7199FA" w14:textId="77777777" w:rsidTr="00FA355A">
        <w:tc>
          <w:tcPr>
            <w:tcW w:w="1526" w:type="dxa"/>
          </w:tcPr>
          <w:p w14:paraId="5CF2178E"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232CF506" w14:textId="0248B340"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.4</w:t>
            </w:r>
            <w:r w:rsidRPr="002D291D">
              <w:rPr>
                <w:rFonts w:cs="Arial"/>
                <w:szCs w:val="22"/>
                <w:lang w:eastAsia="en-GB"/>
              </w:rPr>
              <w:tab/>
              <w:t xml:space="preserve">The </w:t>
            </w:r>
            <w:r w:rsidR="00DD6514" w:rsidRPr="002D291D">
              <w:rPr>
                <w:rFonts w:cs="Arial"/>
                <w:i/>
                <w:szCs w:val="22"/>
                <w:lang w:eastAsia="en-GB"/>
              </w:rPr>
              <w:t>Consultant</w:t>
            </w:r>
            <w:r w:rsidRPr="002D291D">
              <w:rPr>
                <w:rFonts w:cs="Arial"/>
                <w:szCs w:val="22"/>
                <w:lang w:eastAsia="en-GB"/>
              </w:rPr>
              <w:t xml:space="preserve"> complies with a request from the </w:t>
            </w:r>
            <w:r w:rsidR="007D77A8" w:rsidRPr="008373C2">
              <w:rPr>
                <w:i/>
                <w:lang w:eastAsia="en-GB"/>
              </w:rPr>
              <w:t>Employer</w:t>
            </w:r>
            <w:r w:rsidRPr="002D291D">
              <w:rPr>
                <w:rFonts w:cs="Arial"/>
                <w:szCs w:val="22"/>
                <w:lang w:eastAsia="en-GB"/>
              </w:rPr>
              <w:t xml:space="preserve"> to provide any information required to allow the </w:t>
            </w:r>
            <w:r w:rsidRPr="002D291D">
              <w:rPr>
                <w:rFonts w:cs="Arial"/>
                <w:i/>
                <w:szCs w:val="22"/>
                <w:lang w:eastAsia="en-GB"/>
              </w:rPr>
              <w:t>Employer</w:t>
            </w:r>
            <w:r w:rsidRPr="002D291D">
              <w:rPr>
                <w:rFonts w:cs="Arial"/>
                <w:szCs w:val="22"/>
                <w:lang w:eastAsia="en-GB"/>
              </w:rPr>
              <w:t xml:space="preserve"> to </w:t>
            </w:r>
          </w:p>
          <w:p w14:paraId="0EC09B8F" w14:textId="7B73FD7E" w:rsidR="00085EA3" w:rsidRPr="002D291D" w:rsidRDefault="00085EA3" w:rsidP="002D291D">
            <w:pPr>
              <w:numPr>
                <w:ilvl w:val="0"/>
                <w:numId w:val="51"/>
              </w:numPr>
              <w:spacing w:before="120" w:after="120"/>
              <w:ind w:left="2160" w:hanging="709"/>
              <w:rPr>
                <w:rFonts w:cs="Arial"/>
                <w:szCs w:val="22"/>
                <w:lang w:eastAsia="en-GB"/>
              </w:rPr>
            </w:pPr>
            <w:r w:rsidRPr="002D291D">
              <w:rPr>
                <w:rFonts w:cs="Arial"/>
                <w:szCs w:val="22"/>
                <w:lang w:eastAsia="en-GB"/>
              </w:rPr>
              <w:t>gain approval for storing data or allowing access to data from an offshore location in accordance with Z</w:t>
            </w:r>
            <w:r w:rsidR="000054B3" w:rsidRPr="002D291D">
              <w:rPr>
                <w:rFonts w:cs="Arial"/>
                <w:szCs w:val="22"/>
                <w:lang w:eastAsia="en-GB"/>
              </w:rPr>
              <w:t>52</w:t>
            </w:r>
            <w:r w:rsidRPr="002D291D">
              <w:rPr>
                <w:rFonts w:cs="Arial"/>
                <w:szCs w:val="22"/>
                <w:lang w:eastAsia="en-GB"/>
              </w:rPr>
              <w:t xml:space="preserve">.2 or </w:t>
            </w:r>
          </w:p>
          <w:p w14:paraId="4E7E9D9E" w14:textId="2BD0C715" w:rsidR="00085EA3" w:rsidRPr="002D291D" w:rsidRDefault="00085EA3" w:rsidP="002D291D">
            <w:pPr>
              <w:pStyle w:val="ListParagraph"/>
              <w:numPr>
                <w:ilvl w:val="0"/>
                <w:numId w:val="51"/>
              </w:numPr>
              <w:spacing w:before="120" w:line="240" w:lineRule="auto"/>
              <w:ind w:left="2160" w:hanging="850"/>
              <w:rPr>
                <w:lang w:eastAsia="en-GB"/>
              </w:rPr>
            </w:pPr>
            <w:r w:rsidRPr="002D291D">
              <w:rPr>
                <w:lang w:eastAsia="en-GB"/>
              </w:rPr>
              <w:t>conduct a Risk Assessment for any premises in accordance with Z</w:t>
            </w:r>
            <w:r w:rsidR="000054B3" w:rsidRPr="002D291D">
              <w:rPr>
                <w:lang w:eastAsia="en-GB"/>
              </w:rPr>
              <w:t>52</w:t>
            </w:r>
            <w:r w:rsidRPr="002D291D">
              <w:rPr>
                <w:lang w:eastAsia="en-GB"/>
              </w:rPr>
              <w:t xml:space="preserve">.3. </w:t>
            </w:r>
          </w:p>
        </w:tc>
      </w:tr>
      <w:tr w:rsidR="00085EA3" w:rsidRPr="002D291D" w14:paraId="188BA482" w14:textId="77777777" w:rsidTr="00FA355A">
        <w:tc>
          <w:tcPr>
            <w:tcW w:w="1526" w:type="dxa"/>
          </w:tcPr>
          <w:p w14:paraId="62564248"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2239A56A" w14:textId="0372314C"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.5</w:t>
            </w:r>
            <w:r w:rsidRPr="002D291D">
              <w:rPr>
                <w:rFonts w:cs="Arial"/>
                <w:szCs w:val="22"/>
                <w:lang w:eastAsia="en-GB"/>
              </w:rPr>
              <w:tab/>
              <w:t xml:space="preserve">The </w:t>
            </w:r>
            <w:r w:rsidR="00DD6514" w:rsidRPr="002D291D">
              <w:rPr>
                <w:rFonts w:cs="Arial"/>
                <w:i/>
                <w:szCs w:val="22"/>
                <w:lang w:eastAsia="en-GB"/>
              </w:rPr>
              <w:t>Consultant</w:t>
            </w:r>
            <w:r w:rsidRPr="002D291D">
              <w:rPr>
                <w:rFonts w:cs="Arial"/>
                <w:szCs w:val="22"/>
                <w:lang w:eastAsia="en-GB"/>
              </w:rPr>
              <w:t xml:space="preserve"> ensures that any subcontract (at any stage of remoteness from the </w:t>
            </w:r>
            <w:r w:rsidRPr="002D291D">
              <w:rPr>
                <w:rFonts w:cs="Arial"/>
                <w:i/>
                <w:szCs w:val="22"/>
                <w:lang w:eastAsia="en-GB"/>
              </w:rPr>
              <w:t>Employer</w:t>
            </w:r>
            <w:r w:rsidRPr="002D291D">
              <w:rPr>
                <w:rFonts w:cs="Arial"/>
                <w:szCs w:val="22"/>
                <w:lang w:eastAsia="en-GB"/>
              </w:rPr>
              <w:t>) contains provisions to the same effect as this clause.</w:t>
            </w:r>
          </w:p>
        </w:tc>
      </w:tr>
      <w:tr w:rsidR="00085EA3" w:rsidRPr="002D291D" w14:paraId="4DFE93A8" w14:textId="77777777" w:rsidTr="00FA355A">
        <w:tc>
          <w:tcPr>
            <w:tcW w:w="1526" w:type="dxa"/>
          </w:tcPr>
          <w:p w14:paraId="7E985DD0" w14:textId="77777777" w:rsidR="00085EA3" w:rsidRPr="002D291D" w:rsidRDefault="00085EA3" w:rsidP="002D291D">
            <w:pPr>
              <w:widowControl w:val="0"/>
              <w:spacing w:before="120" w:after="120"/>
              <w:jc w:val="both"/>
              <w:rPr>
                <w:rFonts w:cs="Arial"/>
                <w:b/>
                <w:bCs/>
                <w:snapToGrid w:val="0"/>
                <w:szCs w:val="22"/>
                <w:lang w:val="en-GB"/>
              </w:rPr>
            </w:pPr>
          </w:p>
        </w:tc>
        <w:tc>
          <w:tcPr>
            <w:tcW w:w="6889" w:type="dxa"/>
          </w:tcPr>
          <w:p w14:paraId="3653F584" w14:textId="4ED9DAB8" w:rsidR="00085EA3" w:rsidRPr="002D291D" w:rsidRDefault="00085EA3" w:rsidP="002D291D">
            <w:pPr>
              <w:spacing w:before="120" w:after="120"/>
              <w:ind w:left="884" w:hanging="851"/>
              <w:rPr>
                <w:rFonts w:cs="Arial"/>
                <w:szCs w:val="22"/>
                <w:lang w:eastAsia="en-GB"/>
              </w:rPr>
            </w:pPr>
            <w:r w:rsidRPr="002D291D">
              <w:rPr>
                <w:rFonts w:cs="Arial"/>
                <w:szCs w:val="22"/>
                <w:lang w:eastAsia="en-GB"/>
              </w:rPr>
              <w:t>Z</w:t>
            </w:r>
            <w:r w:rsidR="000054B3" w:rsidRPr="002D291D">
              <w:rPr>
                <w:rFonts w:cs="Arial"/>
                <w:szCs w:val="22"/>
                <w:lang w:eastAsia="en-GB"/>
              </w:rPr>
              <w:t>52</w:t>
            </w:r>
            <w:r w:rsidRPr="002D291D">
              <w:rPr>
                <w:rFonts w:cs="Arial"/>
                <w:szCs w:val="22"/>
                <w:lang w:eastAsia="en-GB"/>
              </w:rPr>
              <w:t>.6</w:t>
            </w:r>
            <w:r w:rsidRPr="002D291D">
              <w:rPr>
                <w:rFonts w:cs="Arial"/>
                <w:szCs w:val="22"/>
                <w:lang w:eastAsia="en-GB"/>
              </w:rPr>
              <w:tab/>
              <w:t xml:space="preserve">A failure to comply with this condition is treated as a substantial failure by the </w:t>
            </w:r>
            <w:r w:rsidR="00DD6514" w:rsidRPr="002D291D">
              <w:rPr>
                <w:rFonts w:cs="Arial"/>
                <w:i/>
                <w:szCs w:val="22"/>
                <w:lang w:eastAsia="en-GB"/>
              </w:rPr>
              <w:t>Consultant</w:t>
            </w:r>
            <w:r w:rsidRPr="002D291D">
              <w:rPr>
                <w:rFonts w:cs="Arial"/>
                <w:szCs w:val="22"/>
                <w:lang w:eastAsia="en-GB"/>
              </w:rPr>
              <w:t xml:space="preserve"> to comply with his obligations.</w:t>
            </w:r>
          </w:p>
        </w:tc>
      </w:tr>
    </w:tbl>
    <w:p w14:paraId="77972D80" w14:textId="5A642ECD" w:rsidR="0080266C" w:rsidRPr="002D291D" w:rsidRDefault="0080266C" w:rsidP="002D291D">
      <w:pPr>
        <w:spacing w:before="120" w:after="120"/>
        <w:rPr>
          <w:rFonts w:cs="Arial"/>
          <w:snapToGrid w:val="0"/>
          <w:szCs w:val="22"/>
          <w:lang w:val="en-GB"/>
        </w:rPr>
      </w:pPr>
      <w:r w:rsidRPr="002D291D">
        <w:rPr>
          <w:rFonts w:cs="Arial"/>
          <w:snapToGrid w:val="0"/>
          <w:szCs w:val="22"/>
          <w:lang w:val="en-GB"/>
        </w:rPr>
        <w:br w:type="page"/>
      </w:r>
    </w:p>
    <w:p w14:paraId="1B2A9431" w14:textId="5054C000" w:rsidR="00200402" w:rsidRPr="002D291D" w:rsidRDefault="00200402" w:rsidP="002D291D">
      <w:pPr>
        <w:pStyle w:val="CCSStyle1"/>
        <w:widowControl w:val="0"/>
        <w:numPr>
          <w:ilvl w:val="0"/>
          <w:numId w:val="74"/>
        </w:numPr>
        <w:spacing w:before="120" w:after="120"/>
        <w:jc w:val="center"/>
        <w:rPr>
          <w:rFonts w:cs="Arial"/>
          <w:color w:val="auto"/>
          <w:lang w:val="en-US"/>
        </w:rPr>
      </w:pPr>
      <w:bookmarkStart w:id="52" w:name="_Toc478466512"/>
      <w:bookmarkStart w:id="53" w:name="_Toc478471951"/>
      <w:bookmarkStart w:id="54" w:name="_Toc478472020"/>
      <w:bookmarkStart w:id="55" w:name="_Toc435793818"/>
      <w:bookmarkStart w:id="56" w:name="_Toc449432337"/>
      <w:bookmarkStart w:id="57" w:name="_Toc477345370"/>
      <w:bookmarkStart w:id="58" w:name="_Toc485649437"/>
      <w:bookmarkStart w:id="59" w:name="_Toc450730235"/>
      <w:bookmarkStart w:id="60" w:name="_Toc449430028"/>
      <w:bookmarkEnd w:id="52"/>
      <w:bookmarkEnd w:id="53"/>
      <w:bookmarkEnd w:id="54"/>
      <w:r w:rsidRPr="002D291D">
        <w:rPr>
          <w:rFonts w:cs="Arial"/>
          <w:color w:val="auto"/>
        </w:rPr>
        <w:lastRenderedPageBreak/>
        <w:t xml:space="preserve">ANNEX E – </w:t>
      </w:r>
      <w:bookmarkEnd w:id="55"/>
      <w:bookmarkEnd w:id="56"/>
      <w:bookmarkEnd w:id="57"/>
      <w:r w:rsidR="00B41EEA" w:rsidRPr="002D291D">
        <w:rPr>
          <w:rFonts w:cs="Arial"/>
          <w:color w:val="auto"/>
        </w:rPr>
        <w:t>S</w:t>
      </w:r>
      <w:r w:rsidRPr="002D291D">
        <w:rPr>
          <w:rFonts w:cs="Arial"/>
          <w:color w:val="auto"/>
        </w:rPr>
        <w:t>COPE</w:t>
      </w:r>
      <w:bookmarkEnd w:id="58"/>
    </w:p>
    <w:p w14:paraId="46BF8FD5" w14:textId="47B0E25B" w:rsidR="00200402" w:rsidRPr="002D291D" w:rsidRDefault="00200402" w:rsidP="002D291D">
      <w:pPr>
        <w:pStyle w:val="CCSStyle1"/>
        <w:numPr>
          <w:ilvl w:val="0"/>
          <w:numId w:val="0"/>
        </w:numPr>
        <w:spacing w:before="120" w:after="120"/>
        <w:outlineLvl w:val="9"/>
        <w:rPr>
          <w:rFonts w:cs="Arial"/>
          <w:b w:val="0"/>
          <w:caps w:val="0"/>
          <w:color w:val="auto"/>
          <w:u w:val="none"/>
        </w:rPr>
      </w:pPr>
      <w:bookmarkStart w:id="61" w:name="_Toc478471953"/>
      <w:bookmarkStart w:id="62" w:name="_Toc478472022"/>
      <w:bookmarkStart w:id="63" w:name="_Toc478979823"/>
      <w:bookmarkStart w:id="64" w:name="_Toc485649438"/>
      <w:bookmarkEnd w:id="59"/>
      <w:bookmarkEnd w:id="60"/>
      <w:r w:rsidRPr="002D291D">
        <w:rPr>
          <w:rFonts w:cs="Arial"/>
          <w:b w:val="0"/>
          <w:caps w:val="0"/>
          <w:color w:val="auto"/>
          <w:u w:val="none"/>
        </w:rPr>
        <w:t xml:space="preserve">Refer to “TMTii </w:t>
      </w:r>
      <w:r w:rsidR="00936130">
        <w:rPr>
          <w:rFonts w:cs="Arial"/>
          <w:b w:val="0"/>
          <w:caps w:val="0"/>
          <w:color w:val="auto"/>
          <w:u w:val="none"/>
        </w:rPr>
        <w:t>18</w:t>
      </w:r>
      <w:r w:rsidRPr="002D291D">
        <w:rPr>
          <w:rFonts w:cs="Arial"/>
          <w:b w:val="0"/>
          <w:caps w:val="0"/>
          <w:color w:val="auto"/>
          <w:u w:val="none"/>
        </w:rPr>
        <w:t xml:space="preserve"> Scope”.</w:t>
      </w:r>
      <w:bookmarkEnd w:id="61"/>
      <w:bookmarkEnd w:id="62"/>
      <w:bookmarkEnd w:id="63"/>
      <w:bookmarkEnd w:id="64"/>
    </w:p>
    <w:p w14:paraId="035550FF" w14:textId="77777777" w:rsidR="00200402" w:rsidRPr="002D291D" w:rsidRDefault="00200402" w:rsidP="002D291D">
      <w:pPr>
        <w:spacing w:before="120" w:after="120"/>
        <w:rPr>
          <w:rFonts w:cs="Arial"/>
          <w:szCs w:val="22"/>
          <w:lang w:val="en-GB"/>
        </w:rPr>
      </w:pPr>
      <w:r w:rsidRPr="002D291D">
        <w:rPr>
          <w:rFonts w:cs="Arial"/>
          <w:b/>
          <w:caps/>
          <w:szCs w:val="22"/>
        </w:rPr>
        <w:br w:type="page"/>
      </w:r>
    </w:p>
    <w:p w14:paraId="422D596E" w14:textId="5E56B32A" w:rsidR="00200402" w:rsidRPr="002D291D" w:rsidRDefault="00200402" w:rsidP="002D291D">
      <w:pPr>
        <w:pStyle w:val="CCSStyle1"/>
        <w:numPr>
          <w:ilvl w:val="0"/>
          <w:numId w:val="74"/>
        </w:numPr>
        <w:spacing w:before="120" w:after="120"/>
        <w:jc w:val="center"/>
        <w:rPr>
          <w:rFonts w:cs="Arial"/>
          <w:color w:val="auto"/>
          <w:lang w:val="en-US"/>
        </w:rPr>
      </w:pPr>
      <w:bookmarkStart w:id="65" w:name="_Toc435793819"/>
      <w:bookmarkStart w:id="66" w:name="_Toc449432340"/>
      <w:bookmarkStart w:id="67" w:name="_Toc477345371"/>
      <w:bookmarkStart w:id="68" w:name="_Toc485649439"/>
      <w:r w:rsidRPr="002D291D">
        <w:rPr>
          <w:rFonts w:cs="Arial"/>
          <w:color w:val="auto"/>
        </w:rPr>
        <w:lastRenderedPageBreak/>
        <w:t xml:space="preserve">ANNEX F – </w:t>
      </w:r>
      <w:bookmarkEnd w:id="65"/>
      <w:bookmarkEnd w:id="66"/>
      <w:bookmarkEnd w:id="67"/>
      <w:bookmarkEnd w:id="68"/>
      <w:r w:rsidR="00B41EEA" w:rsidRPr="002D291D">
        <w:rPr>
          <w:rFonts w:cs="Arial"/>
          <w:color w:val="auto"/>
        </w:rPr>
        <w:t>PRICING SCHEDULE</w:t>
      </w:r>
    </w:p>
    <w:p w14:paraId="60CCB0CB" w14:textId="67E8A535" w:rsidR="00200402" w:rsidRPr="002D291D" w:rsidRDefault="00200402" w:rsidP="002D291D">
      <w:pPr>
        <w:spacing w:before="120" w:after="120"/>
        <w:rPr>
          <w:rFonts w:cs="Arial"/>
          <w:b/>
          <w:caps/>
          <w:szCs w:val="22"/>
          <w:u w:val="single"/>
        </w:rPr>
      </w:pPr>
      <w:bookmarkStart w:id="69" w:name="_Toc449101048"/>
      <w:bookmarkStart w:id="70" w:name="_Toc449432341"/>
      <w:r w:rsidRPr="002D291D">
        <w:rPr>
          <w:rFonts w:cs="Arial"/>
          <w:szCs w:val="22"/>
        </w:rPr>
        <w:t xml:space="preserve">Refer to “TMTii </w:t>
      </w:r>
      <w:r w:rsidR="00936130">
        <w:rPr>
          <w:rFonts w:cs="Arial"/>
          <w:szCs w:val="22"/>
        </w:rPr>
        <w:t>18</w:t>
      </w:r>
      <w:r w:rsidRPr="002D291D">
        <w:rPr>
          <w:rFonts w:cs="Arial"/>
          <w:szCs w:val="22"/>
        </w:rPr>
        <w:t xml:space="preserve"> Pric</w:t>
      </w:r>
      <w:r w:rsidR="00B41EEA" w:rsidRPr="002D291D">
        <w:rPr>
          <w:rFonts w:cs="Arial"/>
          <w:szCs w:val="22"/>
        </w:rPr>
        <w:t>ing Schedule</w:t>
      </w:r>
      <w:r w:rsidRPr="002D291D">
        <w:rPr>
          <w:rFonts w:cs="Arial"/>
          <w:szCs w:val="22"/>
        </w:rPr>
        <w:t>”.</w:t>
      </w:r>
      <w:r w:rsidRPr="002D291D">
        <w:rPr>
          <w:rFonts w:cs="Arial"/>
          <w:szCs w:val="22"/>
        </w:rPr>
        <w:br w:type="page"/>
      </w:r>
    </w:p>
    <w:p w14:paraId="27A741CD" w14:textId="77777777" w:rsidR="00200402" w:rsidRPr="002D291D" w:rsidRDefault="00200402" w:rsidP="002D291D">
      <w:pPr>
        <w:pStyle w:val="CCSStyle1"/>
        <w:numPr>
          <w:ilvl w:val="0"/>
          <w:numId w:val="74"/>
        </w:numPr>
        <w:spacing w:before="120" w:after="120"/>
        <w:jc w:val="center"/>
        <w:rPr>
          <w:rFonts w:cs="Arial"/>
          <w:color w:val="auto"/>
          <w:lang w:val="en-US"/>
        </w:rPr>
      </w:pPr>
      <w:bookmarkStart w:id="71" w:name="_Toc472674022"/>
      <w:bookmarkStart w:id="72" w:name="_Toc472674084"/>
      <w:bookmarkStart w:id="73" w:name="_Toc472674023"/>
      <w:bookmarkStart w:id="74" w:name="_Toc472674085"/>
      <w:bookmarkStart w:id="75" w:name="_Toc472674024"/>
      <w:bookmarkStart w:id="76" w:name="_Toc472674086"/>
      <w:bookmarkStart w:id="77" w:name="_Toc472674025"/>
      <w:bookmarkStart w:id="78" w:name="_Toc472674087"/>
      <w:bookmarkStart w:id="79" w:name="_Toc472674026"/>
      <w:bookmarkStart w:id="80" w:name="_Toc472674088"/>
      <w:bookmarkStart w:id="81" w:name="_Toc472674027"/>
      <w:bookmarkStart w:id="82" w:name="_Toc472674089"/>
      <w:bookmarkStart w:id="83" w:name="_Toc472674028"/>
      <w:bookmarkStart w:id="84" w:name="_Toc472674090"/>
      <w:bookmarkStart w:id="85" w:name="_Toc472674029"/>
      <w:bookmarkStart w:id="86" w:name="_Toc472674091"/>
      <w:bookmarkStart w:id="87" w:name="_Toc472674030"/>
      <w:bookmarkStart w:id="88" w:name="_Toc472674092"/>
      <w:bookmarkStart w:id="89" w:name="_Toc472674031"/>
      <w:bookmarkStart w:id="90" w:name="_Toc472674093"/>
      <w:bookmarkStart w:id="91" w:name="_Toc472674032"/>
      <w:bookmarkStart w:id="92" w:name="_Toc472674094"/>
      <w:bookmarkStart w:id="93" w:name="_Toc472674033"/>
      <w:bookmarkStart w:id="94" w:name="_Toc472674095"/>
      <w:bookmarkStart w:id="95" w:name="_Toc472674034"/>
      <w:bookmarkStart w:id="96" w:name="_Toc472674096"/>
      <w:bookmarkStart w:id="97" w:name="_Toc472674035"/>
      <w:bookmarkStart w:id="98" w:name="_Toc472674097"/>
      <w:bookmarkStart w:id="99" w:name="_Toc472674036"/>
      <w:bookmarkStart w:id="100" w:name="_Toc472674098"/>
      <w:bookmarkStart w:id="101" w:name="_Toc472674037"/>
      <w:bookmarkStart w:id="102" w:name="_Toc472674099"/>
      <w:bookmarkStart w:id="103" w:name="_Toc472674038"/>
      <w:bookmarkStart w:id="104" w:name="_Toc472674100"/>
      <w:bookmarkStart w:id="105" w:name="_Toc472674039"/>
      <w:bookmarkStart w:id="106" w:name="_Toc472674101"/>
      <w:bookmarkStart w:id="107" w:name="_Toc472674040"/>
      <w:bookmarkStart w:id="108" w:name="_Toc472674102"/>
      <w:bookmarkStart w:id="109" w:name="_Toc472674041"/>
      <w:bookmarkStart w:id="110" w:name="_Toc472674103"/>
      <w:bookmarkStart w:id="111" w:name="_Toc472674042"/>
      <w:bookmarkStart w:id="112" w:name="_Toc472674104"/>
      <w:bookmarkStart w:id="113" w:name="_Toc472674043"/>
      <w:bookmarkStart w:id="114" w:name="_Toc472674105"/>
      <w:bookmarkStart w:id="115" w:name="_Toc472674044"/>
      <w:bookmarkStart w:id="116" w:name="_Toc472674106"/>
      <w:bookmarkStart w:id="117" w:name="_Toc472674045"/>
      <w:bookmarkStart w:id="118" w:name="_Toc472674107"/>
      <w:bookmarkStart w:id="119" w:name="_Toc472674046"/>
      <w:bookmarkStart w:id="120" w:name="_Toc472674108"/>
      <w:bookmarkStart w:id="121" w:name="_Toc472674047"/>
      <w:bookmarkStart w:id="122" w:name="_Toc472674109"/>
      <w:bookmarkStart w:id="123" w:name="_Toc477345372"/>
      <w:bookmarkStart w:id="124" w:name="_Toc485649440"/>
      <w:bookmarkStart w:id="125" w:name="_Toc43579382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2D291D">
        <w:rPr>
          <w:rFonts w:cs="Arial"/>
          <w:color w:val="auto"/>
        </w:rPr>
        <w:lastRenderedPageBreak/>
        <w:t>NOT USED</w:t>
      </w:r>
      <w:bookmarkEnd w:id="123"/>
      <w:bookmarkEnd w:id="124"/>
    </w:p>
    <w:p w14:paraId="56941815" w14:textId="77777777" w:rsidR="00200402" w:rsidRPr="002D291D" w:rsidRDefault="00200402" w:rsidP="002D291D">
      <w:pPr>
        <w:pStyle w:val="CCSStyle1"/>
        <w:numPr>
          <w:ilvl w:val="0"/>
          <w:numId w:val="74"/>
        </w:numPr>
        <w:spacing w:before="120" w:after="120"/>
        <w:jc w:val="center"/>
        <w:rPr>
          <w:rFonts w:cs="Arial"/>
          <w:color w:val="auto"/>
        </w:rPr>
      </w:pPr>
      <w:bookmarkStart w:id="126" w:name="_Hlt283195311"/>
      <w:bookmarkStart w:id="127" w:name="_Hlt330487205"/>
      <w:bookmarkStart w:id="128" w:name="_Hlt331772441"/>
      <w:bookmarkStart w:id="129" w:name="_Hlt330487230"/>
      <w:bookmarkStart w:id="130" w:name="_Hlt305079896"/>
      <w:bookmarkStart w:id="131" w:name="_Toc355958979"/>
      <w:bookmarkStart w:id="132" w:name="_Toc355959167"/>
      <w:bookmarkStart w:id="133" w:name="_Toc356558000"/>
      <w:bookmarkStart w:id="134" w:name="_Toc356561353"/>
      <w:bookmarkStart w:id="135" w:name="_Toc356567076"/>
      <w:bookmarkStart w:id="136" w:name="_Toc357039976"/>
      <w:bookmarkEnd w:id="126"/>
      <w:bookmarkEnd w:id="127"/>
      <w:bookmarkEnd w:id="128"/>
      <w:bookmarkEnd w:id="129"/>
      <w:bookmarkEnd w:id="130"/>
      <w:bookmarkEnd w:id="131"/>
      <w:bookmarkEnd w:id="132"/>
      <w:bookmarkEnd w:id="133"/>
      <w:bookmarkEnd w:id="134"/>
      <w:bookmarkEnd w:id="135"/>
      <w:bookmarkEnd w:id="136"/>
      <w:r w:rsidRPr="002D291D">
        <w:rPr>
          <w:rFonts w:cs="Arial"/>
          <w:lang w:val="en-US"/>
        </w:rPr>
        <w:br w:type="page"/>
      </w:r>
      <w:bookmarkStart w:id="137" w:name="_Toc472674049"/>
      <w:bookmarkStart w:id="138" w:name="_Toc472674111"/>
      <w:bookmarkStart w:id="139" w:name="_Toc477345373"/>
      <w:bookmarkStart w:id="140" w:name="_Toc485649441"/>
      <w:bookmarkEnd w:id="137"/>
      <w:bookmarkEnd w:id="138"/>
      <w:r w:rsidRPr="002D291D">
        <w:rPr>
          <w:rFonts w:cs="Arial"/>
          <w:color w:val="auto"/>
        </w:rPr>
        <w:lastRenderedPageBreak/>
        <w:t>ANNEX H – OTHER CALL OFF AGREEMENT DOCUMENTS</w:t>
      </w:r>
      <w:bookmarkStart w:id="141" w:name="_Toc472674051"/>
      <w:bookmarkStart w:id="142" w:name="_Toc472674113"/>
      <w:bookmarkStart w:id="143" w:name="_Toc472674052"/>
      <w:bookmarkStart w:id="144" w:name="_Toc472674114"/>
      <w:bookmarkStart w:id="145" w:name="_Toc472674053"/>
      <w:bookmarkStart w:id="146" w:name="_Toc472674115"/>
      <w:bookmarkEnd w:id="125"/>
      <w:bookmarkEnd w:id="139"/>
      <w:bookmarkEnd w:id="140"/>
      <w:bookmarkEnd w:id="141"/>
      <w:bookmarkEnd w:id="142"/>
      <w:bookmarkEnd w:id="143"/>
      <w:bookmarkEnd w:id="144"/>
      <w:bookmarkEnd w:id="145"/>
      <w:bookmarkEnd w:id="146"/>
    </w:p>
    <w:p w14:paraId="0A6CC9D4" w14:textId="45B6750D" w:rsidR="00200402" w:rsidRPr="002D291D" w:rsidRDefault="00200402" w:rsidP="002D291D">
      <w:pPr>
        <w:pStyle w:val="ListParagraph"/>
        <w:numPr>
          <w:ilvl w:val="0"/>
          <w:numId w:val="78"/>
        </w:numPr>
        <w:spacing w:before="120" w:line="240" w:lineRule="auto"/>
      </w:pPr>
      <w:r w:rsidRPr="002D291D">
        <w:t>Collaborative Performance Framework (CPF)</w:t>
      </w:r>
      <w:r w:rsidR="009F1A25" w:rsidRPr="002D291D">
        <w:t>.</w:t>
      </w:r>
    </w:p>
    <w:p w14:paraId="30181E63" w14:textId="11ED0D10" w:rsidR="00200402" w:rsidRPr="002D291D" w:rsidRDefault="00200402" w:rsidP="002D291D">
      <w:pPr>
        <w:spacing w:before="120" w:after="120"/>
        <w:rPr>
          <w:rFonts w:cs="Arial"/>
          <w:caps/>
          <w:szCs w:val="22"/>
          <w:lang w:val="en-GB"/>
        </w:rPr>
      </w:pPr>
      <w:r w:rsidRPr="002D291D">
        <w:rPr>
          <w:rFonts w:cs="Arial"/>
          <w:b/>
          <w:szCs w:val="22"/>
        </w:rPr>
        <w:br w:type="page"/>
      </w:r>
    </w:p>
    <w:p w14:paraId="096127C9" w14:textId="05EF1C4A" w:rsidR="00200402" w:rsidRPr="002D291D" w:rsidRDefault="00936130" w:rsidP="002D291D">
      <w:pPr>
        <w:pStyle w:val="CCSStyle1"/>
        <w:numPr>
          <w:ilvl w:val="0"/>
          <w:numId w:val="74"/>
        </w:numPr>
        <w:spacing w:before="120" w:after="120"/>
        <w:jc w:val="center"/>
        <w:rPr>
          <w:rFonts w:cs="Arial"/>
          <w:color w:val="auto"/>
        </w:rPr>
      </w:pPr>
      <w:r>
        <w:rPr>
          <w:rFonts w:cs="Arial"/>
          <w:caps w:val="0"/>
          <w:color w:val="auto"/>
        </w:rPr>
        <w:lastRenderedPageBreak/>
        <w:t>NOT USED</w:t>
      </w:r>
    </w:p>
    <w:p w14:paraId="41830A1C" w14:textId="23A9B66E" w:rsidR="00200402" w:rsidRPr="002D291D" w:rsidRDefault="00200402" w:rsidP="002D291D">
      <w:pPr>
        <w:spacing w:before="120" w:after="120"/>
        <w:rPr>
          <w:rFonts w:cs="Arial"/>
          <w:szCs w:val="22"/>
        </w:rPr>
      </w:pPr>
    </w:p>
    <w:p w14:paraId="40C868F0" w14:textId="77777777" w:rsidR="00200402" w:rsidRPr="002D291D" w:rsidRDefault="00200402" w:rsidP="002D291D">
      <w:pPr>
        <w:spacing w:before="120" w:after="120"/>
        <w:rPr>
          <w:rFonts w:cs="Arial"/>
          <w:szCs w:val="22"/>
        </w:rPr>
      </w:pPr>
      <w:r w:rsidRPr="002D291D">
        <w:rPr>
          <w:rFonts w:cs="Arial"/>
          <w:szCs w:val="22"/>
        </w:rPr>
        <w:br w:type="page"/>
      </w:r>
    </w:p>
    <w:p w14:paraId="636E83E5" w14:textId="231EC05B" w:rsidR="00200402" w:rsidRPr="002D291D" w:rsidRDefault="00200402" w:rsidP="002D291D">
      <w:pPr>
        <w:pStyle w:val="CCSStyle1"/>
        <w:numPr>
          <w:ilvl w:val="0"/>
          <w:numId w:val="74"/>
        </w:numPr>
        <w:spacing w:before="120" w:after="120"/>
        <w:jc w:val="center"/>
        <w:rPr>
          <w:rFonts w:cs="Arial"/>
          <w:color w:val="auto"/>
          <w:lang w:val="en-US"/>
        </w:rPr>
      </w:pPr>
      <w:bookmarkStart w:id="147" w:name="_Toc477345379"/>
      <w:bookmarkStart w:id="148" w:name="_Toc485649443"/>
      <w:r w:rsidRPr="002D291D">
        <w:rPr>
          <w:rFonts w:cs="Arial"/>
          <w:caps w:val="0"/>
          <w:color w:val="auto"/>
          <w:lang w:val="en-US"/>
        </w:rPr>
        <w:lastRenderedPageBreak/>
        <w:t xml:space="preserve">ANNEX </w:t>
      </w:r>
      <w:r w:rsidR="00E26861" w:rsidRPr="002D291D">
        <w:rPr>
          <w:rFonts w:cs="Arial"/>
          <w:caps w:val="0"/>
          <w:color w:val="auto"/>
          <w:lang w:val="en-US"/>
        </w:rPr>
        <w:t>J</w:t>
      </w:r>
      <w:r w:rsidRPr="002D291D">
        <w:rPr>
          <w:rFonts w:cs="Arial"/>
          <w:caps w:val="0"/>
          <w:color w:val="auto"/>
          <w:lang w:val="en-US"/>
        </w:rPr>
        <w:t xml:space="preserve"> – SUBCON</w:t>
      </w:r>
      <w:r w:rsidR="00E9014A" w:rsidRPr="002D291D">
        <w:rPr>
          <w:rFonts w:cs="Arial"/>
          <w:caps w:val="0"/>
          <w:color w:val="auto"/>
          <w:lang w:val="en-US"/>
        </w:rPr>
        <w:t>SULTANTS</w:t>
      </w:r>
      <w:r w:rsidR="007F2197" w:rsidRPr="002D291D">
        <w:rPr>
          <w:rFonts w:cs="Arial"/>
          <w:caps w:val="0"/>
          <w:color w:val="auto"/>
          <w:lang w:val="en-US"/>
        </w:rPr>
        <w:t xml:space="preserve"> </w:t>
      </w:r>
      <w:r w:rsidRPr="002D291D">
        <w:rPr>
          <w:rFonts w:cs="Arial"/>
          <w:caps w:val="0"/>
          <w:color w:val="auto"/>
          <w:lang w:val="en-US"/>
        </w:rPr>
        <w:t>SCHEDULE</w:t>
      </w:r>
      <w:bookmarkEnd w:id="147"/>
      <w:bookmarkEnd w:id="148"/>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8"/>
      </w:tblGrid>
      <w:tr w:rsidR="00200402" w:rsidRPr="002D291D" w14:paraId="01985790" w14:textId="77777777" w:rsidTr="002D291D">
        <w:trPr>
          <w:jc w:val="center"/>
        </w:trPr>
        <w:tc>
          <w:tcPr>
            <w:tcW w:w="3085" w:type="dxa"/>
            <w:shd w:val="clear" w:color="auto" w:fill="D9D9D9" w:themeFill="background1" w:themeFillShade="D9"/>
            <w:vAlign w:val="center"/>
          </w:tcPr>
          <w:p w14:paraId="21C6D7B0" w14:textId="77777777" w:rsidR="00200402" w:rsidRPr="002D291D" w:rsidRDefault="00200402" w:rsidP="002D291D">
            <w:pPr>
              <w:spacing w:before="120" w:after="120"/>
              <w:rPr>
                <w:rFonts w:cs="Arial"/>
                <w:b/>
                <w:szCs w:val="22"/>
              </w:rPr>
            </w:pPr>
            <w:r w:rsidRPr="002D291D">
              <w:rPr>
                <w:rFonts w:cs="Arial"/>
                <w:b/>
                <w:szCs w:val="22"/>
              </w:rPr>
              <w:t>Name, contact details and registered office</w:t>
            </w:r>
          </w:p>
        </w:tc>
        <w:tc>
          <w:tcPr>
            <w:tcW w:w="5438" w:type="dxa"/>
            <w:shd w:val="clear" w:color="auto" w:fill="D9D9D9" w:themeFill="background1" w:themeFillShade="D9"/>
            <w:vAlign w:val="center"/>
          </w:tcPr>
          <w:p w14:paraId="644D3933" w14:textId="473B24F1" w:rsidR="00200402" w:rsidRPr="002D291D" w:rsidRDefault="00200402" w:rsidP="00E1776A">
            <w:pPr>
              <w:spacing w:before="120" w:after="120"/>
              <w:rPr>
                <w:rFonts w:cs="Arial"/>
                <w:b/>
                <w:szCs w:val="22"/>
              </w:rPr>
            </w:pPr>
            <w:r w:rsidRPr="002D291D">
              <w:rPr>
                <w:rFonts w:cs="Arial"/>
                <w:b/>
                <w:szCs w:val="22"/>
              </w:rPr>
              <w:t xml:space="preserve">Obligations in respect of the </w:t>
            </w:r>
            <w:r w:rsidR="00E1776A" w:rsidRPr="000943F9">
              <w:rPr>
                <w:rFonts w:cs="Arial"/>
                <w:b/>
                <w:i/>
                <w:szCs w:val="22"/>
              </w:rPr>
              <w:t>services</w:t>
            </w:r>
          </w:p>
        </w:tc>
      </w:tr>
      <w:tr w:rsidR="00200402" w:rsidRPr="002D291D" w14:paraId="3DBD09D6" w14:textId="77777777" w:rsidTr="002D291D">
        <w:trPr>
          <w:jc w:val="center"/>
        </w:trPr>
        <w:tc>
          <w:tcPr>
            <w:tcW w:w="3085" w:type="dxa"/>
            <w:vAlign w:val="center"/>
          </w:tcPr>
          <w:p w14:paraId="4C63D05B" w14:textId="77777777" w:rsidR="00200402" w:rsidRPr="002D291D" w:rsidRDefault="00200402" w:rsidP="002D291D">
            <w:pPr>
              <w:spacing w:before="120" w:after="120"/>
              <w:rPr>
                <w:rFonts w:cs="Arial"/>
                <w:szCs w:val="22"/>
              </w:rPr>
            </w:pPr>
          </w:p>
        </w:tc>
        <w:tc>
          <w:tcPr>
            <w:tcW w:w="5438" w:type="dxa"/>
            <w:vAlign w:val="center"/>
          </w:tcPr>
          <w:p w14:paraId="2C3D10DF" w14:textId="77777777" w:rsidR="00200402" w:rsidRPr="002D291D" w:rsidRDefault="00200402" w:rsidP="002D291D">
            <w:pPr>
              <w:spacing w:before="120" w:after="120"/>
              <w:rPr>
                <w:rFonts w:cs="Arial"/>
                <w:szCs w:val="22"/>
              </w:rPr>
            </w:pPr>
          </w:p>
        </w:tc>
      </w:tr>
      <w:tr w:rsidR="00200402" w:rsidRPr="002D291D" w14:paraId="4604E60D" w14:textId="77777777" w:rsidTr="002D291D">
        <w:trPr>
          <w:jc w:val="center"/>
        </w:trPr>
        <w:tc>
          <w:tcPr>
            <w:tcW w:w="3085" w:type="dxa"/>
            <w:vAlign w:val="center"/>
          </w:tcPr>
          <w:p w14:paraId="182F33E1" w14:textId="77777777" w:rsidR="00200402" w:rsidRPr="002D291D" w:rsidRDefault="00200402" w:rsidP="002D291D">
            <w:pPr>
              <w:spacing w:before="120" w:after="120"/>
              <w:rPr>
                <w:rFonts w:cs="Arial"/>
                <w:szCs w:val="22"/>
              </w:rPr>
            </w:pPr>
          </w:p>
        </w:tc>
        <w:tc>
          <w:tcPr>
            <w:tcW w:w="5438" w:type="dxa"/>
            <w:vAlign w:val="center"/>
          </w:tcPr>
          <w:p w14:paraId="65E6101C" w14:textId="77777777" w:rsidR="00200402" w:rsidRPr="002D291D" w:rsidRDefault="00200402" w:rsidP="002D291D">
            <w:pPr>
              <w:spacing w:before="120" w:after="120"/>
              <w:rPr>
                <w:rFonts w:cs="Arial"/>
                <w:szCs w:val="22"/>
              </w:rPr>
            </w:pPr>
          </w:p>
        </w:tc>
      </w:tr>
      <w:tr w:rsidR="00200402" w:rsidRPr="002D291D" w14:paraId="3492DAD5" w14:textId="77777777" w:rsidTr="002D291D">
        <w:trPr>
          <w:jc w:val="center"/>
        </w:trPr>
        <w:tc>
          <w:tcPr>
            <w:tcW w:w="3085" w:type="dxa"/>
            <w:vAlign w:val="center"/>
          </w:tcPr>
          <w:p w14:paraId="44FA5F6F" w14:textId="77777777" w:rsidR="00200402" w:rsidRPr="002D291D" w:rsidRDefault="00200402" w:rsidP="002D291D">
            <w:pPr>
              <w:spacing w:before="120" w:after="120"/>
              <w:rPr>
                <w:rFonts w:cs="Arial"/>
                <w:szCs w:val="22"/>
              </w:rPr>
            </w:pPr>
          </w:p>
        </w:tc>
        <w:tc>
          <w:tcPr>
            <w:tcW w:w="5438" w:type="dxa"/>
            <w:vAlign w:val="center"/>
          </w:tcPr>
          <w:p w14:paraId="542BEF94" w14:textId="77777777" w:rsidR="00200402" w:rsidRPr="002D291D" w:rsidRDefault="00200402" w:rsidP="002D291D">
            <w:pPr>
              <w:spacing w:before="120" w:after="120"/>
              <w:rPr>
                <w:rFonts w:cs="Arial"/>
                <w:szCs w:val="22"/>
              </w:rPr>
            </w:pPr>
          </w:p>
        </w:tc>
      </w:tr>
      <w:tr w:rsidR="00200402" w:rsidRPr="002D291D" w14:paraId="137A893D" w14:textId="77777777" w:rsidTr="002D291D">
        <w:trPr>
          <w:jc w:val="center"/>
        </w:trPr>
        <w:tc>
          <w:tcPr>
            <w:tcW w:w="3085" w:type="dxa"/>
            <w:vAlign w:val="center"/>
          </w:tcPr>
          <w:p w14:paraId="00E1DD99" w14:textId="77777777" w:rsidR="00200402" w:rsidRPr="002D291D" w:rsidRDefault="00200402" w:rsidP="002D291D">
            <w:pPr>
              <w:spacing w:before="120" w:after="120"/>
              <w:rPr>
                <w:rFonts w:cs="Arial"/>
                <w:szCs w:val="22"/>
              </w:rPr>
            </w:pPr>
          </w:p>
        </w:tc>
        <w:tc>
          <w:tcPr>
            <w:tcW w:w="5438" w:type="dxa"/>
            <w:vAlign w:val="center"/>
          </w:tcPr>
          <w:p w14:paraId="73FEDD3E" w14:textId="77777777" w:rsidR="00200402" w:rsidRPr="002D291D" w:rsidRDefault="00200402" w:rsidP="002D291D">
            <w:pPr>
              <w:spacing w:before="120" w:after="120"/>
              <w:rPr>
                <w:rFonts w:cs="Arial"/>
                <w:szCs w:val="22"/>
              </w:rPr>
            </w:pPr>
          </w:p>
        </w:tc>
      </w:tr>
      <w:tr w:rsidR="00200402" w:rsidRPr="002D291D" w14:paraId="0FA2DB1F" w14:textId="77777777" w:rsidTr="002D291D">
        <w:trPr>
          <w:jc w:val="center"/>
        </w:trPr>
        <w:tc>
          <w:tcPr>
            <w:tcW w:w="3085" w:type="dxa"/>
            <w:vAlign w:val="center"/>
          </w:tcPr>
          <w:p w14:paraId="5EEFB5CF" w14:textId="77777777" w:rsidR="00200402" w:rsidRPr="002D291D" w:rsidRDefault="00200402" w:rsidP="002D291D">
            <w:pPr>
              <w:spacing w:before="120" w:after="120"/>
              <w:rPr>
                <w:rFonts w:cs="Arial"/>
                <w:szCs w:val="22"/>
              </w:rPr>
            </w:pPr>
          </w:p>
        </w:tc>
        <w:tc>
          <w:tcPr>
            <w:tcW w:w="5438" w:type="dxa"/>
            <w:vAlign w:val="center"/>
          </w:tcPr>
          <w:p w14:paraId="2D1EBF6F" w14:textId="77777777" w:rsidR="00200402" w:rsidRPr="002D291D" w:rsidRDefault="00200402" w:rsidP="002D291D">
            <w:pPr>
              <w:spacing w:before="120" w:after="120"/>
              <w:rPr>
                <w:rFonts w:cs="Arial"/>
                <w:szCs w:val="22"/>
              </w:rPr>
            </w:pPr>
          </w:p>
        </w:tc>
      </w:tr>
      <w:tr w:rsidR="00200402" w:rsidRPr="002D291D" w14:paraId="18397C8C" w14:textId="77777777" w:rsidTr="002D291D">
        <w:trPr>
          <w:jc w:val="center"/>
        </w:trPr>
        <w:tc>
          <w:tcPr>
            <w:tcW w:w="3085" w:type="dxa"/>
            <w:vAlign w:val="center"/>
          </w:tcPr>
          <w:p w14:paraId="75BCE6E9" w14:textId="77777777" w:rsidR="00200402" w:rsidRPr="002D291D" w:rsidRDefault="00200402" w:rsidP="002D291D">
            <w:pPr>
              <w:spacing w:before="120" w:after="120"/>
              <w:rPr>
                <w:rFonts w:cs="Arial"/>
                <w:szCs w:val="22"/>
              </w:rPr>
            </w:pPr>
          </w:p>
        </w:tc>
        <w:tc>
          <w:tcPr>
            <w:tcW w:w="5438" w:type="dxa"/>
            <w:vAlign w:val="center"/>
          </w:tcPr>
          <w:p w14:paraId="6AF370C1" w14:textId="77777777" w:rsidR="00200402" w:rsidRPr="002D291D" w:rsidRDefault="00200402" w:rsidP="002D291D">
            <w:pPr>
              <w:spacing w:before="120" w:after="120"/>
              <w:rPr>
                <w:rFonts w:cs="Arial"/>
                <w:szCs w:val="22"/>
              </w:rPr>
            </w:pPr>
          </w:p>
        </w:tc>
      </w:tr>
      <w:tr w:rsidR="00200402" w:rsidRPr="002D291D" w14:paraId="6C112519" w14:textId="77777777" w:rsidTr="002D291D">
        <w:trPr>
          <w:jc w:val="center"/>
        </w:trPr>
        <w:tc>
          <w:tcPr>
            <w:tcW w:w="3085" w:type="dxa"/>
            <w:vAlign w:val="center"/>
          </w:tcPr>
          <w:p w14:paraId="706BD801" w14:textId="77777777" w:rsidR="00200402" w:rsidRPr="002D291D" w:rsidRDefault="00200402" w:rsidP="002D291D">
            <w:pPr>
              <w:spacing w:before="120" w:after="120"/>
              <w:rPr>
                <w:rFonts w:cs="Arial"/>
                <w:szCs w:val="22"/>
              </w:rPr>
            </w:pPr>
          </w:p>
        </w:tc>
        <w:tc>
          <w:tcPr>
            <w:tcW w:w="5438" w:type="dxa"/>
            <w:vAlign w:val="center"/>
          </w:tcPr>
          <w:p w14:paraId="744A93B3" w14:textId="77777777" w:rsidR="00200402" w:rsidRPr="002D291D" w:rsidRDefault="00200402" w:rsidP="002D291D">
            <w:pPr>
              <w:spacing w:before="120" w:after="120"/>
              <w:rPr>
                <w:rFonts w:cs="Arial"/>
                <w:szCs w:val="22"/>
              </w:rPr>
            </w:pPr>
          </w:p>
        </w:tc>
      </w:tr>
      <w:tr w:rsidR="00200402" w:rsidRPr="002D291D" w14:paraId="76DB6755" w14:textId="77777777" w:rsidTr="002D291D">
        <w:trPr>
          <w:jc w:val="center"/>
        </w:trPr>
        <w:tc>
          <w:tcPr>
            <w:tcW w:w="3085" w:type="dxa"/>
            <w:vAlign w:val="center"/>
          </w:tcPr>
          <w:p w14:paraId="68C91FA6" w14:textId="77777777" w:rsidR="00200402" w:rsidRPr="002D291D" w:rsidRDefault="00200402" w:rsidP="002D291D">
            <w:pPr>
              <w:spacing w:before="120" w:after="120"/>
              <w:rPr>
                <w:rFonts w:cs="Arial"/>
                <w:szCs w:val="22"/>
              </w:rPr>
            </w:pPr>
          </w:p>
        </w:tc>
        <w:tc>
          <w:tcPr>
            <w:tcW w:w="5438" w:type="dxa"/>
            <w:vAlign w:val="center"/>
          </w:tcPr>
          <w:p w14:paraId="06D00EFB" w14:textId="77777777" w:rsidR="00200402" w:rsidRPr="002D291D" w:rsidRDefault="00200402" w:rsidP="002D291D">
            <w:pPr>
              <w:spacing w:before="120" w:after="120"/>
              <w:rPr>
                <w:rFonts w:cs="Arial"/>
                <w:szCs w:val="22"/>
              </w:rPr>
            </w:pPr>
          </w:p>
        </w:tc>
      </w:tr>
      <w:tr w:rsidR="00200402" w:rsidRPr="002D291D" w14:paraId="37A6F699" w14:textId="77777777" w:rsidTr="002D291D">
        <w:trPr>
          <w:jc w:val="center"/>
        </w:trPr>
        <w:tc>
          <w:tcPr>
            <w:tcW w:w="3085" w:type="dxa"/>
            <w:vAlign w:val="center"/>
          </w:tcPr>
          <w:p w14:paraId="5A1811E7" w14:textId="77777777" w:rsidR="00200402" w:rsidRPr="002D291D" w:rsidRDefault="00200402" w:rsidP="002D291D">
            <w:pPr>
              <w:spacing w:before="120" w:after="120"/>
              <w:rPr>
                <w:rFonts w:cs="Arial"/>
                <w:szCs w:val="22"/>
              </w:rPr>
            </w:pPr>
          </w:p>
        </w:tc>
        <w:tc>
          <w:tcPr>
            <w:tcW w:w="5438" w:type="dxa"/>
            <w:vAlign w:val="center"/>
          </w:tcPr>
          <w:p w14:paraId="6873A5A7" w14:textId="77777777" w:rsidR="00200402" w:rsidRPr="002D291D" w:rsidRDefault="00200402" w:rsidP="002D291D">
            <w:pPr>
              <w:spacing w:before="120" w:after="120"/>
              <w:rPr>
                <w:rFonts w:cs="Arial"/>
                <w:szCs w:val="22"/>
              </w:rPr>
            </w:pPr>
          </w:p>
        </w:tc>
      </w:tr>
      <w:tr w:rsidR="00200402" w:rsidRPr="002D291D" w14:paraId="66D1F782" w14:textId="77777777" w:rsidTr="002D291D">
        <w:trPr>
          <w:jc w:val="center"/>
        </w:trPr>
        <w:tc>
          <w:tcPr>
            <w:tcW w:w="3085" w:type="dxa"/>
            <w:vAlign w:val="center"/>
          </w:tcPr>
          <w:p w14:paraId="1B4F19E2" w14:textId="77777777" w:rsidR="00200402" w:rsidRPr="002D291D" w:rsidRDefault="00200402" w:rsidP="002D291D">
            <w:pPr>
              <w:spacing w:before="120" w:after="120"/>
              <w:rPr>
                <w:rFonts w:cs="Arial"/>
                <w:szCs w:val="22"/>
              </w:rPr>
            </w:pPr>
          </w:p>
        </w:tc>
        <w:tc>
          <w:tcPr>
            <w:tcW w:w="5438" w:type="dxa"/>
            <w:vAlign w:val="center"/>
          </w:tcPr>
          <w:p w14:paraId="44A0C5D3" w14:textId="77777777" w:rsidR="00200402" w:rsidRPr="002D291D" w:rsidRDefault="00200402" w:rsidP="002D291D">
            <w:pPr>
              <w:spacing w:before="120" w:after="120"/>
              <w:rPr>
                <w:rFonts w:cs="Arial"/>
                <w:szCs w:val="22"/>
              </w:rPr>
            </w:pPr>
          </w:p>
        </w:tc>
      </w:tr>
    </w:tbl>
    <w:p w14:paraId="0C5E95E9" w14:textId="3A8BBDD3" w:rsidR="009F1A25" w:rsidRPr="002D291D" w:rsidRDefault="009F1A25" w:rsidP="002D291D">
      <w:pPr>
        <w:spacing w:before="120" w:after="120"/>
        <w:rPr>
          <w:rFonts w:cs="Arial"/>
          <w:szCs w:val="22"/>
        </w:rPr>
      </w:pPr>
    </w:p>
    <w:p w14:paraId="1DFE14D5" w14:textId="77777777" w:rsidR="009F1A25" w:rsidRPr="002D291D" w:rsidRDefault="009F1A25" w:rsidP="002D291D">
      <w:pPr>
        <w:spacing w:before="120" w:after="120"/>
        <w:rPr>
          <w:rFonts w:cs="Arial"/>
          <w:szCs w:val="22"/>
        </w:rPr>
      </w:pPr>
      <w:r w:rsidRPr="002D291D">
        <w:rPr>
          <w:rFonts w:cs="Arial"/>
          <w:szCs w:val="22"/>
        </w:rPr>
        <w:br w:type="page"/>
      </w:r>
    </w:p>
    <w:p w14:paraId="3771E64D" w14:textId="270A8F4F" w:rsidR="009F1A25" w:rsidRPr="002D291D" w:rsidRDefault="009F1A25" w:rsidP="002D291D">
      <w:pPr>
        <w:pStyle w:val="CCSStyle1"/>
        <w:numPr>
          <w:ilvl w:val="0"/>
          <w:numId w:val="74"/>
        </w:numPr>
        <w:spacing w:before="120" w:after="120"/>
        <w:jc w:val="center"/>
        <w:rPr>
          <w:rFonts w:cs="Arial"/>
          <w:color w:val="auto"/>
          <w:lang w:val="en-US"/>
        </w:rPr>
      </w:pPr>
      <w:bookmarkStart w:id="149" w:name="_Toc485649444"/>
      <w:r w:rsidRPr="002D291D">
        <w:rPr>
          <w:rFonts w:cs="Arial"/>
          <w:caps w:val="0"/>
          <w:color w:val="auto"/>
          <w:lang w:val="en-US"/>
        </w:rPr>
        <w:lastRenderedPageBreak/>
        <w:t>ANNEX K – TASK SCHEDULE</w:t>
      </w:r>
      <w:bookmarkEnd w:id="149"/>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17"/>
        <w:gridCol w:w="1559"/>
      </w:tblGrid>
      <w:tr w:rsidR="009F1A25" w:rsidRPr="002D291D" w14:paraId="5EE24872" w14:textId="77777777" w:rsidTr="002D291D">
        <w:trPr>
          <w:trHeight w:val="290"/>
          <w:jc w:val="center"/>
        </w:trPr>
        <w:tc>
          <w:tcPr>
            <w:tcW w:w="1384" w:type="dxa"/>
            <w:shd w:val="clear" w:color="auto" w:fill="D9D9D9" w:themeFill="background1" w:themeFillShade="D9"/>
            <w:vAlign w:val="center"/>
          </w:tcPr>
          <w:p w14:paraId="4815664C"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b/>
                <w:bCs/>
                <w:szCs w:val="22"/>
              </w:rPr>
              <w:t xml:space="preserve">Reference </w:t>
            </w:r>
          </w:p>
        </w:tc>
        <w:tc>
          <w:tcPr>
            <w:tcW w:w="6317" w:type="dxa"/>
            <w:shd w:val="clear" w:color="auto" w:fill="D9D9D9" w:themeFill="background1" w:themeFillShade="D9"/>
            <w:vAlign w:val="center"/>
          </w:tcPr>
          <w:p w14:paraId="78024933" w14:textId="1FEEDE04"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b/>
                <w:bCs/>
                <w:szCs w:val="22"/>
              </w:rPr>
              <w:t>Item description</w:t>
            </w:r>
          </w:p>
        </w:tc>
        <w:tc>
          <w:tcPr>
            <w:tcW w:w="1559" w:type="dxa"/>
            <w:shd w:val="clear" w:color="auto" w:fill="D9D9D9" w:themeFill="background1" w:themeFillShade="D9"/>
            <w:vAlign w:val="center"/>
          </w:tcPr>
          <w:p w14:paraId="0ABF1055" w14:textId="1DBF16FF"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b/>
                <w:bCs/>
                <w:szCs w:val="22"/>
              </w:rPr>
              <w:t>Price basis</w:t>
            </w:r>
          </w:p>
        </w:tc>
      </w:tr>
      <w:tr w:rsidR="009F1A25" w:rsidRPr="002D291D" w14:paraId="2BAA51D8" w14:textId="77777777" w:rsidTr="002D291D">
        <w:trPr>
          <w:trHeight w:val="567"/>
          <w:jc w:val="center"/>
        </w:trPr>
        <w:tc>
          <w:tcPr>
            <w:tcW w:w="1384" w:type="dxa"/>
            <w:tcBorders>
              <w:bottom w:val="single" w:sz="4" w:space="0" w:color="auto"/>
            </w:tcBorders>
            <w:vAlign w:val="center"/>
          </w:tcPr>
          <w:p w14:paraId="2A0226C4"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TO1</w:t>
            </w:r>
          </w:p>
        </w:tc>
        <w:tc>
          <w:tcPr>
            <w:tcW w:w="6317" w:type="dxa"/>
            <w:tcBorders>
              <w:bottom w:val="single" w:sz="4" w:space="0" w:color="auto"/>
            </w:tcBorders>
            <w:vAlign w:val="center"/>
          </w:tcPr>
          <w:p w14:paraId="2F95EF84" w14:textId="35E0127D" w:rsidR="009F1A25" w:rsidRPr="002D291D" w:rsidRDefault="00936130" w:rsidP="002D291D">
            <w:pPr>
              <w:spacing w:before="120" w:after="120"/>
              <w:rPr>
                <w:rFonts w:eastAsia="Calibri" w:cs="Arial"/>
                <w:szCs w:val="22"/>
              </w:rPr>
            </w:pPr>
            <w:r w:rsidRPr="00936130">
              <w:rPr>
                <w:rFonts w:cs="Arial"/>
                <w:szCs w:val="22"/>
              </w:rPr>
              <w:t>Task Order 1 (TO1): Contract management</w:t>
            </w:r>
          </w:p>
        </w:tc>
        <w:tc>
          <w:tcPr>
            <w:tcW w:w="1559" w:type="dxa"/>
            <w:tcBorders>
              <w:bottom w:val="single" w:sz="4" w:space="0" w:color="auto"/>
            </w:tcBorders>
            <w:vAlign w:val="center"/>
          </w:tcPr>
          <w:p w14:paraId="26126B47" w14:textId="70321DF9" w:rsidR="009F1A25" w:rsidRPr="002D291D" w:rsidRDefault="00936130" w:rsidP="002D291D">
            <w:pPr>
              <w:autoSpaceDE w:val="0"/>
              <w:autoSpaceDN w:val="0"/>
              <w:adjustRightInd w:val="0"/>
              <w:spacing w:before="120" w:after="120"/>
              <w:rPr>
                <w:rFonts w:eastAsia="Calibri" w:cs="Arial"/>
                <w:szCs w:val="22"/>
              </w:rPr>
            </w:pPr>
            <w:r>
              <w:rPr>
                <w:rFonts w:eastAsia="Calibri" w:cs="Arial"/>
                <w:szCs w:val="22"/>
              </w:rPr>
              <w:t>Lump sum</w:t>
            </w:r>
          </w:p>
        </w:tc>
      </w:tr>
      <w:tr w:rsidR="009F1A25" w:rsidRPr="002D291D" w14:paraId="2C75F7D2" w14:textId="77777777" w:rsidTr="002D291D">
        <w:trPr>
          <w:trHeight w:val="567"/>
          <w:jc w:val="center"/>
        </w:trPr>
        <w:tc>
          <w:tcPr>
            <w:tcW w:w="1384" w:type="dxa"/>
            <w:shd w:val="clear" w:color="auto" w:fill="FFFFFF"/>
            <w:vAlign w:val="center"/>
          </w:tcPr>
          <w:p w14:paraId="40129726"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TO2</w:t>
            </w:r>
          </w:p>
        </w:tc>
        <w:tc>
          <w:tcPr>
            <w:tcW w:w="6317" w:type="dxa"/>
            <w:shd w:val="clear" w:color="auto" w:fill="FFFFFF"/>
            <w:vAlign w:val="center"/>
          </w:tcPr>
          <w:p w14:paraId="243D51D1" w14:textId="4DB4CE1F"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2 (TO2): Implementation plan assurance</w:t>
            </w:r>
          </w:p>
        </w:tc>
        <w:tc>
          <w:tcPr>
            <w:tcW w:w="1559" w:type="dxa"/>
            <w:shd w:val="clear" w:color="auto" w:fill="FFFFFF"/>
            <w:vAlign w:val="center"/>
          </w:tcPr>
          <w:p w14:paraId="5F787D90" w14:textId="0BD56E26"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r w:rsidR="009F1A25" w:rsidRPr="002D291D" w14:paraId="4068736C" w14:textId="77777777" w:rsidTr="002D291D">
        <w:trPr>
          <w:trHeight w:val="567"/>
          <w:jc w:val="center"/>
        </w:trPr>
        <w:tc>
          <w:tcPr>
            <w:tcW w:w="1384" w:type="dxa"/>
            <w:shd w:val="clear" w:color="auto" w:fill="FFFFFF"/>
            <w:vAlign w:val="center"/>
          </w:tcPr>
          <w:p w14:paraId="44B10C74"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TO3</w:t>
            </w:r>
          </w:p>
        </w:tc>
        <w:tc>
          <w:tcPr>
            <w:tcW w:w="6317" w:type="dxa"/>
            <w:shd w:val="clear" w:color="auto" w:fill="FFFFFF"/>
            <w:vAlign w:val="center"/>
          </w:tcPr>
          <w:p w14:paraId="57379DD3" w14:textId="39436446"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3 (TO3): Testing strategy assurance</w:t>
            </w:r>
          </w:p>
        </w:tc>
        <w:tc>
          <w:tcPr>
            <w:tcW w:w="1559" w:type="dxa"/>
            <w:shd w:val="clear" w:color="auto" w:fill="FFFFFF"/>
            <w:vAlign w:val="center"/>
          </w:tcPr>
          <w:p w14:paraId="0BAE7FC6" w14:textId="15EF6ED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r w:rsidR="009F1A25" w:rsidRPr="002D291D" w14:paraId="557672CF" w14:textId="77777777" w:rsidTr="002D291D">
        <w:trPr>
          <w:trHeight w:val="567"/>
          <w:jc w:val="center"/>
        </w:trPr>
        <w:tc>
          <w:tcPr>
            <w:tcW w:w="1384" w:type="dxa"/>
            <w:shd w:val="clear" w:color="auto" w:fill="FFFFFF"/>
            <w:vAlign w:val="center"/>
          </w:tcPr>
          <w:p w14:paraId="0220BB53"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TO4</w:t>
            </w:r>
          </w:p>
        </w:tc>
        <w:tc>
          <w:tcPr>
            <w:tcW w:w="6317" w:type="dxa"/>
            <w:shd w:val="clear" w:color="auto" w:fill="FFFFFF"/>
            <w:vAlign w:val="center"/>
          </w:tcPr>
          <w:p w14:paraId="3CBEFE66" w14:textId="696AAE90"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4 (TO4): Architectural assurance</w:t>
            </w:r>
          </w:p>
        </w:tc>
        <w:tc>
          <w:tcPr>
            <w:tcW w:w="1559" w:type="dxa"/>
            <w:shd w:val="clear" w:color="auto" w:fill="FFFFFF"/>
            <w:vAlign w:val="center"/>
          </w:tcPr>
          <w:p w14:paraId="06325F16" w14:textId="1D7BE914"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r w:rsidR="009F1A25" w:rsidRPr="002D291D" w14:paraId="7643468B" w14:textId="77777777" w:rsidTr="002D291D">
        <w:trPr>
          <w:trHeight w:val="567"/>
          <w:jc w:val="center"/>
        </w:trPr>
        <w:tc>
          <w:tcPr>
            <w:tcW w:w="1384" w:type="dxa"/>
            <w:shd w:val="clear" w:color="auto" w:fill="FFFFFF"/>
            <w:vAlign w:val="center"/>
          </w:tcPr>
          <w:p w14:paraId="3C1F424C"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TO5</w:t>
            </w:r>
          </w:p>
        </w:tc>
        <w:tc>
          <w:tcPr>
            <w:tcW w:w="6317" w:type="dxa"/>
            <w:shd w:val="clear" w:color="auto" w:fill="FFFFFF"/>
            <w:vAlign w:val="center"/>
          </w:tcPr>
          <w:p w14:paraId="163F21F2" w14:textId="709C2A3C"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5 (TO5): Infrastructure assurance</w:t>
            </w:r>
          </w:p>
        </w:tc>
        <w:tc>
          <w:tcPr>
            <w:tcW w:w="1559" w:type="dxa"/>
            <w:shd w:val="clear" w:color="auto" w:fill="FFFFFF"/>
            <w:vAlign w:val="center"/>
          </w:tcPr>
          <w:p w14:paraId="0F060D92" w14:textId="35A955DE"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r w:rsidR="009F1A25" w:rsidRPr="002D291D" w14:paraId="19CEE00A" w14:textId="77777777" w:rsidTr="002D291D">
        <w:trPr>
          <w:trHeight w:val="567"/>
          <w:jc w:val="center"/>
        </w:trPr>
        <w:tc>
          <w:tcPr>
            <w:tcW w:w="1384" w:type="dxa"/>
            <w:vAlign w:val="center"/>
          </w:tcPr>
          <w:p w14:paraId="0DF63EA8"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TO6</w:t>
            </w:r>
          </w:p>
        </w:tc>
        <w:tc>
          <w:tcPr>
            <w:tcW w:w="6317" w:type="dxa"/>
            <w:vAlign w:val="center"/>
          </w:tcPr>
          <w:p w14:paraId="3ACE65C2" w14:textId="320D44DF"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6 (TO6): Quality management audits</w:t>
            </w:r>
          </w:p>
        </w:tc>
        <w:tc>
          <w:tcPr>
            <w:tcW w:w="1559" w:type="dxa"/>
            <w:vAlign w:val="center"/>
          </w:tcPr>
          <w:p w14:paraId="1B229C32" w14:textId="3C5008EE"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r w:rsidR="009F1A25" w:rsidRPr="002D291D" w14:paraId="27FF2966" w14:textId="77777777" w:rsidTr="002D291D">
        <w:trPr>
          <w:trHeight w:val="567"/>
          <w:jc w:val="center"/>
        </w:trPr>
        <w:tc>
          <w:tcPr>
            <w:tcW w:w="1384" w:type="dxa"/>
            <w:vAlign w:val="center"/>
          </w:tcPr>
          <w:p w14:paraId="3075AA1D" w14:textId="77777777"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TO7</w:t>
            </w:r>
          </w:p>
        </w:tc>
        <w:tc>
          <w:tcPr>
            <w:tcW w:w="6317" w:type="dxa"/>
            <w:vAlign w:val="center"/>
          </w:tcPr>
          <w:p w14:paraId="2D0BE324" w14:textId="4217E944" w:rsidR="009F1A25" w:rsidRPr="002D291D" w:rsidRDefault="00936130" w:rsidP="002D291D">
            <w:pPr>
              <w:autoSpaceDE w:val="0"/>
              <w:autoSpaceDN w:val="0"/>
              <w:adjustRightInd w:val="0"/>
              <w:spacing w:before="120" w:after="120"/>
              <w:rPr>
                <w:rFonts w:eastAsia="Calibri" w:cs="Arial"/>
                <w:szCs w:val="22"/>
              </w:rPr>
            </w:pPr>
            <w:r w:rsidRPr="00936130">
              <w:rPr>
                <w:rFonts w:eastAsia="Calibri" w:cs="Arial"/>
                <w:szCs w:val="22"/>
              </w:rPr>
              <w:t>Task Order 7 (TO7): Business readiness</w:t>
            </w:r>
          </w:p>
        </w:tc>
        <w:tc>
          <w:tcPr>
            <w:tcW w:w="1559" w:type="dxa"/>
            <w:vAlign w:val="center"/>
          </w:tcPr>
          <w:p w14:paraId="3C15B64B" w14:textId="65735FC9" w:rsidR="009F1A25" w:rsidRPr="002D291D" w:rsidRDefault="009F1A25" w:rsidP="002D291D">
            <w:pPr>
              <w:autoSpaceDE w:val="0"/>
              <w:autoSpaceDN w:val="0"/>
              <w:adjustRightInd w:val="0"/>
              <w:spacing w:before="120" w:after="120"/>
              <w:rPr>
                <w:rFonts w:eastAsia="Calibri" w:cs="Arial"/>
                <w:szCs w:val="22"/>
              </w:rPr>
            </w:pPr>
            <w:r w:rsidRPr="002D291D">
              <w:rPr>
                <w:rFonts w:eastAsia="Calibri" w:cs="Arial"/>
                <w:szCs w:val="22"/>
              </w:rPr>
              <w:t>Time Charge</w:t>
            </w:r>
          </w:p>
        </w:tc>
      </w:tr>
    </w:tbl>
    <w:p w14:paraId="05E8442A" w14:textId="77777777" w:rsidR="00200402" w:rsidRPr="002D291D" w:rsidRDefault="00200402" w:rsidP="002D291D">
      <w:pPr>
        <w:spacing w:before="120" w:after="120"/>
        <w:rPr>
          <w:rFonts w:cs="Arial"/>
          <w:szCs w:val="22"/>
        </w:rPr>
      </w:pPr>
    </w:p>
    <w:p w14:paraId="010C2B55" w14:textId="77777777" w:rsidR="00795D1A" w:rsidRPr="002D291D" w:rsidRDefault="00795D1A" w:rsidP="002D291D">
      <w:pPr>
        <w:tabs>
          <w:tab w:val="left" w:pos="907"/>
          <w:tab w:val="left" w:pos="1644"/>
          <w:tab w:val="left" w:pos="2381"/>
          <w:tab w:val="left" w:pos="3119"/>
          <w:tab w:val="left" w:pos="3856"/>
          <w:tab w:val="left" w:pos="4593"/>
          <w:tab w:val="left" w:pos="5330"/>
          <w:tab w:val="left" w:pos="6067"/>
        </w:tabs>
        <w:spacing w:before="120" w:after="120"/>
        <w:jc w:val="center"/>
        <w:rPr>
          <w:rFonts w:cs="Arial"/>
          <w:szCs w:val="22"/>
        </w:rPr>
      </w:pPr>
      <w:bookmarkStart w:id="150" w:name="bmkTempReOpen"/>
      <w:bookmarkEnd w:id="150"/>
    </w:p>
    <w:sectPr w:rsidR="00795D1A" w:rsidRPr="002D291D" w:rsidSect="00FA355A">
      <w:headerReference w:type="even" r:id="rId12"/>
      <w:footerReference w:type="even" r:id="rId13"/>
      <w:headerReference w:type="first" r:id="rId14"/>
      <w:footerReference w:type="first" r:id="rId15"/>
      <w:pgSz w:w="11907" w:h="16840" w:code="9"/>
      <w:pgMar w:top="1351" w:right="851" w:bottom="1134" w:left="851" w:header="720" w:footer="720" w:gutter="28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CE97C" w14:textId="77777777" w:rsidR="003B5F01" w:rsidRDefault="003B5F01">
      <w:r>
        <w:separator/>
      </w:r>
    </w:p>
  </w:endnote>
  <w:endnote w:type="continuationSeparator" w:id="0">
    <w:p w14:paraId="2A354F6A" w14:textId="77777777" w:rsidR="003B5F01" w:rsidRDefault="003B5F01">
      <w:r>
        <w:continuationSeparator/>
      </w:r>
    </w:p>
  </w:endnote>
  <w:endnote w:type="continuationNotice" w:id="1">
    <w:p w14:paraId="255640E6" w14:textId="77777777" w:rsidR="003B5F01" w:rsidRDefault="003B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TZhongsong">
    <w:altName w:val="Arial Unicode MS"/>
    <w:charset w:val="86"/>
    <w:family w:val="auto"/>
    <w:pitch w:val="variable"/>
    <w:sig w:usb0="00000287" w:usb1="080F0000" w:usb2="00000010" w:usb3="00000000" w:csb0="0004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97618"/>
      <w:docPartObj>
        <w:docPartGallery w:val="Page Numbers (Bottom of Page)"/>
        <w:docPartUnique/>
      </w:docPartObj>
    </w:sdtPr>
    <w:sdtEndPr/>
    <w:sdtContent>
      <w:sdt>
        <w:sdtPr>
          <w:id w:val="-272090818"/>
          <w:docPartObj>
            <w:docPartGallery w:val="Page Numbers (Top of Page)"/>
            <w:docPartUnique/>
          </w:docPartObj>
        </w:sdtPr>
        <w:sdtEndPr/>
        <w:sdtContent>
          <w:p w14:paraId="376D9BB6" w14:textId="7AABD238" w:rsidR="00512831" w:rsidRDefault="00512831" w:rsidP="001426A6">
            <w:pPr>
              <w:pStyle w:val="Footer"/>
              <w:jc w:val="right"/>
            </w:pPr>
            <w:r w:rsidRPr="00FA4802">
              <w:rPr>
                <w:color w:val="808080" w:themeColor="background1" w:themeShade="80"/>
                <w:sz w:val="20"/>
              </w:rPr>
              <w:t xml:space="preserve">Page </w:t>
            </w:r>
            <w:r w:rsidRPr="00FA4802">
              <w:rPr>
                <w:b/>
                <w:bCs/>
                <w:color w:val="808080" w:themeColor="background1" w:themeShade="80"/>
                <w:sz w:val="20"/>
              </w:rPr>
              <w:fldChar w:fldCharType="begin"/>
            </w:r>
            <w:r w:rsidRPr="00FA4802">
              <w:rPr>
                <w:b/>
                <w:bCs/>
                <w:color w:val="808080" w:themeColor="background1" w:themeShade="80"/>
                <w:sz w:val="20"/>
              </w:rPr>
              <w:instrText xml:space="preserve"> PAGE </w:instrText>
            </w:r>
            <w:r w:rsidRPr="00FA4802">
              <w:rPr>
                <w:b/>
                <w:bCs/>
                <w:color w:val="808080" w:themeColor="background1" w:themeShade="80"/>
                <w:sz w:val="20"/>
              </w:rPr>
              <w:fldChar w:fldCharType="separate"/>
            </w:r>
            <w:r w:rsidR="00404987">
              <w:rPr>
                <w:b/>
                <w:bCs/>
                <w:noProof/>
                <w:color w:val="808080" w:themeColor="background1" w:themeShade="80"/>
                <w:sz w:val="20"/>
              </w:rPr>
              <w:t>42</w:t>
            </w:r>
            <w:r w:rsidRPr="00FA4802">
              <w:rPr>
                <w:b/>
                <w:bCs/>
                <w:color w:val="808080" w:themeColor="background1" w:themeShade="80"/>
                <w:sz w:val="20"/>
              </w:rPr>
              <w:fldChar w:fldCharType="end"/>
            </w:r>
            <w:r w:rsidRPr="00FA4802">
              <w:rPr>
                <w:color w:val="808080" w:themeColor="background1" w:themeShade="80"/>
                <w:sz w:val="20"/>
              </w:rPr>
              <w:t xml:space="preserve"> of </w:t>
            </w:r>
            <w:r w:rsidRPr="00FA4802">
              <w:rPr>
                <w:b/>
                <w:bCs/>
                <w:color w:val="808080" w:themeColor="background1" w:themeShade="80"/>
                <w:sz w:val="20"/>
              </w:rPr>
              <w:fldChar w:fldCharType="begin"/>
            </w:r>
            <w:r w:rsidRPr="00FA4802">
              <w:rPr>
                <w:b/>
                <w:bCs/>
                <w:color w:val="808080" w:themeColor="background1" w:themeShade="80"/>
                <w:sz w:val="20"/>
              </w:rPr>
              <w:instrText xml:space="preserve"> NUMPAGES  </w:instrText>
            </w:r>
            <w:r w:rsidRPr="00FA4802">
              <w:rPr>
                <w:b/>
                <w:bCs/>
                <w:color w:val="808080" w:themeColor="background1" w:themeShade="80"/>
                <w:sz w:val="20"/>
              </w:rPr>
              <w:fldChar w:fldCharType="separate"/>
            </w:r>
            <w:r w:rsidR="00404987">
              <w:rPr>
                <w:b/>
                <w:bCs/>
                <w:noProof/>
                <w:color w:val="808080" w:themeColor="background1" w:themeShade="80"/>
                <w:sz w:val="20"/>
              </w:rPr>
              <w:t>42</w:t>
            </w:r>
            <w:r w:rsidRPr="00FA4802">
              <w:rPr>
                <w:b/>
                <w:bCs/>
                <w:color w:val="808080" w:themeColor="background1" w:themeShade="80"/>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AD891" w14:textId="77777777" w:rsidR="00512831" w:rsidRDefault="005128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D22C7" w14:textId="77777777" w:rsidR="00512831" w:rsidRDefault="00512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A66BA" w14:textId="77777777" w:rsidR="003B5F01" w:rsidRDefault="003B5F01">
      <w:r>
        <w:separator/>
      </w:r>
    </w:p>
  </w:footnote>
  <w:footnote w:type="continuationSeparator" w:id="0">
    <w:p w14:paraId="3098511D" w14:textId="77777777" w:rsidR="003B5F01" w:rsidRDefault="003B5F01">
      <w:r>
        <w:continuationSeparator/>
      </w:r>
    </w:p>
  </w:footnote>
  <w:footnote w:type="continuationNotice" w:id="1">
    <w:p w14:paraId="083956E7" w14:textId="77777777" w:rsidR="003B5F01" w:rsidRDefault="003B5F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4182" w14:textId="3F7AC8D9" w:rsidR="00512831" w:rsidRPr="001426A6" w:rsidRDefault="00512831" w:rsidP="001426A6">
    <w:pPr>
      <w:pStyle w:val="Header"/>
      <w:rPr>
        <w:rFonts w:ascii="Arial" w:hAnsi="Arial" w:cs="Arial"/>
        <w:color w:val="808080" w:themeColor="background1" w:themeShade="80"/>
      </w:rPr>
    </w:pPr>
    <w:r w:rsidRPr="001426A6">
      <w:rPr>
        <w:rFonts w:ascii="Arial" w:hAnsi="Arial" w:cs="Arial"/>
        <w:noProof/>
        <w:color w:val="808080" w:themeColor="background1" w:themeShade="80"/>
        <w:lang w:eastAsia="en-GB"/>
      </w:rPr>
      <w:drawing>
        <wp:anchor distT="0" distB="0" distL="114300" distR="114300" simplePos="0" relativeHeight="251659776" behindDoc="1" locked="0" layoutInCell="1" allowOverlap="1" wp14:anchorId="4DEA7B5A" wp14:editId="378AFBF2">
          <wp:simplePos x="0" y="0"/>
          <wp:positionH relativeFrom="column">
            <wp:posOffset>4020820</wp:posOffset>
          </wp:positionH>
          <wp:positionV relativeFrom="paragraph">
            <wp:posOffset>-451830</wp:posOffset>
          </wp:positionV>
          <wp:extent cx="2400300" cy="101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Pr="001426A6">
      <w:rPr>
        <w:rFonts w:ascii="Arial" w:hAnsi="Arial" w:cs="Arial"/>
        <w:color w:val="808080" w:themeColor="background1" w:themeShade="80"/>
      </w:rPr>
      <w:t xml:space="preserve">TMTii </w:t>
    </w:r>
    <w:r>
      <w:rPr>
        <w:rFonts w:ascii="Arial" w:hAnsi="Arial" w:cs="Arial"/>
        <w:color w:val="808080" w:themeColor="background1" w:themeShade="80"/>
      </w:rPr>
      <w:t>18: CHARM TAP</w:t>
    </w:r>
  </w:p>
  <w:p w14:paraId="5DFA4552" w14:textId="0EB2CEDB" w:rsidR="00512831" w:rsidRPr="001426A6" w:rsidRDefault="00512831" w:rsidP="001426A6">
    <w:pPr>
      <w:pStyle w:val="Header"/>
    </w:pPr>
    <w:r w:rsidRPr="001426A6">
      <w:rPr>
        <w:rFonts w:ascii="Arial" w:hAnsi="Arial" w:cs="Arial"/>
        <w:color w:val="808080" w:themeColor="background1" w:themeShade="80"/>
      </w:rPr>
      <w:t>Call Off Agreement</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7CD86" w14:textId="5B5E2197" w:rsidR="00512831" w:rsidRPr="001426A6" w:rsidRDefault="00512831" w:rsidP="001426A6">
    <w:pPr>
      <w:pStyle w:val="Header"/>
      <w:rPr>
        <w:rFonts w:ascii="Arial" w:hAnsi="Arial" w:cs="Arial"/>
        <w:color w:val="808080" w:themeColor="background1" w:themeShade="80"/>
      </w:rPr>
    </w:pPr>
    <w:r w:rsidRPr="001426A6">
      <w:rPr>
        <w:rFonts w:ascii="Arial" w:hAnsi="Arial" w:cs="Arial"/>
        <w:noProof/>
        <w:color w:val="808080" w:themeColor="background1" w:themeShade="80"/>
        <w:lang w:eastAsia="en-GB"/>
      </w:rPr>
      <w:drawing>
        <wp:anchor distT="0" distB="0" distL="114300" distR="114300" simplePos="0" relativeHeight="251661824" behindDoc="1" locked="0" layoutInCell="1" allowOverlap="1" wp14:anchorId="7811AC89" wp14:editId="59150E9C">
          <wp:simplePos x="0" y="0"/>
          <wp:positionH relativeFrom="column">
            <wp:posOffset>4020820</wp:posOffset>
          </wp:positionH>
          <wp:positionV relativeFrom="paragraph">
            <wp:posOffset>-451830</wp:posOffset>
          </wp:positionV>
          <wp:extent cx="2400300" cy="1016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14:paraId="61F4669E" w14:textId="17DE66D8" w:rsidR="00512831" w:rsidRPr="001426A6" w:rsidRDefault="00512831" w:rsidP="001426A6">
    <w:pPr>
      <w:pStyle w:val="Header"/>
    </w:pPr>
    <w:r>
      <w:tab/>
    </w:r>
    <w:r>
      <w:tab/>
    </w:r>
  </w:p>
  <w:p w14:paraId="33BBC781" w14:textId="77777777" w:rsidR="00512831" w:rsidRDefault="0051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E565" w14:textId="77777777" w:rsidR="00512831" w:rsidRDefault="005128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1809" w14:textId="77777777" w:rsidR="00512831" w:rsidRDefault="00512831">
    <w:pPr>
      <w:jc w:val="right"/>
    </w:pPr>
    <w:r>
      <w:t>SCHEDULE OF COST COMPONENTS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nsid w:val="FFFFFFFE"/>
    <w:multiLevelType w:val="singleLevel"/>
    <w:tmpl w:val="61FC920A"/>
    <w:lvl w:ilvl="0">
      <w:numFmt w:val="decimal"/>
      <w:pStyle w:val="bulletcd2"/>
      <w:lvlText w:val="*"/>
      <w:lvlJc w:val="left"/>
    </w:lvl>
  </w:abstractNum>
  <w:abstractNum w:abstractNumId="7">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076D19BE"/>
    <w:multiLevelType w:val="hybridMultilevel"/>
    <w:tmpl w:val="734214DE"/>
    <w:lvl w:ilvl="0" w:tplc="42EE39F0">
      <w:start w:val="1"/>
      <w:numFmt w:val="upperLetter"/>
      <w:pStyle w:val="CCS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nsid w:val="0C746CE2"/>
    <w:multiLevelType w:val="hybridMultilevel"/>
    <w:tmpl w:val="ADB21A14"/>
    <w:lvl w:ilvl="0" w:tplc="A7865444">
      <w:start w:val="1"/>
      <w:numFmt w:val="decimal"/>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9">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1">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202E4474"/>
    <w:multiLevelType w:val="hybridMultilevel"/>
    <w:tmpl w:val="9D3A347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7">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2">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5">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6">
    <w:nsid w:val="2FD3013B"/>
    <w:multiLevelType w:val="hybridMultilevel"/>
    <w:tmpl w:val="AFCCBD0A"/>
    <w:lvl w:ilvl="0" w:tplc="86C6C49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3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9">
    <w:nsid w:val="361636B5"/>
    <w:multiLevelType w:val="hybridMultilevel"/>
    <w:tmpl w:val="2020F4CE"/>
    <w:lvl w:ilvl="0" w:tplc="D2B607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62736A4"/>
    <w:multiLevelType w:val="hybridMultilevel"/>
    <w:tmpl w:val="ADB21A14"/>
    <w:lvl w:ilvl="0" w:tplc="A7865444">
      <w:start w:val="1"/>
      <w:numFmt w:val="decimal"/>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3">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38A720C5"/>
    <w:multiLevelType w:val="multilevel"/>
    <w:tmpl w:val="C56C5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B2E07AE"/>
    <w:multiLevelType w:val="hybridMultilevel"/>
    <w:tmpl w:val="024A4F64"/>
    <w:lvl w:ilvl="0" w:tplc="08090001">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3BBE1C52"/>
    <w:multiLevelType w:val="hybridMultilevel"/>
    <w:tmpl w:val="E0F4A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3C0124F3"/>
    <w:multiLevelType w:val="hybridMultilevel"/>
    <w:tmpl w:val="691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C8A352B"/>
    <w:multiLevelType w:val="hybridMultilevel"/>
    <w:tmpl w:val="E6A027FE"/>
    <w:lvl w:ilvl="0" w:tplc="E1480792">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0">
    <w:nsid w:val="3D53533D"/>
    <w:multiLevelType w:val="multilevel"/>
    <w:tmpl w:val="1F042ECA"/>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2">
    <w:nsid w:val="407C27F5"/>
    <w:multiLevelType w:val="hybridMultilevel"/>
    <w:tmpl w:val="C6BA40DA"/>
    <w:lvl w:ilvl="0" w:tplc="FFFFFFFF">
      <w:start w:val="1"/>
      <w:numFmt w:val="decimal"/>
      <w:lvlText w:val="(%1)"/>
      <w:lvlJc w:val="left"/>
      <w:pPr>
        <w:ind w:left="502" w:hanging="360"/>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33C282A"/>
    <w:multiLevelType w:val="hybridMultilevel"/>
    <w:tmpl w:val="1D3AA1A6"/>
    <w:lvl w:ilvl="0" w:tplc="DDDAAB24">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43512CBC"/>
    <w:multiLevelType w:val="hybridMultilevel"/>
    <w:tmpl w:val="316C5BA6"/>
    <w:lvl w:ilvl="0" w:tplc="E1480792">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53A133A"/>
    <w:multiLevelType w:val="hybridMultilevel"/>
    <w:tmpl w:val="750A8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4B787291"/>
    <w:multiLevelType w:val="hybridMultilevel"/>
    <w:tmpl w:val="E9864C6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nsid w:val="4D2600FA"/>
    <w:multiLevelType w:val="hybridMultilevel"/>
    <w:tmpl w:val="44E207DC"/>
    <w:name w:val="List Bullet 2"/>
    <w:lvl w:ilvl="0" w:tplc="865CEF62">
      <w:start w:val="1"/>
      <w:numFmt w:val="bullet"/>
      <w:pStyle w:val="ListParagraph"/>
      <w:lvlText w:val=""/>
      <w:lvlJc w:val="left"/>
      <w:pPr>
        <w:ind w:left="1578" w:hanging="360"/>
      </w:pPr>
      <w:rPr>
        <w:rFonts w:ascii="Symbol" w:hAnsi="Symbol" w:hint="default"/>
      </w:rPr>
    </w:lvl>
    <w:lvl w:ilvl="1" w:tplc="017AFEB8">
      <w:start w:val="1"/>
      <w:numFmt w:val="bullet"/>
      <w:lvlText w:val="o"/>
      <w:lvlJc w:val="left"/>
      <w:pPr>
        <w:ind w:left="2298" w:hanging="360"/>
      </w:pPr>
      <w:rPr>
        <w:rFonts w:ascii="Courier New" w:hAnsi="Courier New" w:cs="Courier New" w:hint="default"/>
      </w:rPr>
    </w:lvl>
    <w:lvl w:ilvl="2" w:tplc="A2704BB6" w:tentative="1">
      <w:start w:val="1"/>
      <w:numFmt w:val="bullet"/>
      <w:lvlText w:val=""/>
      <w:lvlJc w:val="left"/>
      <w:pPr>
        <w:ind w:left="3018" w:hanging="360"/>
      </w:pPr>
      <w:rPr>
        <w:rFonts w:ascii="Wingdings" w:hAnsi="Wingdings" w:hint="default"/>
      </w:rPr>
    </w:lvl>
    <w:lvl w:ilvl="3" w:tplc="FEE2C966" w:tentative="1">
      <w:start w:val="1"/>
      <w:numFmt w:val="bullet"/>
      <w:lvlText w:val=""/>
      <w:lvlJc w:val="left"/>
      <w:pPr>
        <w:ind w:left="3738" w:hanging="360"/>
      </w:pPr>
      <w:rPr>
        <w:rFonts w:ascii="Symbol" w:hAnsi="Symbol" w:hint="default"/>
      </w:rPr>
    </w:lvl>
    <w:lvl w:ilvl="4" w:tplc="020CCB04" w:tentative="1">
      <w:start w:val="1"/>
      <w:numFmt w:val="bullet"/>
      <w:lvlText w:val="o"/>
      <w:lvlJc w:val="left"/>
      <w:pPr>
        <w:ind w:left="4458" w:hanging="360"/>
      </w:pPr>
      <w:rPr>
        <w:rFonts w:ascii="Courier New" w:hAnsi="Courier New" w:cs="Courier New" w:hint="default"/>
      </w:rPr>
    </w:lvl>
    <w:lvl w:ilvl="5" w:tplc="090EDD48" w:tentative="1">
      <w:start w:val="1"/>
      <w:numFmt w:val="bullet"/>
      <w:lvlText w:val=""/>
      <w:lvlJc w:val="left"/>
      <w:pPr>
        <w:ind w:left="5178" w:hanging="360"/>
      </w:pPr>
      <w:rPr>
        <w:rFonts w:ascii="Wingdings" w:hAnsi="Wingdings" w:hint="default"/>
      </w:rPr>
    </w:lvl>
    <w:lvl w:ilvl="6" w:tplc="A1FE32F4" w:tentative="1">
      <w:start w:val="1"/>
      <w:numFmt w:val="bullet"/>
      <w:lvlText w:val=""/>
      <w:lvlJc w:val="left"/>
      <w:pPr>
        <w:ind w:left="5898" w:hanging="360"/>
      </w:pPr>
      <w:rPr>
        <w:rFonts w:ascii="Symbol" w:hAnsi="Symbol" w:hint="default"/>
      </w:rPr>
    </w:lvl>
    <w:lvl w:ilvl="7" w:tplc="46E41C64" w:tentative="1">
      <w:start w:val="1"/>
      <w:numFmt w:val="bullet"/>
      <w:lvlText w:val="o"/>
      <w:lvlJc w:val="left"/>
      <w:pPr>
        <w:ind w:left="6618" w:hanging="360"/>
      </w:pPr>
      <w:rPr>
        <w:rFonts w:ascii="Courier New" w:hAnsi="Courier New" w:cs="Courier New" w:hint="default"/>
      </w:rPr>
    </w:lvl>
    <w:lvl w:ilvl="8" w:tplc="A6EA0750" w:tentative="1">
      <w:start w:val="1"/>
      <w:numFmt w:val="bullet"/>
      <w:lvlText w:val=""/>
      <w:lvlJc w:val="left"/>
      <w:pPr>
        <w:ind w:left="7338" w:hanging="360"/>
      </w:pPr>
      <w:rPr>
        <w:rFonts w:ascii="Wingdings" w:hAnsi="Wingdings" w:hint="default"/>
      </w:rPr>
    </w:lvl>
  </w:abstractNum>
  <w:abstractNum w:abstractNumId="61">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E22412F"/>
    <w:multiLevelType w:val="hybridMultilevel"/>
    <w:tmpl w:val="D786B9E6"/>
    <w:lvl w:ilvl="0" w:tplc="ED08CC5C">
      <w:start w:val="1"/>
      <w:numFmt w:val="bullet"/>
      <w:lvlText w:val=""/>
      <w:lvlJc w:val="left"/>
      <w:pPr>
        <w:ind w:left="1440" w:hanging="360"/>
      </w:pPr>
      <w:rPr>
        <w:rFonts w:ascii="Symbol" w:hAnsi="Symbol" w:hint="default"/>
      </w:rPr>
    </w:lvl>
    <w:lvl w:ilvl="1" w:tplc="08090019">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63">
    <w:nsid w:val="4E7C2EC9"/>
    <w:multiLevelType w:val="hybridMultilevel"/>
    <w:tmpl w:val="FFC2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EF60488"/>
    <w:multiLevelType w:val="multilevel"/>
    <w:tmpl w:val="D9E82786"/>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50BB5FAE"/>
    <w:multiLevelType w:val="multilevel"/>
    <w:tmpl w:val="D0108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7">
    <w:nsid w:val="52380142"/>
    <w:multiLevelType w:val="hybridMultilevel"/>
    <w:tmpl w:val="B0A2BBF0"/>
    <w:lvl w:ilvl="0" w:tplc="74625BAA">
      <w:start w:val="1"/>
      <w:numFmt w:val="bullet"/>
      <w:pStyle w:val="BulletCD"/>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9">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9D75525"/>
    <w:multiLevelType w:val="hybridMultilevel"/>
    <w:tmpl w:val="48FEC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nsid w:val="5B064E76"/>
    <w:multiLevelType w:val="hybridMultilevel"/>
    <w:tmpl w:val="8AA09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5">
    <w:nsid w:val="5F504B33"/>
    <w:multiLevelType w:val="hybridMultilevel"/>
    <w:tmpl w:val="6994E2BA"/>
    <w:lvl w:ilvl="0" w:tplc="08090003">
      <w:start w:val="1"/>
      <w:numFmt w:val="bullet"/>
      <w:lvlText w:val="o"/>
      <w:lvlJc w:val="left"/>
      <w:pPr>
        <w:ind w:left="1800" w:hanging="360"/>
      </w:pPr>
      <w:rPr>
        <w:rFonts w:ascii="Courier New" w:hAnsi="Courier New" w:cs="Courier New" w:hint="default"/>
      </w:rPr>
    </w:lvl>
    <w:lvl w:ilvl="1" w:tplc="08090019">
      <w:start w:val="1"/>
      <w:numFmt w:val="bullet"/>
      <w:lvlText w:val="o"/>
      <w:lvlJc w:val="left"/>
      <w:pPr>
        <w:ind w:left="2520" w:hanging="360"/>
      </w:pPr>
      <w:rPr>
        <w:rFonts w:ascii="Courier New" w:hAnsi="Courier New" w:cs="Courier New" w:hint="default"/>
      </w:rPr>
    </w:lvl>
    <w:lvl w:ilvl="2" w:tplc="0809001B" w:tentative="1">
      <w:start w:val="1"/>
      <w:numFmt w:val="bullet"/>
      <w:lvlText w:val=""/>
      <w:lvlJc w:val="left"/>
      <w:pPr>
        <w:ind w:left="3240" w:hanging="360"/>
      </w:pPr>
      <w:rPr>
        <w:rFonts w:ascii="Wingdings" w:hAnsi="Wingdings" w:hint="default"/>
      </w:rPr>
    </w:lvl>
    <w:lvl w:ilvl="3" w:tplc="0809000F" w:tentative="1">
      <w:start w:val="1"/>
      <w:numFmt w:val="bullet"/>
      <w:lvlText w:val=""/>
      <w:lvlJc w:val="left"/>
      <w:pPr>
        <w:ind w:left="3960" w:hanging="360"/>
      </w:pPr>
      <w:rPr>
        <w:rFonts w:ascii="Symbol" w:hAnsi="Symbol" w:hint="default"/>
      </w:rPr>
    </w:lvl>
    <w:lvl w:ilvl="4" w:tplc="08090019" w:tentative="1">
      <w:start w:val="1"/>
      <w:numFmt w:val="bullet"/>
      <w:lvlText w:val="o"/>
      <w:lvlJc w:val="left"/>
      <w:pPr>
        <w:ind w:left="4680" w:hanging="360"/>
      </w:pPr>
      <w:rPr>
        <w:rFonts w:ascii="Courier New" w:hAnsi="Courier New" w:cs="Courier New" w:hint="default"/>
      </w:rPr>
    </w:lvl>
    <w:lvl w:ilvl="5" w:tplc="0809001B" w:tentative="1">
      <w:start w:val="1"/>
      <w:numFmt w:val="bullet"/>
      <w:lvlText w:val=""/>
      <w:lvlJc w:val="left"/>
      <w:pPr>
        <w:ind w:left="5400" w:hanging="360"/>
      </w:pPr>
      <w:rPr>
        <w:rFonts w:ascii="Wingdings" w:hAnsi="Wingdings" w:hint="default"/>
      </w:rPr>
    </w:lvl>
    <w:lvl w:ilvl="6" w:tplc="0809000F" w:tentative="1">
      <w:start w:val="1"/>
      <w:numFmt w:val="bullet"/>
      <w:lvlText w:val=""/>
      <w:lvlJc w:val="left"/>
      <w:pPr>
        <w:ind w:left="6120" w:hanging="360"/>
      </w:pPr>
      <w:rPr>
        <w:rFonts w:ascii="Symbol" w:hAnsi="Symbol" w:hint="default"/>
      </w:rPr>
    </w:lvl>
    <w:lvl w:ilvl="7" w:tplc="08090019" w:tentative="1">
      <w:start w:val="1"/>
      <w:numFmt w:val="bullet"/>
      <w:lvlText w:val="o"/>
      <w:lvlJc w:val="left"/>
      <w:pPr>
        <w:ind w:left="6840" w:hanging="360"/>
      </w:pPr>
      <w:rPr>
        <w:rFonts w:ascii="Courier New" w:hAnsi="Courier New" w:cs="Courier New" w:hint="default"/>
      </w:rPr>
    </w:lvl>
    <w:lvl w:ilvl="8" w:tplc="0809001B" w:tentative="1">
      <w:start w:val="1"/>
      <w:numFmt w:val="bullet"/>
      <w:lvlText w:val=""/>
      <w:lvlJc w:val="left"/>
      <w:pPr>
        <w:ind w:left="7560" w:hanging="360"/>
      </w:pPr>
      <w:rPr>
        <w:rFonts w:ascii="Wingdings" w:hAnsi="Wingdings" w:hint="default"/>
      </w:rPr>
    </w:lvl>
  </w:abstractNum>
  <w:abstractNum w:abstractNumId="76">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7">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nsid w:val="603B0EAF"/>
    <w:multiLevelType w:val="hybridMultilevel"/>
    <w:tmpl w:val="15328DB0"/>
    <w:lvl w:ilvl="0" w:tplc="08090003">
      <w:start w:val="1"/>
      <w:numFmt w:val="bullet"/>
      <w:lvlText w:val="o"/>
      <w:lvlJc w:val="left"/>
      <w:pPr>
        <w:ind w:left="1440" w:hanging="360"/>
      </w:pPr>
      <w:rPr>
        <w:rFonts w:ascii="Courier New" w:hAnsi="Courier New" w:cs="Courier New" w:hint="default"/>
      </w:rPr>
    </w:lvl>
    <w:lvl w:ilvl="1" w:tplc="08090019">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9">
    <w:nsid w:val="60EA301A"/>
    <w:multiLevelType w:val="hybridMultilevel"/>
    <w:tmpl w:val="33E2C0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1">
    <w:nsid w:val="618741A0"/>
    <w:multiLevelType w:val="hybridMultilevel"/>
    <w:tmpl w:val="B726BE80"/>
    <w:name w:val="HouseSched10"/>
    <w:lvl w:ilvl="0" w:tplc="08840BF8">
      <w:start w:val="1"/>
      <w:numFmt w:val="upperLetter"/>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82">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85">
    <w:nsid w:val="643E6084"/>
    <w:multiLevelType w:val="hybridMultilevel"/>
    <w:tmpl w:val="B726BE80"/>
    <w:lvl w:ilvl="0" w:tplc="08840BF8">
      <w:start w:val="1"/>
      <w:numFmt w:val="upperLetter"/>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86">
    <w:nsid w:val="64BB2FA9"/>
    <w:multiLevelType w:val="hybridMultilevel"/>
    <w:tmpl w:val="07B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8">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688470B"/>
    <w:multiLevelType w:val="hybridMultilevel"/>
    <w:tmpl w:val="B03452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1">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2">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4">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95">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nsid w:val="7A100D54"/>
    <w:multiLevelType w:val="hybridMultilevel"/>
    <w:tmpl w:val="75AA88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1">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2">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5">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6">
    <w:nsid w:val="7DDF391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35"/>
  </w:num>
  <w:num w:numId="3">
    <w:abstractNumId w:val="95"/>
  </w:num>
  <w:num w:numId="4">
    <w:abstractNumId w:val="98"/>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68"/>
  </w:num>
  <w:num w:numId="7">
    <w:abstractNumId w:val="76"/>
  </w:num>
  <w:num w:numId="8">
    <w:abstractNumId w:val="66"/>
  </w:num>
  <w:num w:numId="9">
    <w:abstractNumId w:val="43"/>
  </w:num>
  <w:num w:numId="10">
    <w:abstractNumId w:val="57"/>
  </w:num>
  <w:num w:numId="11">
    <w:abstractNumId w:val="60"/>
  </w:num>
  <w:num w:numId="12">
    <w:abstractNumId w:val="80"/>
  </w:num>
  <w:num w:numId="13">
    <w:abstractNumId w:val="67"/>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7"/>
  </w:num>
  <w:num w:numId="17">
    <w:abstractNumId w:val="5"/>
  </w:num>
  <w:num w:numId="18">
    <w:abstractNumId w:val="105"/>
  </w:num>
  <w:num w:numId="19">
    <w:abstractNumId w:val="45"/>
  </w:num>
  <w:num w:numId="20">
    <w:abstractNumId w:val="86"/>
  </w:num>
  <w:num w:numId="21">
    <w:abstractNumId w:val="99"/>
  </w:num>
  <w:num w:numId="22">
    <w:abstractNumId w:val="101"/>
  </w:num>
  <w:num w:numId="23">
    <w:abstractNumId w:val="92"/>
  </w:num>
  <w:num w:numId="24">
    <w:abstractNumId w:val="11"/>
  </w:num>
  <w:num w:numId="25">
    <w:abstractNumId w:val="20"/>
  </w:num>
  <w:num w:numId="26">
    <w:abstractNumId w:val="42"/>
  </w:num>
  <w:num w:numId="27">
    <w:abstractNumId w:val="18"/>
  </w:num>
  <w:num w:numId="28">
    <w:abstractNumId w:val="82"/>
  </w:num>
  <w:num w:numId="29">
    <w:abstractNumId w:val="53"/>
  </w:num>
  <w:num w:numId="30">
    <w:abstractNumId w:val="19"/>
  </w:num>
  <w:num w:numId="31">
    <w:abstractNumId w:val="26"/>
  </w:num>
  <w:num w:numId="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70"/>
  </w:num>
  <w:num w:numId="35">
    <w:abstractNumId w:val="7"/>
  </w:num>
  <w:num w:numId="36">
    <w:abstractNumId w:val="33"/>
  </w:num>
  <w:num w:numId="37">
    <w:abstractNumId w:val="8"/>
  </w:num>
  <w:num w:numId="38">
    <w:abstractNumId w:val="21"/>
  </w:num>
  <w:num w:numId="39">
    <w:abstractNumId w:val="17"/>
  </w:num>
  <w:num w:numId="40">
    <w:abstractNumId w:val="61"/>
  </w:num>
  <w:num w:numId="41">
    <w:abstractNumId w:val="15"/>
  </w:num>
  <w:num w:numId="42">
    <w:abstractNumId w:val="69"/>
  </w:num>
  <w:num w:numId="43">
    <w:abstractNumId w:val="24"/>
  </w:num>
  <w:num w:numId="44">
    <w:abstractNumId w:val="23"/>
  </w:num>
  <w:num w:numId="45">
    <w:abstractNumId w:val="77"/>
  </w:num>
  <w:num w:numId="46">
    <w:abstractNumId w:val="10"/>
  </w:num>
  <w:num w:numId="47">
    <w:abstractNumId w:val="62"/>
  </w:num>
  <w:num w:numId="48">
    <w:abstractNumId w:val="72"/>
  </w:num>
  <w:num w:numId="49">
    <w:abstractNumId w:val="88"/>
  </w:num>
  <w:num w:numId="50">
    <w:abstractNumId w:val="103"/>
  </w:num>
  <w:num w:numId="51">
    <w:abstractNumId w:val="96"/>
  </w:num>
  <w:num w:numId="52">
    <w:abstractNumId w:val="47"/>
  </w:num>
  <w:num w:numId="53">
    <w:abstractNumId w:val="97"/>
  </w:num>
  <w:num w:numId="54">
    <w:abstractNumId w:val="12"/>
  </w:num>
  <w:num w:numId="55">
    <w:abstractNumId w:val="31"/>
  </w:num>
  <w:num w:numId="56">
    <w:abstractNumId w:val="34"/>
  </w:num>
  <w:num w:numId="57">
    <w:abstractNumId w:val="58"/>
  </w:num>
  <w:num w:numId="58">
    <w:abstractNumId w:val="28"/>
  </w:num>
  <w:num w:numId="59">
    <w:abstractNumId w:val="3"/>
  </w:num>
  <w:num w:numId="60">
    <w:abstractNumId w:val="2"/>
  </w:num>
  <w:num w:numId="61">
    <w:abstractNumId w:val="1"/>
  </w:num>
  <w:num w:numId="62">
    <w:abstractNumId w:val="0"/>
  </w:num>
  <w:num w:numId="63">
    <w:abstractNumId w:val="100"/>
  </w:num>
  <w:num w:numId="64">
    <w:abstractNumId w:val="83"/>
  </w:num>
  <w:num w:numId="65">
    <w:abstractNumId w:val="16"/>
  </w:num>
  <w:num w:numId="66">
    <w:abstractNumId w:val="49"/>
  </w:num>
  <w:num w:numId="67">
    <w:abstractNumId w:val="38"/>
  </w:num>
  <w:num w:numId="68">
    <w:abstractNumId w:val="74"/>
  </w:num>
  <w:num w:numId="69">
    <w:abstractNumId w:val="27"/>
  </w:num>
  <w:num w:numId="70">
    <w:abstractNumId w:val="22"/>
  </w:num>
  <w:num w:numId="71">
    <w:abstractNumId w:val="32"/>
  </w:num>
  <w:num w:numId="72">
    <w:abstractNumId w:val="41"/>
  </w:num>
  <w:num w:numId="73">
    <w:abstractNumId w:val="29"/>
  </w:num>
  <w:num w:numId="74">
    <w:abstractNumId w:val="48"/>
  </w:num>
  <w:num w:numId="75">
    <w:abstractNumId w:val="71"/>
  </w:num>
  <w:num w:numId="76">
    <w:abstractNumId w:val="79"/>
  </w:num>
  <w:num w:numId="77">
    <w:abstractNumId w:val="36"/>
  </w:num>
  <w:num w:numId="78">
    <w:abstractNumId w:val="25"/>
  </w:num>
  <w:num w:numId="79">
    <w:abstractNumId w:val="94"/>
  </w:num>
  <w:num w:numId="80">
    <w:abstractNumId w:val="91"/>
  </w:num>
  <w:num w:numId="81">
    <w:abstractNumId w:val="104"/>
  </w:num>
  <w:num w:numId="82">
    <w:abstractNumId w:val="9"/>
  </w:num>
  <w:num w:numId="83">
    <w:abstractNumId w:val="14"/>
  </w:num>
  <w:num w:numId="84">
    <w:abstractNumId w:val="81"/>
  </w:num>
  <w:num w:numId="85">
    <w:abstractNumId w:val="64"/>
  </w:num>
  <w:num w:numId="86">
    <w:abstractNumId w:val="56"/>
  </w:num>
  <w:num w:numId="87">
    <w:abstractNumId w:val="89"/>
  </w:num>
  <w:num w:numId="88">
    <w:abstractNumId w:val="44"/>
  </w:num>
  <w:num w:numId="89">
    <w:abstractNumId w:val="84"/>
  </w:num>
  <w:num w:numId="90">
    <w:abstractNumId w:val="52"/>
  </w:num>
  <w:num w:numId="91">
    <w:abstractNumId w:val="39"/>
  </w:num>
  <w:num w:numId="92">
    <w:abstractNumId w:val="106"/>
  </w:num>
  <w:num w:numId="93">
    <w:abstractNumId w:val="50"/>
  </w:num>
  <w:num w:numId="94">
    <w:abstractNumId w:val="73"/>
  </w:num>
  <w:num w:numId="95">
    <w:abstractNumId w:val="46"/>
  </w:num>
  <w:num w:numId="96">
    <w:abstractNumId w:val="65"/>
  </w:num>
  <w:num w:numId="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5"/>
  </w:num>
  <w:num w:numId="116">
    <w:abstractNumId w:val="40"/>
  </w:num>
  <w:num w:numId="117">
    <w:abstractNumId w:val="85"/>
  </w:num>
  <w:num w:numId="118">
    <w:abstractNumId w:val="59"/>
  </w:num>
  <w:num w:numId="119">
    <w:abstractNumId w:val="55"/>
  </w:num>
  <w:num w:numId="120">
    <w:abstractNumId w:val="54"/>
  </w:num>
  <w:num w:numId="121">
    <w:abstractNumId w:val="63"/>
  </w:num>
  <w:num w:numId="122">
    <w:abstractNumId w:val="78"/>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inkAnnotations="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0F"/>
    <w:rsid w:val="000054B3"/>
    <w:rsid w:val="000057BB"/>
    <w:rsid w:val="00017E7F"/>
    <w:rsid w:val="00020A84"/>
    <w:rsid w:val="00023422"/>
    <w:rsid w:val="00027A75"/>
    <w:rsid w:val="000354FA"/>
    <w:rsid w:val="00036059"/>
    <w:rsid w:val="00040261"/>
    <w:rsid w:val="00041A9B"/>
    <w:rsid w:val="000431DD"/>
    <w:rsid w:val="00043F66"/>
    <w:rsid w:val="00045B4A"/>
    <w:rsid w:val="0004737B"/>
    <w:rsid w:val="00050C6E"/>
    <w:rsid w:val="000526D5"/>
    <w:rsid w:val="00056198"/>
    <w:rsid w:val="00057258"/>
    <w:rsid w:val="0006151D"/>
    <w:rsid w:val="000633D5"/>
    <w:rsid w:val="00070130"/>
    <w:rsid w:val="000712CA"/>
    <w:rsid w:val="00074FDA"/>
    <w:rsid w:val="00075429"/>
    <w:rsid w:val="00080238"/>
    <w:rsid w:val="00081561"/>
    <w:rsid w:val="00081958"/>
    <w:rsid w:val="00085EA3"/>
    <w:rsid w:val="0008726B"/>
    <w:rsid w:val="000943F9"/>
    <w:rsid w:val="00096E47"/>
    <w:rsid w:val="000A3A96"/>
    <w:rsid w:val="000B020F"/>
    <w:rsid w:val="000B35A2"/>
    <w:rsid w:val="000B57F0"/>
    <w:rsid w:val="000B5DF2"/>
    <w:rsid w:val="000C0583"/>
    <w:rsid w:val="000C14D9"/>
    <w:rsid w:val="000C4A6E"/>
    <w:rsid w:val="000C4DA0"/>
    <w:rsid w:val="000C5CAC"/>
    <w:rsid w:val="000D1A01"/>
    <w:rsid w:val="000D2E81"/>
    <w:rsid w:val="000D6D9F"/>
    <w:rsid w:val="000E0BE1"/>
    <w:rsid w:val="000F0902"/>
    <w:rsid w:val="000F7C5B"/>
    <w:rsid w:val="00112E11"/>
    <w:rsid w:val="001218E1"/>
    <w:rsid w:val="00122206"/>
    <w:rsid w:val="00133D08"/>
    <w:rsid w:val="00134177"/>
    <w:rsid w:val="00135409"/>
    <w:rsid w:val="001426A6"/>
    <w:rsid w:val="00143E05"/>
    <w:rsid w:val="0015153A"/>
    <w:rsid w:val="001571F7"/>
    <w:rsid w:val="00164F82"/>
    <w:rsid w:val="001655C2"/>
    <w:rsid w:val="00172F73"/>
    <w:rsid w:val="0018162C"/>
    <w:rsid w:val="00182DD1"/>
    <w:rsid w:val="00193775"/>
    <w:rsid w:val="00193C4A"/>
    <w:rsid w:val="0019467C"/>
    <w:rsid w:val="001A51CF"/>
    <w:rsid w:val="001A6137"/>
    <w:rsid w:val="001B1D13"/>
    <w:rsid w:val="001B2B5E"/>
    <w:rsid w:val="001B5426"/>
    <w:rsid w:val="001B6388"/>
    <w:rsid w:val="001C5907"/>
    <w:rsid w:val="001C5A3B"/>
    <w:rsid w:val="001C627B"/>
    <w:rsid w:val="001D4695"/>
    <w:rsid w:val="001D72CA"/>
    <w:rsid w:val="001D73E2"/>
    <w:rsid w:val="001E229B"/>
    <w:rsid w:val="001F57A6"/>
    <w:rsid w:val="001F5947"/>
    <w:rsid w:val="001F6C42"/>
    <w:rsid w:val="001F7A3E"/>
    <w:rsid w:val="00200402"/>
    <w:rsid w:val="00210A20"/>
    <w:rsid w:val="00216208"/>
    <w:rsid w:val="002271CB"/>
    <w:rsid w:val="00240709"/>
    <w:rsid w:val="00241A18"/>
    <w:rsid w:val="00243D93"/>
    <w:rsid w:val="00250FB8"/>
    <w:rsid w:val="00261073"/>
    <w:rsid w:val="00261F3C"/>
    <w:rsid w:val="00271C89"/>
    <w:rsid w:val="00276B89"/>
    <w:rsid w:val="00282701"/>
    <w:rsid w:val="00286595"/>
    <w:rsid w:val="00291FD0"/>
    <w:rsid w:val="002B3332"/>
    <w:rsid w:val="002C208B"/>
    <w:rsid w:val="002C2C73"/>
    <w:rsid w:val="002C3615"/>
    <w:rsid w:val="002D2060"/>
    <w:rsid w:val="002D291D"/>
    <w:rsid w:val="002D3524"/>
    <w:rsid w:val="002F02D9"/>
    <w:rsid w:val="003013A2"/>
    <w:rsid w:val="00305CF5"/>
    <w:rsid w:val="00314374"/>
    <w:rsid w:val="003218CD"/>
    <w:rsid w:val="003251EC"/>
    <w:rsid w:val="0033437D"/>
    <w:rsid w:val="003406BF"/>
    <w:rsid w:val="0034222D"/>
    <w:rsid w:val="00342A5D"/>
    <w:rsid w:val="00361487"/>
    <w:rsid w:val="00387376"/>
    <w:rsid w:val="00390E4E"/>
    <w:rsid w:val="003914E9"/>
    <w:rsid w:val="003A0215"/>
    <w:rsid w:val="003A4670"/>
    <w:rsid w:val="003B1A65"/>
    <w:rsid w:val="003B1A79"/>
    <w:rsid w:val="003B4465"/>
    <w:rsid w:val="003B5F01"/>
    <w:rsid w:val="003C2CD1"/>
    <w:rsid w:val="003C2DBD"/>
    <w:rsid w:val="003C2EEA"/>
    <w:rsid w:val="003C40A0"/>
    <w:rsid w:val="003D21F4"/>
    <w:rsid w:val="003D5192"/>
    <w:rsid w:val="003D6985"/>
    <w:rsid w:val="003D7C4F"/>
    <w:rsid w:val="003F2CD8"/>
    <w:rsid w:val="003F7D0A"/>
    <w:rsid w:val="00404987"/>
    <w:rsid w:val="0040693A"/>
    <w:rsid w:val="00421943"/>
    <w:rsid w:val="0042312C"/>
    <w:rsid w:val="00423D12"/>
    <w:rsid w:val="00427CFB"/>
    <w:rsid w:val="004376A1"/>
    <w:rsid w:val="0044402A"/>
    <w:rsid w:val="00445493"/>
    <w:rsid w:val="00466BD5"/>
    <w:rsid w:val="004701A0"/>
    <w:rsid w:val="00472FDB"/>
    <w:rsid w:val="004739B6"/>
    <w:rsid w:val="00476CE6"/>
    <w:rsid w:val="004869E4"/>
    <w:rsid w:val="00491D73"/>
    <w:rsid w:val="004924FA"/>
    <w:rsid w:val="004A1032"/>
    <w:rsid w:val="004A43B7"/>
    <w:rsid w:val="004A4C41"/>
    <w:rsid w:val="004A7B54"/>
    <w:rsid w:val="004B1FE0"/>
    <w:rsid w:val="004B551A"/>
    <w:rsid w:val="004B5C0D"/>
    <w:rsid w:val="004D23A5"/>
    <w:rsid w:val="004E465B"/>
    <w:rsid w:val="004E74DA"/>
    <w:rsid w:val="004F2076"/>
    <w:rsid w:val="00501904"/>
    <w:rsid w:val="00505CAA"/>
    <w:rsid w:val="00507E92"/>
    <w:rsid w:val="00512831"/>
    <w:rsid w:val="00535D3F"/>
    <w:rsid w:val="0054358B"/>
    <w:rsid w:val="00562C6E"/>
    <w:rsid w:val="005757A6"/>
    <w:rsid w:val="00575B26"/>
    <w:rsid w:val="00586145"/>
    <w:rsid w:val="005876CC"/>
    <w:rsid w:val="00587F45"/>
    <w:rsid w:val="00596C98"/>
    <w:rsid w:val="005A3B4E"/>
    <w:rsid w:val="005B6A55"/>
    <w:rsid w:val="005E4990"/>
    <w:rsid w:val="005E6505"/>
    <w:rsid w:val="005E73DA"/>
    <w:rsid w:val="005F0173"/>
    <w:rsid w:val="005F1486"/>
    <w:rsid w:val="005F1A02"/>
    <w:rsid w:val="005F1ACB"/>
    <w:rsid w:val="0060080F"/>
    <w:rsid w:val="0060523A"/>
    <w:rsid w:val="00607532"/>
    <w:rsid w:val="0061351C"/>
    <w:rsid w:val="006142A6"/>
    <w:rsid w:val="00614F2C"/>
    <w:rsid w:val="0061558F"/>
    <w:rsid w:val="00616B8F"/>
    <w:rsid w:val="00623B10"/>
    <w:rsid w:val="006248DE"/>
    <w:rsid w:val="00625E7A"/>
    <w:rsid w:val="00627B0D"/>
    <w:rsid w:val="006506E2"/>
    <w:rsid w:val="00650C89"/>
    <w:rsid w:val="006530EB"/>
    <w:rsid w:val="0065519F"/>
    <w:rsid w:val="00687929"/>
    <w:rsid w:val="00696FAD"/>
    <w:rsid w:val="006A6875"/>
    <w:rsid w:val="006B1CCF"/>
    <w:rsid w:val="006C25C1"/>
    <w:rsid w:val="006C28F2"/>
    <w:rsid w:val="006C3310"/>
    <w:rsid w:val="006E0F20"/>
    <w:rsid w:val="006E2840"/>
    <w:rsid w:val="006E5D10"/>
    <w:rsid w:val="006F1BAA"/>
    <w:rsid w:val="006F2EF3"/>
    <w:rsid w:val="00700190"/>
    <w:rsid w:val="00705D8B"/>
    <w:rsid w:val="00707484"/>
    <w:rsid w:val="007152A9"/>
    <w:rsid w:val="00720BE6"/>
    <w:rsid w:val="00725EDA"/>
    <w:rsid w:val="007358DE"/>
    <w:rsid w:val="00735F6E"/>
    <w:rsid w:val="0073604D"/>
    <w:rsid w:val="00740C09"/>
    <w:rsid w:val="0074332D"/>
    <w:rsid w:val="007469E0"/>
    <w:rsid w:val="00760AEE"/>
    <w:rsid w:val="0076370B"/>
    <w:rsid w:val="00795D1A"/>
    <w:rsid w:val="007A1D48"/>
    <w:rsid w:val="007A6041"/>
    <w:rsid w:val="007A61B6"/>
    <w:rsid w:val="007B3D43"/>
    <w:rsid w:val="007B66E3"/>
    <w:rsid w:val="007C5DF0"/>
    <w:rsid w:val="007C6588"/>
    <w:rsid w:val="007C7E2F"/>
    <w:rsid w:val="007D77A8"/>
    <w:rsid w:val="007E0AF8"/>
    <w:rsid w:val="007E0DAC"/>
    <w:rsid w:val="007E1542"/>
    <w:rsid w:val="007E4BD4"/>
    <w:rsid w:val="007E559E"/>
    <w:rsid w:val="007F0A34"/>
    <w:rsid w:val="007F2197"/>
    <w:rsid w:val="0080266C"/>
    <w:rsid w:val="00806443"/>
    <w:rsid w:val="008100FA"/>
    <w:rsid w:val="00810BF0"/>
    <w:rsid w:val="00816B0F"/>
    <w:rsid w:val="008206CB"/>
    <w:rsid w:val="0082289D"/>
    <w:rsid w:val="008242A1"/>
    <w:rsid w:val="008316C1"/>
    <w:rsid w:val="00844A82"/>
    <w:rsid w:val="00844F91"/>
    <w:rsid w:val="0084656F"/>
    <w:rsid w:val="0085348C"/>
    <w:rsid w:val="00860E1C"/>
    <w:rsid w:val="00863E58"/>
    <w:rsid w:val="00872945"/>
    <w:rsid w:val="008733B3"/>
    <w:rsid w:val="008742D9"/>
    <w:rsid w:val="00877CB6"/>
    <w:rsid w:val="0088054D"/>
    <w:rsid w:val="00882702"/>
    <w:rsid w:val="008858B9"/>
    <w:rsid w:val="008911E8"/>
    <w:rsid w:val="00892F6C"/>
    <w:rsid w:val="008A111F"/>
    <w:rsid w:val="008A2976"/>
    <w:rsid w:val="008A73D8"/>
    <w:rsid w:val="008B5A3B"/>
    <w:rsid w:val="008D1934"/>
    <w:rsid w:val="008D5B86"/>
    <w:rsid w:val="008D61E5"/>
    <w:rsid w:val="008D6529"/>
    <w:rsid w:val="008E3A82"/>
    <w:rsid w:val="008F0D36"/>
    <w:rsid w:val="008F61CD"/>
    <w:rsid w:val="009036F2"/>
    <w:rsid w:val="0090387B"/>
    <w:rsid w:val="00911826"/>
    <w:rsid w:val="0092005E"/>
    <w:rsid w:val="00925231"/>
    <w:rsid w:val="00933682"/>
    <w:rsid w:val="00936130"/>
    <w:rsid w:val="00936522"/>
    <w:rsid w:val="00936571"/>
    <w:rsid w:val="00936FBA"/>
    <w:rsid w:val="00940EB9"/>
    <w:rsid w:val="00947CCB"/>
    <w:rsid w:val="0095295B"/>
    <w:rsid w:val="00957FD0"/>
    <w:rsid w:val="009635FE"/>
    <w:rsid w:val="0096546F"/>
    <w:rsid w:val="009722C0"/>
    <w:rsid w:val="009810A4"/>
    <w:rsid w:val="00981F7C"/>
    <w:rsid w:val="009969AE"/>
    <w:rsid w:val="009A2C8E"/>
    <w:rsid w:val="009A5403"/>
    <w:rsid w:val="009B0713"/>
    <w:rsid w:val="009B4D63"/>
    <w:rsid w:val="009D5436"/>
    <w:rsid w:val="009D75B0"/>
    <w:rsid w:val="009E06FE"/>
    <w:rsid w:val="009E2AF5"/>
    <w:rsid w:val="009E7BE5"/>
    <w:rsid w:val="009F1A25"/>
    <w:rsid w:val="00A00FD0"/>
    <w:rsid w:val="00A04BF5"/>
    <w:rsid w:val="00A10008"/>
    <w:rsid w:val="00A11B93"/>
    <w:rsid w:val="00A11FF9"/>
    <w:rsid w:val="00A149C8"/>
    <w:rsid w:val="00A1717C"/>
    <w:rsid w:val="00A25CCB"/>
    <w:rsid w:val="00A3319E"/>
    <w:rsid w:val="00A36D97"/>
    <w:rsid w:val="00A37C1A"/>
    <w:rsid w:val="00A51959"/>
    <w:rsid w:val="00A52B76"/>
    <w:rsid w:val="00A56B89"/>
    <w:rsid w:val="00A607C4"/>
    <w:rsid w:val="00A62B36"/>
    <w:rsid w:val="00A72724"/>
    <w:rsid w:val="00A73AD2"/>
    <w:rsid w:val="00A7770F"/>
    <w:rsid w:val="00A8032A"/>
    <w:rsid w:val="00AA704F"/>
    <w:rsid w:val="00AB4183"/>
    <w:rsid w:val="00AC649D"/>
    <w:rsid w:val="00AC6CA5"/>
    <w:rsid w:val="00AD43F4"/>
    <w:rsid w:val="00AE1FC1"/>
    <w:rsid w:val="00AE216B"/>
    <w:rsid w:val="00AE6509"/>
    <w:rsid w:val="00AF20BF"/>
    <w:rsid w:val="00B03C74"/>
    <w:rsid w:val="00B05120"/>
    <w:rsid w:val="00B0701C"/>
    <w:rsid w:val="00B11BE9"/>
    <w:rsid w:val="00B22DD5"/>
    <w:rsid w:val="00B30E20"/>
    <w:rsid w:val="00B34635"/>
    <w:rsid w:val="00B34681"/>
    <w:rsid w:val="00B40DA6"/>
    <w:rsid w:val="00B40F6A"/>
    <w:rsid w:val="00B41561"/>
    <w:rsid w:val="00B41EEA"/>
    <w:rsid w:val="00B43314"/>
    <w:rsid w:val="00B43477"/>
    <w:rsid w:val="00B43FBE"/>
    <w:rsid w:val="00B476FD"/>
    <w:rsid w:val="00B63EE0"/>
    <w:rsid w:val="00B67084"/>
    <w:rsid w:val="00B93E99"/>
    <w:rsid w:val="00BA0A41"/>
    <w:rsid w:val="00BB1BBB"/>
    <w:rsid w:val="00BC15BD"/>
    <w:rsid w:val="00BC2F74"/>
    <w:rsid w:val="00BC6199"/>
    <w:rsid w:val="00BC6C9B"/>
    <w:rsid w:val="00BD0A13"/>
    <w:rsid w:val="00BD1290"/>
    <w:rsid w:val="00BD6A59"/>
    <w:rsid w:val="00BE22EC"/>
    <w:rsid w:val="00BE730D"/>
    <w:rsid w:val="00BF2984"/>
    <w:rsid w:val="00BF31CE"/>
    <w:rsid w:val="00BF3DEF"/>
    <w:rsid w:val="00C035D0"/>
    <w:rsid w:val="00C0386E"/>
    <w:rsid w:val="00C07230"/>
    <w:rsid w:val="00C15878"/>
    <w:rsid w:val="00C3092B"/>
    <w:rsid w:val="00C32430"/>
    <w:rsid w:val="00C35127"/>
    <w:rsid w:val="00C35566"/>
    <w:rsid w:val="00C375A7"/>
    <w:rsid w:val="00C4046A"/>
    <w:rsid w:val="00C44428"/>
    <w:rsid w:val="00C51DEE"/>
    <w:rsid w:val="00C53F28"/>
    <w:rsid w:val="00C619C3"/>
    <w:rsid w:val="00C637CC"/>
    <w:rsid w:val="00C6694D"/>
    <w:rsid w:val="00C701D3"/>
    <w:rsid w:val="00C81EA3"/>
    <w:rsid w:val="00C820C8"/>
    <w:rsid w:val="00C821D4"/>
    <w:rsid w:val="00C91408"/>
    <w:rsid w:val="00C92EC4"/>
    <w:rsid w:val="00C94C52"/>
    <w:rsid w:val="00CA7723"/>
    <w:rsid w:val="00CB650E"/>
    <w:rsid w:val="00CC2D4C"/>
    <w:rsid w:val="00CC2F63"/>
    <w:rsid w:val="00CC3002"/>
    <w:rsid w:val="00CC6A0A"/>
    <w:rsid w:val="00CE01B3"/>
    <w:rsid w:val="00CF4B78"/>
    <w:rsid w:val="00CF53F3"/>
    <w:rsid w:val="00D011F4"/>
    <w:rsid w:val="00D06058"/>
    <w:rsid w:val="00D06C89"/>
    <w:rsid w:val="00D12E3F"/>
    <w:rsid w:val="00D2732D"/>
    <w:rsid w:val="00D311F9"/>
    <w:rsid w:val="00D3205E"/>
    <w:rsid w:val="00D32221"/>
    <w:rsid w:val="00D47E70"/>
    <w:rsid w:val="00D562A3"/>
    <w:rsid w:val="00D57284"/>
    <w:rsid w:val="00D6621E"/>
    <w:rsid w:val="00D70357"/>
    <w:rsid w:val="00D733FE"/>
    <w:rsid w:val="00D756A5"/>
    <w:rsid w:val="00D77D0C"/>
    <w:rsid w:val="00D84051"/>
    <w:rsid w:val="00D84610"/>
    <w:rsid w:val="00D85B87"/>
    <w:rsid w:val="00D85BF9"/>
    <w:rsid w:val="00D91DCA"/>
    <w:rsid w:val="00D9417B"/>
    <w:rsid w:val="00D9579C"/>
    <w:rsid w:val="00DB46E6"/>
    <w:rsid w:val="00DC08B6"/>
    <w:rsid w:val="00DC3F62"/>
    <w:rsid w:val="00DC4057"/>
    <w:rsid w:val="00DD04F1"/>
    <w:rsid w:val="00DD077B"/>
    <w:rsid w:val="00DD337B"/>
    <w:rsid w:val="00DD33E5"/>
    <w:rsid w:val="00DD6514"/>
    <w:rsid w:val="00DD678F"/>
    <w:rsid w:val="00DF4118"/>
    <w:rsid w:val="00E01B96"/>
    <w:rsid w:val="00E1326A"/>
    <w:rsid w:val="00E14124"/>
    <w:rsid w:val="00E14A29"/>
    <w:rsid w:val="00E1776A"/>
    <w:rsid w:val="00E22AD2"/>
    <w:rsid w:val="00E25EE6"/>
    <w:rsid w:val="00E26861"/>
    <w:rsid w:val="00E26D0A"/>
    <w:rsid w:val="00E30E54"/>
    <w:rsid w:val="00E35BDB"/>
    <w:rsid w:val="00E42CA1"/>
    <w:rsid w:val="00E45877"/>
    <w:rsid w:val="00E46429"/>
    <w:rsid w:val="00E50070"/>
    <w:rsid w:val="00E6071D"/>
    <w:rsid w:val="00E624EC"/>
    <w:rsid w:val="00E66FBC"/>
    <w:rsid w:val="00E74EF1"/>
    <w:rsid w:val="00E801D9"/>
    <w:rsid w:val="00E86A71"/>
    <w:rsid w:val="00E8792D"/>
    <w:rsid w:val="00E9014A"/>
    <w:rsid w:val="00E90CAF"/>
    <w:rsid w:val="00E91098"/>
    <w:rsid w:val="00E91705"/>
    <w:rsid w:val="00E91E16"/>
    <w:rsid w:val="00EA0254"/>
    <w:rsid w:val="00EA6BB7"/>
    <w:rsid w:val="00EB1B56"/>
    <w:rsid w:val="00EC0874"/>
    <w:rsid w:val="00EC5A15"/>
    <w:rsid w:val="00EC67A6"/>
    <w:rsid w:val="00EE1C9E"/>
    <w:rsid w:val="00EE61D7"/>
    <w:rsid w:val="00EE74EB"/>
    <w:rsid w:val="00EF2FFB"/>
    <w:rsid w:val="00EF461D"/>
    <w:rsid w:val="00EF6CD1"/>
    <w:rsid w:val="00F109B3"/>
    <w:rsid w:val="00F2379D"/>
    <w:rsid w:val="00F42581"/>
    <w:rsid w:val="00F43500"/>
    <w:rsid w:val="00F46BD0"/>
    <w:rsid w:val="00F514E7"/>
    <w:rsid w:val="00F60033"/>
    <w:rsid w:val="00F641F5"/>
    <w:rsid w:val="00F67D13"/>
    <w:rsid w:val="00F71897"/>
    <w:rsid w:val="00F74D9E"/>
    <w:rsid w:val="00F805A8"/>
    <w:rsid w:val="00F81C94"/>
    <w:rsid w:val="00F8299C"/>
    <w:rsid w:val="00F83739"/>
    <w:rsid w:val="00F84168"/>
    <w:rsid w:val="00F9483C"/>
    <w:rsid w:val="00FA355A"/>
    <w:rsid w:val="00FA359D"/>
    <w:rsid w:val="00FA4B7A"/>
    <w:rsid w:val="00FB7100"/>
    <w:rsid w:val="00FC144E"/>
    <w:rsid w:val="00FC517F"/>
    <w:rsid w:val="00FC62B6"/>
    <w:rsid w:val="00FD483D"/>
    <w:rsid w:val="00FF12C4"/>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footnote reference" w:uiPriority="98"/>
    <w:lsdException w:name="annotation reference" w:uiPriority="99"/>
    <w:lsdException w:name="List Bullet" w:qFormat="1"/>
    <w:lsdException w:name="List Number" w:qFormat="1"/>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uiPriority w:val="98"/>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2"/>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3"/>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4"/>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unhideWhenUsed/>
    <w:rsid w:val="00276B89"/>
  </w:style>
  <w:style w:type="paragraph" w:customStyle="1" w:styleId="Body">
    <w:name w:val="Body"/>
    <w:basedOn w:val="Normal"/>
    <w:uiPriority w:val="99"/>
    <w:qFormat/>
    <w:rsid w:val="00276B89"/>
    <w:pPr>
      <w:widowControl w:val="0"/>
      <w:numPr>
        <w:numId w:val="29"/>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8"/>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8"/>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8"/>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8"/>
      </w:numPr>
      <w:outlineLvl w:val="3"/>
    </w:pPr>
  </w:style>
  <w:style w:type="paragraph" w:customStyle="1" w:styleId="Level5">
    <w:name w:val="Level 5"/>
    <w:basedOn w:val="Body5"/>
    <w:qFormat/>
    <w:rsid w:val="00276B89"/>
    <w:pPr>
      <w:numPr>
        <w:ilvl w:val="4"/>
        <w:numId w:val="28"/>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6"/>
      </w:numPr>
      <w:tabs>
        <w:tab w:val="clear" w:pos="1843"/>
        <w:tab w:val="clear" w:pos="3119"/>
        <w:tab w:val="clear" w:pos="4253"/>
      </w:tabs>
    </w:pPr>
    <w:rPr>
      <w:b/>
    </w:rPr>
  </w:style>
  <w:style w:type="paragraph" w:customStyle="1" w:styleId="Rule2">
    <w:name w:val="Rule 2"/>
    <w:basedOn w:val="Body2"/>
    <w:semiHidden/>
    <w:rsid w:val="00276B89"/>
    <w:pPr>
      <w:numPr>
        <w:ilvl w:val="1"/>
        <w:numId w:val="26"/>
      </w:numPr>
    </w:pPr>
  </w:style>
  <w:style w:type="paragraph" w:customStyle="1" w:styleId="Rule3">
    <w:name w:val="Rule 3"/>
    <w:basedOn w:val="Body3"/>
    <w:semiHidden/>
    <w:rsid w:val="00276B89"/>
    <w:pPr>
      <w:numPr>
        <w:ilvl w:val="2"/>
        <w:numId w:val="26"/>
      </w:numPr>
    </w:pPr>
  </w:style>
  <w:style w:type="paragraph" w:customStyle="1" w:styleId="Rule4">
    <w:name w:val="Rule 4"/>
    <w:basedOn w:val="Body4"/>
    <w:semiHidden/>
    <w:rsid w:val="00276B89"/>
    <w:pPr>
      <w:numPr>
        <w:ilvl w:val="3"/>
        <w:numId w:val="26"/>
      </w:numPr>
    </w:pPr>
  </w:style>
  <w:style w:type="paragraph" w:customStyle="1" w:styleId="Rule5">
    <w:name w:val="Rule 5"/>
    <w:basedOn w:val="Body5"/>
    <w:semiHidden/>
    <w:rsid w:val="00276B89"/>
    <w:pPr>
      <w:numPr>
        <w:ilvl w:val="4"/>
        <w:numId w:val="26"/>
      </w:numPr>
    </w:pPr>
  </w:style>
  <w:style w:type="paragraph" w:customStyle="1" w:styleId="Schedule">
    <w:name w:val="Schedule"/>
    <w:basedOn w:val="Normal"/>
    <w:rsid w:val="00276B89"/>
    <w:pPr>
      <w:keepNext/>
      <w:widowControl w:val="0"/>
      <w:numPr>
        <w:numId w:val="27"/>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0"/>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1"/>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2"/>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2"/>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5"/>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3"/>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3"/>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3"/>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7"/>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4"/>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6"/>
      </w:numPr>
      <w:ind w:left="0"/>
    </w:pPr>
  </w:style>
  <w:style w:type="paragraph" w:customStyle="1" w:styleId="RecitalNumbering">
    <w:name w:val="Recital Numbering"/>
    <w:basedOn w:val="HouseStyleBase"/>
    <w:rsid w:val="00164F82"/>
    <w:pPr>
      <w:numPr>
        <w:numId w:val="58"/>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7"/>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5"/>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5"/>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5"/>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5"/>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5"/>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5"/>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5"/>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5"/>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5"/>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7"/>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6"/>
      </w:numPr>
    </w:pPr>
  </w:style>
  <w:style w:type="paragraph" w:customStyle="1" w:styleId="RecitalNumbering2">
    <w:name w:val="Recital Numbering 2"/>
    <w:basedOn w:val="HouseStyleBase"/>
    <w:rsid w:val="00164F82"/>
    <w:pPr>
      <w:numPr>
        <w:ilvl w:val="1"/>
        <w:numId w:val="58"/>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8"/>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9"/>
      </w:numPr>
    </w:pPr>
    <w:rPr>
      <w:rFonts w:eastAsia="SimSun"/>
      <w:lang w:val="en-GB" w:eastAsia="zh-CN"/>
    </w:rPr>
  </w:style>
  <w:style w:type="paragraph" w:styleId="ListNumber3">
    <w:name w:val="List Number 3"/>
    <w:basedOn w:val="Normal"/>
    <w:rsid w:val="00081958"/>
    <w:pPr>
      <w:numPr>
        <w:numId w:val="60"/>
      </w:numPr>
    </w:pPr>
    <w:rPr>
      <w:rFonts w:eastAsia="SimSun"/>
      <w:lang w:val="en-GB" w:eastAsia="zh-CN"/>
    </w:rPr>
  </w:style>
  <w:style w:type="paragraph" w:styleId="ListNumber4">
    <w:name w:val="List Number 4"/>
    <w:basedOn w:val="Normal"/>
    <w:rsid w:val="00081958"/>
    <w:pPr>
      <w:numPr>
        <w:numId w:val="61"/>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3"/>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3"/>
      </w:numPr>
      <w:spacing w:after="240"/>
      <w:jc w:val="both"/>
    </w:pPr>
    <w:rPr>
      <w:szCs w:val="20"/>
      <w:lang w:val="en-GB"/>
    </w:rPr>
  </w:style>
  <w:style w:type="paragraph" w:customStyle="1" w:styleId="ScheduleLevel4">
    <w:name w:val="Schedule Level 4"/>
    <w:basedOn w:val="Normal"/>
    <w:rsid w:val="00081958"/>
    <w:pPr>
      <w:numPr>
        <w:ilvl w:val="3"/>
        <w:numId w:val="63"/>
      </w:numPr>
      <w:spacing w:after="240"/>
      <w:jc w:val="both"/>
    </w:pPr>
    <w:rPr>
      <w:szCs w:val="20"/>
      <w:lang w:val="en-GB"/>
    </w:rPr>
  </w:style>
  <w:style w:type="paragraph" w:customStyle="1" w:styleId="ScheduleLevel5">
    <w:name w:val="Schedule Level 5"/>
    <w:basedOn w:val="Normal"/>
    <w:rsid w:val="00081958"/>
    <w:pPr>
      <w:numPr>
        <w:ilvl w:val="4"/>
        <w:numId w:val="63"/>
      </w:numPr>
      <w:spacing w:after="240"/>
      <w:jc w:val="both"/>
    </w:pPr>
    <w:rPr>
      <w:szCs w:val="20"/>
      <w:lang w:val="en-GB"/>
    </w:rPr>
  </w:style>
  <w:style w:type="paragraph" w:customStyle="1" w:styleId="ScheduleLevel6">
    <w:name w:val="Schedule Level 6"/>
    <w:basedOn w:val="Normal"/>
    <w:rsid w:val="00081958"/>
    <w:pPr>
      <w:numPr>
        <w:ilvl w:val="5"/>
        <w:numId w:val="63"/>
      </w:numPr>
      <w:spacing w:after="240"/>
      <w:jc w:val="both"/>
    </w:pPr>
    <w:rPr>
      <w:szCs w:val="20"/>
      <w:lang w:val="en-GB"/>
    </w:rPr>
  </w:style>
  <w:style w:type="paragraph" w:customStyle="1" w:styleId="ScheduleLevel7">
    <w:name w:val="Schedule Level 7"/>
    <w:basedOn w:val="Normal"/>
    <w:rsid w:val="00081958"/>
    <w:pPr>
      <w:numPr>
        <w:ilvl w:val="6"/>
        <w:numId w:val="63"/>
      </w:numPr>
      <w:spacing w:after="240"/>
      <w:jc w:val="both"/>
    </w:pPr>
    <w:rPr>
      <w:szCs w:val="20"/>
      <w:lang w:val="en-GB"/>
    </w:rPr>
  </w:style>
  <w:style w:type="paragraph" w:customStyle="1" w:styleId="ScheduleLevel8">
    <w:name w:val="Schedule Level 8"/>
    <w:basedOn w:val="Normal"/>
    <w:rsid w:val="00081958"/>
    <w:pPr>
      <w:numPr>
        <w:ilvl w:val="7"/>
        <w:numId w:val="63"/>
      </w:numPr>
      <w:spacing w:after="240"/>
      <w:jc w:val="both"/>
    </w:pPr>
    <w:rPr>
      <w:szCs w:val="20"/>
      <w:lang w:val="en-GB"/>
    </w:rPr>
  </w:style>
  <w:style w:type="paragraph" w:customStyle="1" w:styleId="ScheduleLevel9">
    <w:name w:val="Schedule Level 9"/>
    <w:basedOn w:val="Normal"/>
    <w:rsid w:val="00081958"/>
    <w:pPr>
      <w:numPr>
        <w:ilvl w:val="8"/>
        <w:numId w:val="63"/>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2"/>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4"/>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4"/>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4"/>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4"/>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5"/>
      </w:numPr>
      <w:jc w:val="both"/>
    </w:pPr>
    <w:rPr>
      <w:b/>
      <w:szCs w:val="20"/>
      <w:lang w:val="en-GB"/>
    </w:rPr>
  </w:style>
  <w:style w:type="paragraph" w:customStyle="1" w:styleId="01-Level2-BB">
    <w:name w:val="01-Level2-BB"/>
    <w:basedOn w:val="Normal"/>
    <w:next w:val="Normal"/>
    <w:rsid w:val="00081958"/>
    <w:pPr>
      <w:numPr>
        <w:ilvl w:val="1"/>
        <w:numId w:val="65"/>
      </w:numPr>
      <w:jc w:val="both"/>
    </w:pPr>
    <w:rPr>
      <w:szCs w:val="20"/>
      <w:lang w:val="en-GB"/>
    </w:rPr>
  </w:style>
  <w:style w:type="paragraph" w:customStyle="1" w:styleId="01-Level3-BB">
    <w:name w:val="01-Level3-BB"/>
    <w:basedOn w:val="Normal"/>
    <w:next w:val="Normal"/>
    <w:rsid w:val="00081958"/>
    <w:pPr>
      <w:numPr>
        <w:ilvl w:val="2"/>
        <w:numId w:val="65"/>
      </w:numPr>
      <w:jc w:val="both"/>
    </w:pPr>
    <w:rPr>
      <w:szCs w:val="20"/>
      <w:lang w:val="en-GB"/>
    </w:rPr>
  </w:style>
  <w:style w:type="paragraph" w:customStyle="1" w:styleId="01-Level4-BB">
    <w:name w:val="01-Level4-BB"/>
    <w:basedOn w:val="Normal"/>
    <w:next w:val="Normal"/>
    <w:rsid w:val="00081958"/>
    <w:pPr>
      <w:numPr>
        <w:ilvl w:val="3"/>
        <w:numId w:val="65"/>
      </w:numPr>
      <w:jc w:val="both"/>
    </w:pPr>
    <w:rPr>
      <w:szCs w:val="20"/>
      <w:lang w:val="en-GB"/>
    </w:rPr>
  </w:style>
  <w:style w:type="paragraph" w:customStyle="1" w:styleId="01-Level5-BB">
    <w:name w:val="01-Level5-BB"/>
    <w:basedOn w:val="Normal"/>
    <w:next w:val="Normal"/>
    <w:rsid w:val="00081958"/>
    <w:pPr>
      <w:numPr>
        <w:ilvl w:val="4"/>
        <w:numId w:val="65"/>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6"/>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7"/>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9"/>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9"/>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9"/>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8"/>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70"/>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71"/>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71"/>
      </w:numPr>
      <w:spacing w:before="120" w:after="120"/>
      <w:jc w:val="both"/>
      <w:outlineLvl w:val="3"/>
    </w:pPr>
    <w:rPr>
      <w:sz w:val="24"/>
      <w:szCs w:val="20"/>
      <w:lang w:val="en-GB"/>
    </w:rPr>
  </w:style>
  <w:style w:type="paragraph" w:customStyle="1" w:styleId="A5">
    <w:name w:val="A5"/>
    <w:basedOn w:val="Normal"/>
    <w:rsid w:val="00081958"/>
    <w:pPr>
      <w:numPr>
        <w:ilvl w:val="4"/>
        <w:numId w:val="71"/>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2"/>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3"/>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3"/>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bodyoftext">
    <w:name w:val="body of text"/>
    <w:basedOn w:val="Normal"/>
    <w:qFormat/>
    <w:rsid w:val="00200402"/>
    <w:pPr>
      <w:keepNext/>
      <w:spacing w:line="288" w:lineRule="auto"/>
      <w:jc w:val="both"/>
    </w:pPr>
    <w:rPr>
      <w:sz w:val="20"/>
      <w:szCs w:val="20"/>
      <w:lang w:val="en-GB"/>
    </w:rPr>
  </w:style>
  <w:style w:type="paragraph" w:customStyle="1" w:styleId="Testimonium">
    <w:name w:val="Testimonium"/>
    <w:basedOn w:val="Normal"/>
    <w:rsid w:val="00200402"/>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b/>
      <w:sz w:val="20"/>
      <w:szCs w:val="20"/>
      <w:lang w:val="en-GB"/>
    </w:rPr>
  </w:style>
  <w:style w:type="character" w:customStyle="1" w:styleId="Bold">
    <w:name w:val="Bold"/>
    <w:semiHidden/>
    <w:rsid w:val="00200402"/>
    <w:rPr>
      <w:b/>
    </w:rPr>
  </w:style>
  <w:style w:type="paragraph" w:customStyle="1" w:styleId="HeadingPlain">
    <w:name w:val="Heading Plain"/>
    <w:basedOn w:val="BodyText"/>
    <w:next w:val="BodyText"/>
    <w:rsid w:val="00200402"/>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jc w:val="left"/>
      <w:textAlignment w:val="auto"/>
    </w:pPr>
    <w:rPr>
      <w:rFonts w:ascii="Tahoma" w:hAnsi="Tahoma" w:cs="Tahoma"/>
      <w:b/>
      <w:caps/>
      <w:spacing w:val="0"/>
      <w:sz w:val="20"/>
      <w:lang w:val="en-GB"/>
    </w:rPr>
  </w:style>
  <w:style w:type="character" w:customStyle="1" w:styleId="BoldField">
    <w:name w:val="Bold Field"/>
    <w:rsid w:val="00200402"/>
    <w:rPr>
      <w:b/>
    </w:rPr>
  </w:style>
  <w:style w:type="paragraph" w:customStyle="1" w:styleId="nov1">
    <w:name w:val="nov1"/>
    <w:basedOn w:val="Heading1"/>
    <w:link w:val="nov1Char"/>
    <w:qFormat/>
    <w:rsid w:val="00200402"/>
    <w:pPr>
      <w:numPr>
        <w:numId w:val="85"/>
      </w:numPr>
      <w:tabs>
        <w:tab w:val="left" w:pos="851"/>
        <w:tab w:val="left" w:pos="2381"/>
        <w:tab w:val="left" w:pos="3119"/>
        <w:tab w:val="left" w:pos="3856"/>
        <w:tab w:val="left" w:pos="4593"/>
        <w:tab w:val="left" w:pos="5330"/>
        <w:tab w:val="left" w:pos="6067"/>
      </w:tabs>
      <w:suppressAutoHyphens/>
      <w:spacing w:before="240"/>
      <w:ind w:left="851" w:right="0" w:hanging="851"/>
    </w:pPr>
    <w:rPr>
      <w:rFonts w:cs="Arial"/>
      <w:bCs/>
      <w:sz w:val="22"/>
      <w:szCs w:val="22"/>
    </w:rPr>
  </w:style>
  <w:style w:type="paragraph" w:customStyle="1" w:styleId="nov2">
    <w:name w:val="nov2"/>
    <w:basedOn w:val="Normal"/>
    <w:link w:val="nov2Char"/>
    <w:qFormat/>
    <w:rsid w:val="00200402"/>
    <w:pPr>
      <w:numPr>
        <w:ilvl w:val="1"/>
        <w:numId w:val="85"/>
      </w:numPr>
      <w:tabs>
        <w:tab w:val="left" w:pos="851"/>
        <w:tab w:val="left" w:pos="3119"/>
        <w:tab w:val="left" w:pos="3856"/>
        <w:tab w:val="left" w:pos="4593"/>
        <w:tab w:val="left" w:pos="5330"/>
        <w:tab w:val="left" w:pos="6067"/>
      </w:tabs>
      <w:suppressAutoHyphens/>
      <w:spacing w:before="240"/>
      <w:jc w:val="both"/>
      <w:outlineLvl w:val="1"/>
    </w:pPr>
    <w:rPr>
      <w:rFonts w:cs="Arial"/>
      <w:szCs w:val="22"/>
      <w:lang w:val="en-GB"/>
    </w:rPr>
  </w:style>
  <w:style w:type="character" w:customStyle="1" w:styleId="nov1Char">
    <w:name w:val="nov1 Char"/>
    <w:link w:val="nov1"/>
    <w:rsid w:val="00200402"/>
    <w:rPr>
      <w:rFonts w:ascii="Arial" w:hAnsi="Arial" w:cs="Arial"/>
      <w:b/>
      <w:bCs/>
      <w:caps/>
      <w:sz w:val="22"/>
      <w:szCs w:val="22"/>
      <w:lang w:eastAsia="en-US"/>
    </w:rPr>
  </w:style>
  <w:style w:type="paragraph" w:customStyle="1" w:styleId="Execution">
    <w:name w:val="Execution"/>
    <w:basedOn w:val="Normal"/>
    <w:rsid w:val="008911E8"/>
    <w:pPr>
      <w:spacing w:line="264" w:lineRule="auto"/>
      <w:jc w:val="both"/>
    </w:pPr>
    <w:rPr>
      <w:szCs w:val="20"/>
      <w:lang w:val="en-GB"/>
    </w:rPr>
  </w:style>
  <w:style w:type="paragraph" w:customStyle="1" w:styleId="ExecutionTitle">
    <w:name w:val="Execution Title"/>
    <w:basedOn w:val="BodyText"/>
    <w:next w:val="Execution"/>
    <w:rsid w:val="008911E8"/>
    <w:pPr>
      <w:keepNext/>
      <w:tabs>
        <w:tab w:val="clear" w:pos="0"/>
        <w:tab w:val="clear" w:pos="426"/>
        <w:tab w:val="clear" w:pos="3009"/>
        <w:tab w:val="clear" w:pos="3600"/>
      </w:tabs>
      <w:suppressAutoHyphens w:val="0"/>
      <w:overflowPunct/>
      <w:autoSpaceDE/>
      <w:autoSpaceDN/>
      <w:adjustRightInd/>
      <w:spacing w:before="240" w:after="240" w:line="240" w:lineRule="auto"/>
      <w:jc w:val="center"/>
      <w:textAlignment w:val="auto"/>
    </w:pPr>
    <w:rPr>
      <w:rFonts w:ascii="Tahoma" w:hAnsi="Tahoma" w:cs="Tahoma"/>
      <w:b/>
      <w:spacing w:val="0"/>
      <w:sz w:val="20"/>
      <w:lang w:val="en-GB"/>
    </w:rPr>
  </w:style>
  <w:style w:type="paragraph" w:customStyle="1" w:styleId="FrontSheet0">
    <w:name w:val="Front Sheet"/>
    <w:basedOn w:val="BodyText"/>
    <w:rsid w:val="008911E8"/>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0" w:after="0" w:line="240" w:lineRule="auto"/>
      <w:jc w:val="center"/>
      <w:textAlignment w:val="auto"/>
    </w:pPr>
    <w:rPr>
      <w:rFonts w:ascii="Tahoma" w:hAnsi="Tahoma" w:cs="Tahoma"/>
      <w:spacing w:val="0"/>
      <w:sz w:val="20"/>
      <w:lang w:val="en-GB"/>
    </w:rPr>
  </w:style>
  <w:style w:type="paragraph" w:customStyle="1" w:styleId="FrontSheetBold">
    <w:name w:val="Front Sheet Bold"/>
    <w:basedOn w:val="FrontSheet0"/>
    <w:link w:val="FrontSheetBoldChar"/>
    <w:uiPriority w:val="99"/>
    <w:rsid w:val="008911E8"/>
    <w:rPr>
      <w:b/>
    </w:rPr>
  </w:style>
  <w:style w:type="paragraph" w:customStyle="1" w:styleId="DefinedTerm">
    <w:name w:val="Defined Term"/>
    <w:basedOn w:val="BodyText"/>
    <w:rsid w:val="008911E8"/>
    <w:pPr>
      <w:numPr>
        <w:numId w:val="89"/>
      </w:numPr>
      <w:tabs>
        <w:tab w:val="clear" w:pos="0"/>
        <w:tab w:val="clear" w:pos="426"/>
        <w:tab w:val="clear" w:pos="3009"/>
        <w:tab w:val="clear" w:pos="3600"/>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textAlignment w:val="auto"/>
    </w:pPr>
    <w:rPr>
      <w:rFonts w:ascii="Tahoma" w:hAnsi="Tahoma" w:cs="Tahoma"/>
      <w:spacing w:val="0"/>
      <w:sz w:val="20"/>
      <w:lang w:val="en-GB"/>
    </w:rPr>
  </w:style>
  <w:style w:type="paragraph" w:customStyle="1" w:styleId="DefinedTermList1">
    <w:name w:val="Defined Term List 1"/>
    <w:basedOn w:val="DefinedTerm"/>
    <w:rsid w:val="008911E8"/>
    <w:pPr>
      <w:numPr>
        <w:ilvl w:val="1"/>
      </w:numPr>
    </w:pPr>
  </w:style>
  <w:style w:type="paragraph" w:customStyle="1" w:styleId="DefinedTermList2">
    <w:name w:val="Defined Term List 2"/>
    <w:basedOn w:val="DefinedTermList1"/>
    <w:rsid w:val="008911E8"/>
    <w:pPr>
      <w:numPr>
        <w:ilvl w:val="2"/>
      </w:numPr>
    </w:pPr>
  </w:style>
  <w:style w:type="character" w:customStyle="1" w:styleId="FrontSheetBoldChar">
    <w:name w:val="Front Sheet Bold Char"/>
    <w:link w:val="FrontSheetBold"/>
    <w:uiPriority w:val="99"/>
    <w:rsid w:val="008911E8"/>
    <w:rPr>
      <w:rFonts w:ascii="Tahoma" w:hAnsi="Tahoma" w:cs="Tahoma"/>
      <w:b/>
      <w:lang w:eastAsia="en-US"/>
    </w:rPr>
  </w:style>
  <w:style w:type="character" w:customStyle="1" w:styleId="nov2Char">
    <w:name w:val="nov2 Char"/>
    <w:link w:val="nov2"/>
    <w:rsid w:val="008911E8"/>
    <w:rPr>
      <w:rFonts w:ascii="Arial" w:hAnsi="Arial" w:cs="Arial"/>
      <w:sz w:val="22"/>
      <w:szCs w:val="22"/>
      <w:lang w:eastAsia="en-US"/>
    </w:rPr>
  </w:style>
  <w:style w:type="character" w:customStyle="1" w:styleId="CharacterBold">
    <w:name w:val="Character : Bold"/>
    <w:rsid w:val="008911E8"/>
    <w:rPr>
      <w:rFonts w:ascii="Arial" w:hAnsi="Arial"/>
      <w:b/>
      <w:sz w:val="20"/>
    </w:rPr>
  </w:style>
  <w:style w:type="paragraph" w:customStyle="1" w:styleId="pcg1">
    <w:name w:val="pcg 1"/>
    <w:basedOn w:val="Normal"/>
    <w:next w:val="pcg2"/>
    <w:link w:val="pcg1Char"/>
    <w:qFormat/>
    <w:rsid w:val="008911E8"/>
    <w:pPr>
      <w:numPr>
        <w:numId w:val="93"/>
      </w:numPr>
      <w:tabs>
        <w:tab w:val="left" w:pos="993"/>
      </w:tabs>
      <w:spacing w:before="240" w:after="240" w:line="264" w:lineRule="auto"/>
      <w:jc w:val="both"/>
    </w:pPr>
    <w:rPr>
      <w:b/>
      <w:caps/>
      <w:szCs w:val="20"/>
      <w:lang w:val="en-GB"/>
    </w:rPr>
  </w:style>
  <w:style w:type="paragraph" w:customStyle="1" w:styleId="pcg2">
    <w:name w:val="pcg 2"/>
    <w:basedOn w:val="Normal"/>
    <w:next w:val="Normal"/>
    <w:link w:val="pcg2Char"/>
    <w:qFormat/>
    <w:rsid w:val="008911E8"/>
    <w:pPr>
      <w:numPr>
        <w:ilvl w:val="1"/>
        <w:numId w:val="93"/>
      </w:numPr>
      <w:tabs>
        <w:tab w:val="left" w:pos="993"/>
      </w:tabs>
      <w:spacing w:before="240" w:after="240" w:line="264" w:lineRule="auto"/>
      <w:ind w:left="993" w:hanging="993"/>
      <w:jc w:val="both"/>
    </w:pPr>
    <w:rPr>
      <w:szCs w:val="20"/>
      <w:lang w:val="en-GB"/>
    </w:rPr>
  </w:style>
  <w:style w:type="character" w:customStyle="1" w:styleId="pcg1Char">
    <w:name w:val="pcg 1 Char"/>
    <w:link w:val="pcg1"/>
    <w:rsid w:val="008911E8"/>
    <w:rPr>
      <w:rFonts w:ascii="Arial" w:hAnsi="Arial"/>
      <w:b/>
      <w:caps/>
      <w:sz w:val="22"/>
      <w:lang w:eastAsia="en-US"/>
    </w:rPr>
  </w:style>
  <w:style w:type="character" w:customStyle="1" w:styleId="pcg2Char">
    <w:name w:val="pcg 2 Char"/>
    <w:link w:val="pcg2"/>
    <w:rsid w:val="008911E8"/>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footnote reference" w:uiPriority="98"/>
    <w:lsdException w:name="annotation reference" w:uiPriority="99"/>
    <w:lsdException w:name="List Bullet" w:qFormat="1"/>
    <w:lsdException w:name="List Number" w:qFormat="1"/>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uiPriority w:val="98"/>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2"/>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3"/>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4"/>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unhideWhenUsed/>
    <w:rsid w:val="00276B89"/>
  </w:style>
  <w:style w:type="paragraph" w:customStyle="1" w:styleId="Body">
    <w:name w:val="Body"/>
    <w:basedOn w:val="Normal"/>
    <w:uiPriority w:val="99"/>
    <w:qFormat/>
    <w:rsid w:val="00276B89"/>
    <w:pPr>
      <w:widowControl w:val="0"/>
      <w:numPr>
        <w:numId w:val="29"/>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8"/>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8"/>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8"/>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8"/>
      </w:numPr>
      <w:outlineLvl w:val="3"/>
    </w:pPr>
  </w:style>
  <w:style w:type="paragraph" w:customStyle="1" w:styleId="Level5">
    <w:name w:val="Level 5"/>
    <w:basedOn w:val="Body5"/>
    <w:qFormat/>
    <w:rsid w:val="00276B89"/>
    <w:pPr>
      <w:numPr>
        <w:ilvl w:val="4"/>
        <w:numId w:val="28"/>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6"/>
      </w:numPr>
      <w:tabs>
        <w:tab w:val="clear" w:pos="1843"/>
        <w:tab w:val="clear" w:pos="3119"/>
        <w:tab w:val="clear" w:pos="4253"/>
      </w:tabs>
    </w:pPr>
    <w:rPr>
      <w:b/>
    </w:rPr>
  </w:style>
  <w:style w:type="paragraph" w:customStyle="1" w:styleId="Rule2">
    <w:name w:val="Rule 2"/>
    <w:basedOn w:val="Body2"/>
    <w:semiHidden/>
    <w:rsid w:val="00276B89"/>
    <w:pPr>
      <w:numPr>
        <w:ilvl w:val="1"/>
        <w:numId w:val="26"/>
      </w:numPr>
    </w:pPr>
  </w:style>
  <w:style w:type="paragraph" w:customStyle="1" w:styleId="Rule3">
    <w:name w:val="Rule 3"/>
    <w:basedOn w:val="Body3"/>
    <w:semiHidden/>
    <w:rsid w:val="00276B89"/>
    <w:pPr>
      <w:numPr>
        <w:ilvl w:val="2"/>
        <w:numId w:val="26"/>
      </w:numPr>
    </w:pPr>
  </w:style>
  <w:style w:type="paragraph" w:customStyle="1" w:styleId="Rule4">
    <w:name w:val="Rule 4"/>
    <w:basedOn w:val="Body4"/>
    <w:semiHidden/>
    <w:rsid w:val="00276B89"/>
    <w:pPr>
      <w:numPr>
        <w:ilvl w:val="3"/>
        <w:numId w:val="26"/>
      </w:numPr>
    </w:pPr>
  </w:style>
  <w:style w:type="paragraph" w:customStyle="1" w:styleId="Rule5">
    <w:name w:val="Rule 5"/>
    <w:basedOn w:val="Body5"/>
    <w:semiHidden/>
    <w:rsid w:val="00276B89"/>
    <w:pPr>
      <w:numPr>
        <w:ilvl w:val="4"/>
        <w:numId w:val="26"/>
      </w:numPr>
    </w:pPr>
  </w:style>
  <w:style w:type="paragraph" w:customStyle="1" w:styleId="Schedule">
    <w:name w:val="Schedule"/>
    <w:basedOn w:val="Normal"/>
    <w:rsid w:val="00276B89"/>
    <w:pPr>
      <w:keepNext/>
      <w:widowControl w:val="0"/>
      <w:numPr>
        <w:numId w:val="27"/>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0"/>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1"/>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2"/>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2"/>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5"/>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3"/>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3"/>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3"/>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7"/>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4"/>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6"/>
      </w:numPr>
      <w:ind w:left="0"/>
    </w:pPr>
  </w:style>
  <w:style w:type="paragraph" w:customStyle="1" w:styleId="RecitalNumbering">
    <w:name w:val="Recital Numbering"/>
    <w:basedOn w:val="HouseStyleBase"/>
    <w:rsid w:val="00164F82"/>
    <w:pPr>
      <w:numPr>
        <w:numId w:val="58"/>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7"/>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5"/>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5"/>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5"/>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5"/>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5"/>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5"/>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5"/>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5"/>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5"/>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7"/>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6"/>
      </w:numPr>
    </w:pPr>
  </w:style>
  <w:style w:type="paragraph" w:customStyle="1" w:styleId="RecitalNumbering2">
    <w:name w:val="Recital Numbering 2"/>
    <w:basedOn w:val="HouseStyleBase"/>
    <w:rsid w:val="00164F82"/>
    <w:pPr>
      <w:numPr>
        <w:ilvl w:val="1"/>
        <w:numId w:val="58"/>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8"/>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9"/>
      </w:numPr>
    </w:pPr>
    <w:rPr>
      <w:rFonts w:eastAsia="SimSun"/>
      <w:lang w:val="en-GB" w:eastAsia="zh-CN"/>
    </w:rPr>
  </w:style>
  <w:style w:type="paragraph" w:styleId="ListNumber3">
    <w:name w:val="List Number 3"/>
    <w:basedOn w:val="Normal"/>
    <w:rsid w:val="00081958"/>
    <w:pPr>
      <w:numPr>
        <w:numId w:val="60"/>
      </w:numPr>
    </w:pPr>
    <w:rPr>
      <w:rFonts w:eastAsia="SimSun"/>
      <w:lang w:val="en-GB" w:eastAsia="zh-CN"/>
    </w:rPr>
  </w:style>
  <w:style w:type="paragraph" w:styleId="ListNumber4">
    <w:name w:val="List Number 4"/>
    <w:basedOn w:val="Normal"/>
    <w:rsid w:val="00081958"/>
    <w:pPr>
      <w:numPr>
        <w:numId w:val="61"/>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3"/>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3"/>
      </w:numPr>
      <w:spacing w:after="240"/>
      <w:jc w:val="both"/>
    </w:pPr>
    <w:rPr>
      <w:szCs w:val="20"/>
      <w:lang w:val="en-GB"/>
    </w:rPr>
  </w:style>
  <w:style w:type="paragraph" w:customStyle="1" w:styleId="ScheduleLevel4">
    <w:name w:val="Schedule Level 4"/>
    <w:basedOn w:val="Normal"/>
    <w:rsid w:val="00081958"/>
    <w:pPr>
      <w:numPr>
        <w:ilvl w:val="3"/>
        <w:numId w:val="63"/>
      </w:numPr>
      <w:spacing w:after="240"/>
      <w:jc w:val="both"/>
    </w:pPr>
    <w:rPr>
      <w:szCs w:val="20"/>
      <w:lang w:val="en-GB"/>
    </w:rPr>
  </w:style>
  <w:style w:type="paragraph" w:customStyle="1" w:styleId="ScheduleLevel5">
    <w:name w:val="Schedule Level 5"/>
    <w:basedOn w:val="Normal"/>
    <w:rsid w:val="00081958"/>
    <w:pPr>
      <w:numPr>
        <w:ilvl w:val="4"/>
        <w:numId w:val="63"/>
      </w:numPr>
      <w:spacing w:after="240"/>
      <w:jc w:val="both"/>
    </w:pPr>
    <w:rPr>
      <w:szCs w:val="20"/>
      <w:lang w:val="en-GB"/>
    </w:rPr>
  </w:style>
  <w:style w:type="paragraph" w:customStyle="1" w:styleId="ScheduleLevel6">
    <w:name w:val="Schedule Level 6"/>
    <w:basedOn w:val="Normal"/>
    <w:rsid w:val="00081958"/>
    <w:pPr>
      <w:numPr>
        <w:ilvl w:val="5"/>
        <w:numId w:val="63"/>
      </w:numPr>
      <w:spacing w:after="240"/>
      <w:jc w:val="both"/>
    </w:pPr>
    <w:rPr>
      <w:szCs w:val="20"/>
      <w:lang w:val="en-GB"/>
    </w:rPr>
  </w:style>
  <w:style w:type="paragraph" w:customStyle="1" w:styleId="ScheduleLevel7">
    <w:name w:val="Schedule Level 7"/>
    <w:basedOn w:val="Normal"/>
    <w:rsid w:val="00081958"/>
    <w:pPr>
      <w:numPr>
        <w:ilvl w:val="6"/>
        <w:numId w:val="63"/>
      </w:numPr>
      <w:spacing w:after="240"/>
      <w:jc w:val="both"/>
    </w:pPr>
    <w:rPr>
      <w:szCs w:val="20"/>
      <w:lang w:val="en-GB"/>
    </w:rPr>
  </w:style>
  <w:style w:type="paragraph" w:customStyle="1" w:styleId="ScheduleLevel8">
    <w:name w:val="Schedule Level 8"/>
    <w:basedOn w:val="Normal"/>
    <w:rsid w:val="00081958"/>
    <w:pPr>
      <w:numPr>
        <w:ilvl w:val="7"/>
        <w:numId w:val="63"/>
      </w:numPr>
      <w:spacing w:after="240"/>
      <w:jc w:val="both"/>
    </w:pPr>
    <w:rPr>
      <w:szCs w:val="20"/>
      <w:lang w:val="en-GB"/>
    </w:rPr>
  </w:style>
  <w:style w:type="paragraph" w:customStyle="1" w:styleId="ScheduleLevel9">
    <w:name w:val="Schedule Level 9"/>
    <w:basedOn w:val="Normal"/>
    <w:rsid w:val="00081958"/>
    <w:pPr>
      <w:numPr>
        <w:ilvl w:val="8"/>
        <w:numId w:val="63"/>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2"/>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4"/>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4"/>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4"/>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4"/>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5"/>
      </w:numPr>
      <w:jc w:val="both"/>
    </w:pPr>
    <w:rPr>
      <w:b/>
      <w:szCs w:val="20"/>
      <w:lang w:val="en-GB"/>
    </w:rPr>
  </w:style>
  <w:style w:type="paragraph" w:customStyle="1" w:styleId="01-Level2-BB">
    <w:name w:val="01-Level2-BB"/>
    <w:basedOn w:val="Normal"/>
    <w:next w:val="Normal"/>
    <w:rsid w:val="00081958"/>
    <w:pPr>
      <w:numPr>
        <w:ilvl w:val="1"/>
        <w:numId w:val="65"/>
      </w:numPr>
      <w:jc w:val="both"/>
    </w:pPr>
    <w:rPr>
      <w:szCs w:val="20"/>
      <w:lang w:val="en-GB"/>
    </w:rPr>
  </w:style>
  <w:style w:type="paragraph" w:customStyle="1" w:styleId="01-Level3-BB">
    <w:name w:val="01-Level3-BB"/>
    <w:basedOn w:val="Normal"/>
    <w:next w:val="Normal"/>
    <w:rsid w:val="00081958"/>
    <w:pPr>
      <w:numPr>
        <w:ilvl w:val="2"/>
        <w:numId w:val="65"/>
      </w:numPr>
      <w:jc w:val="both"/>
    </w:pPr>
    <w:rPr>
      <w:szCs w:val="20"/>
      <w:lang w:val="en-GB"/>
    </w:rPr>
  </w:style>
  <w:style w:type="paragraph" w:customStyle="1" w:styleId="01-Level4-BB">
    <w:name w:val="01-Level4-BB"/>
    <w:basedOn w:val="Normal"/>
    <w:next w:val="Normal"/>
    <w:rsid w:val="00081958"/>
    <w:pPr>
      <w:numPr>
        <w:ilvl w:val="3"/>
        <w:numId w:val="65"/>
      </w:numPr>
      <w:jc w:val="both"/>
    </w:pPr>
    <w:rPr>
      <w:szCs w:val="20"/>
      <w:lang w:val="en-GB"/>
    </w:rPr>
  </w:style>
  <w:style w:type="paragraph" w:customStyle="1" w:styleId="01-Level5-BB">
    <w:name w:val="01-Level5-BB"/>
    <w:basedOn w:val="Normal"/>
    <w:next w:val="Normal"/>
    <w:rsid w:val="00081958"/>
    <w:pPr>
      <w:numPr>
        <w:ilvl w:val="4"/>
        <w:numId w:val="65"/>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6"/>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7"/>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9"/>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9"/>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9"/>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8"/>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70"/>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71"/>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71"/>
      </w:numPr>
      <w:spacing w:before="120" w:after="120"/>
      <w:jc w:val="both"/>
      <w:outlineLvl w:val="3"/>
    </w:pPr>
    <w:rPr>
      <w:sz w:val="24"/>
      <w:szCs w:val="20"/>
      <w:lang w:val="en-GB"/>
    </w:rPr>
  </w:style>
  <w:style w:type="paragraph" w:customStyle="1" w:styleId="A5">
    <w:name w:val="A5"/>
    <w:basedOn w:val="Normal"/>
    <w:rsid w:val="00081958"/>
    <w:pPr>
      <w:numPr>
        <w:ilvl w:val="4"/>
        <w:numId w:val="71"/>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2"/>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3"/>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3"/>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bodyoftext">
    <w:name w:val="body of text"/>
    <w:basedOn w:val="Normal"/>
    <w:qFormat/>
    <w:rsid w:val="00200402"/>
    <w:pPr>
      <w:keepNext/>
      <w:spacing w:line="288" w:lineRule="auto"/>
      <w:jc w:val="both"/>
    </w:pPr>
    <w:rPr>
      <w:sz w:val="20"/>
      <w:szCs w:val="20"/>
      <w:lang w:val="en-GB"/>
    </w:rPr>
  </w:style>
  <w:style w:type="paragraph" w:customStyle="1" w:styleId="Testimonium">
    <w:name w:val="Testimonium"/>
    <w:basedOn w:val="Normal"/>
    <w:rsid w:val="00200402"/>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b/>
      <w:sz w:val="20"/>
      <w:szCs w:val="20"/>
      <w:lang w:val="en-GB"/>
    </w:rPr>
  </w:style>
  <w:style w:type="character" w:customStyle="1" w:styleId="Bold">
    <w:name w:val="Bold"/>
    <w:semiHidden/>
    <w:rsid w:val="00200402"/>
    <w:rPr>
      <w:b/>
    </w:rPr>
  </w:style>
  <w:style w:type="paragraph" w:customStyle="1" w:styleId="HeadingPlain">
    <w:name w:val="Heading Plain"/>
    <w:basedOn w:val="BodyText"/>
    <w:next w:val="BodyText"/>
    <w:rsid w:val="00200402"/>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jc w:val="left"/>
      <w:textAlignment w:val="auto"/>
    </w:pPr>
    <w:rPr>
      <w:rFonts w:ascii="Tahoma" w:hAnsi="Tahoma" w:cs="Tahoma"/>
      <w:b/>
      <w:caps/>
      <w:spacing w:val="0"/>
      <w:sz w:val="20"/>
      <w:lang w:val="en-GB"/>
    </w:rPr>
  </w:style>
  <w:style w:type="character" w:customStyle="1" w:styleId="BoldField">
    <w:name w:val="Bold Field"/>
    <w:rsid w:val="00200402"/>
    <w:rPr>
      <w:b/>
    </w:rPr>
  </w:style>
  <w:style w:type="paragraph" w:customStyle="1" w:styleId="nov1">
    <w:name w:val="nov1"/>
    <w:basedOn w:val="Heading1"/>
    <w:link w:val="nov1Char"/>
    <w:qFormat/>
    <w:rsid w:val="00200402"/>
    <w:pPr>
      <w:numPr>
        <w:numId w:val="85"/>
      </w:numPr>
      <w:tabs>
        <w:tab w:val="left" w:pos="851"/>
        <w:tab w:val="left" w:pos="2381"/>
        <w:tab w:val="left" w:pos="3119"/>
        <w:tab w:val="left" w:pos="3856"/>
        <w:tab w:val="left" w:pos="4593"/>
        <w:tab w:val="left" w:pos="5330"/>
        <w:tab w:val="left" w:pos="6067"/>
      </w:tabs>
      <w:suppressAutoHyphens/>
      <w:spacing w:before="240"/>
      <w:ind w:left="851" w:right="0" w:hanging="851"/>
    </w:pPr>
    <w:rPr>
      <w:rFonts w:cs="Arial"/>
      <w:bCs/>
      <w:sz w:val="22"/>
      <w:szCs w:val="22"/>
    </w:rPr>
  </w:style>
  <w:style w:type="paragraph" w:customStyle="1" w:styleId="nov2">
    <w:name w:val="nov2"/>
    <w:basedOn w:val="Normal"/>
    <w:link w:val="nov2Char"/>
    <w:qFormat/>
    <w:rsid w:val="00200402"/>
    <w:pPr>
      <w:numPr>
        <w:ilvl w:val="1"/>
        <w:numId w:val="85"/>
      </w:numPr>
      <w:tabs>
        <w:tab w:val="left" w:pos="851"/>
        <w:tab w:val="left" w:pos="3119"/>
        <w:tab w:val="left" w:pos="3856"/>
        <w:tab w:val="left" w:pos="4593"/>
        <w:tab w:val="left" w:pos="5330"/>
        <w:tab w:val="left" w:pos="6067"/>
      </w:tabs>
      <w:suppressAutoHyphens/>
      <w:spacing w:before="240"/>
      <w:jc w:val="both"/>
      <w:outlineLvl w:val="1"/>
    </w:pPr>
    <w:rPr>
      <w:rFonts w:cs="Arial"/>
      <w:szCs w:val="22"/>
      <w:lang w:val="en-GB"/>
    </w:rPr>
  </w:style>
  <w:style w:type="character" w:customStyle="1" w:styleId="nov1Char">
    <w:name w:val="nov1 Char"/>
    <w:link w:val="nov1"/>
    <w:rsid w:val="00200402"/>
    <w:rPr>
      <w:rFonts w:ascii="Arial" w:hAnsi="Arial" w:cs="Arial"/>
      <w:b/>
      <w:bCs/>
      <w:caps/>
      <w:sz w:val="22"/>
      <w:szCs w:val="22"/>
      <w:lang w:eastAsia="en-US"/>
    </w:rPr>
  </w:style>
  <w:style w:type="paragraph" w:customStyle="1" w:styleId="Execution">
    <w:name w:val="Execution"/>
    <w:basedOn w:val="Normal"/>
    <w:rsid w:val="008911E8"/>
    <w:pPr>
      <w:spacing w:line="264" w:lineRule="auto"/>
      <w:jc w:val="both"/>
    </w:pPr>
    <w:rPr>
      <w:szCs w:val="20"/>
      <w:lang w:val="en-GB"/>
    </w:rPr>
  </w:style>
  <w:style w:type="paragraph" w:customStyle="1" w:styleId="ExecutionTitle">
    <w:name w:val="Execution Title"/>
    <w:basedOn w:val="BodyText"/>
    <w:next w:val="Execution"/>
    <w:rsid w:val="008911E8"/>
    <w:pPr>
      <w:keepNext/>
      <w:tabs>
        <w:tab w:val="clear" w:pos="0"/>
        <w:tab w:val="clear" w:pos="426"/>
        <w:tab w:val="clear" w:pos="3009"/>
        <w:tab w:val="clear" w:pos="3600"/>
      </w:tabs>
      <w:suppressAutoHyphens w:val="0"/>
      <w:overflowPunct/>
      <w:autoSpaceDE/>
      <w:autoSpaceDN/>
      <w:adjustRightInd/>
      <w:spacing w:before="240" w:after="240" w:line="240" w:lineRule="auto"/>
      <w:jc w:val="center"/>
      <w:textAlignment w:val="auto"/>
    </w:pPr>
    <w:rPr>
      <w:rFonts w:ascii="Tahoma" w:hAnsi="Tahoma" w:cs="Tahoma"/>
      <w:b/>
      <w:spacing w:val="0"/>
      <w:sz w:val="20"/>
      <w:lang w:val="en-GB"/>
    </w:rPr>
  </w:style>
  <w:style w:type="paragraph" w:customStyle="1" w:styleId="FrontSheet0">
    <w:name w:val="Front Sheet"/>
    <w:basedOn w:val="BodyText"/>
    <w:rsid w:val="008911E8"/>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0" w:after="0" w:line="240" w:lineRule="auto"/>
      <w:jc w:val="center"/>
      <w:textAlignment w:val="auto"/>
    </w:pPr>
    <w:rPr>
      <w:rFonts w:ascii="Tahoma" w:hAnsi="Tahoma" w:cs="Tahoma"/>
      <w:spacing w:val="0"/>
      <w:sz w:val="20"/>
      <w:lang w:val="en-GB"/>
    </w:rPr>
  </w:style>
  <w:style w:type="paragraph" w:customStyle="1" w:styleId="FrontSheetBold">
    <w:name w:val="Front Sheet Bold"/>
    <w:basedOn w:val="FrontSheet0"/>
    <w:link w:val="FrontSheetBoldChar"/>
    <w:uiPriority w:val="99"/>
    <w:rsid w:val="008911E8"/>
    <w:rPr>
      <w:b/>
    </w:rPr>
  </w:style>
  <w:style w:type="paragraph" w:customStyle="1" w:styleId="DefinedTerm">
    <w:name w:val="Defined Term"/>
    <w:basedOn w:val="BodyText"/>
    <w:rsid w:val="008911E8"/>
    <w:pPr>
      <w:numPr>
        <w:numId w:val="89"/>
      </w:numPr>
      <w:tabs>
        <w:tab w:val="clear" w:pos="0"/>
        <w:tab w:val="clear" w:pos="426"/>
        <w:tab w:val="clear" w:pos="3009"/>
        <w:tab w:val="clear" w:pos="3600"/>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textAlignment w:val="auto"/>
    </w:pPr>
    <w:rPr>
      <w:rFonts w:ascii="Tahoma" w:hAnsi="Tahoma" w:cs="Tahoma"/>
      <w:spacing w:val="0"/>
      <w:sz w:val="20"/>
      <w:lang w:val="en-GB"/>
    </w:rPr>
  </w:style>
  <w:style w:type="paragraph" w:customStyle="1" w:styleId="DefinedTermList1">
    <w:name w:val="Defined Term List 1"/>
    <w:basedOn w:val="DefinedTerm"/>
    <w:rsid w:val="008911E8"/>
    <w:pPr>
      <w:numPr>
        <w:ilvl w:val="1"/>
      </w:numPr>
    </w:pPr>
  </w:style>
  <w:style w:type="paragraph" w:customStyle="1" w:styleId="DefinedTermList2">
    <w:name w:val="Defined Term List 2"/>
    <w:basedOn w:val="DefinedTermList1"/>
    <w:rsid w:val="008911E8"/>
    <w:pPr>
      <w:numPr>
        <w:ilvl w:val="2"/>
      </w:numPr>
    </w:pPr>
  </w:style>
  <w:style w:type="character" w:customStyle="1" w:styleId="FrontSheetBoldChar">
    <w:name w:val="Front Sheet Bold Char"/>
    <w:link w:val="FrontSheetBold"/>
    <w:uiPriority w:val="99"/>
    <w:rsid w:val="008911E8"/>
    <w:rPr>
      <w:rFonts w:ascii="Tahoma" w:hAnsi="Tahoma" w:cs="Tahoma"/>
      <w:b/>
      <w:lang w:eastAsia="en-US"/>
    </w:rPr>
  </w:style>
  <w:style w:type="character" w:customStyle="1" w:styleId="nov2Char">
    <w:name w:val="nov2 Char"/>
    <w:link w:val="nov2"/>
    <w:rsid w:val="008911E8"/>
    <w:rPr>
      <w:rFonts w:ascii="Arial" w:hAnsi="Arial" w:cs="Arial"/>
      <w:sz w:val="22"/>
      <w:szCs w:val="22"/>
      <w:lang w:eastAsia="en-US"/>
    </w:rPr>
  </w:style>
  <w:style w:type="character" w:customStyle="1" w:styleId="CharacterBold">
    <w:name w:val="Character : Bold"/>
    <w:rsid w:val="008911E8"/>
    <w:rPr>
      <w:rFonts w:ascii="Arial" w:hAnsi="Arial"/>
      <w:b/>
      <w:sz w:val="20"/>
    </w:rPr>
  </w:style>
  <w:style w:type="paragraph" w:customStyle="1" w:styleId="pcg1">
    <w:name w:val="pcg 1"/>
    <w:basedOn w:val="Normal"/>
    <w:next w:val="pcg2"/>
    <w:link w:val="pcg1Char"/>
    <w:qFormat/>
    <w:rsid w:val="008911E8"/>
    <w:pPr>
      <w:numPr>
        <w:numId w:val="93"/>
      </w:numPr>
      <w:tabs>
        <w:tab w:val="left" w:pos="993"/>
      </w:tabs>
      <w:spacing w:before="240" w:after="240" w:line="264" w:lineRule="auto"/>
      <w:jc w:val="both"/>
    </w:pPr>
    <w:rPr>
      <w:b/>
      <w:caps/>
      <w:szCs w:val="20"/>
      <w:lang w:val="en-GB"/>
    </w:rPr>
  </w:style>
  <w:style w:type="paragraph" w:customStyle="1" w:styleId="pcg2">
    <w:name w:val="pcg 2"/>
    <w:basedOn w:val="Normal"/>
    <w:next w:val="Normal"/>
    <w:link w:val="pcg2Char"/>
    <w:qFormat/>
    <w:rsid w:val="008911E8"/>
    <w:pPr>
      <w:numPr>
        <w:ilvl w:val="1"/>
        <w:numId w:val="93"/>
      </w:numPr>
      <w:tabs>
        <w:tab w:val="left" w:pos="993"/>
      </w:tabs>
      <w:spacing w:before="240" w:after="240" w:line="264" w:lineRule="auto"/>
      <w:ind w:left="993" w:hanging="993"/>
      <w:jc w:val="both"/>
    </w:pPr>
    <w:rPr>
      <w:szCs w:val="20"/>
      <w:lang w:val="en-GB"/>
    </w:rPr>
  </w:style>
  <w:style w:type="character" w:customStyle="1" w:styleId="pcg1Char">
    <w:name w:val="pcg 1 Char"/>
    <w:link w:val="pcg1"/>
    <w:rsid w:val="008911E8"/>
    <w:rPr>
      <w:rFonts w:ascii="Arial" w:hAnsi="Arial"/>
      <w:b/>
      <w:caps/>
      <w:sz w:val="22"/>
      <w:lang w:eastAsia="en-US"/>
    </w:rPr>
  </w:style>
  <w:style w:type="character" w:customStyle="1" w:styleId="pcg2Char">
    <w:name w:val="pcg 2 Char"/>
    <w:link w:val="pcg2"/>
    <w:rsid w:val="008911E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C212-D771-48CC-B694-0C09C7E2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42</Pages>
  <Words>10690</Words>
  <Characters>60939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71487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Widdop, Neil</cp:lastModifiedBy>
  <cp:revision>65</cp:revision>
  <dcterms:created xsi:type="dcterms:W3CDTF">2017-03-15T11:31:00Z</dcterms:created>
  <dcterms:modified xsi:type="dcterms:W3CDTF">2017-11-03T12:00:00Z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