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4D10E7C1" w:rsidR="008078F5" w:rsidRPr="00C46ACE" w:rsidRDefault="00D62955" w:rsidP="00FA200F">
      <w:pPr>
        <w:pStyle w:val="BodyText"/>
        <w:kinsoku w:val="0"/>
        <w:overflowPunct w:val="0"/>
        <w:ind w:left="0" w:firstLine="0"/>
        <w:jc w:val="center"/>
        <w:rPr>
          <w:rFonts w:cs="Aharoni"/>
          <w:b/>
          <w:bCs/>
          <w:color w:val="000000" w:themeColor="text1"/>
          <w:sz w:val="52"/>
          <w:szCs w:val="52"/>
          <w:u w:val="single"/>
        </w:rPr>
      </w:pPr>
      <w:r w:rsidRPr="00C46ACE">
        <w:rPr>
          <w:rFonts w:cs="Aharoni"/>
          <w:b/>
          <w:bCs/>
          <w:color w:val="000000" w:themeColor="text1"/>
          <w:sz w:val="52"/>
          <w:szCs w:val="52"/>
          <w:u w:val="single"/>
        </w:rPr>
        <w:t>Wadebridge Town Team</w:t>
      </w:r>
      <w:r w:rsidR="002A4D7A">
        <w:rPr>
          <w:rFonts w:cs="Aharoni"/>
          <w:b/>
          <w:bCs/>
          <w:color w:val="000000" w:themeColor="text1"/>
          <w:sz w:val="52"/>
          <w:szCs w:val="52"/>
          <w:u w:val="single"/>
        </w:rPr>
        <w:t xml:space="preserve"> working </w:t>
      </w:r>
      <w:r w:rsidR="001C38C9">
        <w:rPr>
          <w:rFonts w:cs="Aharoni"/>
          <w:b/>
          <w:bCs/>
          <w:color w:val="000000" w:themeColor="text1"/>
          <w:sz w:val="52"/>
          <w:szCs w:val="52"/>
          <w:u w:val="single"/>
        </w:rPr>
        <w:t>in partnership</w:t>
      </w:r>
      <w:r w:rsidR="002A4D7A">
        <w:rPr>
          <w:rFonts w:cs="Aharoni"/>
          <w:b/>
          <w:bCs/>
          <w:color w:val="000000" w:themeColor="text1"/>
          <w:sz w:val="52"/>
          <w:szCs w:val="52"/>
          <w:u w:val="single"/>
        </w:rPr>
        <w:t xml:space="preserve"> with Wadebridge Town Council</w:t>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6E408E50" w:rsidR="000A3E97" w:rsidRPr="00421CBC" w:rsidRDefault="006C237E" w:rsidP="006C237E">
      <w:pPr>
        <w:pStyle w:val="BodyText"/>
        <w:kinsoku w:val="0"/>
        <w:overflowPunct w:val="0"/>
        <w:ind w:left="0" w:firstLine="0"/>
        <w:jc w:val="center"/>
        <w:rPr>
          <w:rFonts w:cs="Arial"/>
          <w:b/>
          <w:color w:val="FF0000"/>
        </w:rPr>
      </w:pPr>
      <w:r>
        <w:rPr>
          <w:noProof/>
        </w:rPr>
        <w:drawing>
          <wp:inline distT="0" distB="0" distL="0" distR="0" wp14:anchorId="3DA0748B" wp14:editId="4FA3DE79">
            <wp:extent cx="1524000" cy="1816100"/>
            <wp:effectExtent l="0" t="0" r="0" b="0"/>
            <wp:docPr id="5" name="Picture 5" descr="Wadebridge Tow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debridge Town Counc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816100"/>
                    </a:xfrm>
                    <a:prstGeom prst="rect">
                      <a:avLst/>
                    </a:prstGeom>
                    <a:noFill/>
                    <a:ln>
                      <a:noFill/>
                    </a:ln>
                  </pic:spPr>
                </pic:pic>
              </a:graphicData>
            </a:graphic>
          </wp:inline>
        </w:drawing>
      </w: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4F892D18" w:rsidR="000A3E97" w:rsidRPr="00C46ACE" w:rsidRDefault="000A3E97" w:rsidP="00C46ACE">
      <w:pPr>
        <w:pStyle w:val="BodyText"/>
        <w:kinsoku w:val="0"/>
        <w:overflowPunct w:val="0"/>
        <w:spacing w:before="2"/>
        <w:ind w:left="567" w:right="-53" w:firstLine="0"/>
        <w:jc w:val="center"/>
        <w:rPr>
          <w:sz w:val="36"/>
          <w:szCs w:val="36"/>
          <w:u w:val="single"/>
        </w:rPr>
      </w:pPr>
      <w:bookmarkStart w:id="0" w:name="_Hlk141170916"/>
      <w:r w:rsidRPr="00C46ACE">
        <w:rPr>
          <w:b/>
          <w:bCs/>
          <w:spacing w:val="-1"/>
          <w:sz w:val="36"/>
          <w:szCs w:val="36"/>
          <w:u w:val="single"/>
        </w:rPr>
        <w:t xml:space="preserve">Invitation </w:t>
      </w:r>
      <w:r w:rsidRPr="00C46ACE">
        <w:rPr>
          <w:b/>
          <w:bCs/>
          <w:sz w:val="36"/>
          <w:szCs w:val="36"/>
          <w:u w:val="single"/>
        </w:rPr>
        <w:t>to</w:t>
      </w:r>
      <w:r w:rsidRPr="00C46ACE">
        <w:rPr>
          <w:b/>
          <w:bCs/>
          <w:spacing w:val="-1"/>
          <w:sz w:val="36"/>
          <w:szCs w:val="36"/>
          <w:u w:val="single"/>
        </w:rPr>
        <w:t xml:space="preserve"> Tender</w:t>
      </w:r>
      <w:r w:rsidR="00840037">
        <w:rPr>
          <w:b/>
          <w:bCs/>
          <w:spacing w:val="-1"/>
          <w:sz w:val="36"/>
          <w:szCs w:val="36"/>
          <w:u w:val="single"/>
        </w:rPr>
        <w:t xml:space="preserve"> for Consultative Services </w:t>
      </w:r>
      <w:bookmarkEnd w:id="0"/>
      <w:r w:rsidR="00C775E7">
        <w:rPr>
          <w:b/>
          <w:bCs/>
          <w:spacing w:val="-1"/>
          <w:sz w:val="36"/>
          <w:szCs w:val="36"/>
          <w:u w:val="single"/>
        </w:rPr>
        <w:t xml:space="preserve">to Provide a </w:t>
      </w:r>
      <w:r w:rsidR="00C775E7" w:rsidRPr="00C775E7">
        <w:rPr>
          <w:b/>
          <w:bCs/>
          <w:spacing w:val="-1"/>
          <w:sz w:val="36"/>
          <w:szCs w:val="36"/>
          <w:u w:val="single"/>
        </w:rPr>
        <w:t xml:space="preserve">Vision and </w:t>
      </w:r>
      <w:r w:rsidR="00C775E7">
        <w:rPr>
          <w:b/>
          <w:bCs/>
          <w:spacing w:val="-1"/>
          <w:sz w:val="36"/>
          <w:szCs w:val="36"/>
          <w:u w:val="single"/>
        </w:rPr>
        <w:t>S</w:t>
      </w:r>
      <w:r w:rsidR="00C775E7" w:rsidRPr="00C775E7">
        <w:rPr>
          <w:b/>
          <w:bCs/>
          <w:spacing w:val="-1"/>
          <w:sz w:val="36"/>
          <w:szCs w:val="36"/>
          <w:u w:val="single"/>
        </w:rPr>
        <w:t>trategy for the “Wadebridge We Want”</w:t>
      </w:r>
      <w:r w:rsidR="00380886">
        <w:rPr>
          <w:b/>
          <w:bCs/>
          <w:spacing w:val="-1"/>
          <w:sz w:val="36"/>
          <w:szCs w:val="36"/>
          <w:u w:val="single"/>
        </w:rPr>
        <w:t xml:space="preserve"> </w:t>
      </w:r>
      <w:r w:rsidR="00380886" w:rsidRPr="00380886">
        <w:rPr>
          <w:b/>
          <w:bCs/>
          <w:sz w:val="36"/>
          <w:szCs w:val="36"/>
          <w:u w:val="single"/>
        </w:rPr>
        <w:t>Wadebridge/TVF/VH/1</w:t>
      </w:r>
    </w:p>
    <w:p w14:paraId="115DAE89" w14:textId="77777777" w:rsidR="000A3E97" w:rsidRPr="00C46ACE" w:rsidRDefault="000A3E97" w:rsidP="006268C8">
      <w:pPr>
        <w:pStyle w:val="BodyText"/>
        <w:kinsoku w:val="0"/>
        <w:overflowPunct w:val="0"/>
        <w:spacing w:before="2"/>
        <w:ind w:left="567" w:right="-53" w:firstLine="0"/>
        <w:jc w:val="center"/>
        <w:rPr>
          <w:b/>
          <w:bCs/>
          <w:spacing w:val="-1"/>
          <w:u w:val="single"/>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0B0E0869" w:rsidR="00685412" w:rsidRPr="00FC0A24" w:rsidRDefault="00685412" w:rsidP="00FC0A24">
      <w:pPr>
        <w:pStyle w:val="BodyText"/>
        <w:kinsoku w:val="0"/>
        <w:overflowPunct w:val="0"/>
        <w:spacing w:before="2"/>
        <w:ind w:left="567" w:right="-53" w:firstLine="0"/>
        <w:jc w:val="center"/>
        <w:rPr>
          <w:b/>
          <w:bCs/>
          <w:color w:val="FF0000"/>
          <w:sz w:val="36"/>
          <w:szCs w:val="36"/>
        </w:rPr>
      </w:pP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C97D641"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1CCBA613"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FBF7DD0" w14:textId="4EF04D73" w:rsidR="008B4124" w:rsidRPr="001B3959" w:rsidRDefault="00032059" w:rsidP="001B3959">
      <w:pPr>
        <w:pStyle w:val="Heading1"/>
        <w:rPr>
          <w:sz w:val="24"/>
          <w:szCs w:val="24"/>
        </w:rPr>
      </w:pPr>
      <w:r w:rsidRPr="001B3959">
        <w:rPr>
          <w:sz w:val="24"/>
          <w:szCs w:val="24"/>
        </w:rPr>
        <w:t>About The Organisation</w:t>
      </w:r>
    </w:p>
    <w:p w14:paraId="7DC253AD" w14:textId="77777777" w:rsidR="00AE614C" w:rsidRPr="001B3959" w:rsidRDefault="00AE614C" w:rsidP="00AE614C">
      <w:pPr>
        <w:rPr>
          <w:rFonts w:ascii="Verdana" w:hAnsi="Verdana"/>
        </w:rPr>
      </w:pPr>
    </w:p>
    <w:p w14:paraId="5A848CE1" w14:textId="65F72A08" w:rsidR="00AE614C" w:rsidRPr="001B3959" w:rsidRDefault="00A26C06" w:rsidP="00AE614C">
      <w:pPr>
        <w:rPr>
          <w:rFonts w:ascii="Verdana" w:hAnsi="Verdana"/>
        </w:rPr>
      </w:pPr>
      <w:proofErr w:type="gramStart"/>
      <w:r w:rsidRPr="001B3959">
        <w:rPr>
          <w:rFonts w:ascii="Verdana" w:hAnsi="Verdana"/>
        </w:rPr>
        <w:t>1.1</w:t>
      </w:r>
      <w:r w:rsidR="00A2204D" w:rsidRPr="001B3959">
        <w:rPr>
          <w:rFonts w:ascii="Verdana" w:hAnsi="Verdana"/>
        </w:rPr>
        <w:t xml:space="preserve"> </w:t>
      </w:r>
      <w:r w:rsidR="00840037">
        <w:rPr>
          <w:rFonts w:ascii="Verdana" w:hAnsi="Verdana"/>
        </w:rPr>
        <w:t xml:space="preserve"> </w:t>
      </w:r>
      <w:r w:rsidR="00A2204D" w:rsidRPr="001B3959">
        <w:rPr>
          <w:rFonts w:ascii="Verdana" w:hAnsi="Verdana"/>
        </w:rPr>
        <w:t>The</w:t>
      </w:r>
      <w:proofErr w:type="gramEnd"/>
      <w:r w:rsidR="00A2204D" w:rsidRPr="001B3959">
        <w:rPr>
          <w:rFonts w:ascii="Verdana" w:hAnsi="Verdana"/>
        </w:rPr>
        <w:t xml:space="preserve"> organisation responsible for the creation and issue of this invitation to tender is:</w:t>
      </w:r>
    </w:p>
    <w:p w14:paraId="32540E62" w14:textId="77777777" w:rsidR="00AE614C" w:rsidRPr="001B3959" w:rsidRDefault="00AE614C" w:rsidP="00AE614C"/>
    <w:p w14:paraId="304A6DE1" w14:textId="089D6265" w:rsidR="008B4124" w:rsidRPr="001B3959" w:rsidRDefault="00E32FFC" w:rsidP="00F138F1">
      <w:pPr>
        <w:rPr>
          <w:rFonts w:ascii="Verdana" w:hAnsi="Verdana"/>
        </w:rPr>
      </w:pPr>
      <w:r w:rsidRPr="001B3959">
        <w:rPr>
          <w:rFonts w:ascii="Verdana" w:hAnsi="Verdana"/>
        </w:rPr>
        <w:t>Wadebridge Town Team</w:t>
      </w:r>
    </w:p>
    <w:p w14:paraId="2AFF3ADA" w14:textId="3B8ABF99" w:rsidR="00E32FFC" w:rsidRPr="001B3959" w:rsidRDefault="00E32FFC" w:rsidP="00F138F1">
      <w:pPr>
        <w:rPr>
          <w:rFonts w:ascii="Verdana" w:hAnsi="Verdana"/>
        </w:rPr>
      </w:pPr>
      <w:r w:rsidRPr="001B3959">
        <w:rPr>
          <w:rFonts w:ascii="Verdana" w:hAnsi="Verdana"/>
        </w:rPr>
        <w:t>C/O Wadebridge Town Council</w:t>
      </w:r>
    </w:p>
    <w:p w14:paraId="48083E45" w14:textId="67182F7E" w:rsidR="0061070E" w:rsidRPr="001B3959" w:rsidRDefault="0061070E" w:rsidP="00F138F1">
      <w:pPr>
        <w:rPr>
          <w:rFonts w:ascii="Verdana" w:hAnsi="Verdana"/>
        </w:rPr>
      </w:pPr>
      <w:r w:rsidRPr="001B3959">
        <w:rPr>
          <w:rFonts w:ascii="Verdana" w:hAnsi="Verdana"/>
        </w:rPr>
        <w:t>The Platt</w:t>
      </w:r>
    </w:p>
    <w:p w14:paraId="0D6A1D2E" w14:textId="4854EF8E" w:rsidR="0061070E" w:rsidRPr="001B3959" w:rsidRDefault="0061070E" w:rsidP="00F138F1">
      <w:pPr>
        <w:rPr>
          <w:rFonts w:ascii="Verdana" w:hAnsi="Verdana"/>
        </w:rPr>
      </w:pPr>
      <w:r w:rsidRPr="001B3959">
        <w:rPr>
          <w:rFonts w:ascii="Verdana" w:hAnsi="Verdana"/>
        </w:rPr>
        <w:t>Wadebridge</w:t>
      </w:r>
    </w:p>
    <w:p w14:paraId="59495739" w14:textId="6BF1D601" w:rsidR="0061070E" w:rsidRPr="001B3959" w:rsidRDefault="0061070E" w:rsidP="00F138F1">
      <w:pPr>
        <w:rPr>
          <w:rFonts w:ascii="Verdana" w:hAnsi="Verdana"/>
        </w:rPr>
      </w:pPr>
      <w:r w:rsidRPr="001B3959">
        <w:rPr>
          <w:rFonts w:ascii="Verdana" w:hAnsi="Verdana"/>
        </w:rPr>
        <w:t>PL27 7</w:t>
      </w:r>
      <w:r w:rsidR="00F536FD" w:rsidRPr="001B3959">
        <w:rPr>
          <w:rFonts w:ascii="Verdana" w:hAnsi="Verdana"/>
        </w:rPr>
        <w:t>AQ</w:t>
      </w:r>
    </w:p>
    <w:p w14:paraId="579D69BC" w14:textId="4C57CD68" w:rsidR="00F536FD" w:rsidRDefault="00F536FD" w:rsidP="00F138F1">
      <w:pPr>
        <w:rPr>
          <w:rFonts w:ascii="Verdana" w:hAnsi="Verdana"/>
        </w:rPr>
      </w:pPr>
      <w:r w:rsidRPr="001B3959">
        <w:rPr>
          <w:rFonts w:ascii="Verdana" w:hAnsi="Verdana"/>
        </w:rPr>
        <w:t>Tel. 01208 812643</w:t>
      </w:r>
    </w:p>
    <w:p w14:paraId="5F6FF535" w14:textId="651EEEB5" w:rsidR="00840037" w:rsidRDefault="00840037" w:rsidP="00F138F1">
      <w:pPr>
        <w:rPr>
          <w:rFonts w:ascii="Verdana" w:hAnsi="Verdana"/>
        </w:rPr>
      </w:pPr>
    </w:p>
    <w:p w14:paraId="6EB88AA4" w14:textId="6A742390" w:rsidR="00840037" w:rsidRPr="001B3959" w:rsidRDefault="00840037" w:rsidP="00F138F1">
      <w:pPr>
        <w:rPr>
          <w:rFonts w:ascii="Verdana" w:hAnsi="Verdana"/>
        </w:rPr>
      </w:pPr>
      <w:r>
        <w:rPr>
          <w:rFonts w:ascii="Verdana" w:hAnsi="Verdana"/>
        </w:rPr>
        <w:t>The contract will be between the successful supplier and Wadebridge Town Council.</w:t>
      </w:r>
    </w:p>
    <w:p w14:paraId="43EDAB2B" w14:textId="77777777" w:rsidR="00651F5B" w:rsidRPr="001B3959" w:rsidRDefault="00651F5B" w:rsidP="00F138F1">
      <w:pPr>
        <w:rPr>
          <w:rFonts w:ascii="Verdana" w:hAnsi="Verdana"/>
        </w:rPr>
      </w:pPr>
    </w:p>
    <w:p w14:paraId="2F708A4D" w14:textId="17DB8586" w:rsidR="00651F5B" w:rsidRDefault="008A68BA" w:rsidP="001B3959">
      <w:pPr>
        <w:pStyle w:val="ListParagraph"/>
        <w:numPr>
          <w:ilvl w:val="1"/>
          <w:numId w:val="4"/>
        </w:numPr>
        <w:ind w:left="567" w:hanging="567"/>
        <w:rPr>
          <w:rFonts w:ascii="Verdana" w:hAnsi="Verdana"/>
        </w:rPr>
      </w:pPr>
      <w:r w:rsidRPr="001B3959">
        <w:rPr>
          <w:rFonts w:ascii="Verdana" w:hAnsi="Verdana"/>
        </w:rPr>
        <w:t>The picturesque</w:t>
      </w:r>
      <w:r w:rsidR="00BE3E8F" w:rsidRPr="001B3959">
        <w:rPr>
          <w:rFonts w:ascii="Verdana" w:hAnsi="Verdana"/>
        </w:rPr>
        <w:t xml:space="preserve"> market</w:t>
      </w:r>
      <w:r w:rsidRPr="001B3959">
        <w:rPr>
          <w:rFonts w:ascii="Verdana" w:hAnsi="Verdana"/>
        </w:rPr>
        <w:t xml:space="preserve"> town of Wadebridge, known locally as the </w:t>
      </w:r>
      <w:r w:rsidR="004E2A97" w:rsidRPr="001B3959">
        <w:rPr>
          <w:rFonts w:ascii="Verdana" w:hAnsi="Verdana"/>
        </w:rPr>
        <w:t>‘Friendly Town’</w:t>
      </w:r>
      <w:r w:rsidR="00E22C97" w:rsidRPr="001B3959">
        <w:rPr>
          <w:rFonts w:ascii="Verdana" w:hAnsi="Verdana"/>
        </w:rPr>
        <w:t xml:space="preserve"> is </w:t>
      </w:r>
      <w:r w:rsidR="00267B31" w:rsidRPr="001B3959">
        <w:rPr>
          <w:rFonts w:ascii="Verdana" w:hAnsi="Verdana"/>
        </w:rPr>
        <w:t xml:space="preserve">in </w:t>
      </w:r>
      <w:r w:rsidR="00F9430C" w:rsidRPr="001B3959">
        <w:rPr>
          <w:rFonts w:ascii="Verdana" w:hAnsi="Verdana"/>
        </w:rPr>
        <w:t>North Cornwall.</w:t>
      </w:r>
      <w:r w:rsidR="00EC5F74" w:rsidRPr="001B3959">
        <w:rPr>
          <w:rFonts w:ascii="Verdana" w:hAnsi="Verdana"/>
        </w:rPr>
        <w:t xml:space="preserve"> </w:t>
      </w:r>
      <w:r w:rsidR="00730F62" w:rsidRPr="001B3959">
        <w:rPr>
          <w:rFonts w:ascii="Verdana" w:hAnsi="Verdana"/>
        </w:rPr>
        <w:t>Situated 5 miles upstream from Padstow, t</w:t>
      </w:r>
      <w:r w:rsidR="00D15BBE" w:rsidRPr="001B3959">
        <w:rPr>
          <w:rFonts w:ascii="Verdana" w:hAnsi="Verdana"/>
        </w:rPr>
        <w:t>he East and West</w:t>
      </w:r>
      <w:r w:rsidR="003E7F1C" w:rsidRPr="001B3959">
        <w:rPr>
          <w:rFonts w:ascii="Verdana" w:hAnsi="Verdana"/>
        </w:rPr>
        <w:t xml:space="preserve"> Electoral</w:t>
      </w:r>
      <w:r w:rsidR="00D15BBE" w:rsidRPr="001B3959">
        <w:rPr>
          <w:rFonts w:ascii="Verdana" w:hAnsi="Verdana"/>
        </w:rPr>
        <w:t xml:space="preserve"> Wards of the town are separated by the </w:t>
      </w:r>
      <w:proofErr w:type="gramStart"/>
      <w:r w:rsidR="005C1C4B" w:rsidRPr="001B3959">
        <w:rPr>
          <w:rFonts w:ascii="Verdana" w:hAnsi="Verdana"/>
        </w:rPr>
        <w:t>R</w:t>
      </w:r>
      <w:r w:rsidR="001C0B4A" w:rsidRPr="001B3959">
        <w:rPr>
          <w:rFonts w:ascii="Verdana" w:hAnsi="Verdana"/>
        </w:rPr>
        <w:t>iver</w:t>
      </w:r>
      <w:proofErr w:type="gramEnd"/>
      <w:r w:rsidR="001C0B4A" w:rsidRPr="001B3959">
        <w:rPr>
          <w:rFonts w:ascii="Verdana" w:hAnsi="Verdana"/>
        </w:rPr>
        <w:t xml:space="preserve"> Camel</w:t>
      </w:r>
      <w:r w:rsidR="00730F62" w:rsidRPr="001B3959">
        <w:rPr>
          <w:rFonts w:ascii="Verdana" w:hAnsi="Verdana"/>
        </w:rPr>
        <w:t>.</w:t>
      </w:r>
    </w:p>
    <w:p w14:paraId="5B9E14F5" w14:textId="77777777" w:rsidR="001B3959" w:rsidRPr="001B3959" w:rsidRDefault="001B3959" w:rsidP="001B3959">
      <w:pPr>
        <w:pStyle w:val="ListParagraph"/>
        <w:ind w:left="567"/>
        <w:rPr>
          <w:rFonts w:ascii="Verdana" w:hAnsi="Verdana"/>
        </w:rPr>
      </w:pPr>
    </w:p>
    <w:p w14:paraId="7A953590" w14:textId="5A96EC72" w:rsidR="00060F8C" w:rsidRPr="001B3959" w:rsidRDefault="00060F8C" w:rsidP="001B3959">
      <w:pPr>
        <w:pStyle w:val="ListParagraph"/>
        <w:numPr>
          <w:ilvl w:val="1"/>
          <w:numId w:val="4"/>
        </w:numPr>
        <w:ind w:left="567" w:hanging="567"/>
        <w:rPr>
          <w:rFonts w:ascii="Verdana" w:hAnsi="Verdana"/>
        </w:rPr>
      </w:pPr>
      <w:r w:rsidRPr="001B3959">
        <w:rPr>
          <w:rFonts w:ascii="Verdana" w:hAnsi="Verdana" w:cs="Arial"/>
          <w:color w:val="202122"/>
          <w:shd w:val="clear" w:color="auto" w:fill="FFFFFF"/>
        </w:rPr>
        <w:t>Originally known as </w:t>
      </w:r>
      <w:r w:rsidRPr="001B3959">
        <w:rPr>
          <w:rFonts w:ascii="Verdana" w:hAnsi="Verdana" w:cs="Arial"/>
          <w:i/>
          <w:iCs/>
          <w:color w:val="202122"/>
          <w:shd w:val="clear" w:color="auto" w:fill="FFFFFF"/>
        </w:rPr>
        <w:t>Wade</w:t>
      </w:r>
      <w:r w:rsidRPr="001B3959">
        <w:rPr>
          <w:rFonts w:ascii="Verdana" w:hAnsi="Verdana" w:cs="Arial"/>
          <w:color w:val="202122"/>
          <w:shd w:val="clear" w:color="auto" w:fill="FFFFFF"/>
        </w:rPr>
        <w:t>, it was a dangerous fording point across the river until a bridge was built here in the 15th century, after which the name changed to its present form. The bridge was strategically important during the </w:t>
      </w:r>
      <w:hyperlink r:id="rId12" w:tooltip="English Civil War" w:history="1">
        <w:r w:rsidRPr="001B3959">
          <w:rPr>
            <w:rFonts w:ascii="Verdana" w:hAnsi="Verdana" w:cs="Arial"/>
            <w:shd w:val="clear" w:color="auto" w:fill="FFFFFF"/>
          </w:rPr>
          <w:t>English Civil War</w:t>
        </w:r>
      </w:hyperlink>
      <w:r w:rsidRPr="001B3959">
        <w:rPr>
          <w:rFonts w:ascii="Verdana" w:hAnsi="Verdana" w:cs="Arial"/>
          <w:color w:val="202122"/>
          <w:shd w:val="clear" w:color="auto" w:fill="FFFFFF"/>
        </w:rPr>
        <w:t>, and </w:t>
      </w:r>
      <w:hyperlink r:id="rId13" w:tooltip="Oliver Cromwell" w:history="1">
        <w:r w:rsidRPr="001B3959">
          <w:rPr>
            <w:rFonts w:ascii="Verdana" w:hAnsi="Verdana" w:cs="Arial"/>
            <w:shd w:val="clear" w:color="auto" w:fill="FFFFFF"/>
          </w:rPr>
          <w:t>Oliver Cromwell</w:t>
        </w:r>
      </w:hyperlink>
      <w:r w:rsidRPr="001B3959">
        <w:rPr>
          <w:rFonts w:ascii="Verdana" w:hAnsi="Verdana" w:cs="Arial"/>
          <w:color w:val="202122"/>
          <w:shd w:val="clear" w:color="auto" w:fill="FFFFFF"/>
        </w:rPr>
        <w:t> went there to take it. Since then, it has been widened twice and refurbished in 1991.</w:t>
      </w:r>
    </w:p>
    <w:p w14:paraId="07316E08" w14:textId="77777777" w:rsidR="001B3959" w:rsidRPr="001B3959" w:rsidRDefault="001B3959" w:rsidP="001B3959">
      <w:pPr>
        <w:pStyle w:val="ListParagraph"/>
        <w:rPr>
          <w:rFonts w:ascii="Verdana" w:hAnsi="Verdana"/>
        </w:rPr>
      </w:pPr>
    </w:p>
    <w:p w14:paraId="5E47AB5A" w14:textId="76E11BE5" w:rsidR="00CF330F" w:rsidRPr="001B3959" w:rsidRDefault="00CF330F" w:rsidP="001B3959">
      <w:pPr>
        <w:pStyle w:val="ListParagraph"/>
        <w:numPr>
          <w:ilvl w:val="1"/>
          <w:numId w:val="4"/>
        </w:numPr>
        <w:ind w:left="567" w:hanging="567"/>
        <w:rPr>
          <w:rFonts w:ascii="Verdana" w:hAnsi="Verdana"/>
        </w:rPr>
      </w:pPr>
      <w:r w:rsidRPr="001B3959">
        <w:rPr>
          <w:rFonts w:ascii="Verdana" w:hAnsi="Verdana" w:cs="Open Sans"/>
          <w:color w:val="333333"/>
          <w:shd w:val="clear" w:color="auto" w:fill="FFFFFF"/>
        </w:rPr>
        <w:t>Following the demise of the railway</w:t>
      </w:r>
      <w:r w:rsidR="000511B9" w:rsidRPr="001B3959">
        <w:rPr>
          <w:rFonts w:ascii="Verdana" w:hAnsi="Verdana" w:cs="Open Sans"/>
          <w:color w:val="333333"/>
          <w:shd w:val="clear" w:color="auto" w:fill="FFFFFF"/>
        </w:rPr>
        <w:t>,</w:t>
      </w:r>
      <w:r w:rsidR="00CB00B6" w:rsidRPr="001B3959">
        <w:rPr>
          <w:rFonts w:ascii="Verdana" w:hAnsi="Verdana" w:cs="Open Sans"/>
          <w:color w:val="333333"/>
          <w:shd w:val="clear" w:color="auto" w:fill="FFFFFF"/>
        </w:rPr>
        <w:t xml:space="preserve"> which </w:t>
      </w:r>
      <w:r w:rsidR="000511B9" w:rsidRPr="001B3959">
        <w:rPr>
          <w:rFonts w:ascii="Verdana" w:hAnsi="Verdana" w:cs="Open Sans"/>
          <w:color w:val="333333"/>
          <w:shd w:val="clear" w:color="auto" w:fill="FFFFFF"/>
        </w:rPr>
        <w:t>closed to passengers in 1967 and</w:t>
      </w:r>
      <w:r w:rsidRPr="001B3959">
        <w:rPr>
          <w:rFonts w:ascii="Verdana" w:hAnsi="Verdana" w:cs="Open Sans"/>
          <w:color w:val="333333"/>
          <w:shd w:val="clear" w:color="auto" w:fill="FFFFFF"/>
        </w:rPr>
        <w:t xml:space="preserve"> linked Padstow, Wadebridge and Bodmin</w:t>
      </w:r>
      <w:r w:rsidR="00583A6E" w:rsidRPr="001B3959">
        <w:rPr>
          <w:rFonts w:ascii="Verdana" w:hAnsi="Verdana" w:cs="Open Sans"/>
          <w:color w:val="333333"/>
          <w:shd w:val="clear" w:color="auto" w:fill="FFFFFF"/>
        </w:rPr>
        <w:t>,</w:t>
      </w:r>
      <w:r w:rsidRPr="001B3959">
        <w:rPr>
          <w:rFonts w:ascii="Verdana" w:hAnsi="Verdana" w:cs="Open Sans"/>
          <w:color w:val="333333"/>
          <w:shd w:val="clear" w:color="auto" w:fill="FFFFFF"/>
        </w:rPr>
        <w:t xml:space="preserve"> the arrival of the Camel Trail</w:t>
      </w:r>
      <w:r w:rsidR="000511B9" w:rsidRPr="001B3959">
        <w:rPr>
          <w:rFonts w:ascii="Verdana" w:hAnsi="Verdana" w:cs="Open Sans"/>
          <w:color w:val="333333"/>
          <w:shd w:val="clear" w:color="auto" w:fill="FFFFFF"/>
        </w:rPr>
        <w:t xml:space="preserve"> brings</w:t>
      </w:r>
      <w:r w:rsidRPr="001B3959">
        <w:rPr>
          <w:rFonts w:ascii="Verdana" w:hAnsi="Verdana" w:cs="Open Sans"/>
          <w:color w:val="333333"/>
          <w:shd w:val="clear" w:color="auto" w:fill="FFFFFF"/>
        </w:rPr>
        <w:t xml:space="preserve"> many thousands of visitors to Wadebridge for its own delights.</w:t>
      </w:r>
      <w:r w:rsidR="00596487" w:rsidRPr="001B3959">
        <w:rPr>
          <w:rFonts w:ascii="Verdana" w:hAnsi="Verdana" w:cs="Open Sans"/>
          <w:color w:val="333333"/>
          <w:shd w:val="clear" w:color="auto" w:fill="FFFFFF"/>
        </w:rPr>
        <w:t xml:space="preserve"> The old station is now home to the Sir John Betjeman Centre</w:t>
      </w:r>
      <w:r w:rsidR="0077638C" w:rsidRPr="001B3959">
        <w:rPr>
          <w:rFonts w:ascii="Verdana" w:hAnsi="Verdana" w:cs="Open Sans"/>
          <w:color w:val="333333"/>
          <w:shd w:val="clear" w:color="auto" w:fill="FFFFFF"/>
        </w:rPr>
        <w:t xml:space="preserve"> and Concern Wadebridge.</w:t>
      </w:r>
    </w:p>
    <w:p w14:paraId="2E97ED83" w14:textId="77777777" w:rsidR="001B3959" w:rsidRPr="001B3959" w:rsidRDefault="001B3959" w:rsidP="001B3959">
      <w:pPr>
        <w:pStyle w:val="ListParagraph"/>
        <w:rPr>
          <w:rFonts w:ascii="Verdana" w:hAnsi="Verdana"/>
        </w:rPr>
      </w:pPr>
    </w:p>
    <w:p w14:paraId="066905E4" w14:textId="73687D90" w:rsidR="00C17FED" w:rsidRPr="00840037" w:rsidRDefault="00C17FED" w:rsidP="001B3959">
      <w:pPr>
        <w:pStyle w:val="ListParagraph"/>
        <w:numPr>
          <w:ilvl w:val="1"/>
          <w:numId w:val="4"/>
        </w:numPr>
        <w:ind w:left="567" w:hanging="567"/>
        <w:rPr>
          <w:rFonts w:ascii="Verdana" w:hAnsi="Verdana"/>
        </w:rPr>
      </w:pPr>
      <w:r w:rsidRPr="001B3959">
        <w:rPr>
          <w:rFonts w:ascii="Verdana" w:hAnsi="Verdana" w:cs="Open Sans"/>
          <w:color w:val="333333"/>
          <w:shd w:val="clear" w:color="auto" w:fill="FFFFFF"/>
        </w:rPr>
        <w:t>The population of the town</w:t>
      </w:r>
      <w:r w:rsidR="00BE42D4" w:rsidRPr="001B3959">
        <w:rPr>
          <w:rFonts w:ascii="Verdana" w:hAnsi="Verdana" w:cs="Open Sans"/>
          <w:color w:val="333333"/>
          <w:shd w:val="clear" w:color="auto" w:fill="FFFFFF"/>
        </w:rPr>
        <w:t xml:space="preserve"> has grown considerably over the years, estimated to be approx. 8500.</w:t>
      </w:r>
    </w:p>
    <w:p w14:paraId="1BCAD069" w14:textId="77777777" w:rsidR="00840037" w:rsidRPr="00840037" w:rsidRDefault="00840037" w:rsidP="00840037">
      <w:pPr>
        <w:pStyle w:val="ListParagraph"/>
        <w:rPr>
          <w:rFonts w:ascii="Verdana" w:hAnsi="Verdana"/>
        </w:rPr>
      </w:pPr>
    </w:p>
    <w:p w14:paraId="0AA5F593" w14:textId="3929B198" w:rsidR="00840037" w:rsidRDefault="00840037" w:rsidP="001B3959">
      <w:pPr>
        <w:pStyle w:val="ListParagraph"/>
        <w:numPr>
          <w:ilvl w:val="1"/>
          <w:numId w:val="4"/>
        </w:numPr>
        <w:ind w:left="567" w:hanging="567"/>
        <w:rPr>
          <w:rFonts w:ascii="Verdana" w:hAnsi="Verdana"/>
        </w:rPr>
      </w:pPr>
      <w:r>
        <w:rPr>
          <w:rFonts w:ascii="Verdana" w:hAnsi="Verdana"/>
        </w:rPr>
        <w:t>This ITT has been part funded by the Governments Town Vitality Funding.</w:t>
      </w:r>
    </w:p>
    <w:p w14:paraId="75BA9060" w14:textId="77777777" w:rsidR="00840037" w:rsidRPr="00840037" w:rsidRDefault="00840037" w:rsidP="00840037">
      <w:pPr>
        <w:pStyle w:val="ListParagraph"/>
        <w:rPr>
          <w:rFonts w:ascii="Verdana" w:hAnsi="Verdana"/>
        </w:rPr>
      </w:pPr>
    </w:p>
    <w:p w14:paraId="0F8ED629" w14:textId="77777777" w:rsidR="00840037" w:rsidRPr="001B3959" w:rsidRDefault="00840037" w:rsidP="00840037">
      <w:pPr>
        <w:pStyle w:val="ListParagraph"/>
        <w:ind w:left="567"/>
        <w:rPr>
          <w:rFonts w:ascii="Verdana" w:hAnsi="Verdana"/>
        </w:rPr>
      </w:pPr>
    </w:p>
    <w:p w14:paraId="10F2828C" w14:textId="77777777" w:rsidR="0077638C" w:rsidRPr="001B3959" w:rsidRDefault="0077638C" w:rsidP="0077638C">
      <w:pPr>
        <w:pStyle w:val="ListParagraph"/>
        <w:ind w:left="1080"/>
        <w:rPr>
          <w:rFonts w:ascii="Verdana" w:hAnsi="Verdana"/>
        </w:rPr>
      </w:pPr>
    </w:p>
    <w:p w14:paraId="59D42EFE" w14:textId="77777777" w:rsidR="002D4526" w:rsidRPr="001B3959" w:rsidRDefault="002D4526" w:rsidP="002D4526"/>
    <w:p w14:paraId="09655334" w14:textId="24681F91" w:rsidR="003864F6" w:rsidRPr="001B3959" w:rsidRDefault="001B3959" w:rsidP="001B3959">
      <w:pPr>
        <w:pStyle w:val="Heading1"/>
        <w:rPr>
          <w:sz w:val="24"/>
          <w:szCs w:val="24"/>
        </w:rPr>
      </w:pPr>
      <w:r>
        <w:lastRenderedPageBreak/>
        <w:t>Wadebridge Town Team</w:t>
      </w:r>
    </w:p>
    <w:p w14:paraId="222552B2" w14:textId="77777777" w:rsidR="003864F6" w:rsidRPr="001B3959" w:rsidRDefault="003864F6" w:rsidP="003864F6">
      <w:pPr>
        <w:jc w:val="center"/>
        <w:rPr>
          <w:rFonts w:ascii="Verdana" w:hAnsi="Verdana"/>
          <w:b/>
          <w:bCs/>
          <w:u w:val="single"/>
        </w:rPr>
      </w:pPr>
    </w:p>
    <w:p w14:paraId="0F359556" w14:textId="331E7D14" w:rsidR="003864F6" w:rsidRPr="001B3959" w:rsidRDefault="006E1804" w:rsidP="001B3959">
      <w:pPr>
        <w:rPr>
          <w:rFonts w:ascii="Verdana" w:eastAsia="Times New Roman" w:hAnsi="Verdana" w:cs="Calibri"/>
        </w:rPr>
      </w:pPr>
      <w:proofErr w:type="gramStart"/>
      <w:r w:rsidRPr="001B3959">
        <w:rPr>
          <w:rFonts w:ascii="Verdana" w:hAnsi="Verdana"/>
        </w:rPr>
        <w:t xml:space="preserve">2.1 </w:t>
      </w:r>
      <w:r w:rsidR="001B3959">
        <w:rPr>
          <w:rFonts w:ascii="Verdana" w:hAnsi="Verdana"/>
        </w:rPr>
        <w:t xml:space="preserve"> </w:t>
      </w:r>
      <w:r w:rsidR="003864F6" w:rsidRPr="001B3959">
        <w:rPr>
          <w:rFonts w:ascii="Verdana" w:hAnsi="Verdana"/>
        </w:rPr>
        <w:t>The</w:t>
      </w:r>
      <w:proofErr w:type="gramEnd"/>
      <w:r w:rsidR="003864F6" w:rsidRPr="001B3959">
        <w:rPr>
          <w:rFonts w:ascii="Verdana" w:hAnsi="Verdana"/>
        </w:rPr>
        <w:t xml:space="preserve"> aim of the Town Team is to support </w:t>
      </w:r>
      <w:r w:rsidR="003864F6" w:rsidRPr="001B3959">
        <w:rPr>
          <w:rFonts w:ascii="Verdana" w:eastAsia="Times New Roman" w:hAnsi="Verdana" w:cs="Calibri"/>
        </w:rPr>
        <w:t>Wadebridge stakeholders achieve their aspirations for Wadebridge. To promote leadership and make Wadebridge an even better town in which to work, live and visit, by providing a forum to work up and co-ordinate delivery of aspirational and viable projects which will secure the long term economic, social, environmental vitality and prosperity of the town.</w:t>
      </w:r>
    </w:p>
    <w:p w14:paraId="3CEBFB97" w14:textId="77777777" w:rsidR="004C141D" w:rsidRPr="001B3959" w:rsidRDefault="004C141D" w:rsidP="003864F6">
      <w:pPr>
        <w:rPr>
          <w:rFonts w:ascii="Verdana" w:eastAsia="Times New Roman" w:hAnsi="Verdana" w:cs="Calibri"/>
        </w:rPr>
      </w:pPr>
    </w:p>
    <w:p w14:paraId="755149B2" w14:textId="77777777" w:rsidR="00A954E8" w:rsidRPr="001B3959" w:rsidRDefault="00A954E8" w:rsidP="00953FD5">
      <w:pPr>
        <w:jc w:val="center"/>
        <w:rPr>
          <w:rFonts w:ascii="Calibri" w:eastAsia="Times New Roman" w:hAnsi="Calibri" w:cs="Calibri"/>
          <w:b/>
        </w:rPr>
      </w:pPr>
    </w:p>
    <w:p w14:paraId="4A853610" w14:textId="67751D3A" w:rsidR="00A954E8" w:rsidRPr="001B3959" w:rsidRDefault="00953FD5" w:rsidP="00346714">
      <w:pPr>
        <w:ind w:left="567" w:hanging="567"/>
        <w:rPr>
          <w:rFonts w:ascii="Verdana" w:eastAsia="Times New Roman" w:hAnsi="Verdana" w:cs="Calibri"/>
        </w:rPr>
      </w:pPr>
      <w:proofErr w:type="gramStart"/>
      <w:r w:rsidRPr="001B3959">
        <w:rPr>
          <w:rFonts w:ascii="Verdana" w:eastAsia="Times New Roman" w:hAnsi="Verdana" w:cs="Calibri"/>
        </w:rPr>
        <w:t xml:space="preserve">2.2 </w:t>
      </w:r>
      <w:r w:rsidR="00346714">
        <w:rPr>
          <w:rFonts w:ascii="Verdana" w:eastAsia="Times New Roman" w:hAnsi="Verdana" w:cs="Calibri"/>
        </w:rPr>
        <w:t xml:space="preserve"> </w:t>
      </w:r>
      <w:r w:rsidR="00A954E8" w:rsidRPr="001B3959">
        <w:rPr>
          <w:rFonts w:ascii="Verdana" w:eastAsia="Times New Roman" w:hAnsi="Verdana" w:cs="Calibri"/>
        </w:rPr>
        <w:t>To</w:t>
      </w:r>
      <w:proofErr w:type="gramEnd"/>
      <w:r w:rsidR="00A954E8" w:rsidRPr="001B3959">
        <w:rPr>
          <w:rFonts w:ascii="Verdana" w:eastAsia="Times New Roman" w:hAnsi="Verdana" w:cs="Calibri"/>
        </w:rPr>
        <w:t xml:space="preserve"> achieve this aim, the Team will:</w:t>
      </w:r>
    </w:p>
    <w:p w14:paraId="7377DC26" w14:textId="77777777" w:rsidR="00A954E8" w:rsidRPr="001B3959" w:rsidRDefault="00A954E8" w:rsidP="00A954E8">
      <w:pPr>
        <w:rPr>
          <w:rFonts w:ascii="Verdana" w:eastAsia="Times New Roman" w:hAnsi="Verdana" w:cs="Calibri"/>
        </w:rPr>
      </w:pPr>
    </w:p>
    <w:p w14:paraId="5845A3ED" w14:textId="77777777" w:rsidR="00A954E8" w:rsidRPr="001B3959" w:rsidRDefault="00A954E8">
      <w:pPr>
        <w:widowControl/>
        <w:numPr>
          <w:ilvl w:val="0"/>
          <w:numId w:val="5"/>
        </w:numPr>
        <w:autoSpaceDE/>
        <w:autoSpaceDN/>
        <w:adjustRightInd/>
        <w:rPr>
          <w:rFonts w:ascii="Verdana" w:eastAsia="Calibri" w:hAnsi="Verdana" w:cs="Calibri"/>
        </w:rPr>
      </w:pPr>
      <w:r w:rsidRPr="001B3959">
        <w:rPr>
          <w:rFonts w:ascii="Verdana" w:eastAsia="Times New Roman" w:hAnsi="Verdana" w:cs="Calibri"/>
        </w:rPr>
        <w:t xml:space="preserve">Work with Cornwall Council, the Town Council, and other key stakeholders as appropriate to identify priority projects to </w:t>
      </w:r>
      <w:bookmarkStart w:id="1" w:name="_Hlk141170820"/>
      <w:r w:rsidRPr="001B3959">
        <w:rPr>
          <w:rFonts w:ascii="Verdana" w:eastAsia="Times New Roman" w:hAnsi="Verdana" w:cs="Calibri"/>
        </w:rPr>
        <w:t xml:space="preserve">improve the economic, social and environmental prosperity of the Town </w:t>
      </w:r>
      <w:bookmarkEnd w:id="1"/>
    </w:p>
    <w:p w14:paraId="02AE9A56" w14:textId="77777777" w:rsidR="00A954E8" w:rsidRPr="001B3959" w:rsidRDefault="00A954E8">
      <w:pPr>
        <w:pStyle w:val="ListParagraph"/>
        <w:widowControl/>
        <w:numPr>
          <w:ilvl w:val="0"/>
          <w:numId w:val="5"/>
        </w:numPr>
        <w:autoSpaceDE/>
        <w:autoSpaceDN/>
        <w:adjustRightInd/>
        <w:contextualSpacing/>
        <w:rPr>
          <w:rFonts w:ascii="Verdana" w:eastAsia="Times New Roman" w:hAnsi="Verdana"/>
        </w:rPr>
      </w:pPr>
      <w:r w:rsidRPr="001B3959">
        <w:rPr>
          <w:rFonts w:ascii="Verdana" w:eastAsia="Times New Roman" w:hAnsi="Verdana" w:cs="Calibri"/>
        </w:rPr>
        <w:t xml:space="preserve">Pull the required information together to help inform decisions.   </w:t>
      </w:r>
    </w:p>
    <w:p w14:paraId="7F63838B" w14:textId="77777777" w:rsidR="00A954E8" w:rsidRPr="001B3959" w:rsidRDefault="00A954E8">
      <w:pPr>
        <w:widowControl/>
        <w:numPr>
          <w:ilvl w:val="0"/>
          <w:numId w:val="5"/>
        </w:numPr>
        <w:autoSpaceDE/>
        <w:autoSpaceDN/>
        <w:adjustRightInd/>
        <w:rPr>
          <w:rFonts w:ascii="Verdana" w:eastAsia="Times New Roman" w:hAnsi="Verdana" w:cs="Calibri"/>
        </w:rPr>
      </w:pPr>
      <w:r w:rsidRPr="001B3959">
        <w:rPr>
          <w:rFonts w:ascii="Verdana" w:eastAsia="Times New Roman" w:hAnsi="Verdana" w:cs="Calibri"/>
        </w:rPr>
        <w:t>Find solutions to issues through partnership working and to call on the expertise of other groups or individuals as and when required</w:t>
      </w:r>
    </w:p>
    <w:p w14:paraId="27BA7571" w14:textId="49927C6F" w:rsidR="00A954E8" w:rsidRDefault="00A954E8">
      <w:pPr>
        <w:widowControl/>
        <w:numPr>
          <w:ilvl w:val="0"/>
          <w:numId w:val="5"/>
        </w:numPr>
        <w:autoSpaceDE/>
        <w:autoSpaceDN/>
        <w:adjustRightInd/>
        <w:rPr>
          <w:rFonts w:ascii="Verdana" w:eastAsia="Times New Roman" w:hAnsi="Verdana" w:cs="Calibri"/>
        </w:rPr>
      </w:pPr>
      <w:r w:rsidRPr="001B3959">
        <w:rPr>
          <w:rFonts w:ascii="Verdana" w:eastAsia="Times New Roman" w:hAnsi="Verdana" w:cs="Calibri"/>
        </w:rPr>
        <w:t>Provide a forum whereby members of the group can help to ensure co-ordination between existing and emerging projects</w:t>
      </w:r>
    </w:p>
    <w:p w14:paraId="13BC9AD3" w14:textId="761DA38F" w:rsidR="003E3F80" w:rsidRDefault="003E3F80" w:rsidP="003E3F80">
      <w:pPr>
        <w:widowControl/>
        <w:autoSpaceDE/>
        <w:autoSpaceDN/>
        <w:adjustRightInd/>
        <w:rPr>
          <w:rFonts w:ascii="Verdana" w:eastAsia="Times New Roman" w:hAnsi="Verdana" w:cs="Calibri"/>
        </w:rPr>
      </w:pPr>
    </w:p>
    <w:p w14:paraId="49C56598" w14:textId="02A6AF10" w:rsidR="003E3F80" w:rsidRDefault="003E3F80" w:rsidP="003E3F80">
      <w:pPr>
        <w:widowControl/>
        <w:autoSpaceDE/>
        <w:autoSpaceDN/>
        <w:adjustRightInd/>
        <w:rPr>
          <w:rFonts w:ascii="Verdana" w:eastAsia="Times New Roman" w:hAnsi="Verdana" w:cs="Calibri"/>
        </w:rPr>
      </w:pPr>
      <w:r>
        <w:rPr>
          <w:rFonts w:ascii="Verdana" w:eastAsia="Times New Roman" w:hAnsi="Verdana" w:cs="Calibri"/>
        </w:rPr>
        <w:t>2.3</w:t>
      </w:r>
      <w:r>
        <w:rPr>
          <w:rFonts w:ascii="Verdana" w:eastAsia="Times New Roman" w:hAnsi="Verdana" w:cs="Calibri"/>
        </w:rPr>
        <w:tab/>
        <w:t xml:space="preserve">Existing plans and strategies. </w:t>
      </w:r>
      <w:r w:rsidRPr="003E3F80">
        <w:rPr>
          <w:rFonts w:ascii="Verdana" w:eastAsia="Times New Roman" w:hAnsi="Verdana" w:cs="Calibri"/>
        </w:rPr>
        <w:t xml:space="preserve">It is essential and a priority for Wadebridge to develop a Vision for the Wadebridge We Want. </w:t>
      </w:r>
      <w:r>
        <w:rPr>
          <w:rFonts w:ascii="Verdana" w:eastAsia="Times New Roman" w:hAnsi="Verdana" w:cs="Calibri"/>
        </w:rPr>
        <w:t>This should consider the following:</w:t>
      </w:r>
    </w:p>
    <w:p w14:paraId="4F96A1B9" w14:textId="77777777" w:rsidR="003E3F80" w:rsidRDefault="003E3F80" w:rsidP="003E3F80">
      <w:pPr>
        <w:widowControl/>
        <w:autoSpaceDE/>
        <w:autoSpaceDN/>
        <w:adjustRightInd/>
        <w:rPr>
          <w:rFonts w:ascii="Verdana" w:eastAsia="Times New Roman" w:hAnsi="Verdana" w:cs="Calibri"/>
        </w:rPr>
      </w:pPr>
    </w:p>
    <w:p w14:paraId="3B61E2AA" w14:textId="77777777" w:rsidR="00C6712F" w:rsidRDefault="003E3F80" w:rsidP="003E3F80">
      <w:pPr>
        <w:pStyle w:val="ListParagraph"/>
        <w:widowControl/>
        <w:numPr>
          <w:ilvl w:val="0"/>
          <w:numId w:val="7"/>
        </w:numPr>
        <w:autoSpaceDE/>
        <w:autoSpaceDN/>
        <w:adjustRightInd/>
        <w:rPr>
          <w:rFonts w:ascii="Verdana" w:eastAsia="Times New Roman" w:hAnsi="Verdana" w:cs="Calibri"/>
        </w:rPr>
      </w:pPr>
      <w:r w:rsidRPr="003E3F80">
        <w:rPr>
          <w:rFonts w:ascii="Verdana" w:eastAsia="Times New Roman" w:hAnsi="Verdana" w:cs="Calibri"/>
        </w:rPr>
        <w:t>Draft version of the NHP is available for reference purposes and information can be taken from those findings.</w:t>
      </w:r>
    </w:p>
    <w:p w14:paraId="4828610F" w14:textId="1C11BE42" w:rsidR="002066AA" w:rsidRPr="00C6712F" w:rsidRDefault="003E3F80" w:rsidP="00C6712F">
      <w:pPr>
        <w:pStyle w:val="ListParagraph"/>
        <w:widowControl/>
        <w:autoSpaceDE/>
        <w:autoSpaceDN/>
        <w:adjustRightInd/>
        <w:ind w:left="1080"/>
        <w:rPr>
          <w:rFonts w:ascii="Verdana" w:eastAsia="Times New Roman" w:hAnsi="Verdana" w:cs="Calibri"/>
        </w:rPr>
      </w:pPr>
      <w:r w:rsidRPr="003E3F80">
        <w:rPr>
          <w:rFonts w:ascii="Verdana" w:eastAsia="Times New Roman" w:hAnsi="Verdana" w:cs="Calibri"/>
        </w:rPr>
        <w:t xml:space="preserve"> </w:t>
      </w:r>
      <w:hyperlink r:id="rId14" w:history="1">
        <w:r w:rsidR="00C6712F" w:rsidRPr="005A74D4">
          <w:rPr>
            <w:rStyle w:val="Hyperlink"/>
            <w:rFonts w:ascii="Verdana" w:eastAsia="Times New Roman" w:hAnsi="Verdana" w:cs="Calibri"/>
          </w:rPr>
          <w:t>https://www.wadebridge-tc.gov.uk/nhp.html</w:t>
        </w:r>
      </w:hyperlink>
    </w:p>
    <w:p w14:paraId="276FF6C7" w14:textId="77777777" w:rsidR="00C6712F" w:rsidRPr="003E3F80" w:rsidRDefault="00C6712F" w:rsidP="002066AA">
      <w:pPr>
        <w:pStyle w:val="ListParagraph"/>
        <w:widowControl/>
        <w:autoSpaceDE/>
        <w:autoSpaceDN/>
        <w:adjustRightInd/>
        <w:ind w:left="1080"/>
        <w:rPr>
          <w:rFonts w:ascii="Verdana" w:eastAsia="Times New Roman" w:hAnsi="Verdana" w:cs="Calibri"/>
        </w:rPr>
      </w:pPr>
    </w:p>
    <w:p w14:paraId="5405A14C" w14:textId="77777777" w:rsidR="00525069" w:rsidRDefault="003E3F80" w:rsidP="003E3F80">
      <w:pPr>
        <w:pStyle w:val="ListParagraph"/>
        <w:widowControl/>
        <w:numPr>
          <w:ilvl w:val="0"/>
          <w:numId w:val="7"/>
        </w:numPr>
        <w:autoSpaceDE/>
        <w:autoSpaceDN/>
        <w:adjustRightInd/>
        <w:rPr>
          <w:rFonts w:ascii="Verdana" w:eastAsia="Times New Roman" w:hAnsi="Verdana" w:cs="Calibri"/>
        </w:rPr>
      </w:pPr>
      <w:r w:rsidRPr="003E3F80">
        <w:rPr>
          <w:rFonts w:ascii="Verdana" w:eastAsia="Times New Roman" w:hAnsi="Verdana" w:cs="Calibri"/>
        </w:rPr>
        <w:t>The Vision will look to encompass the Cornwall Local Plan and support and build upon the outlined objectives of employment, infrastructure and shops and services.</w:t>
      </w:r>
    </w:p>
    <w:p w14:paraId="640D73B4" w14:textId="6EC9EFE9" w:rsidR="003E3F80" w:rsidRDefault="003E3F80" w:rsidP="003E3F80">
      <w:pPr>
        <w:pStyle w:val="ListParagraph"/>
        <w:widowControl/>
        <w:numPr>
          <w:ilvl w:val="0"/>
          <w:numId w:val="7"/>
        </w:numPr>
        <w:autoSpaceDE/>
        <w:autoSpaceDN/>
        <w:adjustRightInd/>
        <w:rPr>
          <w:rFonts w:ascii="Verdana" w:eastAsia="Times New Roman" w:hAnsi="Verdana" w:cs="Calibri"/>
        </w:rPr>
      </w:pPr>
      <w:r w:rsidRPr="003E3F80">
        <w:rPr>
          <w:rFonts w:ascii="Verdana" w:eastAsia="Times New Roman" w:hAnsi="Verdana" w:cs="Calibri"/>
        </w:rPr>
        <w:t xml:space="preserve"> </w:t>
      </w:r>
    </w:p>
    <w:p w14:paraId="5D8F6DE3" w14:textId="47876EAD" w:rsidR="00C6712F" w:rsidRDefault="00000000" w:rsidP="00C6712F">
      <w:pPr>
        <w:pStyle w:val="ListParagraph"/>
        <w:widowControl/>
        <w:autoSpaceDE/>
        <w:autoSpaceDN/>
        <w:adjustRightInd/>
        <w:ind w:left="1080"/>
        <w:rPr>
          <w:rFonts w:ascii="Verdana" w:eastAsia="Times New Roman" w:hAnsi="Verdana" w:cs="Calibri"/>
        </w:rPr>
      </w:pPr>
      <w:hyperlink r:id="rId15" w:history="1">
        <w:r w:rsidR="00525069" w:rsidRPr="005A74D4">
          <w:rPr>
            <w:rStyle w:val="Hyperlink"/>
            <w:rFonts w:ascii="Verdana" w:eastAsia="Times New Roman" w:hAnsi="Verdana" w:cs="Calibri"/>
          </w:rPr>
          <w:t>www.cornwall.gov.uk/media/ozhj5k0z/adopted-local-plan-strategic-policies-2016.pdf</w:t>
        </w:r>
      </w:hyperlink>
    </w:p>
    <w:p w14:paraId="4EA0F8A7" w14:textId="77777777" w:rsidR="00525069" w:rsidRDefault="00525069" w:rsidP="00C6712F">
      <w:pPr>
        <w:pStyle w:val="ListParagraph"/>
        <w:widowControl/>
        <w:autoSpaceDE/>
        <w:autoSpaceDN/>
        <w:adjustRightInd/>
        <w:ind w:left="1080"/>
        <w:rPr>
          <w:rFonts w:ascii="Verdana" w:eastAsia="Times New Roman" w:hAnsi="Verdana" w:cs="Calibri"/>
        </w:rPr>
      </w:pPr>
    </w:p>
    <w:p w14:paraId="2C63CEF3" w14:textId="77777777" w:rsidR="003E3F80" w:rsidRDefault="003E3F80" w:rsidP="008B2125">
      <w:pPr>
        <w:pStyle w:val="ListParagraph"/>
        <w:widowControl/>
        <w:numPr>
          <w:ilvl w:val="0"/>
          <w:numId w:val="7"/>
        </w:numPr>
        <w:autoSpaceDE/>
        <w:autoSpaceDN/>
        <w:adjustRightInd/>
        <w:ind w:left="1134"/>
        <w:rPr>
          <w:rFonts w:ascii="Verdana" w:eastAsia="Times New Roman" w:hAnsi="Verdana" w:cs="Calibri"/>
        </w:rPr>
      </w:pPr>
      <w:r w:rsidRPr="003E3F80">
        <w:rPr>
          <w:rFonts w:ascii="Verdana" w:eastAsia="Times New Roman" w:hAnsi="Verdana" w:cs="Calibri"/>
        </w:rPr>
        <w:t xml:space="preserve">By identifying key areas within the vision, this will also align with the “The Cornwall We Want” as outlined by Cornwall Council in the outcome delivery plan of the business plan. </w:t>
      </w:r>
    </w:p>
    <w:p w14:paraId="1DE8F3B6" w14:textId="77777777" w:rsidR="00525069" w:rsidRDefault="00525069" w:rsidP="00525069">
      <w:pPr>
        <w:pStyle w:val="ListParagraph"/>
        <w:widowControl/>
        <w:autoSpaceDE/>
        <w:autoSpaceDN/>
        <w:adjustRightInd/>
        <w:ind w:left="1134"/>
        <w:rPr>
          <w:rFonts w:ascii="Verdana" w:eastAsia="Times New Roman" w:hAnsi="Verdana" w:cs="Calibri"/>
        </w:rPr>
      </w:pPr>
    </w:p>
    <w:p w14:paraId="2E9EB9DB" w14:textId="3EBB9518" w:rsidR="00525069" w:rsidRDefault="00000000" w:rsidP="00525069">
      <w:pPr>
        <w:pStyle w:val="ListParagraph"/>
        <w:widowControl/>
        <w:autoSpaceDE/>
        <w:autoSpaceDN/>
        <w:adjustRightInd/>
        <w:ind w:left="1134"/>
        <w:rPr>
          <w:rFonts w:ascii="Verdana" w:eastAsia="Times New Roman" w:hAnsi="Verdana" w:cs="Calibri"/>
        </w:rPr>
      </w:pPr>
      <w:hyperlink r:id="rId16" w:history="1">
        <w:r w:rsidR="00977129" w:rsidRPr="005A74D4">
          <w:rPr>
            <w:rStyle w:val="Hyperlink"/>
            <w:rFonts w:ascii="Verdana" w:eastAsia="Times New Roman" w:hAnsi="Verdana" w:cs="Calibri"/>
          </w:rPr>
          <w:t>https://www.cornwall.gov.uk/the-council-and-democracy/your-council/council-strategy-and-business-plan/</w:t>
        </w:r>
      </w:hyperlink>
    </w:p>
    <w:p w14:paraId="73D5DFEA" w14:textId="77777777" w:rsidR="00977129" w:rsidRDefault="00977129" w:rsidP="00525069">
      <w:pPr>
        <w:pStyle w:val="ListParagraph"/>
        <w:widowControl/>
        <w:autoSpaceDE/>
        <w:autoSpaceDN/>
        <w:adjustRightInd/>
        <w:ind w:left="1134"/>
        <w:rPr>
          <w:rFonts w:ascii="Verdana" w:eastAsia="Times New Roman" w:hAnsi="Verdana" w:cs="Calibri"/>
        </w:rPr>
      </w:pPr>
    </w:p>
    <w:p w14:paraId="6C907DD5" w14:textId="731CA145" w:rsidR="003E3F80" w:rsidRDefault="003E3F80" w:rsidP="003E3F80">
      <w:pPr>
        <w:pStyle w:val="ListParagraph"/>
        <w:widowControl/>
        <w:numPr>
          <w:ilvl w:val="0"/>
          <w:numId w:val="7"/>
        </w:numPr>
        <w:autoSpaceDE/>
        <w:autoSpaceDN/>
        <w:adjustRightInd/>
        <w:rPr>
          <w:rFonts w:ascii="Verdana" w:eastAsia="Times New Roman" w:hAnsi="Verdana" w:cs="Calibri"/>
        </w:rPr>
      </w:pPr>
      <w:r w:rsidRPr="003E3F80">
        <w:rPr>
          <w:rFonts w:ascii="Verdana" w:eastAsia="Times New Roman" w:hAnsi="Verdana" w:cs="Calibri"/>
        </w:rPr>
        <w:t>The Vision we seek will also align to Recommendations 1,2,5 and 7 of the High Streets Vitality Enquiry September 2019.</w:t>
      </w:r>
    </w:p>
    <w:p w14:paraId="12E53F46" w14:textId="77777777" w:rsidR="007F6F05" w:rsidRDefault="007F6F05" w:rsidP="007F6F05">
      <w:pPr>
        <w:pStyle w:val="ListParagraph"/>
        <w:widowControl/>
        <w:autoSpaceDE/>
        <w:autoSpaceDN/>
        <w:adjustRightInd/>
        <w:ind w:left="1080"/>
        <w:rPr>
          <w:rFonts w:ascii="Verdana" w:eastAsia="Times New Roman" w:hAnsi="Verdana" w:cs="Calibri"/>
        </w:rPr>
      </w:pPr>
    </w:p>
    <w:p w14:paraId="7D59B920" w14:textId="25258A9B" w:rsidR="007F6F05" w:rsidRDefault="00000000" w:rsidP="007F6F05">
      <w:pPr>
        <w:pStyle w:val="ListParagraph"/>
        <w:widowControl/>
        <w:autoSpaceDE/>
        <w:autoSpaceDN/>
        <w:adjustRightInd/>
        <w:ind w:left="1080"/>
        <w:rPr>
          <w:rFonts w:ascii="Verdana" w:eastAsia="Times New Roman" w:hAnsi="Verdana" w:cs="Calibri"/>
        </w:rPr>
      </w:pPr>
      <w:hyperlink r:id="rId17" w:history="1">
        <w:r w:rsidR="007F6F05" w:rsidRPr="00B65070">
          <w:rPr>
            <w:rStyle w:val="Hyperlink"/>
            <w:rFonts w:ascii="Verdana" w:eastAsia="Times New Roman" w:hAnsi="Verdana" w:cs="Calibri"/>
          </w:rPr>
          <w:t>https://www.cornwall.gov.uk/media/qtrhoj2p/vitality-of-high-street-inquiry-final.pdf</w:t>
        </w:r>
      </w:hyperlink>
    </w:p>
    <w:p w14:paraId="6ACD07F6" w14:textId="77777777" w:rsidR="007F6F05" w:rsidRPr="003E3F80" w:rsidRDefault="007F6F05" w:rsidP="007F6F05">
      <w:pPr>
        <w:pStyle w:val="ListParagraph"/>
        <w:widowControl/>
        <w:autoSpaceDE/>
        <w:autoSpaceDN/>
        <w:adjustRightInd/>
        <w:ind w:left="1080"/>
        <w:rPr>
          <w:rFonts w:ascii="Verdana" w:eastAsia="Times New Roman" w:hAnsi="Verdana" w:cs="Calibri"/>
        </w:rPr>
      </w:pPr>
    </w:p>
    <w:p w14:paraId="0F6D0FF1" w14:textId="373849E4" w:rsidR="004C141D" w:rsidRPr="001B3959" w:rsidRDefault="004C141D" w:rsidP="003864F6">
      <w:pPr>
        <w:rPr>
          <w:rFonts w:ascii="Verdana" w:eastAsia="Times New Roman" w:hAnsi="Verdana" w:cs="Calibri"/>
        </w:rPr>
      </w:pPr>
    </w:p>
    <w:p w14:paraId="515771A5" w14:textId="591CD308" w:rsidR="000F0421" w:rsidRPr="001B3959" w:rsidRDefault="000F0421" w:rsidP="001B3959">
      <w:pPr>
        <w:pStyle w:val="Heading1"/>
        <w:rPr>
          <w:sz w:val="24"/>
          <w:szCs w:val="24"/>
        </w:rPr>
      </w:pPr>
      <w:r w:rsidRPr="001B3959">
        <w:rPr>
          <w:sz w:val="24"/>
          <w:szCs w:val="24"/>
        </w:rPr>
        <w:t xml:space="preserve">Tender </w:t>
      </w:r>
      <w:r w:rsidR="00423134" w:rsidRPr="001B3959">
        <w:rPr>
          <w:sz w:val="24"/>
          <w:szCs w:val="24"/>
        </w:rPr>
        <w:t>requirements</w:t>
      </w:r>
    </w:p>
    <w:p w14:paraId="22AFA49B" w14:textId="77777777" w:rsidR="008B4124" w:rsidRPr="001B3959" w:rsidRDefault="008B4124" w:rsidP="006268C8">
      <w:pPr>
        <w:pStyle w:val="BodyText"/>
        <w:kinsoku w:val="0"/>
        <w:overflowPunct w:val="0"/>
        <w:ind w:left="0" w:firstLine="0"/>
        <w:rPr>
          <w:color w:val="FF0000"/>
          <w:spacing w:val="-1"/>
          <w:sz w:val="24"/>
          <w:szCs w:val="24"/>
          <w:highlight w:val="yellow"/>
        </w:rPr>
      </w:pPr>
    </w:p>
    <w:p w14:paraId="474A83BB" w14:textId="20924BB7" w:rsidR="00B17D8B" w:rsidRPr="001B3959" w:rsidRDefault="00346714" w:rsidP="00346714">
      <w:pPr>
        <w:pStyle w:val="BodyText"/>
        <w:tabs>
          <w:tab w:val="left" w:pos="567"/>
        </w:tabs>
        <w:kinsoku w:val="0"/>
        <w:overflowPunct w:val="0"/>
        <w:ind w:left="0" w:firstLine="0"/>
        <w:rPr>
          <w:spacing w:val="-1"/>
          <w:sz w:val="24"/>
          <w:szCs w:val="24"/>
        </w:rPr>
      </w:pPr>
      <w:r>
        <w:rPr>
          <w:spacing w:val="-1"/>
          <w:sz w:val="24"/>
          <w:szCs w:val="24"/>
        </w:rPr>
        <w:t>3.1</w:t>
      </w:r>
      <w:r>
        <w:rPr>
          <w:spacing w:val="-1"/>
          <w:sz w:val="24"/>
          <w:szCs w:val="24"/>
        </w:rPr>
        <w:tab/>
      </w:r>
      <w:r w:rsidR="0023341B" w:rsidRPr="001B3959">
        <w:rPr>
          <w:spacing w:val="-1"/>
          <w:sz w:val="24"/>
          <w:szCs w:val="24"/>
        </w:rPr>
        <w:t>The successful tender</w:t>
      </w:r>
      <w:r w:rsidR="00B71EB3" w:rsidRPr="001B3959">
        <w:rPr>
          <w:spacing w:val="-1"/>
          <w:sz w:val="24"/>
          <w:szCs w:val="24"/>
        </w:rPr>
        <w:t>er</w:t>
      </w:r>
      <w:r w:rsidR="0023341B" w:rsidRPr="001B3959">
        <w:rPr>
          <w:spacing w:val="-1"/>
          <w:sz w:val="24"/>
          <w:szCs w:val="24"/>
        </w:rPr>
        <w:t xml:space="preserve"> will be expected to undertake the following</w:t>
      </w:r>
      <w:r w:rsidR="001B3959" w:rsidRPr="001B3959">
        <w:rPr>
          <w:spacing w:val="-1"/>
          <w:sz w:val="24"/>
          <w:szCs w:val="24"/>
        </w:rPr>
        <w:t xml:space="preserve"> </w:t>
      </w:r>
      <w:r w:rsidR="00EB5D6B">
        <w:rPr>
          <w:spacing w:val="-1"/>
          <w:sz w:val="24"/>
          <w:szCs w:val="24"/>
        </w:rPr>
        <w:t>opportunities</w:t>
      </w:r>
      <w:r w:rsidR="001B3959" w:rsidRPr="001B3959">
        <w:rPr>
          <w:spacing w:val="-1"/>
          <w:sz w:val="24"/>
          <w:szCs w:val="24"/>
        </w:rPr>
        <w:t xml:space="preserve"> to support those who live in Wadebridge by providing employment opportunities and additional services</w:t>
      </w:r>
      <w:r w:rsidR="003E3F80">
        <w:rPr>
          <w:spacing w:val="-1"/>
          <w:sz w:val="24"/>
          <w:szCs w:val="24"/>
        </w:rPr>
        <w:t>.</w:t>
      </w:r>
    </w:p>
    <w:p w14:paraId="10AC8A55" w14:textId="77777777" w:rsidR="00B17D8B" w:rsidRPr="001B3959" w:rsidRDefault="00B17D8B" w:rsidP="006268C8">
      <w:pPr>
        <w:pStyle w:val="BodyText"/>
        <w:kinsoku w:val="0"/>
        <w:overflowPunct w:val="0"/>
        <w:ind w:left="0" w:firstLine="0"/>
        <w:rPr>
          <w:spacing w:val="-1"/>
          <w:sz w:val="24"/>
          <w:szCs w:val="24"/>
        </w:rPr>
      </w:pPr>
    </w:p>
    <w:p w14:paraId="4F5CF91C" w14:textId="6C71A153" w:rsidR="001B3959" w:rsidRPr="008B2125" w:rsidRDefault="001B3959" w:rsidP="008B2125">
      <w:pPr>
        <w:pStyle w:val="ListParagraph"/>
        <w:widowControl/>
        <w:numPr>
          <w:ilvl w:val="1"/>
          <w:numId w:val="4"/>
        </w:numPr>
        <w:tabs>
          <w:tab w:val="left" w:pos="567"/>
        </w:tabs>
        <w:autoSpaceDE/>
        <w:autoSpaceDN/>
        <w:adjustRightInd/>
        <w:spacing w:after="200"/>
        <w:ind w:left="0" w:firstLine="0"/>
        <w:rPr>
          <w:rFonts w:ascii="Verdana" w:eastAsia="Calibri" w:hAnsi="Verdana" w:cs="Arial"/>
          <w:bCs/>
          <w:lang w:eastAsia="en-US"/>
        </w:rPr>
      </w:pPr>
      <w:r w:rsidRPr="008B2125">
        <w:rPr>
          <w:rFonts w:ascii="Verdana" w:eastAsia="Calibri" w:hAnsi="Verdana" w:cs="Arial"/>
          <w:bCs/>
          <w:lang w:eastAsia="en-US"/>
        </w:rPr>
        <w:t xml:space="preserve">Expert knowledge and experience of working with local authorities by an outside consultancy is an absolute necessity and will be priceless to support high street regeneration and identified </w:t>
      </w:r>
      <w:r w:rsidR="00AF277D">
        <w:rPr>
          <w:rFonts w:ascii="Verdana" w:eastAsia="Calibri" w:hAnsi="Verdana" w:cs="Arial"/>
          <w:bCs/>
          <w:lang w:eastAsia="en-US"/>
        </w:rPr>
        <w:t>opportunities</w:t>
      </w:r>
      <w:r w:rsidRPr="008B2125">
        <w:rPr>
          <w:rFonts w:ascii="Verdana" w:eastAsia="Calibri" w:hAnsi="Verdana" w:cs="Arial"/>
          <w:bCs/>
          <w:lang w:eastAsia="en-US"/>
        </w:rPr>
        <w:t>. This work in turn will lead to sustainable economic, social, and environmental development</w:t>
      </w:r>
    </w:p>
    <w:p w14:paraId="18D58681" w14:textId="15CC142A" w:rsidR="008B2125" w:rsidRPr="008B2125" w:rsidRDefault="008B2125" w:rsidP="008B2125">
      <w:pPr>
        <w:pStyle w:val="ListParagraph"/>
        <w:widowControl/>
        <w:numPr>
          <w:ilvl w:val="1"/>
          <w:numId w:val="4"/>
        </w:numPr>
        <w:autoSpaceDE/>
        <w:autoSpaceDN/>
        <w:adjustRightInd/>
        <w:spacing w:after="200"/>
        <w:ind w:left="0" w:firstLine="0"/>
        <w:rPr>
          <w:rFonts w:ascii="Verdana" w:eastAsia="Calibri" w:hAnsi="Verdana" w:cs="Arial"/>
          <w:bCs/>
          <w:lang w:eastAsia="en-US"/>
        </w:rPr>
      </w:pPr>
      <w:r w:rsidRPr="008B2125">
        <w:rPr>
          <w:rFonts w:ascii="Verdana" w:eastAsia="Calibri" w:hAnsi="Verdana" w:cs="Arial"/>
          <w:bCs/>
          <w:lang w:eastAsia="en-US"/>
        </w:rPr>
        <w:t>The successful bidder will be required to include the following within their delivery plan:</w:t>
      </w:r>
    </w:p>
    <w:p w14:paraId="5295B477" w14:textId="75B44E1F" w:rsidR="008B2125" w:rsidRPr="008B2125" w:rsidRDefault="008B2125" w:rsidP="008B2125">
      <w:pPr>
        <w:pStyle w:val="ListParagraph"/>
        <w:widowControl/>
        <w:numPr>
          <w:ilvl w:val="0"/>
          <w:numId w:val="10"/>
        </w:numPr>
        <w:autoSpaceDE/>
        <w:autoSpaceDN/>
        <w:adjustRightInd/>
        <w:spacing w:after="200"/>
        <w:rPr>
          <w:rFonts w:ascii="Verdana" w:eastAsia="Calibri" w:hAnsi="Verdana" w:cs="Arial"/>
          <w:bCs/>
          <w:lang w:eastAsia="en-US"/>
        </w:rPr>
      </w:pPr>
      <w:r w:rsidRPr="008B2125">
        <w:rPr>
          <w:rFonts w:ascii="Verdana" w:eastAsia="Calibri" w:hAnsi="Verdana" w:cs="Arial"/>
          <w:bCs/>
          <w:lang w:eastAsia="en-US"/>
        </w:rPr>
        <w:t>Phase 1 – Review of existing plans, consultations, research, relevant data</w:t>
      </w:r>
      <w:r>
        <w:rPr>
          <w:rFonts w:ascii="Verdana" w:eastAsia="Calibri" w:hAnsi="Verdana" w:cs="Arial"/>
          <w:bCs/>
          <w:lang w:eastAsia="en-US"/>
        </w:rPr>
        <w:t xml:space="preserve"> to include those at 2.3</w:t>
      </w:r>
      <w:r w:rsidRPr="008B2125">
        <w:rPr>
          <w:rFonts w:ascii="Verdana" w:eastAsia="Calibri" w:hAnsi="Verdana" w:cs="Arial"/>
          <w:bCs/>
          <w:lang w:eastAsia="en-US"/>
        </w:rPr>
        <w:t>.</w:t>
      </w:r>
      <w:r w:rsidRPr="008B2125">
        <w:t xml:space="preserve"> </w:t>
      </w:r>
      <w:r>
        <w:rPr>
          <w:rFonts w:ascii="Verdana" w:eastAsia="Calibri" w:hAnsi="Verdana" w:cs="Arial"/>
          <w:bCs/>
          <w:lang w:eastAsia="en-US"/>
        </w:rPr>
        <w:t>Then u</w:t>
      </w:r>
      <w:r w:rsidRPr="008B2125">
        <w:rPr>
          <w:rFonts w:ascii="Verdana" w:eastAsia="Calibri" w:hAnsi="Verdana" w:cs="Arial"/>
          <w:bCs/>
          <w:lang w:eastAsia="en-US"/>
        </w:rPr>
        <w:t>ndertake a SWOT analysis for Wadebridge, discuss ambitions for the town, local needs, and identify priorities for improvement and how these can be delivered</w:t>
      </w:r>
      <w:r>
        <w:rPr>
          <w:rFonts w:ascii="Verdana" w:eastAsia="Calibri" w:hAnsi="Verdana" w:cs="Arial"/>
          <w:bCs/>
          <w:lang w:eastAsia="en-US"/>
        </w:rPr>
        <w:t xml:space="preserve"> addressing those specific areas listed in 3.3-3.9</w:t>
      </w:r>
    </w:p>
    <w:p w14:paraId="54391C82" w14:textId="6D5D33B6" w:rsidR="008B2125" w:rsidRPr="008542D5" w:rsidRDefault="008B2125" w:rsidP="008B2125">
      <w:pPr>
        <w:pStyle w:val="ListParagraph"/>
        <w:widowControl/>
        <w:numPr>
          <w:ilvl w:val="0"/>
          <w:numId w:val="10"/>
        </w:numPr>
        <w:autoSpaceDE/>
        <w:autoSpaceDN/>
        <w:adjustRightInd/>
        <w:spacing w:after="200"/>
        <w:rPr>
          <w:rFonts w:ascii="Verdana" w:eastAsia="Calibri" w:hAnsi="Verdana" w:cs="Arial"/>
          <w:bCs/>
          <w:lang w:eastAsia="en-US"/>
        </w:rPr>
      </w:pPr>
      <w:r w:rsidRPr="008B2125">
        <w:rPr>
          <w:rFonts w:ascii="Verdana" w:eastAsia="Calibri" w:hAnsi="Verdana" w:cs="Arial"/>
          <w:bCs/>
          <w:lang w:eastAsia="en-US"/>
        </w:rPr>
        <w:t xml:space="preserve">Phase 2 - Workshops with key stakeholders and residents/public to </w:t>
      </w:r>
      <w:r w:rsidRPr="008542D5">
        <w:rPr>
          <w:rFonts w:ascii="Verdana" w:eastAsia="Calibri" w:hAnsi="Verdana" w:cs="Arial"/>
          <w:bCs/>
          <w:lang w:eastAsia="en-US"/>
        </w:rPr>
        <w:t>identify priorities for improvement and how these can be delivered.</w:t>
      </w:r>
    </w:p>
    <w:p w14:paraId="5CB6580D" w14:textId="683A66E7" w:rsidR="008B2125" w:rsidRPr="008542D5" w:rsidRDefault="008B2125" w:rsidP="008542D5">
      <w:pPr>
        <w:pStyle w:val="ListParagraph"/>
        <w:widowControl/>
        <w:numPr>
          <w:ilvl w:val="0"/>
          <w:numId w:val="10"/>
        </w:numPr>
        <w:autoSpaceDE/>
        <w:autoSpaceDN/>
        <w:adjustRightInd/>
        <w:spacing w:after="200"/>
        <w:rPr>
          <w:rFonts w:ascii="Verdana" w:eastAsia="Calibri" w:hAnsi="Verdana" w:cs="Arial"/>
          <w:b/>
          <w:lang w:eastAsia="en-US"/>
        </w:rPr>
      </w:pPr>
      <w:r w:rsidRPr="008542D5">
        <w:rPr>
          <w:rFonts w:ascii="Verdana" w:eastAsia="Calibri" w:hAnsi="Verdana" w:cs="Arial"/>
          <w:bCs/>
          <w:lang w:eastAsia="en-US"/>
        </w:rPr>
        <w:t xml:space="preserve">Phase 3 - Preparation and submission of Plan to WTC and </w:t>
      </w:r>
      <w:proofErr w:type="gramStart"/>
      <w:r w:rsidRPr="008542D5">
        <w:rPr>
          <w:rFonts w:ascii="Verdana" w:eastAsia="Calibri" w:hAnsi="Verdana" w:cs="Arial"/>
          <w:bCs/>
          <w:lang w:eastAsia="en-US"/>
        </w:rPr>
        <w:t>Town  Team</w:t>
      </w:r>
      <w:proofErr w:type="gramEnd"/>
      <w:r w:rsidRPr="008542D5">
        <w:rPr>
          <w:rFonts w:ascii="Verdana" w:eastAsia="Calibri" w:hAnsi="Verdana" w:cs="Arial"/>
          <w:bCs/>
          <w:lang w:eastAsia="en-US"/>
        </w:rPr>
        <w:t xml:space="preserve"> for further funding applications</w:t>
      </w:r>
      <w:r w:rsidRPr="008542D5">
        <w:rPr>
          <w:rFonts w:ascii="Verdana" w:eastAsia="Calibri" w:hAnsi="Verdana" w:cs="Arial"/>
          <w:b/>
          <w:lang w:eastAsia="en-US"/>
        </w:rPr>
        <w:t>.</w:t>
      </w:r>
    </w:p>
    <w:p w14:paraId="00200A5E" w14:textId="6F82D57D" w:rsidR="008542D5" w:rsidRPr="008542D5" w:rsidRDefault="008542D5" w:rsidP="008542D5">
      <w:pPr>
        <w:pStyle w:val="ListParagraph"/>
        <w:widowControl/>
        <w:numPr>
          <w:ilvl w:val="0"/>
          <w:numId w:val="10"/>
        </w:numPr>
        <w:autoSpaceDE/>
        <w:autoSpaceDN/>
        <w:adjustRightInd/>
        <w:spacing w:after="200"/>
        <w:rPr>
          <w:rFonts w:ascii="Verdana" w:eastAsia="Calibri" w:hAnsi="Verdana" w:cs="Arial"/>
          <w:bCs/>
          <w:lang w:eastAsia="en-US"/>
        </w:rPr>
      </w:pPr>
      <w:r w:rsidRPr="008542D5">
        <w:rPr>
          <w:rFonts w:ascii="Verdana" w:eastAsia="Calibri" w:hAnsi="Verdana" w:cs="Arial"/>
          <w:bCs/>
          <w:lang w:eastAsia="en-US"/>
        </w:rPr>
        <w:t>Final Report detailing their findings and recommendations</w:t>
      </w:r>
      <w:r w:rsidR="004500A4">
        <w:rPr>
          <w:rFonts w:ascii="Verdana" w:eastAsia="Calibri" w:hAnsi="Verdana" w:cs="Arial"/>
          <w:bCs/>
          <w:lang w:eastAsia="en-US"/>
        </w:rPr>
        <w:t xml:space="preserve"> drawn from a, b and c above</w:t>
      </w:r>
    </w:p>
    <w:p w14:paraId="0E430C0A" w14:textId="77777777" w:rsidR="001B3959" w:rsidRPr="001B3959" w:rsidRDefault="002C18DE" w:rsidP="00346714">
      <w:pPr>
        <w:widowControl/>
        <w:autoSpaceDE/>
        <w:autoSpaceDN/>
        <w:adjustRightInd/>
        <w:spacing w:after="200"/>
        <w:ind w:left="567" w:hanging="567"/>
        <w:rPr>
          <w:rStyle w:val="Neading3Char"/>
          <w:b w:val="0"/>
          <w:bCs w:val="0"/>
          <w:lang w:eastAsia="en-US"/>
        </w:rPr>
      </w:pPr>
      <w:r w:rsidRPr="001B3959">
        <w:rPr>
          <w:rStyle w:val="Neading3Char"/>
          <w:b w:val="0"/>
          <w:bCs w:val="0"/>
          <w:lang w:eastAsia="en-US"/>
        </w:rPr>
        <w:t xml:space="preserve">3.3 </w:t>
      </w:r>
      <w:r w:rsidR="001B3959" w:rsidRPr="001B3959">
        <w:rPr>
          <w:rStyle w:val="Neading3Char"/>
          <w:b w:val="0"/>
          <w:bCs w:val="0"/>
          <w:lang w:eastAsia="en-US"/>
        </w:rPr>
        <w:t xml:space="preserve">Cycling in Wadebridge </w:t>
      </w:r>
    </w:p>
    <w:p w14:paraId="08E1DBF2" w14:textId="4CFAAED0" w:rsidR="0096535A" w:rsidRPr="0096535A" w:rsidRDefault="002C18DE" w:rsidP="0096535A">
      <w:pPr>
        <w:pStyle w:val="NormalWeb"/>
        <w:shd w:val="clear" w:color="auto" w:fill="FFFFFF"/>
        <w:spacing w:before="0" w:beforeAutospacing="0"/>
        <w:rPr>
          <w:rFonts w:ascii="Verdana" w:eastAsia="Times New Roman" w:hAnsi="Verdana"/>
          <w:color w:val="202124"/>
        </w:rPr>
      </w:pPr>
      <w:r w:rsidRPr="001B3959">
        <w:rPr>
          <w:rStyle w:val="Neading3Char"/>
          <w:b w:val="0"/>
          <w:bCs w:val="0"/>
          <w:lang w:eastAsia="en-US"/>
        </w:rPr>
        <w:t>Wadebridge</w:t>
      </w:r>
      <w:r w:rsidR="006D2F74" w:rsidRPr="001B3959">
        <w:rPr>
          <w:rStyle w:val="Neading3Char"/>
          <w:b w:val="0"/>
          <w:bCs w:val="0"/>
          <w:lang w:eastAsia="en-US"/>
        </w:rPr>
        <w:t xml:space="preserve"> is seen as the mid “station” of The Camel Trail between </w:t>
      </w:r>
      <w:r w:rsidR="00573028" w:rsidRPr="001B3959">
        <w:rPr>
          <w:rStyle w:val="Neading3Char"/>
          <w:b w:val="0"/>
          <w:bCs w:val="0"/>
          <w:lang w:eastAsia="en-US"/>
        </w:rPr>
        <w:t xml:space="preserve">the areas of Padstow, Bodmin up to Wenford Bridge. </w:t>
      </w:r>
      <w:r w:rsidR="00FD6EA4" w:rsidRPr="001B3959">
        <w:rPr>
          <w:rStyle w:val="Neading3Char"/>
          <w:b w:val="0"/>
          <w:bCs w:val="0"/>
          <w:lang w:eastAsia="en-US"/>
        </w:rPr>
        <w:t>Approximately 500,000+ cyclists pass through Wadebridge each year</w:t>
      </w:r>
      <w:r w:rsidR="00FD6EA4" w:rsidRPr="0096535A">
        <w:rPr>
          <w:rStyle w:val="Neading3Char"/>
          <w:b w:val="0"/>
          <w:bCs w:val="0"/>
          <w:sz w:val="28"/>
          <w:szCs w:val="28"/>
          <w:lang w:eastAsia="en-US"/>
        </w:rPr>
        <w:t>.</w:t>
      </w:r>
      <w:r w:rsidR="0096535A" w:rsidRPr="0096535A">
        <w:rPr>
          <w:rFonts w:ascii="Verdana" w:eastAsia="Times New Roman" w:hAnsi="Verdana"/>
          <w:color w:val="202124"/>
          <w:sz w:val="28"/>
          <w:szCs w:val="28"/>
        </w:rPr>
        <w:t xml:space="preserve"> </w:t>
      </w:r>
      <w:r w:rsidR="0096535A" w:rsidRPr="0096535A">
        <w:rPr>
          <w:rFonts w:ascii="Verdana" w:eastAsia="Times New Roman" w:hAnsi="Verdana"/>
          <w:color w:val="202124"/>
        </w:rPr>
        <w:t>The Camel Trail is an 18 mile largely traffic free, surfaced and virtually level multi use trail. It provides access to the beautiful Cornish countryside along a disused railway line between Wenfordbridge, Bodmin, Wadebridge and Padstow.</w:t>
      </w:r>
    </w:p>
    <w:p w14:paraId="5BBF9899" w14:textId="77777777" w:rsidR="0096535A" w:rsidRPr="0096535A" w:rsidRDefault="0096535A" w:rsidP="0096535A">
      <w:pPr>
        <w:widowControl/>
        <w:shd w:val="clear" w:color="auto" w:fill="FFFFFF"/>
        <w:autoSpaceDE/>
        <w:autoSpaceDN/>
        <w:adjustRightInd/>
        <w:spacing w:after="100" w:afterAutospacing="1"/>
        <w:rPr>
          <w:rFonts w:ascii="Verdana" w:eastAsia="Times New Roman" w:hAnsi="Verdana"/>
          <w:color w:val="202124"/>
        </w:rPr>
      </w:pPr>
      <w:r w:rsidRPr="0096535A">
        <w:rPr>
          <w:rFonts w:ascii="Verdana" w:eastAsia="Times New Roman" w:hAnsi="Verdana"/>
          <w:color w:val="202124"/>
        </w:rPr>
        <w:t>The trail is suitable for walkers, cyclists, horse-riders and wheel-chair users.  It falls into three main sections:</w:t>
      </w:r>
    </w:p>
    <w:p w14:paraId="604DFC92" w14:textId="77777777" w:rsidR="0096535A" w:rsidRPr="0096535A" w:rsidRDefault="0096535A" w:rsidP="0096535A">
      <w:pPr>
        <w:widowControl/>
        <w:numPr>
          <w:ilvl w:val="0"/>
          <w:numId w:val="11"/>
        </w:numPr>
        <w:shd w:val="clear" w:color="auto" w:fill="FFFFFF"/>
        <w:autoSpaceDE/>
        <w:autoSpaceDN/>
        <w:adjustRightInd/>
        <w:spacing w:before="100" w:beforeAutospacing="1" w:after="100" w:afterAutospacing="1"/>
        <w:rPr>
          <w:rFonts w:ascii="Verdana" w:eastAsia="Times New Roman" w:hAnsi="Verdana"/>
          <w:color w:val="202124"/>
        </w:rPr>
      </w:pPr>
      <w:r w:rsidRPr="0096535A">
        <w:rPr>
          <w:rFonts w:ascii="Verdana" w:eastAsia="Times New Roman" w:hAnsi="Verdana"/>
          <w:b/>
          <w:bCs/>
          <w:color w:val="202124"/>
        </w:rPr>
        <w:t>Padstow to Wadebridge</w:t>
      </w:r>
      <w:r w:rsidRPr="0096535A">
        <w:rPr>
          <w:rFonts w:ascii="Verdana" w:eastAsia="Times New Roman" w:hAnsi="Verdana"/>
          <w:color w:val="202124"/>
        </w:rPr>
        <w:t> - 5.5 Miles (8.8Km)</w:t>
      </w:r>
    </w:p>
    <w:p w14:paraId="2ADF68D2" w14:textId="77777777" w:rsidR="0096535A" w:rsidRPr="0096535A" w:rsidRDefault="0096535A" w:rsidP="0096535A">
      <w:pPr>
        <w:widowControl/>
        <w:numPr>
          <w:ilvl w:val="0"/>
          <w:numId w:val="11"/>
        </w:numPr>
        <w:shd w:val="clear" w:color="auto" w:fill="FFFFFF"/>
        <w:autoSpaceDE/>
        <w:autoSpaceDN/>
        <w:adjustRightInd/>
        <w:spacing w:before="100" w:beforeAutospacing="1" w:after="100" w:afterAutospacing="1"/>
        <w:rPr>
          <w:rFonts w:ascii="Verdana" w:eastAsia="Times New Roman" w:hAnsi="Verdana"/>
          <w:color w:val="202124"/>
        </w:rPr>
      </w:pPr>
      <w:r w:rsidRPr="0096535A">
        <w:rPr>
          <w:rFonts w:ascii="Verdana" w:eastAsia="Times New Roman" w:hAnsi="Verdana"/>
          <w:b/>
          <w:bCs/>
          <w:color w:val="202124"/>
        </w:rPr>
        <w:t>Wadebridge to Bodmin (Boscarne)</w:t>
      </w:r>
      <w:r w:rsidRPr="0096535A">
        <w:rPr>
          <w:rFonts w:ascii="Verdana" w:eastAsia="Times New Roman" w:hAnsi="Verdana"/>
          <w:color w:val="202124"/>
        </w:rPr>
        <w:t> - 5.75 Miles (9.25Km)</w:t>
      </w:r>
    </w:p>
    <w:p w14:paraId="57C51CD3" w14:textId="77777777" w:rsidR="0096535A" w:rsidRPr="0096535A" w:rsidRDefault="0096535A" w:rsidP="0096535A">
      <w:pPr>
        <w:widowControl/>
        <w:numPr>
          <w:ilvl w:val="0"/>
          <w:numId w:val="11"/>
        </w:numPr>
        <w:shd w:val="clear" w:color="auto" w:fill="FFFFFF"/>
        <w:autoSpaceDE/>
        <w:autoSpaceDN/>
        <w:adjustRightInd/>
        <w:spacing w:before="100" w:beforeAutospacing="1" w:after="100" w:afterAutospacing="1"/>
        <w:rPr>
          <w:rFonts w:ascii="Verdana" w:eastAsia="Times New Roman" w:hAnsi="Verdana"/>
          <w:color w:val="202124"/>
        </w:rPr>
      </w:pPr>
      <w:r w:rsidRPr="0096535A">
        <w:rPr>
          <w:rFonts w:ascii="Verdana" w:eastAsia="Times New Roman" w:hAnsi="Verdana"/>
          <w:b/>
          <w:bCs/>
          <w:color w:val="202124"/>
        </w:rPr>
        <w:t>Bodmin to Wenfordbridge</w:t>
      </w:r>
      <w:r w:rsidRPr="0096535A">
        <w:rPr>
          <w:rFonts w:ascii="Verdana" w:eastAsia="Times New Roman" w:hAnsi="Verdana"/>
          <w:color w:val="202124"/>
        </w:rPr>
        <w:t> - 6.25 Miles (10.1 Km)</w:t>
      </w:r>
    </w:p>
    <w:p w14:paraId="6C7E3315" w14:textId="58F44BBC" w:rsidR="005A1F2F" w:rsidRPr="001B3959" w:rsidRDefault="00B13027" w:rsidP="00346714">
      <w:pPr>
        <w:widowControl/>
        <w:autoSpaceDE/>
        <w:autoSpaceDN/>
        <w:adjustRightInd/>
        <w:spacing w:after="200"/>
        <w:rPr>
          <w:rStyle w:val="Neading3Char"/>
          <w:b w:val="0"/>
          <w:bCs w:val="0"/>
          <w:lang w:eastAsia="en-US"/>
        </w:rPr>
      </w:pPr>
      <w:r w:rsidRPr="001B3959">
        <w:rPr>
          <w:rStyle w:val="Neading3Char"/>
          <w:b w:val="0"/>
          <w:bCs w:val="0"/>
          <w:lang w:eastAsia="en-US"/>
        </w:rPr>
        <w:lastRenderedPageBreak/>
        <w:t xml:space="preserve">Work on the cycling network </w:t>
      </w:r>
      <w:r w:rsidR="00BC7A29" w:rsidRPr="001B3959">
        <w:rPr>
          <w:rStyle w:val="Neading3Char"/>
          <w:b w:val="0"/>
          <w:bCs w:val="0"/>
          <w:lang w:eastAsia="en-US"/>
        </w:rPr>
        <w:t xml:space="preserve">is already underway with the </w:t>
      </w:r>
      <w:r w:rsidR="00CE5D7E">
        <w:rPr>
          <w:rStyle w:val="Neading3Char"/>
          <w:b w:val="0"/>
          <w:bCs w:val="0"/>
          <w:lang w:eastAsia="en-US"/>
        </w:rPr>
        <w:t>Sust</w:t>
      </w:r>
      <w:r w:rsidR="007223F0">
        <w:rPr>
          <w:rStyle w:val="Neading3Char"/>
          <w:b w:val="0"/>
          <w:bCs w:val="0"/>
          <w:lang w:eastAsia="en-US"/>
        </w:rPr>
        <w:t>rans/LCWIP and i</w:t>
      </w:r>
      <w:r w:rsidR="00BC7A29" w:rsidRPr="001B3959">
        <w:rPr>
          <w:rStyle w:val="Neading3Char"/>
          <w:b w:val="0"/>
          <w:bCs w:val="0"/>
          <w:lang w:eastAsia="en-US"/>
        </w:rPr>
        <w:t>t is hoped that</w:t>
      </w:r>
      <w:r w:rsidR="00D52804" w:rsidRPr="001B3959">
        <w:rPr>
          <w:rStyle w:val="Neading3Char"/>
          <w:b w:val="0"/>
          <w:bCs w:val="0"/>
          <w:lang w:eastAsia="en-US"/>
        </w:rPr>
        <w:t xml:space="preserve"> work completed on this study could support these groups</w:t>
      </w:r>
      <w:r w:rsidR="005A1F2F" w:rsidRPr="001B3959">
        <w:rPr>
          <w:rStyle w:val="Neading3Char"/>
          <w:b w:val="0"/>
          <w:bCs w:val="0"/>
          <w:lang w:eastAsia="en-US"/>
        </w:rPr>
        <w:t>.</w:t>
      </w:r>
      <w:r w:rsidR="006170B3">
        <w:rPr>
          <w:rStyle w:val="Neading3Char"/>
          <w:b w:val="0"/>
          <w:bCs w:val="0"/>
          <w:lang w:eastAsia="en-US"/>
        </w:rPr>
        <w:t xml:space="preserve"> </w:t>
      </w:r>
      <w:r w:rsidR="00CD095D">
        <w:rPr>
          <w:rStyle w:val="Neading3Char"/>
          <w:b w:val="0"/>
          <w:bCs w:val="0"/>
          <w:lang w:eastAsia="en-US"/>
        </w:rPr>
        <w:t>The current network of cycle lanes/features were established many years ago and at that time were current with</w:t>
      </w:r>
      <w:r w:rsidR="0088138E">
        <w:rPr>
          <w:rStyle w:val="Neading3Char"/>
          <w:b w:val="0"/>
          <w:bCs w:val="0"/>
          <w:lang w:eastAsia="en-US"/>
        </w:rPr>
        <w:t xml:space="preserve"> safety in mind and pedestrian movements. </w:t>
      </w:r>
      <w:proofErr w:type="gramStart"/>
      <w:r w:rsidR="0088138E">
        <w:rPr>
          <w:rStyle w:val="Neading3Char"/>
          <w:b w:val="0"/>
          <w:bCs w:val="0"/>
          <w:lang w:eastAsia="en-US"/>
        </w:rPr>
        <w:t>However</w:t>
      </w:r>
      <w:proofErr w:type="gramEnd"/>
      <w:r w:rsidR="0088138E">
        <w:rPr>
          <w:rStyle w:val="Neading3Char"/>
          <w:b w:val="0"/>
          <w:bCs w:val="0"/>
          <w:lang w:eastAsia="en-US"/>
        </w:rPr>
        <w:t xml:space="preserve"> times have moved on and these features need re-assessing in line with modern day requirements</w:t>
      </w:r>
      <w:r w:rsidR="00275229">
        <w:rPr>
          <w:rStyle w:val="Neading3Char"/>
          <w:b w:val="0"/>
          <w:bCs w:val="0"/>
          <w:lang w:eastAsia="en-US"/>
        </w:rPr>
        <w:t>.</w:t>
      </w:r>
      <w:r w:rsidR="00696D74" w:rsidRPr="001B3959">
        <w:rPr>
          <w:rStyle w:val="Neading3Char"/>
          <w:b w:val="0"/>
          <w:bCs w:val="0"/>
          <w:lang w:eastAsia="en-US"/>
        </w:rPr>
        <w:t xml:space="preserve"> </w:t>
      </w:r>
      <w:r w:rsidR="00784C5E" w:rsidRPr="001B3959">
        <w:rPr>
          <w:rStyle w:val="Neading3Char"/>
          <w:b w:val="0"/>
          <w:bCs w:val="0"/>
          <w:lang w:eastAsia="en-US"/>
        </w:rPr>
        <w:t>Mobility Hubs could be considered to provide secure parking</w:t>
      </w:r>
      <w:r w:rsidR="00926684" w:rsidRPr="001B3959">
        <w:rPr>
          <w:rStyle w:val="Neading3Char"/>
          <w:b w:val="0"/>
          <w:bCs w:val="0"/>
          <w:lang w:eastAsia="en-US"/>
        </w:rPr>
        <w:t xml:space="preserve"> and e bike charging points.</w:t>
      </w:r>
      <w:r w:rsidR="00916E71">
        <w:rPr>
          <w:rStyle w:val="Neading3Char"/>
          <w:b w:val="0"/>
          <w:bCs w:val="0"/>
          <w:lang w:eastAsia="en-US"/>
        </w:rPr>
        <w:t xml:space="preserve"> </w:t>
      </w:r>
    </w:p>
    <w:p w14:paraId="4E644F60" w14:textId="77777777" w:rsidR="001B3959" w:rsidRPr="001B3959" w:rsidRDefault="005A1F2F" w:rsidP="00346714">
      <w:pPr>
        <w:widowControl/>
        <w:autoSpaceDE/>
        <w:autoSpaceDN/>
        <w:adjustRightInd/>
        <w:spacing w:after="200"/>
        <w:ind w:left="567" w:hanging="567"/>
        <w:rPr>
          <w:rStyle w:val="Neading3Char"/>
          <w:b w:val="0"/>
          <w:bCs w:val="0"/>
          <w:lang w:eastAsia="en-US"/>
        </w:rPr>
      </w:pPr>
      <w:r w:rsidRPr="001B3959">
        <w:rPr>
          <w:rStyle w:val="Neading3Char"/>
          <w:b w:val="0"/>
          <w:bCs w:val="0"/>
          <w:lang w:eastAsia="en-US"/>
        </w:rPr>
        <w:t xml:space="preserve">3.4 </w:t>
      </w:r>
      <w:r w:rsidR="001B3959" w:rsidRPr="001B3959">
        <w:rPr>
          <w:rStyle w:val="Neading3Char"/>
          <w:b w:val="0"/>
          <w:bCs w:val="0"/>
          <w:lang w:eastAsia="en-US"/>
        </w:rPr>
        <w:t>The Town Hall</w:t>
      </w:r>
    </w:p>
    <w:p w14:paraId="5D9D202D" w14:textId="407472C9" w:rsidR="003B42CB" w:rsidRPr="001B3959" w:rsidRDefault="005A1F2F" w:rsidP="00346714">
      <w:pPr>
        <w:widowControl/>
        <w:autoSpaceDE/>
        <w:autoSpaceDN/>
        <w:adjustRightInd/>
        <w:spacing w:after="200"/>
        <w:rPr>
          <w:rStyle w:val="Neading3Char"/>
          <w:b w:val="0"/>
          <w:bCs w:val="0"/>
          <w:lang w:eastAsia="en-US"/>
        </w:rPr>
      </w:pPr>
      <w:r w:rsidRPr="001B3959">
        <w:rPr>
          <w:rStyle w:val="Neading3Char"/>
          <w:b w:val="0"/>
          <w:bCs w:val="0"/>
          <w:lang w:eastAsia="en-US"/>
        </w:rPr>
        <w:t>The Town Hall</w:t>
      </w:r>
      <w:r w:rsidR="00F33AEE" w:rsidRPr="001B3959">
        <w:rPr>
          <w:rStyle w:val="Neading3Char"/>
          <w:b w:val="0"/>
          <w:bCs w:val="0"/>
          <w:lang w:eastAsia="en-US"/>
        </w:rPr>
        <w:t xml:space="preserve"> was opened in 1888 by Sir Paul Molesworth</w:t>
      </w:r>
      <w:r w:rsidR="00136B33" w:rsidRPr="001B3959">
        <w:rPr>
          <w:rStyle w:val="Neading3Char"/>
          <w:b w:val="0"/>
          <w:bCs w:val="0"/>
          <w:lang w:eastAsia="en-US"/>
        </w:rPr>
        <w:t xml:space="preserve"> and at that time was named Molesworth Hall.</w:t>
      </w:r>
      <w:r w:rsidR="000A46C1" w:rsidRPr="001B3959">
        <w:rPr>
          <w:rStyle w:val="Neading3Char"/>
          <w:b w:val="0"/>
          <w:bCs w:val="0"/>
          <w:lang w:eastAsia="en-US"/>
        </w:rPr>
        <w:t xml:space="preserve"> A refurbish</w:t>
      </w:r>
      <w:r w:rsidR="001656AA" w:rsidRPr="001B3959">
        <w:rPr>
          <w:rStyle w:val="Neading3Char"/>
          <w:b w:val="0"/>
          <w:bCs w:val="0"/>
          <w:lang w:eastAsia="en-US"/>
        </w:rPr>
        <w:t xml:space="preserve">ment of the building took place in 1962. </w:t>
      </w:r>
      <w:r w:rsidR="005A1E13" w:rsidRPr="001B3959">
        <w:rPr>
          <w:rStyle w:val="Neading3Char"/>
          <w:b w:val="0"/>
          <w:bCs w:val="0"/>
          <w:lang w:eastAsia="en-US"/>
        </w:rPr>
        <w:t xml:space="preserve">The Town building sits proudly in the centre of Wadebridge and is seen as an iconic </w:t>
      </w:r>
      <w:r w:rsidR="009134D4" w:rsidRPr="001B3959">
        <w:rPr>
          <w:rStyle w:val="Neading3Char"/>
          <w:b w:val="0"/>
          <w:bCs w:val="0"/>
          <w:lang w:eastAsia="en-US"/>
        </w:rPr>
        <w:t>feature but in need of further works.</w:t>
      </w:r>
    </w:p>
    <w:p w14:paraId="3237AC3D" w14:textId="15DF9365" w:rsidR="001B3959" w:rsidRPr="001B3959" w:rsidRDefault="009134D4" w:rsidP="00346714">
      <w:pPr>
        <w:widowControl/>
        <w:autoSpaceDE/>
        <w:autoSpaceDN/>
        <w:adjustRightInd/>
        <w:spacing w:after="200"/>
        <w:ind w:left="567" w:hanging="567"/>
        <w:rPr>
          <w:rStyle w:val="Neading3Char"/>
          <w:b w:val="0"/>
          <w:bCs w:val="0"/>
          <w:lang w:eastAsia="en-US"/>
        </w:rPr>
      </w:pPr>
      <w:proofErr w:type="gramStart"/>
      <w:r w:rsidRPr="001B3959">
        <w:rPr>
          <w:rStyle w:val="Neading3Char"/>
          <w:b w:val="0"/>
          <w:bCs w:val="0"/>
          <w:lang w:eastAsia="en-US"/>
        </w:rPr>
        <w:t xml:space="preserve">3.5 </w:t>
      </w:r>
      <w:r w:rsidR="003E3F80">
        <w:rPr>
          <w:rStyle w:val="Neading3Char"/>
          <w:b w:val="0"/>
          <w:bCs w:val="0"/>
          <w:lang w:eastAsia="en-US"/>
        </w:rPr>
        <w:t xml:space="preserve"> </w:t>
      </w:r>
      <w:r w:rsidR="001B3959" w:rsidRPr="001B3959">
        <w:rPr>
          <w:rStyle w:val="Neading3Char"/>
          <w:b w:val="0"/>
          <w:bCs w:val="0"/>
          <w:lang w:eastAsia="en-US"/>
        </w:rPr>
        <w:t>Youth</w:t>
      </w:r>
      <w:proofErr w:type="gramEnd"/>
      <w:r w:rsidR="001B3959" w:rsidRPr="001B3959">
        <w:rPr>
          <w:rStyle w:val="Neading3Char"/>
          <w:b w:val="0"/>
          <w:bCs w:val="0"/>
          <w:lang w:eastAsia="en-US"/>
        </w:rPr>
        <w:t xml:space="preserve"> Provision</w:t>
      </w:r>
    </w:p>
    <w:p w14:paraId="48CCF300" w14:textId="3D319541" w:rsidR="009134D4" w:rsidRPr="001B3959" w:rsidRDefault="009134D4" w:rsidP="00346714">
      <w:pPr>
        <w:widowControl/>
        <w:autoSpaceDE/>
        <w:autoSpaceDN/>
        <w:adjustRightInd/>
        <w:spacing w:after="200"/>
        <w:rPr>
          <w:rFonts w:ascii="Verdana" w:eastAsia="Calibri" w:hAnsi="Verdana"/>
        </w:rPr>
      </w:pPr>
      <w:r w:rsidRPr="001B3959">
        <w:rPr>
          <w:rStyle w:val="Neading3Char"/>
          <w:b w:val="0"/>
          <w:bCs w:val="0"/>
          <w:lang w:eastAsia="en-US"/>
        </w:rPr>
        <w:t xml:space="preserve">Youth Provision is seen as a priority for the area to support the </w:t>
      </w:r>
      <w:r w:rsidR="00174FF0" w:rsidRPr="001B3959">
        <w:rPr>
          <w:rStyle w:val="Neading3Char"/>
          <w:b w:val="0"/>
          <w:bCs w:val="0"/>
          <w:lang w:eastAsia="en-US"/>
        </w:rPr>
        <w:t>reduction</w:t>
      </w:r>
      <w:r w:rsidRPr="001B3959">
        <w:rPr>
          <w:rStyle w:val="Neading3Char"/>
          <w:b w:val="0"/>
          <w:bCs w:val="0"/>
          <w:lang w:eastAsia="en-US"/>
        </w:rPr>
        <w:t xml:space="preserve"> in crime</w:t>
      </w:r>
      <w:r w:rsidR="00174FF0" w:rsidRPr="001B3959">
        <w:rPr>
          <w:rStyle w:val="Neading3Char"/>
          <w:b w:val="0"/>
          <w:bCs w:val="0"/>
          <w:lang w:eastAsia="en-US"/>
        </w:rPr>
        <w:t>,</w:t>
      </w:r>
      <w:r w:rsidR="001C1369" w:rsidRPr="001B3959">
        <w:rPr>
          <w:rStyle w:val="Neading3Char"/>
          <w:b w:val="0"/>
          <w:bCs w:val="0"/>
          <w:lang w:eastAsia="en-US"/>
        </w:rPr>
        <w:t xml:space="preserve"> to make Wadebridge a safer place to live and work</w:t>
      </w:r>
      <w:r w:rsidR="00A24827" w:rsidRPr="001B3959">
        <w:rPr>
          <w:rStyle w:val="Neading3Char"/>
          <w:b w:val="0"/>
          <w:bCs w:val="0"/>
          <w:lang w:eastAsia="en-US"/>
        </w:rPr>
        <w:t>,</w:t>
      </w:r>
      <w:r w:rsidR="00174FF0" w:rsidRPr="001B3959">
        <w:rPr>
          <w:rStyle w:val="Neading3Char"/>
          <w:b w:val="0"/>
          <w:bCs w:val="0"/>
          <w:lang w:eastAsia="en-US"/>
        </w:rPr>
        <w:t xml:space="preserve"> provide youths with additional facilities alongside th</w:t>
      </w:r>
      <w:r w:rsidR="003104A5" w:rsidRPr="001B3959">
        <w:rPr>
          <w:rStyle w:val="Neading3Char"/>
          <w:b w:val="0"/>
          <w:bCs w:val="0"/>
          <w:lang w:eastAsia="en-US"/>
        </w:rPr>
        <w:t xml:space="preserve">ose already </w:t>
      </w:r>
      <w:r w:rsidR="00234775" w:rsidRPr="001B3959">
        <w:rPr>
          <w:rStyle w:val="Neading3Char"/>
          <w:b w:val="0"/>
          <w:bCs w:val="0"/>
          <w:lang w:eastAsia="en-US"/>
        </w:rPr>
        <w:t>in place. Wadebridge has many sporting outlets for football, cricket, rugby</w:t>
      </w:r>
      <w:r w:rsidR="001C1369" w:rsidRPr="001B3959">
        <w:rPr>
          <w:rStyle w:val="Neading3Char"/>
          <w:b w:val="0"/>
          <w:bCs w:val="0"/>
          <w:lang w:eastAsia="en-US"/>
        </w:rPr>
        <w:t xml:space="preserve"> etc</w:t>
      </w:r>
      <w:r w:rsidR="00AD75A7" w:rsidRPr="001B3959">
        <w:rPr>
          <w:rStyle w:val="Neading3Char"/>
          <w:b w:val="0"/>
          <w:bCs w:val="0"/>
          <w:lang w:eastAsia="en-US"/>
        </w:rPr>
        <w:t xml:space="preserve"> but none in the way of</w:t>
      </w:r>
      <w:r w:rsidR="00E06A5E" w:rsidRPr="001B3959">
        <w:rPr>
          <w:rStyle w:val="Neading3Char"/>
          <w:b w:val="0"/>
          <w:bCs w:val="0"/>
          <w:lang w:eastAsia="en-US"/>
        </w:rPr>
        <w:t xml:space="preserve"> youth clubs, indoor places to meet.</w:t>
      </w:r>
      <w:r w:rsidR="00CB30C9" w:rsidRPr="001B3959">
        <w:rPr>
          <w:rStyle w:val="Neading3Char"/>
          <w:b w:val="0"/>
          <w:bCs w:val="0"/>
          <w:lang w:eastAsia="en-US"/>
        </w:rPr>
        <w:t xml:space="preserve"> </w:t>
      </w:r>
      <w:r w:rsidR="00B12E19" w:rsidRPr="001B3959">
        <w:rPr>
          <w:rFonts w:ascii="Verdana" w:eastAsia="Calibri" w:hAnsi="Verdana"/>
        </w:rPr>
        <w:t>Youth facilities are needed to help reduce rising crime and ASB. Skill levels amongst 16–64-year-olds is lower than the Cornwall average. House prices in the area are considerably higher than the average price in Cornwall. Previous town forums and groups have been unable to deliver change due to a lack of direction and leadership.</w:t>
      </w:r>
    </w:p>
    <w:p w14:paraId="5BFB3788" w14:textId="42F39673" w:rsidR="001B3959" w:rsidRDefault="00DC4682" w:rsidP="00346714">
      <w:pPr>
        <w:widowControl/>
        <w:autoSpaceDE/>
        <w:autoSpaceDN/>
        <w:adjustRightInd/>
        <w:spacing w:after="200"/>
        <w:ind w:left="567" w:hanging="567"/>
        <w:rPr>
          <w:rFonts w:ascii="Verdana" w:eastAsia="Calibri" w:hAnsi="Verdana"/>
        </w:rPr>
      </w:pPr>
      <w:proofErr w:type="gramStart"/>
      <w:r w:rsidRPr="001B3959">
        <w:rPr>
          <w:rFonts w:ascii="Verdana" w:eastAsia="Calibri" w:hAnsi="Verdana"/>
        </w:rPr>
        <w:t xml:space="preserve">3.6 </w:t>
      </w:r>
      <w:r w:rsidR="003E3F80">
        <w:rPr>
          <w:rFonts w:ascii="Verdana" w:eastAsia="Calibri" w:hAnsi="Verdana"/>
        </w:rPr>
        <w:t xml:space="preserve"> </w:t>
      </w:r>
      <w:r w:rsidR="001B3959" w:rsidRPr="001B3959">
        <w:rPr>
          <w:rFonts w:ascii="Verdana" w:eastAsia="Calibri" w:hAnsi="Verdana"/>
        </w:rPr>
        <w:t>Empty</w:t>
      </w:r>
      <w:proofErr w:type="gramEnd"/>
      <w:r w:rsidR="001B3959" w:rsidRPr="001B3959">
        <w:rPr>
          <w:rFonts w:ascii="Verdana" w:eastAsia="Calibri" w:hAnsi="Verdana"/>
        </w:rPr>
        <w:t xml:space="preserve"> Buildings</w:t>
      </w:r>
    </w:p>
    <w:p w14:paraId="6997AAF8" w14:textId="12297116" w:rsidR="003E3F80" w:rsidRPr="001B3959" w:rsidRDefault="003E3F80" w:rsidP="003E3F80">
      <w:pPr>
        <w:widowControl/>
        <w:autoSpaceDE/>
        <w:autoSpaceDN/>
        <w:adjustRightInd/>
        <w:spacing w:after="200"/>
        <w:rPr>
          <w:rFonts w:ascii="Verdana" w:eastAsia="Calibri" w:hAnsi="Verdana"/>
        </w:rPr>
      </w:pPr>
      <w:r w:rsidRPr="003E3F80">
        <w:rPr>
          <w:rFonts w:ascii="Verdana" w:eastAsia="Calibri" w:hAnsi="Verdana"/>
        </w:rPr>
        <w:t>To support economic growth, empty shops need to be occupied to support the local community as a whole and not cater just for the tourist trade</w:t>
      </w:r>
    </w:p>
    <w:p w14:paraId="37A965C9" w14:textId="77777777" w:rsidR="00E70E67" w:rsidRDefault="00E06A5E" w:rsidP="003E3F80">
      <w:pPr>
        <w:widowControl/>
        <w:tabs>
          <w:tab w:val="left" w:pos="567"/>
        </w:tabs>
        <w:autoSpaceDE/>
        <w:autoSpaceDN/>
        <w:adjustRightInd/>
        <w:spacing w:after="200"/>
        <w:rPr>
          <w:rStyle w:val="Neading3Char"/>
          <w:b w:val="0"/>
          <w:bCs w:val="0"/>
          <w:lang w:eastAsia="en-US"/>
        </w:rPr>
      </w:pPr>
      <w:proofErr w:type="gramStart"/>
      <w:r w:rsidRPr="001B3959">
        <w:rPr>
          <w:rStyle w:val="Neading3Char"/>
          <w:b w:val="0"/>
          <w:bCs w:val="0"/>
          <w:lang w:eastAsia="en-US"/>
        </w:rPr>
        <w:t>3.</w:t>
      </w:r>
      <w:r w:rsidR="00DC4682" w:rsidRPr="001B3959">
        <w:rPr>
          <w:rStyle w:val="Neading3Char"/>
          <w:b w:val="0"/>
          <w:bCs w:val="0"/>
          <w:lang w:eastAsia="en-US"/>
        </w:rPr>
        <w:t>7</w:t>
      </w:r>
      <w:r w:rsidRPr="001B3959">
        <w:rPr>
          <w:rStyle w:val="Neading3Char"/>
          <w:b w:val="0"/>
          <w:bCs w:val="0"/>
          <w:lang w:eastAsia="en-US"/>
        </w:rPr>
        <w:t xml:space="preserve"> </w:t>
      </w:r>
      <w:r w:rsidR="003E3F80">
        <w:rPr>
          <w:rStyle w:val="Neading3Char"/>
          <w:b w:val="0"/>
          <w:bCs w:val="0"/>
          <w:lang w:eastAsia="en-US"/>
        </w:rPr>
        <w:t xml:space="preserve"> </w:t>
      </w:r>
      <w:r w:rsidR="00EE153C" w:rsidRPr="001B3959">
        <w:rPr>
          <w:rStyle w:val="Neading3Char"/>
          <w:b w:val="0"/>
          <w:bCs w:val="0"/>
          <w:lang w:eastAsia="en-US"/>
        </w:rPr>
        <w:t>The</w:t>
      </w:r>
      <w:proofErr w:type="gramEnd"/>
      <w:r w:rsidR="00EE153C" w:rsidRPr="001B3959">
        <w:rPr>
          <w:rStyle w:val="Neading3Char"/>
          <w:b w:val="0"/>
          <w:bCs w:val="0"/>
          <w:lang w:eastAsia="en-US"/>
        </w:rPr>
        <w:t xml:space="preserve"> River Camel </w:t>
      </w:r>
    </w:p>
    <w:p w14:paraId="2DDD8914" w14:textId="25DE93D0" w:rsidR="00E06A5E" w:rsidRPr="001B3959" w:rsidRDefault="00E70E67" w:rsidP="003E3F80">
      <w:pPr>
        <w:widowControl/>
        <w:tabs>
          <w:tab w:val="left" w:pos="567"/>
        </w:tabs>
        <w:autoSpaceDE/>
        <w:autoSpaceDN/>
        <w:adjustRightInd/>
        <w:spacing w:after="200"/>
        <w:rPr>
          <w:rStyle w:val="Neading3Char"/>
          <w:b w:val="0"/>
          <w:bCs w:val="0"/>
          <w:lang w:eastAsia="en-US"/>
        </w:rPr>
      </w:pPr>
      <w:r>
        <w:rPr>
          <w:rStyle w:val="Neading3Char"/>
          <w:b w:val="0"/>
          <w:bCs w:val="0"/>
          <w:lang w:eastAsia="en-US"/>
        </w:rPr>
        <w:t xml:space="preserve">The </w:t>
      </w:r>
      <w:proofErr w:type="gramStart"/>
      <w:r>
        <w:rPr>
          <w:rStyle w:val="Neading3Char"/>
          <w:b w:val="0"/>
          <w:bCs w:val="0"/>
          <w:lang w:eastAsia="en-US"/>
        </w:rPr>
        <w:t>River</w:t>
      </w:r>
      <w:proofErr w:type="gramEnd"/>
      <w:r>
        <w:rPr>
          <w:rStyle w:val="Neading3Char"/>
          <w:b w:val="0"/>
          <w:bCs w:val="0"/>
          <w:lang w:eastAsia="en-US"/>
        </w:rPr>
        <w:t xml:space="preserve"> camel </w:t>
      </w:r>
      <w:r w:rsidR="00EE153C" w:rsidRPr="001B3959">
        <w:rPr>
          <w:rStyle w:val="Neading3Char"/>
          <w:b w:val="0"/>
          <w:bCs w:val="0"/>
          <w:lang w:eastAsia="en-US"/>
        </w:rPr>
        <w:t>connects Padstow to Wadebridge and then continues further into the Camel Valley.</w:t>
      </w:r>
      <w:r w:rsidR="00BF05B3" w:rsidRPr="001B3959">
        <w:rPr>
          <w:rStyle w:val="Neading3Char"/>
          <w:b w:val="0"/>
          <w:bCs w:val="0"/>
          <w:lang w:eastAsia="en-US"/>
        </w:rPr>
        <w:t xml:space="preserve"> The river separates the East and West of the town. It is an underused resource with </w:t>
      </w:r>
      <w:r w:rsidR="008672C0" w:rsidRPr="001B3959">
        <w:rPr>
          <w:rStyle w:val="Neading3Char"/>
          <w:b w:val="0"/>
          <w:bCs w:val="0"/>
          <w:lang w:eastAsia="en-US"/>
        </w:rPr>
        <w:t xml:space="preserve">potential for </w:t>
      </w:r>
      <w:r w:rsidR="00DC4682" w:rsidRPr="001B3959">
        <w:rPr>
          <w:rStyle w:val="Neading3Char"/>
          <w:b w:val="0"/>
          <w:bCs w:val="0"/>
          <w:lang w:eastAsia="en-US"/>
        </w:rPr>
        <w:t>water-based</w:t>
      </w:r>
      <w:r w:rsidR="008672C0" w:rsidRPr="001B3959">
        <w:rPr>
          <w:rStyle w:val="Neading3Char"/>
          <w:b w:val="0"/>
          <w:bCs w:val="0"/>
          <w:lang w:eastAsia="en-US"/>
        </w:rPr>
        <w:t xml:space="preserve"> sports, however access points are limited.</w:t>
      </w:r>
    </w:p>
    <w:p w14:paraId="2874507B" w14:textId="478C08CE" w:rsidR="001B3959" w:rsidRDefault="001B3959" w:rsidP="00346714">
      <w:pPr>
        <w:widowControl/>
        <w:autoSpaceDE/>
        <w:autoSpaceDN/>
        <w:adjustRightInd/>
        <w:spacing w:after="200"/>
        <w:ind w:left="567" w:hanging="567"/>
        <w:rPr>
          <w:rStyle w:val="Neading3Char"/>
          <w:b w:val="0"/>
          <w:bCs w:val="0"/>
          <w:lang w:eastAsia="en-US"/>
        </w:rPr>
      </w:pPr>
      <w:r w:rsidRPr="001B3959">
        <w:rPr>
          <w:rStyle w:val="Neading3Char"/>
          <w:b w:val="0"/>
          <w:bCs w:val="0"/>
          <w:lang w:eastAsia="en-US"/>
        </w:rPr>
        <w:t xml:space="preserve">3.8 </w:t>
      </w:r>
      <w:r w:rsidR="003E3F80">
        <w:rPr>
          <w:rStyle w:val="Neading3Char"/>
          <w:b w:val="0"/>
          <w:bCs w:val="0"/>
          <w:lang w:eastAsia="en-US"/>
        </w:rPr>
        <w:tab/>
      </w:r>
      <w:r w:rsidRPr="001B3959">
        <w:rPr>
          <w:rStyle w:val="Neading3Char"/>
          <w:b w:val="0"/>
          <w:bCs w:val="0"/>
          <w:lang w:eastAsia="en-US"/>
        </w:rPr>
        <w:t>Public Transport</w:t>
      </w:r>
    </w:p>
    <w:p w14:paraId="623A9DE7" w14:textId="582AD727" w:rsidR="008B2125" w:rsidRDefault="008B2125" w:rsidP="002B51F3">
      <w:pPr>
        <w:widowControl/>
        <w:autoSpaceDE/>
        <w:autoSpaceDN/>
        <w:adjustRightInd/>
        <w:spacing w:after="200"/>
        <w:rPr>
          <w:rStyle w:val="Neading3Char"/>
          <w:b w:val="0"/>
          <w:bCs w:val="0"/>
          <w:lang w:eastAsia="en-US"/>
        </w:rPr>
      </w:pPr>
      <w:r>
        <w:rPr>
          <w:rStyle w:val="Neading3Char"/>
          <w:b w:val="0"/>
          <w:bCs w:val="0"/>
          <w:lang w:eastAsia="en-US"/>
        </w:rPr>
        <w:t xml:space="preserve">How well is the town served by the existing public transports provision and make recommendations on how this can be improved locally and in the wider connectivity with neighbouring villages and towns; address the </w:t>
      </w:r>
      <w:r w:rsidR="002B51F3">
        <w:rPr>
          <w:rStyle w:val="Neading3Char"/>
          <w:b w:val="0"/>
          <w:bCs w:val="0"/>
          <w:lang w:eastAsia="en-US"/>
        </w:rPr>
        <w:t xml:space="preserve">question of </w:t>
      </w:r>
      <w:r>
        <w:rPr>
          <w:rStyle w:val="Neading3Char"/>
          <w:b w:val="0"/>
          <w:bCs w:val="0"/>
          <w:lang w:eastAsia="en-US"/>
        </w:rPr>
        <w:t xml:space="preserve">how </w:t>
      </w:r>
      <w:r w:rsidR="002B51F3">
        <w:rPr>
          <w:rStyle w:val="Neading3Char"/>
          <w:b w:val="0"/>
          <w:bCs w:val="0"/>
          <w:lang w:eastAsia="en-US"/>
        </w:rPr>
        <w:t xml:space="preserve">accessible </w:t>
      </w:r>
      <w:proofErr w:type="gramStart"/>
      <w:r w:rsidR="002B51F3">
        <w:rPr>
          <w:rStyle w:val="Neading3Char"/>
          <w:b w:val="0"/>
          <w:bCs w:val="0"/>
          <w:lang w:eastAsia="en-US"/>
        </w:rPr>
        <w:t>is Wadebridge</w:t>
      </w:r>
      <w:proofErr w:type="gramEnd"/>
      <w:r w:rsidR="002B51F3">
        <w:rPr>
          <w:rStyle w:val="Neading3Char"/>
          <w:b w:val="0"/>
          <w:bCs w:val="0"/>
          <w:lang w:eastAsia="en-US"/>
        </w:rPr>
        <w:t xml:space="preserve"> using Public Transport</w:t>
      </w:r>
    </w:p>
    <w:p w14:paraId="20987975" w14:textId="3F4FEF5D" w:rsidR="003E3F80" w:rsidRDefault="003E3F80" w:rsidP="00346714">
      <w:pPr>
        <w:widowControl/>
        <w:autoSpaceDE/>
        <w:autoSpaceDN/>
        <w:adjustRightInd/>
        <w:spacing w:after="200"/>
        <w:ind w:left="567" w:hanging="567"/>
        <w:rPr>
          <w:rStyle w:val="Neading3Char"/>
          <w:b w:val="0"/>
          <w:bCs w:val="0"/>
          <w:lang w:eastAsia="en-US"/>
        </w:rPr>
      </w:pPr>
      <w:r>
        <w:rPr>
          <w:rStyle w:val="Neading3Char"/>
          <w:b w:val="0"/>
          <w:bCs w:val="0"/>
          <w:lang w:eastAsia="en-US"/>
        </w:rPr>
        <w:t>3.9</w:t>
      </w:r>
      <w:r>
        <w:rPr>
          <w:rStyle w:val="Neading3Char"/>
          <w:b w:val="0"/>
          <w:bCs w:val="0"/>
          <w:lang w:eastAsia="en-US"/>
        </w:rPr>
        <w:tab/>
        <w:t>Infrastructure</w:t>
      </w:r>
    </w:p>
    <w:p w14:paraId="255592B3" w14:textId="302F636F" w:rsidR="003E3F80" w:rsidRDefault="003E3F80" w:rsidP="003E3F80">
      <w:pPr>
        <w:widowControl/>
        <w:autoSpaceDE/>
        <w:autoSpaceDN/>
        <w:adjustRightInd/>
        <w:spacing w:after="200"/>
        <w:rPr>
          <w:rStyle w:val="Neading3Char"/>
          <w:b w:val="0"/>
          <w:bCs w:val="0"/>
          <w:lang w:eastAsia="en-US"/>
        </w:rPr>
      </w:pPr>
      <w:r w:rsidRPr="003E3F80">
        <w:rPr>
          <w:rStyle w:val="Neading3Char"/>
          <w:b w:val="0"/>
          <w:bCs w:val="0"/>
          <w:lang w:eastAsia="en-US"/>
        </w:rPr>
        <w:lastRenderedPageBreak/>
        <w:t>Wadebridge is rapidly expanding with over 500 new homes built or under development. Infrastructure has remained constant with only 2 Doctors surgeries operating with 6 doctors and are both are at capacity.</w:t>
      </w:r>
      <w:r w:rsidR="007F7E3C">
        <w:rPr>
          <w:rStyle w:val="Neading3Char"/>
          <w:b w:val="0"/>
          <w:bCs w:val="0"/>
          <w:lang w:eastAsia="en-US"/>
        </w:rPr>
        <w:t xml:space="preserve"> Similarly with </w:t>
      </w:r>
      <w:r w:rsidR="00C37B16">
        <w:rPr>
          <w:rStyle w:val="Neading3Char"/>
          <w:b w:val="0"/>
          <w:bCs w:val="0"/>
          <w:lang w:eastAsia="en-US"/>
        </w:rPr>
        <w:t>dentist surgeries, there is no NHS provision within Wadebridge and the surgeries here are approaching capacity also.</w:t>
      </w:r>
    </w:p>
    <w:p w14:paraId="381F04AF" w14:textId="4922535F" w:rsidR="00291422" w:rsidRPr="001B3959" w:rsidRDefault="00C21622" w:rsidP="002B51F3">
      <w:pPr>
        <w:widowControl/>
        <w:autoSpaceDE/>
        <w:autoSpaceDN/>
        <w:adjustRightInd/>
        <w:spacing w:after="200"/>
        <w:rPr>
          <w:rFonts w:ascii="Verdana" w:eastAsia="+mn-ea" w:hAnsi="Verdana" w:cs="+mn-cs"/>
          <w:b/>
          <w:kern w:val="24"/>
        </w:rPr>
      </w:pPr>
      <w:r w:rsidRPr="001B3959">
        <w:rPr>
          <w:rStyle w:val="Heading1Char"/>
          <w:sz w:val="24"/>
          <w:szCs w:val="24"/>
        </w:rPr>
        <w:t>4</w:t>
      </w:r>
      <w:r w:rsidR="00D86C43" w:rsidRPr="001B3959">
        <w:rPr>
          <w:rFonts w:ascii="Verdana" w:hAnsi="Verdana"/>
          <w:b/>
          <w:spacing w:val="-1"/>
        </w:rPr>
        <w:t xml:space="preserve">. </w:t>
      </w:r>
      <w:r w:rsidR="003D4F03" w:rsidRPr="001B3959">
        <w:rPr>
          <w:rFonts w:ascii="Verdana" w:hAnsi="Verdana"/>
          <w:b/>
          <w:spacing w:val="-1"/>
        </w:rPr>
        <w:tab/>
      </w:r>
      <w:r w:rsidR="00F67563" w:rsidRPr="001B3959">
        <w:rPr>
          <w:rFonts w:ascii="Verdana" w:hAnsi="Verdana"/>
          <w:b/>
          <w:spacing w:val="-1"/>
        </w:rPr>
        <w:t>B</w:t>
      </w:r>
      <w:r w:rsidR="00291422" w:rsidRPr="001B3959">
        <w:rPr>
          <w:rFonts w:ascii="Verdana" w:hAnsi="Verdana"/>
          <w:b/>
          <w:spacing w:val="-1"/>
        </w:rPr>
        <w:t>udget</w:t>
      </w:r>
    </w:p>
    <w:p w14:paraId="38A9810F" w14:textId="7588E2E8" w:rsidR="000E0EE7" w:rsidRPr="001B3959" w:rsidRDefault="00F67563" w:rsidP="00F138F1">
      <w:pPr>
        <w:pStyle w:val="Default"/>
        <w:rPr>
          <w:rFonts w:ascii="Verdana" w:hAnsi="Verdana"/>
          <w:color w:val="auto"/>
        </w:rPr>
      </w:pPr>
      <w:r w:rsidRPr="001B3959">
        <w:rPr>
          <w:rFonts w:ascii="Verdana" w:hAnsi="Verdana"/>
          <w:color w:val="auto"/>
        </w:rPr>
        <w:t xml:space="preserve">The total </w:t>
      </w:r>
      <w:r w:rsidR="00E648F8" w:rsidRPr="001B3959">
        <w:rPr>
          <w:rFonts w:ascii="Verdana" w:hAnsi="Verdana"/>
          <w:color w:val="auto"/>
        </w:rPr>
        <w:t xml:space="preserve">maximum </w:t>
      </w:r>
      <w:r w:rsidRPr="001B3959">
        <w:rPr>
          <w:rFonts w:ascii="Verdana" w:hAnsi="Verdana"/>
          <w:color w:val="auto"/>
        </w:rPr>
        <w:t xml:space="preserve">budget available for this commission is </w:t>
      </w:r>
      <w:r w:rsidR="00381600" w:rsidRPr="001B3959">
        <w:rPr>
          <w:rFonts w:ascii="Verdana" w:hAnsi="Verdana"/>
          <w:color w:val="auto"/>
        </w:rPr>
        <w:t>£</w:t>
      </w:r>
      <w:r w:rsidR="00177CC6" w:rsidRPr="00346714">
        <w:rPr>
          <w:rFonts w:ascii="Verdana" w:hAnsi="Verdana"/>
          <w:color w:val="auto"/>
        </w:rPr>
        <w:t>50,000</w:t>
      </w:r>
      <w:r w:rsidR="00381600" w:rsidRPr="00346714">
        <w:rPr>
          <w:rFonts w:ascii="Verdana" w:hAnsi="Verdana"/>
          <w:color w:val="auto"/>
        </w:rPr>
        <w:t xml:space="preserve"> </w:t>
      </w:r>
      <w:r w:rsidR="00381600" w:rsidRPr="001B3959">
        <w:rPr>
          <w:rFonts w:ascii="Verdana" w:hAnsi="Verdana"/>
          <w:color w:val="auto"/>
        </w:rPr>
        <w:t>(</w:t>
      </w:r>
      <w:r w:rsidR="00437433">
        <w:rPr>
          <w:rFonts w:ascii="Verdana" w:hAnsi="Verdana"/>
          <w:color w:val="auto"/>
        </w:rPr>
        <w:t>exc.</w:t>
      </w:r>
      <w:r w:rsidR="00381600" w:rsidRPr="001B3959">
        <w:rPr>
          <w:rFonts w:ascii="Verdana" w:hAnsi="Verdana"/>
          <w:color w:val="auto"/>
        </w:rPr>
        <w:t xml:space="preserve"> VAT) </w:t>
      </w:r>
      <w:r w:rsidR="0051778E" w:rsidRPr="001B3959">
        <w:rPr>
          <w:rFonts w:ascii="Verdana" w:hAnsi="Verdana"/>
          <w:color w:val="auto"/>
        </w:rPr>
        <w:t xml:space="preserve">and </w:t>
      </w:r>
      <w:r w:rsidR="00381600" w:rsidRPr="001B3959">
        <w:rPr>
          <w:rFonts w:ascii="Verdana" w:hAnsi="Verdana"/>
          <w:color w:val="auto"/>
        </w:rPr>
        <w:t>inclusive of all expenses</w:t>
      </w:r>
      <w:r w:rsidR="002166ED" w:rsidRPr="001B3959">
        <w:rPr>
          <w:rFonts w:ascii="Verdana" w:hAnsi="Verdana"/>
          <w:color w:val="auto"/>
        </w:rPr>
        <w:t>.</w:t>
      </w:r>
      <w:r w:rsidR="00381600" w:rsidRPr="001B3959">
        <w:rPr>
          <w:rFonts w:ascii="Verdana" w:hAnsi="Verdana"/>
          <w:color w:val="auto"/>
        </w:rPr>
        <w:t xml:space="preserve"> </w:t>
      </w:r>
    </w:p>
    <w:p w14:paraId="59C8DC10" w14:textId="77777777" w:rsidR="00043839" w:rsidRPr="001B3959" w:rsidRDefault="00043839" w:rsidP="00F138F1">
      <w:pPr>
        <w:pStyle w:val="Default"/>
        <w:rPr>
          <w:rFonts w:ascii="Verdana" w:hAnsi="Verdana"/>
          <w:b/>
          <w:color w:val="auto"/>
        </w:rPr>
      </w:pPr>
    </w:p>
    <w:p w14:paraId="09AF33D3" w14:textId="77777777" w:rsidR="00381600" w:rsidRPr="00840037" w:rsidRDefault="005B41A4" w:rsidP="0051778E">
      <w:pPr>
        <w:pStyle w:val="Default"/>
        <w:spacing w:before="60" w:after="60"/>
        <w:jc w:val="center"/>
        <w:rPr>
          <w:rFonts w:ascii="Verdana" w:hAnsi="Verdana"/>
          <w:b/>
          <w:color w:val="FF0000"/>
        </w:rPr>
      </w:pPr>
      <w:r w:rsidRPr="00840037">
        <w:rPr>
          <w:rFonts w:ascii="Verdana" w:hAnsi="Verdana"/>
          <w:b/>
          <w:color w:val="FF0000"/>
        </w:rPr>
        <w:t>Tenders that exceed the total budget will not be considered.</w:t>
      </w:r>
    </w:p>
    <w:p w14:paraId="2163C93F" w14:textId="77777777" w:rsidR="00381600" w:rsidRPr="00840037" w:rsidRDefault="00381600" w:rsidP="006268C8">
      <w:pPr>
        <w:pStyle w:val="Default"/>
        <w:spacing w:before="60" w:after="60"/>
        <w:rPr>
          <w:rFonts w:ascii="Verdana" w:hAnsi="Verdana"/>
          <w:b/>
          <w:color w:val="FF0000"/>
        </w:rPr>
      </w:pPr>
    </w:p>
    <w:p w14:paraId="0C2C3415" w14:textId="5E1E5701" w:rsidR="0073177F" w:rsidRPr="001B3959" w:rsidRDefault="00381600" w:rsidP="006268C8">
      <w:pPr>
        <w:jc w:val="both"/>
        <w:rPr>
          <w:rFonts w:ascii="Verdana" w:eastAsia="Times" w:hAnsi="Verdana"/>
          <w:bCs/>
          <w:color w:val="FF0000"/>
          <w:lang w:eastAsia="en-US"/>
        </w:rPr>
      </w:pPr>
      <w:r w:rsidRPr="001B3959">
        <w:rPr>
          <w:rFonts w:ascii="Verdana" w:eastAsia="Times" w:hAnsi="Verdana"/>
          <w:bCs/>
          <w:lang w:eastAsia="en-US"/>
        </w:rPr>
        <w:t xml:space="preserve">The </w:t>
      </w:r>
      <w:r w:rsidR="008501D2" w:rsidRPr="001B3959">
        <w:rPr>
          <w:rFonts w:ascii="Verdana" w:eastAsia="Times" w:hAnsi="Verdana"/>
          <w:bCs/>
          <w:lang w:eastAsia="en-US"/>
        </w:rPr>
        <w:t xml:space="preserve">budget will be reviewed as part of the </w:t>
      </w:r>
      <w:r w:rsidR="00672083" w:rsidRPr="001B3959">
        <w:rPr>
          <w:rFonts w:ascii="Verdana" w:eastAsia="Times" w:hAnsi="Verdana"/>
          <w:bCs/>
          <w:lang w:eastAsia="en-US"/>
        </w:rPr>
        <w:t xml:space="preserve">tender evaluation </w:t>
      </w:r>
      <w:r w:rsidRPr="001B3959">
        <w:rPr>
          <w:rFonts w:ascii="Verdana" w:eastAsia="Times" w:hAnsi="Verdana"/>
          <w:bCs/>
          <w:lang w:eastAsia="en-US"/>
        </w:rPr>
        <w:t xml:space="preserve">detailed in Section </w:t>
      </w:r>
      <w:r w:rsidR="004A562D" w:rsidRPr="001B3959">
        <w:rPr>
          <w:rFonts w:ascii="Verdana" w:eastAsia="Times" w:hAnsi="Verdana"/>
          <w:bCs/>
          <w:lang w:eastAsia="en-US"/>
        </w:rPr>
        <w:t xml:space="preserve">10 </w:t>
      </w:r>
      <w:r w:rsidR="008501D2" w:rsidRPr="001B3959">
        <w:rPr>
          <w:rFonts w:ascii="Verdana" w:eastAsia="Times" w:hAnsi="Verdana"/>
          <w:bCs/>
          <w:lang w:eastAsia="en-US"/>
        </w:rPr>
        <w:t xml:space="preserve">and </w:t>
      </w:r>
      <w:r w:rsidR="0073177F" w:rsidRPr="001B3959">
        <w:rPr>
          <w:rFonts w:ascii="Verdana" w:eastAsia="Times" w:hAnsi="Verdana"/>
          <w:bCs/>
          <w:lang w:eastAsia="en-US"/>
        </w:rPr>
        <w:t xml:space="preserve">will reflect the degree to which there is a saving on </w:t>
      </w:r>
      <w:r w:rsidR="0035641B" w:rsidRPr="001B3959">
        <w:rPr>
          <w:rFonts w:ascii="Verdana" w:eastAsia="Times" w:hAnsi="Verdana"/>
          <w:bCs/>
          <w:lang w:eastAsia="en-US"/>
        </w:rPr>
        <w:t xml:space="preserve">the maximum </w:t>
      </w:r>
      <w:r w:rsidR="0073177F" w:rsidRPr="001B3959">
        <w:rPr>
          <w:rFonts w:ascii="Verdana" w:eastAsia="Times" w:hAnsi="Verdana"/>
          <w:bCs/>
          <w:lang w:eastAsia="en-US"/>
        </w:rPr>
        <w:t xml:space="preserve">budget </w:t>
      </w:r>
    </w:p>
    <w:p w14:paraId="16D6B3F7" w14:textId="77777777" w:rsidR="0073177F" w:rsidRPr="001B3959" w:rsidRDefault="0073177F" w:rsidP="006268C8">
      <w:pPr>
        <w:pStyle w:val="Default"/>
        <w:spacing w:before="60" w:after="60"/>
        <w:rPr>
          <w:rFonts w:ascii="Verdana" w:hAnsi="Verdana"/>
          <w:color w:val="auto"/>
        </w:rPr>
      </w:pPr>
    </w:p>
    <w:p w14:paraId="45C2D642" w14:textId="7DE3A98A" w:rsidR="00BB1F13" w:rsidRPr="001B3959" w:rsidRDefault="00C21622" w:rsidP="001B3959">
      <w:pPr>
        <w:pStyle w:val="Heading1"/>
        <w:numPr>
          <w:ilvl w:val="0"/>
          <w:numId w:val="0"/>
        </w:numPr>
        <w:ind w:left="567" w:hanging="567"/>
        <w:rPr>
          <w:sz w:val="24"/>
          <w:szCs w:val="24"/>
        </w:rPr>
      </w:pPr>
      <w:r w:rsidRPr="001B3959">
        <w:rPr>
          <w:sz w:val="24"/>
          <w:szCs w:val="24"/>
        </w:rPr>
        <w:t>5</w:t>
      </w:r>
      <w:r w:rsidR="005B41A4" w:rsidRPr="001B3959">
        <w:rPr>
          <w:sz w:val="24"/>
          <w:szCs w:val="24"/>
        </w:rPr>
        <w:t xml:space="preserve">. </w:t>
      </w:r>
      <w:r w:rsidR="003D4F03" w:rsidRPr="001B3959">
        <w:rPr>
          <w:sz w:val="24"/>
          <w:szCs w:val="24"/>
        </w:rPr>
        <w:tab/>
      </w:r>
      <w:r w:rsidR="00BB1F13" w:rsidRPr="001B3959">
        <w:rPr>
          <w:sz w:val="24"/>
          <w:szCs w:val="24"/>
        </w:rPr>
        <w:t>Tender and commission timetable</w:t>
      </w:r>
    </w:p>
    <w:p w14:paraId="5EA27F69" w14:textId="77777777" w:rsidR="00672083" w:rsidRPr="001B3959" w:rsidRDefault="00672083" w:rsidP="006268C8">
      <w:pPr>
        <w:pStyle w:val="Default"/>
        <w:spacing w:before="60" w:after="60"/>
        <w:rPr>
          <w:rFonts w:ascii="Verdana" w:hAnsi="Verdana"/>
          <w:color w:val="auto"/>
        </w:rPr>
      </w:pPr>
    </w:p>
    <w:p w14:paraId="1AFECC64" w14:textId="6D59AA3E" w:rsidR="00BB1F13" w:rsidRPr="001B3959" w:rsidRDefault="00BB1F13" w:rsidP="006268C8">
      <w:pPr>
        <w:pStyle w:val="Default"/>
        <w:spacing w:before="60" w:after="60"/>
        <w:rPr>
          <w:rFonts w:ascii="Verdana" w:hAnsi="Verdana"/>
          <w:color w:val="auto"/>
        </w:rPr>
      </w:pPr>
      <w:r w:rsidRPr="001B3959">
        <w:rPr>
          <w:rFonts w:ascii="Verdana" w:hAnsi="Verdana"/>
          <w:color w:val="auto"/>
        </w:rPr>
        <w:t xml:space="preserve">The timescale of the </w:t>
      </w:r>
      <w:r w:rsidR="00F14C5E" w:rsidRPr="001B3959">
        <w:rPr>
          <w:rFonts w:ascii="Verdana" w:hAnsi="Verdana"/>
          <w:color w:val="auto"/>
        </w:rPr>
        <w:t>programme</w:t>
      </w:r>
      <w:r w:rsidR="00F138F1" w:rsidRPr="001B3959">
        <w:rPr>
          <w:rFonts w:ascii="Verdana" w:hAnsi="Verdana"/>
          <w:color w:val="auto"/>
        </w:rPr>
        <w:t xml:space="preserve"> </w:t>
      </w:r>
      <w:r w:rsidRPr="001B3959">
        <w:rPr>
          <w:rFonts w:ascii="Verdana" w:hAnsi="Verdana"/>
          <w:color w:val="auto"/>
        </w:rPr>
        <w:t xml:space="preserve">is from the date of signing the contract until </w:t>
      </w:r>
      <w:r w:rsidR="00043839" w:rsidRPr="001B3959">
        <w:rPr>
          <w:rFonts w:ascii="Verdana" w:hAnsi="Verdana"/>
          <w:color w:val="auto"/>
        </w:rPr>
        <w:t xml:space="preserve">the </w:t>
      </w:r>
      <w:r w:rsidR="00346714" w:rsidRPr="00346714">
        <w:rPr>
          <w:rFonts w:ascii="Verdana" w:hAnsi="Verdana"/>
          <w:color w:val="auto"/>
        </w:rPr>
        <w:t>31 March 2024</w:t>
      </w:r>
      <w:r w:rsidRPr="00346714">
        <w:rPr>
          <w:rFonts w:ascii="Verdana" w:hAnsi="Verdana"/>
          <w:color w:val="auto"/>
        </w:rPr>
        <w:t xml:space="preserve">.  </w:t>
      </w:r>
      <w:r w:rsidRPr="001B3959">
        <w:rPr>
          <w:rFonts w:ascii="Verdana" w:hAnsi="Verdana"/>
          <w:color w:val="auto"/>
        </w:rPr>
        <w:t xml:space="preserve">The timetable for submission of the Tender, completion of the </w:t>
      </w:r>
      <w:r w:rsidR="00F14C5E" w:rsidRPr="001B3959">
        <w:rPr>
          <w:rFonts w:ascii="Verdana" w:hAnsi="Verdana"/>
          <w:color w:val="auto"/>
        </w:rPr>
        <w:t>programme</w:t>
      </w:r>
      <w:r w:rsidR="00F138F1" w:rsidRPr="001B3959">
        <w:rPr>
          <w:rFonts w:ascii="Verdana" w:hAnsi="Verdana"/>
          <w:color w:val="auto"/>
        </w:rPr>
        <w:t xml:space="preserve"> </w:t>
      </w:r>
      <w:proofErr w:type="gramStart"/>
      <w:r w:rsidRPr="001B3959">
        <w:rPr>
          <w:rFonts w:ascii="Verdana" w:hAnsi="Verdana"/>
          <w:color w:val="auto"/>
        </w:rPr>
        <w:t>are</w:t>
      </w:r>
      <w:proofErr w:type="gramEnd"/>
      <w:r w:rsidRPr="001B3959">
        <w:rPr>
          <w:rFonts w:ascii="Verdana" w:hAnsi="Verdana"/>
          <w:color w:val="auto"/>
        </w:rPr>
        <w:t xml:space="preserve"> set out below.</w:t>
      </w:r>
    </w:p>
    <w:p w14:paraId="3BF3EBB9" w14:textId="77777777" w:rsidR="00BB1F13" w:rsidRPr="001B3959" w:rsidRDefault="00BB1F13" w:rsidP="006268C8">
      <w:pPr>
        <w:pStyle w:val="Default"/>
        <w:spacing w:before="60" w:after="60"/>
        <w:ind w:left="459"/>
        <w:rPr>
          <w:rFonts w:ascii="Verdana" w:hAnsi="Verdana"/>
          <w:color w:val="auto"/>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1B3959" w14:paraId="18F09D01" w14:textId="77777777" w:rsidTr="00EB28C2">
        <w:trPr>
          <w:trHeight w:hRule="exact" w:val="317"/>
        </w:trPr>
        <w:tc>
          <w:tcPr>
            <w:tcW w:w="5811" w:type="dxa"/>
          </w:tcPr>
          <w:p w14:paraId="17A6F86B" w14:textId="77777777" w:rsidR="00BB1F13" w:rsidRPr="001B3959" w:rsidRDefault="00BB1F13" w:rsidP="006268C8">
            <w:pPr>
              <w:pStyle w:val="TableParagraph"/>
              <w:kinsoku w:val="0"/>
              <w:overflowPunct w:val="0"/>
              <w:ind w:left="102"/>
              <w:rPr>
                <w:rFonts w:ascii="Verdana" w:hAnsi="Verdana"/>
              </w:rPr>
            </w:pPr>
            <w:r w:rsidRPr="001B3959">
              <w:rPr>
                <w:rFonts w:ascii="Verdana" w:hAnsi="Verdana" w:cs="Verdana"/>
                <w:b/>
                <w:bCs/>
                <w:spacing w:val="-1"/>
              </w:rPr>
              <w:t>Milestone</w:t>
            </w:r>
          </w:p>
        </w:tc>
        <w:tc>
          <w:tcPr>
            <w:tcW w:w="2694" w:type="dxa"/>
          </w:tcPr>
          <w:p w14:paraId="7B94DD09" w14:textId="77777777" w:rsidR="00BB1F13" w:rsidRPr="001B3959" w:rsidRDefault="00BB1F13" w:rsidP="006268C8">
            <w:pPr>
              <w:pStyle w:val="TableParagraph"/>
              <w:kinsoku w:val="0"/>
              <w:overflowPunct w:val="0"/>
              <w:ind w:left="102"/>
              <w:rPr>
                <w:rFonts w:ascii="Verdana" w:hAnsi="Verdana"/>
              </w:rPr>
            </w:pPr>
            <w:r w:rsidRPr="001B3959">
              <w:rPr>
                <w:rFonts w:ascii="Verdana" w:hAnsi="Verdana" w:cs="Verdana"/>
                <w:b/>
                <w:bCs/>
                <w:spacing w:val="-1"/>
              </w:rPr>
              <w:t>Date</w:t>
            </w:r>
          </w:p>
        </w:tc>
      </w:tr>
      <w:tr w:rsidR="004A562D" w:rsidRPr="001B3959" w14:paraId="5353E4F1" w14:textId="77777777" w:rsidTr="00067C34">
        <w:trPr>
          <w:trHeight w:hRule="exact" w:val="507"/>
        </w:trPr>
        <w:tc>
          <w:tcPr>
            <w:tcW w:w="5811" w:type="dxa"/>
            <w:shd w:val="clear" w:color="auto" w:fill="auto"/>
          </w:tcPr>
          <w:p w14:paraId="61C3F738" w14:textId="1AAC0C95" w:rsidR="004A562D" w:rsidRPr="001B3959" w:rsidRDefault="004A562D" w:rsidP="004A562D">
            <w:pPr>
              <w:pStyle w:val="TableParagraph"/>
              <w:kinsoku w:val="0"/>
              <w:overflowPunct w:val="0"/>
              <w:ind w:left="102"/>
              <w:rPr>
                <w:rFonts w:ascii="Verdana" w:hAnsi="Verdana"/>
              </w:rPr>
            </w:pPr>
            <w:r w:rsidRPr="001B3959">
              <w:rPr>
                <w:rFonts w:ascii="Verdana" w:hAnsi="Verdana"/>
              </w:rPr>
              <w:t>Date ITT available on Contracts Finder</w:t>
            </w:r>
          </w:p>
        </w:tc>
        <w:tc>
          <w:tcPr>
            <w:tcW w:w="2694" w:type="dxa"/>
            <w:shd w:val="clear" w:color="auto" w:fill="auto"/>
          </w:tcPr>
          <w:p w14:paraId="35F0009A" w14:textId="3E7AA14B" w:rsidR="004A562D" w:rsidRPr="00346714" w:rsidRDefault="00A56A4A" w:rsidP="004A562D">
            <w:pPr>
              <w:pStyle w:val="TableParagraph"/>
              <w:kinsoku w:val="0"/>
              <w:overflowPunct w:val="0"/>
              <w:rPr>
                <w:rFonts w:ascii="Verdana" w:hAnsi="Verdana"/>
              </w:rPr>
            </w:pPr>
            <w:r w:rsidRPr="00346714">
              <w:rPr>
                <w:rFonts w:ascii="Verdana" w:hAnsi="Verdana"/>
              </w:rPr>
              <w:t>28</w:t>
            </w:r>
            <w:r w:rsidR="00346714">
              <w:rPr>
                <w:rFonts w:ascii="Verdana" w:hAnsi="Verdana"/>
                <w:vertAlign w:val="superscript"/>
              </w:rPr>
              <w:t xml:space="preserve"> </w:t>
            </w:r>
            <w:r w:rsidRPr="00346714">
              <w:rPr>
                <w:rFonts w:ascii="Verdana" w:hAnsi="Verdana"/>
              </w:rPr>
              <w:t>July 2023</w:t>
            </w:r>
          </w:p>
        </w:tc>
      </w:tr>
      <w:tr w:rsidR="004A562D" w:rsidRPr="001B3959" w14:paraId="6C13F099" w14:textId="77777777" w:rsidTr="00067C34">
        <w:trPr>
          <w:trHeight w:hRule="exact" w:val="429"/>
        </w:trPr>
        <w:tc>
          <w:tcPr>
            <w:tcW w:w="5811" w:type="dxa"/>
            <w:shd w:val="clear" w:color="auto" w:fill="auto"/>
          </w:tcPr>
          <w:p w14:paraId="5482D8F3" w14:textId="162EE815" w:rsidR="004A562D" w:rsidRPr="001B3959" w:rsidRDefault="004A562D" w:rsidP="004A562D">
            <w:pPr>
              <w:pStyle w:val="TableParagraph"/>
              <w:kinsoku w:val="0"/>
              <w:overflowPunct w:val="0"/>
              <w:ind w:left="102"/>
              <w:rPr>
                <w:rFonts w:ascii="Verdana" w:hAnsi="Verdana" w:cs="Verdana"/>
                <w:spacing w:val="-1"/>
              </w:rPr>
            </w:pPr>
            <w:proofErr w:type="gramStart"/>
            <w:r w:rsidRPr="001B3959">
              <w:rPr>
                <w:rFonts w:ascii="Verdana" w:hAnsi="Verdana"/>
              </w:rPr>
              <w:t>Last  date</w:t>
            </w:r>
            <w:proofErr w:type="gramEnd"/>
            <w:r w:rsidRPr="001B3959">
              <w:rPr>
                <w:rFonts w:ascii="Verdana" w:hAnsi="Verdana"/>
              </w:rPr>
              <w:t xml:space="preserve"> for raising queries</w:t>
            </w:r>
          </w:p>
        </w:tc>
        <w:tc>
          <w:tcPr>
            <w:tcW w:w="2694" w:type="dxa"/>
            <w:shd w:val="clear" w:color="auto" w:fill="auto"/>
          </w:tcPr>
          <w:p w14:paraId="3AC9D598" w14:textId="44E69C4E" w:rsidR="004A562D" w:rsidRPr="00346714" w:rsidRDefault="00BF0054" w:rsidP="004A562D">
            <w:pPr>
              <w:pStyle w:val="TableParagraph"/>
              <w:kinsoku w:val="0"/>
              <w:overflowPunct w:val="0"/>
              <w:rPr>
                <w:rFonts w:ascii="Verdana" w:hAnsi="Verdana"/>
              </w:rPr>
            </w:pPr>
            <w:r w:rsidRPr="00346714">
              <w:rPr>
                <w:rFonts w:ascii="Verdana" w:hAnsi="Verdana"/>
              </w:rPr>
              <w:t>7</w:t>
            </w:r>
            <w:r w:rsidR="00346714">
              <w:rPr>
                <w:rFonts w:ascii="Verdana" w:hAnsi="Verdana"/>
                <w:vertAlign w:val="superscript"/>
              </w:rPr>
              <w:t xml:space="preserve"> </w:t>
            </w:r>
            <w:r w:rsidRPr="00346714">
              <w:rPr>
                <w:rFonts w:ascii="Verdana" w:hAnsi="Verdana"/>
              </w:rPr>
              <w:t>August 2023</w:t>
            </w:r>
          </w:p>
        </w:tc>
      </w:tr>
      <w:tr w:rsidR="004A562D" w:rsidRPr="001B3959" w14:paraId="7A17DE84" w14:textId="77777777" w:rsidTr="00067C34">
        <w:trPr>
          <w:trHeight w:hRule="exact" w:val="421"/>
        </w:trPr>
        <w:tc>
          <w:tcPr>
            <w:tcW w:w="5811" w:type="dxa"/>
            <w:shd w:val="clear" w:color="auto" w:fill="auto"/>
          </w:tcPr>
          <w:p w14:paraId="54020941" w14:textId="71D96FCD" w:rsidR="004A562D" w:rsidRPr="001B3959" w:rsidRDefault="004A562D" w:rsidP="004A562D">
            <w:pPr>
              <w:pStyle w:val="TableParagraph"/>
              <w:kinsoku w:val="0"/>
              <w:overflowPunct w:val="0"/>
              <w:ind w:left="102"/>
              <w:rPr>
                <w:rFonts w:ascii="Verdana" w:hAnsi="Verdana"/>
              </w:rPr>
            </w:pPr>
            <w:r w:rsidRPr="001B3959">
              <w:rPr>
                <w:rFonts w:ascii="Verdana" w:hAnsi="Verdana"/>
              </w:rPr>
              <w:t>Last date for clarifications to queries</w:t>
            </w:r>
          </w:p>
        </w:tc>
        <w:tc>
          <w:tcPr>
            <w:tcW w:w="2694" w:type="dxa"/>
            <w:shd w:val="clear" w:color="auto" w:fill="auto"/>
          </w:tcPr>
          <w:p w14:paraId="6D29DD33" w14:textId="74ACD88F" w:rsidR="004A562D" w:rsidRPr="00346714" w:rsidRDefault="00346714" w:rsidP="004A562D">
            <w:pPr>
              <w:pStyle w:val="TableParagraph"/>
              <w:kinsoku w:val="0"/>
              <w:overflowPunct w:val="0"/>
              <w:rPr>
                <w:rFonts w:ascii="Verdana" w:hAnsi="Verdana"/>
              </w:rPr>
            </w:pPr>
            <w:r>
              <w:rPr>
                <w:rFonts w:ascii="Verdana" w:hAnsi="Verdana"/>
              </w:rPr>
              <w:t>8</w:t>
            </w:r>
            <w:r>
              <w:rPr>
                <w:rFonts w:ascii="Verdana" w:hAnsi="Verdana"/>
                <w:vertAlign w:val="superscript"/>
              </w:rPr>
              <w:t xml:space="preserve"> </w:t>
            </w:r>
            <w:r w:rsidR="0032141B" w:rsidRPr="00346714">
              <w:rPr>
                <w:rFonts w:ascii="Verdana" w:hAnsi="Verdana"/>
              </w:rPr>
              <w:t>August 2023</w:t>
            </w:r>
            <w:r w:rsidR="004A562D" w:rsidRPr="00346714">
              <w:rPr>
                <w:rFonts w:ascii="Verdana" w:hAnsi="Verdana"/>
              </w:rPr>
              <w:t xml:space="preserve"> </w:t>
            </w:r>
          </w:p>
        </w:tc>
      </w:tr>
      <w:tr w:rsidR="004A562D" w:rsidRPr="001B3959" w14:paraId="01FF3EF8" w14:textId="77777777" w:rsidTr="00067C34">
        <w:trPr>
          <w:trHeight w:hRule="exact" w:val="578"/>
        </w:trPr>
        <w:tc>
          <w:tcPr>
            <w:tcW w:w="5811" w:type="dxa"/>
            <w:shd w:val="clear" w:color="auto" w:fill="auto"/>
          </w:tcPr>
          <w:p w14:paraId="00C06ADD" w14:textId="305D5C1E" w:rsidR="004A562D" w:rsidRPr="001B3959" w:rsidRDefault="004A562D" w:rsidP="004A562D">
            <w:pPr>
              <w:pStyle w:val="TableParagraph"/>
              <w:kinsoku w:val="0"/>
              <w:overflowPunct w:val="0"/>
              <w:ind w:left="102"/>
              <w:rPr>
                <w:rFonts w:ascii="Verdana" w:hAnsi="Verdana"/>
                <w:b/>
              </w:rPr>
            </w:pPr>
            <w:r w:rsidRPr="001B3959">
              <w:rPr>
                <w:rFonts w:ascii="Verdana" w:hAnsi="Verdana"/>
              </w:rPr>
              <w:t>Deadline to return ITT</w:t>
            </w:r>
          </w:p>
        </w:tc>
        <w:tc>
          <w:tcPr>
            <w:tcW w:w="2694" w:type="dxa"/>
            <w:shd w:val="clear" w:color="auto" w:fill="auto"/>
          </w:tcPr>
          <w:p w14:paraId="70D04BF7" w14:textId="4FDC2FAE" w:rsidR="004A562D" w:rsidRPr="00346714" w:rsidRDefault="009916DE" w:rsidP="004A562D">
            <w:pPr>
              <w:pStyle w:val="TableParagraph"/>
              <w:kinsoku w:val="0"/>
              <w:overflowPunct w:val="0"/>
              <w:rPr>
                <w:rFonts w:ascii="Verdana" w:hAnsi="Verdana"/>
                <w:b/>
              </w:rPr>
            </w:pPr>
            <w:r w:rsidRPr="00346714">
              <w:rPr>
                <w:rFonts w:ascii="Verdana" w:hAnsi="Verdana"/>
              </w:rPr>
              <w:t xml:space="preserve">12:00 </w:t>
            </w:r>
            <w:r w:rsidR="00D76922" w:rsidRPr="00346714">
              <w:rPr>
                <w:rFonts w:ascii="Verdana" w:hAnsi="Verdana"/>
              </w:rPr>
              <w:t>18</w:t>
            </w:r>
            <w:r w:rsidR="00346714">
              <w:rPr>
                <w:rFonts w:ascii="Verdana" w:hAnsi="Verdana"/>
                <w:vertAlign w:val="superscript"/>
              </w:rPr>
              <w:t xml:space="preserve"> </w:t>
            </w:r>
            <w:r w:rsidR="00D76922" w:rsidRPr="00346714">
              <w:rPr>
                <w:rFonts w:ascii="Verdana" w:hAnsi="Verdana"/>
              </w:rPr>
              <w:t>August 2023</w:t>
            </w:r>
          </w:p>
        </w:tc>
      </w:tr>
      <w:tr w:rsidR="004A562D" w:rsidRPr="001B3959" w14:paraId="530071B0" w14:textId="77777777" w:rsidTr="00432E47">
        <w:trPr>
          <w:trHeight w:hRule="exact" w:val="436"/>
        </w:trPr>
        <w:tc>
          <w:tcPr>
            <w:tcW w:w="5811" w:type="dxa"/>
            <w:shd w:val="clear" w:color="auto" w:fill="auto"/>
          </w:tcPr>
          <w:p w14:paraId="381F4EE4" w14:textId="28124CC9" w:rsidR="004A562D" w:rsidRPr="001B3959" w:rsidRDefault="004A562D" w:rsidP="004A562D">
            <w:pPr>
              <w:pStyle w:val="TableParagraph"/>
              <w:kinsoku w:val="0"/>
              <w:overflowPunct w:val="0"/>
              <w:ind w:left="102"/>
              <w:rPr>
                <w:rFonts w:ascii="Verdana" w:hAnsi="Verdana"/>
              </w:rPr>
            </w:pPr>
            <w:r w:rsidRPr="001B3959">
              <w:rPr>
                <w:rFonts w:ascii="Verdana" w:hAnsi="Verdana"/>
              </w:rPr>
              <w:t>Evaluation of ITT</w:t>
            </w:r>
          </w:p>
        </w:tc>
        <w:tc>
          <w:tcPr>
            <w:tcW w:w="2694" w:type="dxa"/>
            <w:shd w:val="clear" w:color="auto" w:fill="auto"/>
          </w:tcPr>
          <w:p w14:paraId="24224D69" w14:textId="227DF687" w:rsidR="004A562D" w:rsidRPr="00346714" w:rsidRDefault="009916DE" w:rsidP="004A562D">
            <w:pPr>
              <w:pStyle w:val="TableParagraph"/>
              <w:kinsoku w:val="0"/>
              <w:overflowPunct w:val="0"/>
              <w:rPr>
                <w:rFonts w:ascii="Verdana" w:hAnsi="Verdana"/>
              </w:rPr>
            </w:pPr>
            <w:r w:rsidRPr="00346714">
              <w:rPr>
                <w:rFonts w:ascii="Verdana" w:hAnsi="Verdana"/>
              </w:rPr>
              <w:t>21</w:t>
            </w:r>
            <w:r w:rsidR="00346714">
              <w:rPr>
                <w:rFonts w:ascii="Verdana" w:hAnsi="Verdana"/>
                <w:vertAlign w:val="superscript"/>
              </w:rPr>
              <w:t xml:space="preserve"> </w:t>
            </w:r>
            <w:r w:rsidRPr="00346714">
              <w:rPr>
                <w:rFonts w:ascii="Verdana" w:hAnsi="Verdana"/>
              </w:rPr>
              <w:t>August 2023</w:t>
            </w:r>
          </w:p>
        </w:tc>
      </w:tr>
      <w:tr w:rsidR="00231011" w:rsidRPr="001B3959" w14:paraId="050A673F" w14:textId="77777777" w:rsidTr="00840037">
        <w:trPr>
          <w:trHeight w:hRule="exact" w:val="719"/>
        </w:trPr>
        <w:tc>
          <w:tcPr>
            <w:tcW w:w="5811" w:type="dxa"/>
            <w:shd w:val="clear" w:color="auto" w:fill="auto"/>
          </w:tcPr>
          <w:p w14:paraId="53163DC9" w14:textId="0D3ECBAC" w:rsidR="00231011" w:rsidRPr="001B3959" w:rsidRDefault="00CD3482" w:rsidP="00231011">
            <w:pPr>
              <w:pStyle w:val="TableParagraph"/>
              <w:kinsoku w:val="0"/>
              <w:overflowPunct w:val="0"/>
              <w:ind w:left="102"/>
              <w:rPr>
                <w:rFonts w:ascii="Verdana" w:hAnsi="Verdana"/>
              </w:rPr>
            </w:pPr>
            <w:r w:rsidRPr="001B3959">
              <w:rPr>
                <w:rFonts w:ascii="Verdana" w:hAnsi="Verdana"/>
              </w:rPr>
              <w:t>Evaluations reviewed by Town Team Project Board and recommendation made</w:t>
            </w:r>
          </w:p>
        </w:tc>
        <w:tc>
          <w:tcPr>
            <w:tcW w:w="2694" w:type="dxa"/>
            <w:shd w:val="clear" w:color="auto" w:fill="auto"/>
          </w:tcPr>
          <w:p w14:paraId="174D217D" w14:textId="31AF039A" w:rsidR="00231011" w:rsidRPr="001B3959" w:rsidRDefault="00F4662B" w:rsidP="00231011">
            <w:pPr>
              <w:pStyle w:val="TableParagraph"/>
              <w:kinsoku w:val="0"/>
              <w:overflowPunct w:val="0"/>
              <w:rPr>
                <w:rFonts w:ascii="Verdana" w:hAnsi="Verdana"/>
              </w:rPr>
            </w:pPr>
            <w:r w:rsidRPr="001B3959">
              <w:rPr>
                <w:rFonts w:ascii="Verdana" w:hAnsi="Verdana"/>
              </w:rPr>
              <w:t>29</w:t>
            </w:r>
            <w:r w:rsidR="00346714">
              <w:rPr>
                <w:rFonts w:ascii="Verdana" w:hAnsi="Verdana"/>
                <w:vertAlign w:val="superscript"/>
              </w:rPr>
              <w:t xml:space="preserve"> </w:t>
            </w:r>
            <w:r w:rsidRPr="001B3959">
              <w:rPr>
                <w:rFonts w:ascii="Verdana" w:hAnsi="Verdana"/>
              </w:rPr>
              <w:t>August 2023</w:t>
            </w:r>
          </w:p>
        </w:tc>
      </w:tr>
      <w:tr w:rsidR="00231011" w:rsidRPr="001B3959" w14:paraId="57484289" w14:textId="77777777" w:rsidTr="00EB28C2">
        <w:trPr>
          <w:trHeight w:hRule="exact" w:val="411"/>
        </w:trPr>
        <w:tc>
          <w:tcPr>
            <w:tcW w:w="5811" w:type="dxa"/>
          </w:tcPr>
          <w:p w14:paraId="7B277D27" w14:textId="31E31F11" w:rsidR="00231011" w:rsidRPr="001B3959" w:rsidRDefault="00346714" w:rsidP="00231011">
            <w:pPr>
              <w:pStyle w:val="TableParagraph"/>
              <w:kinsoku w:val="0"/>
              <w:overflowPunct w:val="0"/>
              <w:ind w:left="102"/>
              <w:rPr>
                <w:rFonts w:ascii="Verdana" w:hAnsi="Verdana"/>
              </w:rPr>
            </w:pPr>
            <w:r>
              <w:rPr>
                <w:rFonts w:ascii="Verdana" w:hAnsi="Verdana"/>
              </w:rPr>
              <w:t xml:space="preserve">Project Inception </w:t>
            </w:r>
            <w:r w:rsidR="002C0106" w:rsidRPr="001B3959">
              <w:rPr>
                <w:rFonts w:ascii="Verdana" w:hAnsi="Verdana"/>
              </w:rPr>
              <w:t xml:space="preserve">Meeting </w:t>
            </w:r>
          </w:p>
        </w:tc>
        <w:tc>
          <w:tcPr>
            <w:tcW w:w="2694" w:type="dxa"/>
          </w:tcPr>
          <w:p w14:paraId="34F933E2" w14:textId="6EA6A66D" w:rsidR="00231011" w:rsidRPr="001B3959" w:rsidRDefault="002C0106" w:rsidP="00231011">
            <w:pPr>
              <w:pStyle w:val="TableParagraph"/>
              <w:kinsoku w:val="0"/>
              <w:overflowPunct w:val="0"/>
              <w:rPr>
                <w:rFonts w:ascii="Verdana" w:hAnsi="Verdana"/>
              </w:rPr>
            </w:pPr>
            <w:r w:rsidRPr="001B3959">
              <w:rPr>
                <w:rFonts w:ascii="Verdana" w:hAnsi="Verdana"/>
              </w:rPr>
              <w:t>4</w:t>
            </w:r>
            <w:r w:rsidR="00346714">
              <w:rPr>
                <w:rFonts w:ascii="Verdana" w:hAnsi="Verdana"/>
                <w:vertAlign w:val="superscript"/>
              </w:rPr>
              <w:t xml:space="preserve"> </w:t>
            </w:r>
            <w:r w:rsidRPr="001B3959">
              <w:rPr>
                <w:rFonts w:ascii="Verdana" w:hAnsi="Verdana"/>
              </w:rPr>
              <w:t>September 2023</w:t>
            </w:r>
          </w:p>
        </w:tc>
      </w:tr>
      <w:tr w:rsidR="00231011" w:rsidRPr="001B3959" w14:paraId="46B4C80A" w14:textId="77777777" w:rsidTr="00EB28C2">
        <w:trPr>
          <w:trHeight w:hRule="exact" w:val="577"/>
        </w:trPr>
        <w:tc>
          <w:tcPr>
            <w:tcW w:w="5811" w:type="dxa"/>
          </w:tcPr>
          <w:p w14:paraId="0A2D6F05" w14:textId="2BBAAE59" w:rsidR="00231011" w:rsidRPr="001B3959" w:rsidRDefault="00346714" w:rsidP="00231011">
            <w:pPr>
              <w:pStyle w:val="TableParagraph"/>
              <w:kinsoku w:val="0"/>
              <w:overflowPunct w:val="0"/>
              <w:ind w:left="102"/>
              <w:rPr>
                <w:rFonts w:ascii="Verdana" w:hAnsi="Verdana" w:cs="Verdana"/>
                <w:spacing w:val="-1"/>
              </w:rPr>
            </w:pPr>
            <w:r>
              <w:rPr>
                <w:rFonts w:ascii="Verdana" w:hAnsi="Verdana" w:cs="Verdana"/>
                <w:spacing w:val="-1"/>
              </w:rPr>
              <w:t>Draft final report</w:t>
            </w:r>
          </w:p>
        </w:tc>
        <w:tc>
          <w:tcPr>
            <w:tcW w:w="2694" w:type="dxa"/>
          </w:tcPr>
          <w:p w14:paraId="0C08BFDA" w14:textId="3761EDCB" w:rsidR="00231011" w:rsidRPr="001B3959" w:rsidRDefault="00346714" w:rsidP="00231011">
            <w:pPr>
              <w:pStyle w:val="TableParagraph"/>
              <w:kinsoku w:val="0"/>
              <w:overflowPunct w:val="0"/>
              <w:rPr>
                <w:rFonts w:ascii="Verdana" w:hAnsi="Verdana"/>
              </w:rPr>
            </w:pPr>
            <w:r>
              <w:rPr>
                <w:rFonts w:ascii="Verdana" w:hAnsi="Verdana"/>
              </w:rPr>
              <w:t>23 February 2024</w:t>
            </w:r>
          </w:p>
        </w:tc>
      </w:tr>
      <w:tr w:rsidR="00231011" w:rsidRPr="001B3959" w14:paraId="737A0B1F" w14:textId="77777777" w:rsidTr="00EB28C2">
        <w:trPr>
          <w:trHeight w:hRule="exact" w:val="577"/>
        </w:trPr>
        <w:tc>
          <w:tcPr>
            <w:tcW w:w="5811" w:type="dxa"/>
          </w:tcPr>
          <w:p w14:paraId="55E326FA" w14:textId="70E58F56" w:rsidR="00231011" w:rsidRPr="001B3959" w:rsidRDefault="00346714" w:rsidP="00231011">
            <w:pPr>
              <w:pStyle w:val="TableParagraph"/>
              <w:kinsoku w:val="0"/>
              <w:overflowPunct w:val="0"/>
              <w:ind w:left="102"/>
              <w:rPr>
                <w:rFonts w:ascii="Verdana" w:hAnsi="Verdana" w:cs="Verdana"/>
                <w:spacing w:val="-1"/>
              </w:rPr>
            </w:pPr>
            <w:r w:rsidRPr="00346714">
              <w:rPr>
                <w:rFonts w:ascii="Verdana" w:hAnsi="Verdana" w:cs="Verdana"/>
                <w:spacing w:val="-1"/>
              </w:rPr>
              <w:t>Final Report Submission</w:t>
            </w:r>
            <w:r w:rsidRPr="00346714">
              <w:rPr>
                <w:rFonts w:ascii="Verdana" w:hAnsi="Verdana" w:cs="Verdana"/>
                <w:spacing w:val="-1"/>
              </w:rPr>
              <w:tab/>
            </w:r>
          </w:p>
        </w:tc>
        <w:tc>
          <w:tcPr>
            <w:tcW w:w="2694" w:type="dxa"/>
          </w:tcPr>
          <w:p w14:paraId="065B312C" w14:textId="6C6367FE" w:rsidR="00231011" w:rsidRPr="001B3959" w:rsidRDefault="00346714" w:rsidP="00231011">
            <w:pPr>
              <w:pStyle w:val="TableParagraph"/>
              <w:kinsoku w:val="0"/>
              <w:overflowPunct w:val="0"/>
              <w:rPr>
                <w:rFonts w:ascii="Verdana" w:hAnsi="Verdana"/>
              </w:rPr>
            </w:pPr>
            <w:r>
              <w:rPr>
                <w:rFonts w:ascii="Verdana" w:hAnsi="Verdana"/>
              </w:rPr>
              <w:t>8 March 2024</w:t>
            </w:r>
          </w:p>
        </w:tc>
      </w:tr>
    </w:tbl>
    <w:p w14:paraId="028E9661" w14:textId="77777777" w:rsidR="00621937" w:rsidRPr="001B3959" w:rsidRDefault="00621937" w:rsidP="00346714">
      <w:pPr>
        <w:pStyle w:val="Heading1"/>
        <w:numPr>
          <w:ilvl w:val="0"/>
          <w:numId w:val="0"/>
        </w:numPr>
        <w:ind w:left="567"/>
        <w:rPr>
          <w:sz w:val="24"/>
          <w:szCs w:val="24"/>
        </w:rPr>
      </w:pPr>
    </w:p>
    <w:p w14:paraId="1E3F6944" w14:textId="77777777" w:rsidR="00E53C64" w:rsidRPr="001B3959" w:rsidRDefault="00E53C64" w:rsidP="00346714">
      <w:pPr>
        <w:pStyle w:val="Heading1"/>
        <w:numPr>
          <w:ilvl w:val="0"/>
          <w:numId w:val="0"/>
        </w:numPr>
        <w:ind w:left="567"/>
        <w:rPr>
          <w:sz w:val="24"/>
          <w:szCs w:val="24"/>
        </w:rPr>
      </w:pPr>
    </w:p>
    <w:p w14:paraId="48D4BC89" w14:textId="7610CF0A" w:rsidR="00F241D3" w:rsidRPr="001B3959" w:rsidRDefault="00C21622" w:rsidP="00346714">
      <w:pPr>
        <w:pStyle w:val="Heading1"/>
        <w:numPr>
          <w:ilvl w:val="0"/>
          <w:numId w:val="0"/>
        </w:numPr>
        <w:ind w:left="567" w:hanging="567"/>
        <w:rPr>
          <w:sz w:val="24"/>
          <w:szCs w:val="24"/>
        </w:rPr>
      </w:pPr>
      <w:r w:rsidRPr="001B3959">
        <w:rPr>
          <w:sz w:val="24"/>
          <w:szCs w:val="24"/>
        </w:rPr>
        <w:t>6</w:t>
      </w:r>
      <w:r w:rsidR="005B41A4" w:rsidRPr="001B3959">
        <w:rPr>
          <w:sz w:val="24"/>
          <w:szCs w:val="24"/>
        </w:rPr>
        <w:t xml:space="preserve">. </w:t>
      </w:r>
      <w:r w:rsidR="003D4F03" w:rsidRPr="001B3959">
        <w:rPr>
          <w:sz w:val="24"/>
          <w:szCs w:val="24"/>
        </w:rPr>
        <w:tab/>
      </w:r>
      <w:r w:rsidR="00F241D3" w:rsidRPr="001B3959">
        <w:rPr>
          <w:sz w:val="24"/>
          <w:szCs w:val="24"/>
        </w:rPr>
        <w:t>Tender submission requirements</w:t>
      </w:r>
    </w:p>
    <w:p w14:paraId="2451A78B" w14:textId="77777777" w:rsidR="00F241D3" w:rsidRPr="001B3959" w:rsidRDefault="00F241D3" w:rsidP="006268C8">
      <w:pPr>
        <w:pStyle w:val="BodyText"/>
        <w:kinsoku w:val="0"/>
        <w:overflowPunct w:val="0"/>
        <w:spacing w:before="9"/>
        <w:ind w:left="0" w:firstLine="0"/>
        <w:rPr>
          <w:b/>
          <w:bCs/>
          <w:sz w:val="24"/>
          <w:szCs w:val="24"/>
        </w:rPr>
      </w:pPr>
    </w:p>
    <w:p w14:paraId="6B9535D1" w14:textId="77777777" w:rsidR="00F241D3" w:rsidRPr="001B3959" w:rsidRDefault="00F241D3" w:rsidP="006268C8">
      <w:pPr>
        <w:pStyle w:val="Default"/>
        <w:spacing w:before="60" w:after="60"/>
        <w:rPr>
          <w:rFonts w:ascii="Verdana" w:hAnsi="Verdana"/>
          <w:color w:val="auto"/>
        </w:rPr>
      </w:pPr>
      <w:r w:rsidRPr="001B3959">
        <w:rPr>
          <w:rFonts w:ascii="Verdana" w:hAnsi="Verdana"/>
          <w:color w:val="auto"/>
        </w:rPr>
        <w:t>Please include the following information in your Tender submission.</w:t>
      </w:r>
    </w:p>
    <w:p w14:paraId="563E8737" w14:textId="77777777" w:rsidR="00A30EA9" w:rsidRPr="001B3959" w:rsidRDefault="00A30EA9" w:rsidP="006268C8">
      <w:pPr>
        <w:pStyle w:val="BodyText"/>
        <w:kinsoku w:val="0"/>
        <w:overflowPunct w:val="0"/>
        <w:spacing w:before="7"/>
        <w:ind w:left="0" w:firstLine="0"/>
        <w:rPr>
          <w:sz w:val="24"/>
          <w:szCs w:val="24"/>
        </w:rPr>
      </w:pPr>
    </w:p>
    <w:p w14:paraId="37D61F39" w14:textId="3CDE18B1" w:rsidR="00F241D3" w:rsidRPr="001B3959" w:rsidRDefault="00C21622" w:rsidP="00C21622">
      <w:pPr>
        <w:pStyle w:val="BodyText"/>
        <w:kinsoku w:val="0"/>
        <w:overflowPunct w:val="0"/>
        <w:spacing w:before="7"/>
        <w:ind w:left="0" w:firstLine="0"/>
        <w:rPr>
          <w:spacing w:val="-1"/>
          <w:sz w:val="24"/>
          <w:szCs w:val="24"/>
        </w:rPr>
      </w:pPr>
      <w:r w:rsidRPr="001B3959">
        <w:rPr>
          <w:spacing w:val="-1"/>
          <w:sz w:val="24"/>
          <w:szCs w:val="24"/>
        </w:rPr>
        <w:t>6</w:t>
      </w:r>
      <w:r w:rsidR="00E878B2" w:rsidRPr="001B3959">
        <w:rPr>
          <w:spacing w:val="-1"/>
          <w:sz w:val="24"/>
          <w:szCs w:val="24"/>
        </w:rPr>
        <w:t>.1</w:t>
      </w:r>
      <w:r w:rsidR="00E878B2" w:rsidRPr="001B3959">
        <w:rPr>
          <w:spacing w:val="-1"/>
          <w:sz w:val="24"/>
          <w:szCs w:val="24"/>
        </w:rPr>
        <w:tab/>
      </w:r>
      <w:r w:rsidR="00F241D3" w:rsidRPr="001B3959">
        <w:rPr>
          <w:spacing w:val="-1"/>
          <w:sz w:val="24"/>
          <w:szCs w:val="24"/>
        </w:rPr>
        <w:t>Covering</w:t>
      </w:r>
      <w:r w:rsidR="00F241D3" w:rsidRPr="001B3959">
        <w:rPr>
          <w:spacing w:val="1"/>
          <w:sz w:val="24"/>
          <w:szCs w:val="24"/>
        </w:rPr>
        <w:t xml:space="preserve"> </w:t>
      </w:r>
      <w:r w:rsidR="00F241D3" w:rsidRPr="001B3959">
        <w:rPr>
          <w:spacing w:val="-1"/>
          <w:sz w:val="24"/>
          <w:szCs w:val="24"/>
        </w:rPr>
        <w:t>letter</w:t>
      </w:r>
      <w:r w:rsidR="00F241D3" w:rsidRPr="001B3959">
        <w:rPr>
          <w:spacing w:val="-2"/>
          <w:sz w:val="24"/>
          <w:szCs w:val="24"/>
        </w:rPr>
        <w:t xml:space="preserve"> </w:t>
      </w:r>
      <w:r w:rsidR="00F241D3" w:rsidRPr="001B3959">
        <w:rPr>
          <w:spacing w:val="-1"/>
          <w:sz w:val="24"/>
          <w:szCs w:val="24"/>
        </w:rPr>
        <w:t xml:space="preserve">(two sides of A4 </w:t>
      </w:r>
      <w:r w:rsidR="00F241D3" w:rsidRPr="001B3959">
        <w:rPr>
          <w:spacing w:val="-2"/>
          <w:sz w:val="24"/>
          <w:szCs w:val="24"/>
        </w:rPr>
        <w:t>maximum)</w:t>
      </w:r>
      <w:r w:rsidR="00F241D3" w:rsidRPr="001B3959">
        <w:rPr>
          <w:spacing w:val="-1"/>
          <w:sz w:val="24"/>
          <w:szCs w:val="24"/>
        </w:rPr>
        <w:t xml:space="preserve"> to</w:t>
      </w:r>
      <w:r w:rsidR="00F241D3" w:rsidRPr="001B3959">
        <w:rPr>
          <w:spacing w:val="2"/>
          <w:sz w:val="24"/>
          <w:szCs w:val="24"/>
        </w:rPr>
        <w:t xml:space="preserve"> </w:t>
      </w:r>
      <w:r w:rsidR="00F241D3" w:rsidRPr="001B3959">
        <w:rPr>
          <w:spacing w:val="-1"/>
          <w:sz w:val="24"/>
          <w:szCs w:val="24"/>
        </w:rPr>
        <w:t>include:</w:t>
      </w:r>
    </w:p>
    <w:p w14:paraId="2C78AA2C" w14:textId="77777777" w:rsidR="00A30EA9" w:rsidRPr="001B3959" w:rsidRDefault="00A30EA9" w:rsidP="006268C8">
      <w:pPr>
        <w:pStyle w:val="BodyText"/>
        <w:tabs>
          <w:tab w:val="left" w:pos="892"/>
          <w:tab w:val="left" w:pos="1276"/>
        </w:tabs>
        <w:kinsoku w:val="0"/>
        <w:overflowPunct w:val="0"/>
        <w:ind w:left="720" w:firstLine="0"/>
        <w:rPr>
          <w:sz w:val="24"/>
          <w:szCs w:val="24"/>
        </w:rPr>
      </w:pPr>
    </w:p>
    <w:p w14:paraId="2C251302" w14:textId="6C1C4B16" w:rsidR="00F131E4" w:rsidRPr="001B3959" w:rsidRDefault="00F131E4">
      <w:pPr>
        <w:pStyle w:val="Default"/>
        <w:numPr>
          <w:ilvl w:val="0"/>
          <w:numId w:val="1"/>
        </w:numPr>
        <w:spacing w:before="60" w:after="60"/>
        <w:ind w:left="1418" w:hanging="709"/>
        <w:rPr>
          <w:rFonts w:ascii="Verdana" w:hAnsi="Verdana"/>
          <w:color w:val="auto"/>
        </w:rPr>
      </w:pPr>
      <w:r w:rsidRPr="001B3959">
        <w:rPr>
          <w:rFonts w:ascii="Verdana" w:hAnsi="Verdana"/>
          <w:color w:val="auto"/>
        </w:rPr>
        <w:t xml:space="preserve">A single point of contact for all contact between the tenderer and </w:t>
      </w:r>
      <w:r w:rsidR="00840037">
        <w:rPr>
          <w:rFonts w:ascii="Verdana" w:hAnsi="Verdana"/>
          <w:color w:val="auto"/>
        </w:rPr>
        <w:t>Wadebridge Town Council</w:t>
      </w:r>
      <w:r w:rsidRPr="00346714">
        <w:rPr>
          <w:rFonts w:ascii="Verdana" w:hAnsi="Verdana"/>
          <w:color w:val="auto"/>
        </w:rPr>
        <w:t xml:space="preserve"> during </w:t>
      </w:r>
      <w:r w:rsidRPr="001B3959">
        <w:rPr>
          <w:rFonts w:ascii="Verdana" w:hAnsi="Verdana"/>
          <w:color w:val="auto"/>
        </w:rPr>
        <w:t>the tender selection process, and for further correspondence.</w:t>
      </w:r>
    </w:p>
    <w:p w14:paraId="2556EFF9" w14:textId="77777777" w:rsidR="00F241D3" w:rsidRPr="001B3959" w:rsidRDefault="00F241D3">
      <w:pPr>
        <w:pStyle w:val="BodyText"/>
        <w:numPr>
          <w:ilvl w:val="0"/>
          <w:numId w:val="1"/>
        </w:numPr>
        <w:tabs>
          <w:tab w:val="left" w:pos="892"/>
          <w:tab w:val="left" w:pos="1418"/>
        </w:tabs>
        <w:kinsoku w:val="0"/>
        <w:overflowPunct w:val="0"/>
        <w:ind w:left="1418" w:hanging="709"/>
        <w:rPr>
          <w:sz w:val="24"/>
          <w:szCs w:val="24"/>
        </w:rPr>
      </w:pPr>
      <w:r w:rsidRPr="001B3959">
        <w:rPr>
          <w:sz w:val="24"/>
          <w:szCs w:val="24"/>
        </w:rPr>
        <w:t>Confirmation that the tenderer has the resources available to meet the requirements outlined in this brief and its timelines</w:t>
      </w:r>
    </w:p>
    <w:p w14:paraId="0265525D" w14:textId="77777777" w:rsidR="004B66F2" w:rsidRPr="001B3959" w:rsidRDefault="00F241D3">
      <w:pPr>
        <w:pStyle w:val="BodyText"/>
        <w:numPr>
          <w:ilvl w:val="0"/>
          <w:numId w:val="1"/>
        </w:numPr>
        <w:tabs>
          <w:tab w:val="left" w:pos="892"/>
          <w:tab w:val="left" w:pos="1418"/>
        </w:tabs>
        <w:kinsoku w:val="0"/>
        <w:overflowPunct w:val="0"/>
        <w:ind w:left="1418" w:hanging="709"/>
        <w:rPr>
          <w:i/>
          <w:iCs/>
          <w:sz w:val="24"/>
          <w:szCs w:val="24"/>
        </w:rPr>
      </w:pPr>
      <w:r w:rsidRPr="001B3959">
        <w:rPr>
          <w:sz w:val="24"/>
          <w:szCs w:val="24"/>
        </w:rPr>
        <w:t>Confirmation that the tenderer holds current valid insurance policies as set out below and, if successful, supporting documentation will be provided as evidence</w:t>
      </w:r>
      <w:r w:rsidR="004A562D" w:rsidRPr="001B3959">
        <w:rPr>
          <w:sz w:val="24"/>
          <w:szCs w:val="24"/>
        </w:rPr>
        <w:t>:</w:t>
      </w:r>
      <w:r w:rsidR="004B66F2" w:rsidRPr="001B3959">
        <w:rPr>
          <w:sz w:val="24"/>
          <w:szCs w:val="24"/>
        </w:rPr>
        <w:t xml:space="preserve"> </w:t>
      </w:r>
    </w:p>
    <w:p w14:paraId="6736D0FB" w14:textId="30F9BB1C" w:rsidR="004A562D" w:rsidRPr="00346714" w:rsidRDefault="004A562D">
      <w:pPr>
        <w:pStyle w:val="BodyText"/>
        <w:numPr>
          <w:ilvl w:val="0"/>
          <w:numId w:val="3"/>
        </w:numPr>
        <w:tabs>
          <w:tab w:val="left" w:pos="892"/>
          <w:tab w:val="left" w:pos="1418"/>
        </w:tabs>
        <w:kinsoku w:val="0"/>
        <w:overflowPunct w:val="0"/>
        <w:rPr>
          <w:sz w:val="24"/>
          <w:szCs w:val="24"/>
        </w:rPr>
      </w:pPr>
      <w:r w:rsidRPr="00346714">
        <w:rPr>
          <w:sz w:val="24"/>
          <w:szCs w:val="24"/>
        </w:rPr>
        <w:t>Professional Indemnity Insurance with a limit of indemnity of not less than one million (£</w:t>
      </w:r>
      <w:r w:rsidR="00346714" w:rsidRPr="00346714">
        <w:rPr>
          <w:sz w:val="24"/>
          <w:szCs w:val="24"/>
        </w:rPr>
        <w:t>1</w:t>
      </w:r>
      <w:r w:rsidRPr="00346714">
        <w:rPr>
          <w:sz w:val="24"/>
          <w:szCs w:val="24"/>
        </w:rPr>
        <w:t xml:space="preserve">,000,000), </w:t>
      </w:r>
    </w:p>
    <w:p w14:paraId="01A259E6" w14:textId="4CF358C0" w:rsidR="004A562D" w:rsidRPr="00346714" w:rsidRDefault="004A562D">
      <w:pPr>
        <w:pStyle w:val="BodyText"/>
        <w:numPr>
          <w:ilvl w:val="0"/>
          <w:numId w:val="3"/>
        </w:numPr>
        <w:tabs>
          <w:tab w:val="left" w:pos="892"/>
          <w:tab w:val="left" w:pos="1418"/>
        </w:tabs>
        <w:kinsoku w:val="0"/>
        <w:overflowPunct w:val="0"/>
        <w:rPr>
          <w:sz w:val="24"/>
          <w:szCs w:val="24"/>
        </w:rPr>
      </w:pPr>
      <w:r w:rsidRPr="00346714">
        <w:rPr>
          <w:sz w:val="24"/>
          <w:szCs w:val="24"/>
        </w:rPr>
        <w:t>Employers Liability Insurance with a limit of indemnity of not less than two million (£</w:t>
      </w:r>
      <w:r w:rsidR="00346714" w:rsidRPr="00346714">
        <w:rPr>
          <w:sz w:val="24"/>
          <w:szCs w:val="24"/>
        </w:rPr>
        <w:t>2</w:t>
      </w:r>
      <w:r w:rsidRPr="00346714">
        <w:rPr>
          <w:sz w:val="24"/>
          <w:szCs w:val="24"/>
        </w:rPr>
        <w:t xml:space="preserve">,000,000) </w:t>
      </w:r>
    </w:p>
    <w:p w14:paraId="3A96C50A" w14:textId="603AE0AA" w:rsidR="004A562D" w:rsidRPr="00346714" w:rsidRDefault="004A562D">
      <w:pPr>
        <w:pStyle w:val="BodyText"/>
        <w:numPr>
          <w:ilvl w:val="0"/>
          <w:numId w:val="3"/>
        </w:numPr>
        <w:tabs>
          <w:tab w:val="left" w:pos="892"/>
          <w:tab w:val="left" w:pos="1418"/>
        </w:tabs>
        <w:kinsoku w:val="0"/>
        <w:overflowPunct w:val="0"/>
        <w:rPr>
          <w:sz w:val="24"/>
          <w:szCs w:val="24"/>
        </w:rPr>
      </w:pPr>
      <w:r w:rsidRPr="00346714">
        <w:rPr>
          <w:sz w:val="24"/>
          <w:szCs w:val="24"/>
        </w:rPr>
        <w:t>Public Liability Insurance with a limit of indemnity of not less than two million (£</w:t>
      </w:r>
      <w:r w:rsidR="00346714" w:rsidRPr="00346714">
        <w:rPr>
          <w:sz w:val="24"/>
          <w:szCs w:val="24"/>
        </w:rPr>
        <w:t>2</w:t>
      </w:r>
      <w:r w:rsidRPr="00346714">
        <w:rPr>
          <w:sz w:val="24"/>
          <w:szCs w:val="24"/>
        </w:rPr>
        <w:t>,000,000).</w:t>
      </w:r>
    </w:p>
    <w:p w14:paraId="7B4F6A52" w14:textId="77777777" w:rsidR="00F241D3" w:rsidRPr="001B3959" w:rsidRDefault="00F241D3">
      <w:pPr>
        <w:pStyle w:val="BodyText"/>
        <w:numPr>
          <w:ilvl w:val="0"/>
          <w:numId w:val="1"/>
        </w:numPr>
        <w:tabs>
          <w:tab w:val="left" w:pos="1418"/>
          <w:tab w:val="left" w:pos="1560"/>
        </w:tabs>
        <w:kinsoku w:val="0"/>
        <w:overflowPunct w:val="0"/>
        <w:ind w:left="1418" w:hanging="709"/>
        <w:rPr>
          <w:sz w:val="24"/>
          <w:szCs w:val="24"/>
        </w:rPr>
      </w:pPr>
      <w:r w:rsidRPr="001B3959">
        <w:rPr>
          <w:sz w:val="24"/>
          <w:szCs w:val="24"/>
        </w:rPr>
        <w:t>Conflict of interest statement</w:t>
      </w:r>
    </w:p>
    <w:p w14:paraId="08E9262A" w14:textId="77777777" w:rsidR="00A102FE" w:rsidRPr="001B3959" w:rsidRDefault="00A102FE" w:rsidP="006268C8">
      <w:pPr>
        <w:pStyle w:val="BodyText"/>
        <w:tabs>
          <w:tab w:val="left" w:pos="709"/>
        </w:tabs>
        <w:kinsoku w:val="0"/>
        <w:overflowPunct w:val="0"/>
        <w:ind w:left="0" w:right="197" w:firstLine="0"/>
        <w:rPr>
          <w:sz w:val="24"/>
          <w:szCs w:val="24"/>
        </w:rPr>
      </w:pPr>
    </w:p>
    <w:p w14:paraId="7A957C5C" w14:textId="4BA24CCE" w:rsidR="002E24C0" w:rsidRPr="001B3959" w:rsidRDefault="00E878B2" w:rsidP="00A626D2">
      <w:pPr>
        <w:pStyle w:val="BodyText"/>
        <w:tabs>
          <w:tab w:val="left" w:pos="709"/>
        </w:tabs>
        <w:kinsoku w:val="0"/>
        <w:overflowPunct w:val="0"/>
        <w:ind w:left="0" w:right="197" w:firstLine="0"/>
        <w:rPr>
          <w:rFonts w:cstheme="majorHAnsi"/>
          <w:sz w:val="24"/>
          <w:szCs w:val="24"/>
        </w:rPr>
      </w:pPr>
      <w:r w:rsidRPr="001B3959">
        <w:rPr>
          <w:spacing w:val="-1"/>
          <w:sz w:val="24"/>
          <w:szCs w:val="24"/>
        </w:rPr>
        <w:t>6</w:t>
      </w:r>
      <w:r w:rsidR="002E24C0" w:rsidRPr="001B3959">
        <w:rPr>
          <w:spacing w:val="-1"/>
          <w:sz w:val="24"/>
          <w:szCs w:val="24"/>
        </w:rPr>
        <w:t>.2</w:t>
      </w:r>
      <w:r w:rsidR="002E24C0" w:rsidRPr="001B3959">
        <w:rPr>
          <w:spacing w:val="-1"/>
          <w:sz w:val="24"/>
          <w:szCs w:val="24"/>
        </w:rPr>
        <w:tab/>
      </w:r>
      <w:r w:rsidR="002B51F3" w:rsidRPr="002B51F3">
        <w:rPr>
          <w:spacing w:val="-1"/>
          <w:sz w:val="24"/>
          <w:szCs w:val="24"/>
        </w:rPr>
        <w:t>Examples of two other similar projects that have been completed that demonstrate the ability and experience of the team being proposed (one side of A4 maximum per example).</w:t>
      </w:r>
    </w:p>
    <w:p w14:paraId="6118B48D" w14:textId="77777777" w:rsidR="002B51F3" w:rsidRDefault="002B51F3" w:rsidP="00A626D2">
      <w:pPr>
        <w:pStyle w:val="BodyText"/>
        <w:tabs>
          <w:tab w:val="left" w:pos="709"/>
        </w:tabs>
        <w:kinsoku w:val="0"/>
        <w:overflowPunct w:val="0"/>
        <w:ind w:left="720" w:hanging="720"/>
        <w:rPr>
          <w:sz w:val="24"/>
          <w:szCs w:val="24"/>
        </w:rPr>
      </w:pPr>
    </w:p>
    <w:p w14:paraId="2F176620" w14:textId="0A98C976" w:rsidR="00A626D2" w:rsidRDefault="00E878B2" w:rsidP="00A626D2">
      <w:pPr>
        <w:pStyle w:val="BodyText"/>
        <w:tabs>
          <w:tab w:val="left" w:pos="709"/>
        </w:tabs>
        <w:kinsoku w:val="0"/>
        <w:overflowPunct w:val="0"/>
        <w:ind w:left="720" w:hanging="720"/>
        <w:rPr>
          <w:sz w:val="24"/>
          <w:szCs w:val="24"/>
        </w:rPr>
      </w:pPr>
      <w:r w:rsidRPr="001B3959">
        <w:rPr>
          <w:sz w:val="24"/>
          <w:szCs w:val="24"/>
        </w:rPr>
        <w:t>6</w:t>
      </w:r>
      <w:r w:rsidR="00EB28C2" w:rsidRPr="001B3959">
        <w:rPr>
          <w:sz w:val="24"/>
          <w:szCs w:val="24"/>
        </w:rPr>
        <w:t>.3</w:t>
      </w:r>
      <w:r w:rsidR="00EB28C2" w:rsidRPr="001B3959">
        <w:rPr>
          <w:sz w:val="24"/>
          <w:szCs w:val="24"/>
        </w:rPr>
        <w:tab/>
      </w:r>
      <w:proofErr w:type="gramStart"/>
      <w:r w:rsidR="002B51F3" w:rsidRPr="002B51F3">
        <w:rPr>
          <w:sz w:val="24"/>
          <w:szCs w:val="24"/>
        </w:rPr>
        <w:t>CV’s</w:t>
      </w:r>
      <w:proofErr w:type="gramEnd"/>
      <w:r w:rsidR="002B51F3" w:rsidRPr="002B51F3">
        <w:rPr>
          <w:sz w:val="24"/>
          <w:szCs w:val="24"/>
        </w:rPr>
        <w:t xml:space="preserve"> of all relevant members of the team (one side of A4 maximum per CV).</w:t>
      </w:r>
    </w:p>
    <w:p w14:paraId="2275659F" w14:textId="77777777" w:rsidR="002B51F3" w:rsidRPr="001B3959" w:rsidRDefault="002B51F3" w:rsidP="00A626D2">
      <w:pPr>
        <w:pStyle w:val="BodyText"/>
        <w:tabs>
          <w:tab w:val="left" w:pos="709"/>
        </w:tabs>
        <w:kinsoku w:val="0"/>
        <w:overflowPunct w:val="0"/>
        <w:ind w:left="720" w:hanging="720"/>
        <w:rPr>
          <w:sz w:val="24"/>
          <w:szCs w:val="24"/>
        </w:rPr>
      </w:pPr>
    </w:p>
    <w:p w14:paraId="7BA3257B" w14:textId="57571AEB" w:rsidR="002B51F3" w:rsidRDefault="00E878B2" w:rsidP="00A626D2">
      <w:pPr>
        <w:pStyle w:val="BodyText"/>
        <w:tabs>
          <w:tab w:val="left" w:pos="709"/>
        </w:tabs>
        <w:kinsoku w:val="0"/>
        <w:overflowPunct w:val="0"/>
        <w:ind w:left="720" w:hanging="720"/>
        <w:rPr>
          <w:spacing w:val="-1"/>
          <w:sz w:val="24"/>
          <w:szCs w:val="24"/>
        </w:rPr>
      </w:pPr>
      <w:r w:rsidRPr="001B3959">
        <w:rPr>
          <w:spacing w:val="-1"/>
          <w:sz w:val="24"/>
          <w:szCs w:val="24"/>
        </w:rPr>
        <w:t>6</w:t>
      </w:r>
      <w:r w:rsidR="00A626D2" w:rsidRPr="001B3959">
        <w:rPr>
          <w:spacing w:val="-1"/>
          <w:sz w:val="24"/>
          <w:szCs w:val="24"/>
        </w:rPr>
        <w:t>.4</w:t>
      </w:r>
      <w:r w:rsidR="00A626D2" w:rsidRPr="001B3959">
        <w:rPr>
          <w:spacing w:val="-1"/>
          <w:sz w:val="24"/>
          <w:szCs w:val="24"/>
        </w:rPr>
        <w:tab/>
      </w:r>
      <w:r w:rsidR="002B51F3">
        <w:rPr>
          <w:spacing w:val="-1"/>
          <w:sz w:val="24"/>
          <w:szCs w:val="24"/>
        </w:rPr>
        <w:t>Programme of work outlining how you would deliver the requirement detailed in Section 3</w:t>
      </w:r>
    </w:p>
    <w:p w14:paraId="3D4EBC21" w14:textId="77777777" w:rsidR="002B51F3" w:rsidRDefault="002B51F3" w:rsidP="00A626D2">
      <w:pPr>
        <w:pStyle w:val="BodyText"/>
        <w:tabs>
          <w:tab w:val="left" w:pos="709"/>
        </w:tabs>
        <w:kinsoku w:val="0"/>
        <w:overflowPunct w:val="0"/>
        <w:ind w:left="720" w:hanging="720"/>
        <w:rPr>
          <w:spacing w:val="-1"/>
          <w:sz w:val="24"/>
          <w:szCs w:val="24"/>
        </w:rPr>
      </w:pPr>
    </w:p>
    <w:p w14:paraId="3697E639" w14:textId="14F334CA" w:rsidR="002E24C0" w:rsidRPr="001B3959" w:rsidRDefault="002B51F3" w:rsidP="00A626D2">
      <w:pPr>
        <w:pStyle w:val="BodyText"/>
        <w:tabs>
          <w:tab w:val="left" w:pos="709"/>
        </w:tabs>
        <w:kinsoku w:val="0"/>
        <w:overflowPunct w:val="0"/>
        <w:ind w:left="720" w:hanging="720"/>
        <w:rPr>
          <w:spacing w:val="-1"/>
          <w:sz w:val="24"/>
          <w:szCs w:val="24"/>
        </w:rPr>
      </w:pPr>
      <w:r>
        <w:rPr>
          <w:spacing w:val="-1"/>
          <w:sz w:val="24"/>
          <w:szCs w:val="24"/>
        </w:rPr>
        <w:t>6.5</w:t>
      </w:r>
      <w:r>
        <w:rPr>
          <w:spacing w:val="-1"/>
          <w:sz w:val="24"/>
          <w:szCs w:val="24"/>
        </w:rPr>
        <w:tab/>
      </w:r>
      <w:r w:rsidR="002E24C0" w:rsidRPr="001B3959">
        <w:rPr>
          <w:spacing w:val="-1"/>
          <w:sz w:val="24"/>
          <w:szCs w:val="24"/>
        </w:rPr>
        <w:t>Budget</w:t>
      </w:r>
    </w:p>
    <w:p w14:paraId="7C67EF3F" w14:textId="77777777" w:rsidR="002E24C0" w:rsidRPr="001B3959" w:rsidRDefault="002E24C0" w:rsidP="006268C8">
      <w:pPr>
        <w:pStyle w:val="BodyText"/>
        <w:tabs>
          <w:tab w:val="left" w:pos="1276"/>
        </w:tabs>
        <w:kinsoku w:val="0"/>
        <w:overflowPunct w:val="0"/>
        <w:ind w:left="0" w:right="197" w:firstLine="0"/>
        <w:rPr>
          <w:spacing w:val="-1"/>
          <w:sz w:val="24"/>
          <w:szCs w:val="24"/>
        </w:rPr>
      </w:pPr>
    </w:p>
    <w:p w14:paraId="2A7D9B57" w14:textId="54B670C3" w:rsidR="009E5BAE" w:rsidRPr="001B3959" w:rsidRDefault="00E878B2" w:rsidP="006268C8">
      <w:pPr>
        <w:kinsoku w:val="0"/>
        <w:overflowPunct w:val="0"/>
        <w:rPr>
          <w:rFonts w:ascii="Verdana" w:hAnsi="Verdana" w:cs="Verdana"/>
          <w:b/>
          <w:iCs/>
          <w:spacing w:val="-1"/>
        </w:rPr>
      </w:pPr>
      <w:r w:rsidRPr="001B3959">
        <w:rPr>
          <w:rFonts w:ascii="Verdana" w:hAnsi="Verdana" w:cs="Verdana"/>
          <w:b/>
          <w:iCs/>
          <w:spacing w:val="-1"/>
        </w:rPr>
        <w:t>7</w:t>
      </w:r>
      <w:r w:rsidR="003D4F03" w:rsidRPr="001B3959">
        <w:rPr>
          <w:rFonts w:ascii="Verdana" w:hAnsi="Verdana" w:cs="Verdana"/>
          <w:b/>
          <w:iCs/>
          <w:spacing w:val="-1"/>
        </w:rPr>
        <w:t>.</w:t>
      </w:r>
      <w:r w:rsidR="003D4F03" w:rsidRPr="001B3959">
        <w:rPr>
          <w:rFonts w:ascii="Verdana" w:hAnsi="Verdana" w:cs="Verdana"/>
          <w:b/>
          <w:iCs/>
          <w:spacing w:val="-1"/>
        </w:rPr>
        <w:tab/>
      </w:r>
      <w:r w:rsidR="00043839" w:rsidRPr="001B3959">
        <w:rPr>
          <w:rFonts w:ascii="Verdana" w:hAnsi="Verdana" w:cs="Verdana"/>
          <w:b/>
          <w:iCs/>
          <w:spacing w:val="-1"/>
        </w:rPr>
        <w:t xml:space="preserve"> </w:t>
      </w:r>
      <w:r w:rsidR="009E5BAE" w:rsidRPr="001B3959">
        <w:rPr>
          <w:rFonts w:ascii="Verdana" w:hAnsi="Verdana" w:cs="Verdana"/>
          <w:b/>
          <w:iCs/>
          <w:spacing w:val="-1"/>
        </w:rPr>
        <w:t>Sub-contracting</w:t>
      </w:r>
    </w:p>
    <w:p w14:paraId="2FBD288E" w14:textId="77777777" w:rsidR="009E5BAE" w:rsidRPr="001B3959" w:rsidRDefault="009E5BAE" w:rsidP="006268C8">
      <w:pPr>
        <w:kinsoku w:val="0"/>
        <w:overflowPunct w:val="0"/>
        <w:ind w:left="120"/>
        <w:rPr>
          <w:rFonts w:ascii="Verdana" w:hAnsi="Verdana" w:cs="Verdana"/>
          <w:b/>
        </w:rPr>
      </w:pPr>
    </w:p>
    <w:p w14:paraId="06C9A229" w14:textId="13E6C579" w:rsidR="009E5BAE" w:rsidRPr="00346714" w:rsidRDefault="009E5BAE" w:rsidP="006268C8">
      <w:pPr>
        <w:spacing w:before="60" w:after="60"/>
        <w:rPr>
          <w:rFonts w:ascii="Verdana" w:eastAsia="Times New Roman" w:hAnsi="Verdana" w:cs="Arial Narrow"/>
        </w:rPr>
      </w:pPr>
      <w:r w:rsidRPr="001B3959">
        <w:rPr>
          <w:rFonts w:ascii="Verdana" w:eastAsia="Times New Roman" w:hAnsi="Verdana" w:cs="Arial Narrow"/>
        </w:rPr>
        <w:t xml:space="preserve">Tenderers should note that a </w:t>
      </w:r>
      <w:proofErr w:type="gramStart"/>
      <w:r w:rsidRPr="001B3959">
        <w:rPr>
          <w:rFonts w:ascii="Verdana" w:eastAsia="Times New Roman" w:hAnsi="Verdana" w:cs="Arial Narrow"/>
        </w:rPr>
        <w:t>consortia</w:t>
      </w:r>
      <w:proofErr w:type="gramEnd"/>
      <w:r w:rsidRPr="001B3959">
        <w:rPr>
          <w:rFonts w:ascii="Verdana" w:eastAsia="Times New Roman" w:hAnsi="Verdana" w:cs="Arial Narrow"/>
        </w:rPr>
        <w:t xml:space="preserve"> can submit a tender but the sub-contracting of aspects of this commission after appointment will only be allowed by prior agreement with </w:t>
      </w:r>
      <w:r w:rsidR="00840037">
        <w:rPr>
          <w:rFonts w:ascii="Verdana" w:eastAsia="Times New Roman" w:hAnsi="Verdana" w:cs="Arial Narrow"/>
        </w:rPr>
        <w:t>Wadebridge Town Council</w:t>
      </w:r>
      <w:r w:rsidR="004B66F2" w:rsidRPr="00346714">
        <w:rPr>
          <w:rFonts w:ascii="Verdana" w:eastAsia="Times New Roman" w:hAnsi="Verdana" w:cs="Arial Narrow"/>
        </w:rPr>
        <w:t>.</w:t>
      </w:r>
    </w:p>
    <w:p w14:paraId="005EB8D1" w14:textId="77777777" w:rsidR="009E5BAE" w:rsidRPr="001B3959" w:rsidRDefault="009E5BAE" w:rsidP="006268C8">
      <w:pPr>
        <w:kinsoku w:val="0"/>
        <w:overflowPunct w:val="0"/>
        <w:spacing w:before="3"/>
        <w:rPr>
          <w:rFonts w:ascii="Verdana" w:hAnsi="Verdana" w:cs="Verdana"/>
        </w:rPr>
      </w:pPr>
    </w:p>
    <w:p w14:paraId="09FFA39B" w14:textId="220CDF81" w:rsidR="009E5BAE" w:rsidRPr="001B3959" w:rsidRDefault="00E878B2" w:rsidP="006268C8">
      <w:pPr>
        <w:kinsoku w:val="0"/>
        <w:overflowPunct w:val="0"/>
        <w:rPr>
          <w:rFonts w:ascii="Verdana" w:hAnsi="Verdana" w:cs="Verdana"/>
          <w:b/>
          <w:iCs/>
          <w:spacing w:val="-1"/>
        </w:rPr>
      </w:pPr>
      <w:r w:rsidRPr="001B3959">
        <w:rPr>
          <w:rFonts w:ascii="Verdana" w:hAnsi="Verdana" w:cs="Verdana"/>
          <w:b/>
          <w:iCs/>
          <w:spacing w:val="-1"/>
        </w:rPr>
        <w:t>8</w:t>
      </w:r>
      <w:r w:rsidR="003D4F03" w:rsidRPr="001B3959">
        <w:rPr>
          <w:rFonts w:ascii="Verdana" w:hAnsi="Verdana" w:cs="Verdana"/>
          <w:b/>
          <w:iCs/>
          <w:spacing w:val="-1"/>
        </w:rPr>
        <w:t>.</w:t>
      </w:r>
      <w:r w:rsidR="00043839" w:rsidRPr="001B3959">
        <w:rPr>
          <w:rFonts w:ascii="Verdana" w:hAnsi="Verdana" w:cs="Verdana"/>
          <w:b/>
          <w:iCs/>
          <w:spacing w:val="-1"/>
        </w:rPr>
        <w:t xml:space="preserve"> </w:t>
      </w:r>
      <w:r w:rsidR="003D4F03" w:rsidRPr="001B3959">
        <w:rPr>
          <w:rFonts w:ascii="Verdana" w:hAnsi="Verdana" w:cs="Verdana"/>
          <w:b/>
          <w:iCs/>
          <w:spacing w:val="-1"/>
        </w:rPr>
        <w:tab/>
      </w:r>
      <w:r w:rsidR="009E5BAE" w:rsidRPr="001B3959">
        <w:rPr>
          <w:rFonts w:ascii="Verdana" w:hAnsi="Verdana" w:cs="Verdana"/>
          <w:b/>
          <w:iCs/>
          <w:spacing w:val="-1"/>
        </w:rPr>
        <w:t xml:space="preserve">Conflicts </w:t>
      </w:r>
      <w:r w:rsidR="009E5BAE" w:rsidRPr="001B3959">
        <w:rPr>
          <w:rFonts w:ascii="Verdana" w:hAnsi="Verdana" w:cs="Verdana"/>
          <w:b/>
          <w:iCs/>
        </w:rPr>
        <w:t>of</w:t>
      </w:r>
      <w:r w:rsidR="009E5BAE" w:rsidRPr="001B3959">
        <w:rPr>
          <w:rFonts w:ascii="Verdana" w:hAnsi="Verdana" w:cs="Verdana"/>
          <w:b/>
          <w:iCs/>
          <w:spacing w:val="-2"/>
        </w:rPr>
        <w:t xml:space="preserve"> </w:t>
      </w:r>
      <w:r w:rsidR="009E5BAE" w:rsidRPr="001B3959">
        <w:rPr>
          <w:rFonts w:ascii="Verdana" w:hAnsi="Verdana" w:cs="Verdana"/>
          <w:b/>
          <w:iCs/>
          <w:spacing w:val="-1"/>
        </w:rPr>
        <w:t>Interest</w:t>
      </w:r>
    </w:p>
    <w:p w14:paraId="2F343891" w14:textId="77777777" w:rsidR="009E5BAE" w:rsidRPr="001B3959" w:rsidRDefault="009E5BAE" w:rsidP="006268C8">
      <w:pPr>
        <w:kinsoku w:val="0"/>
        <w:overflowPunct w:val="0"/>
        <w:ind w:left="120"/>
        <w:rPr>
          <w:rFonts w:ascii="Verdana" w:hAnsi="Verdana" w:cs="Verdana"/>
          <w:b/>
        </w:rPr>
      </w:pPr>
    </w:p>
    <w:p w14:paraId="016AE28E" w14:textId="02573019" w:rsidR="009E5BAE" w:rsidRPr="001B3959" w:rsidRDefault="009E5BAE" w:rsidP="006268C8">
      <w:pPr>
        <w:kinsoku w:val="0"/>
        <w:overflowPunct w:val="0"/>
        <w:spacing w:before="42"/>
        <w:ind w:right="170"/>
        <w:rPr>
          <w:rFonts w:ascii="Verdana" w:hAnsi="Verdana" w:cs="Verdana"/>
          <w:spacing w:val="-1"/>
        </w:rPr>
      </w:pPr>
      <w:r w:rsidRPr="001B3959">
        <w:rPr>
          <w:rFonts w:ascii="Verdana" w:eastAsia="Times New Roman" w:hAnsi="Verdana" w:cs="Arial Narrow"/>
        </w:rPr>
        <w:t>Tenderers must provide a clear statement with regard to potential conflicts of</w:t>
      </w:r>
      <w:r w:rsidRPr="001B3959">
        <w:rPr>
          <w:rFonts w:ascii="Verdana" w:hAnsi="Verdana" w:cs="Verdana"/>
          <w:spacing w:val="47"/>
        </w:rPr>
        <w:t xml:space="preserve"> </w:t>
      </w:r>
      <w:r w:rsidRPr="001B3959">
        <w:rPr>
          <w:rFonts w:ascii="Verdana" w:hAnsi="Verdana" w:cs="Verdana"/>
          <w:spacing w:val="-1"/>
        </w:rPr>
        <w:t>interests.</w:t>
      </w:r>
      <w:r w:rsidRPr="001B3959">
        <w:rPr>
          <w:rFonts w:ascii="Verdana" w:hAnsi="Verdana" w:cs="Verdana"/>
          <w:spacing w:val="-2"/>
        </w:rPr>
        <w:t xml:space="preserve"> </w:t>
      </w:r>
      <w:r w:rsidRPr="001B3959">
        <w:rPr>
          <w:rFonts w:ascii="Verdana" w:hAnsi="Verdana" w:cs="Verdana"/>
          <w:spacing w:val="-1"/>
        </w:rPr>
        <w:t>Therefore,</w:t>
      </w:r>
      <w:r w:rsidRPr="001B3959">
        <w:rPr>
          <w:rFonts w:ascii="Verdana" w:hAnsi="Verdana" w:cs="Verdana"/>
          <w:spacing w:val="-2"/>
        </w:rPr>
        <w:t xml:space="preserve"> </w:t>
      </w:r>
      <w:r w:rsidRPr="001B3959">
        <w:rPr>
          <w:rFonts w:ascii="Verdana" w:hAnsi="Verdana" w:cs="Verdana"/>
          <w:b/>
          <w:bCs/>
          <w:spacing w:val="-1"/>
        </w:rPr>
        <w:t>please</w:t>
      </w:r>
      <w:r w:rsidRPr="001B3959">
        <w:rPr>
          <w:rFonts w:ascii="Verdana" w:hAnsi="Verdana" w:cs="Verdana"/>
          <w:b/>
          <w:bCs/>
          <w:spacing w:val="-2"/>
        </w:rPr>
        <w:t xml:space="preserve"> </w:t>
      </w:r>
      <w:r w:rsidRPr="001B3959">
        <w:rPr>
          <w:rFonts w:ascii="Verdana" w:hAnsi="Verdana" w:cs="Verdana"/>
          <w:b/>
          <w:bCs/>
          <w:spacing w:val="-1"/>
        </w:rPr>
        <w:t>confirm within your tender submission</w:t>
      </w:r>
      <w:r w:rsidRPr="001B3959">
        <w:rPr>
          <w:rFonts w:ascii="Verdana" w:hAnsi="Verdana" w:cs="Verdana"/>
          <w:b/>
          <w:bCs/>
        </w:rPr>
        <w:t xml:space="preserve"> </w:t>
      </w:r>
      <w:r w:rsidRPr="001B3959">
        <w:rPr>
          <w:rFonts w:ascii="Verdana" w:hAnsi="Verdana" w:cs="Verdana"/>
          <w:spacing w:val="-1"/>
        </w:rPr>
        <w:t>whether,</w:t>
      </w:r>
      <w:r w:rsidRPr="001B3959">
        <w:rPr>
          <w:rFonts w:ascii="Verdana" w:hAnsi="Verdana" w:cs="Verdana"/>
          <w:spacing w:val="-2"/>
        </w:rPr>
        <w:t xml:space="preserve"> </w:t>
      </w:r>
      <w:r w:rsidRPr="001B3959">
        <w:rPr>
          <w:rFonts w:ascii="Verdana" w:hAnsi="Verdana" w:cs="Verdana"/>
          <w:spacing w:val="-1"/>
        </w:rPr>
        <w:t>to the best</w:t>
      </w:r>
      <w:r w:rsidRPr="001B3959">
        <w:rPr>
          <w:rFonts w:ascii="Verdana" w:hAnsi="Verdana" w:cs="Verdana"/>
          <w:spacing w:val="-2"/>
        </w:rPr>
        <w:t xml:space="preserve"> </w:t>
      </w:r>
      <w:r w:rsidRPr="001B3959">
        <w:rPr>
          <w:rFonts w:ascii="Verdana" w:hAnsi="Verdana" w:cs="Verdana"/>
        </w:rPr>
        <w:t>of</w:t>
      </w:r>
      <w:r w:rsidRPr="001B3959">
        <w:rPr>
          <w:rFonts w:ascii="Verdana" w:hAnsi="Verdana" w:cs="Verdana"/>
          <w:spacing w:val="-2"/>
        </w:rPr>
        <w:t xml:space="preserve"> </w:t>
      </w:r>
      <w:r w:rsidRPr="001B3959">
        <w:rPr>
          <w:rFonts w:ascii="Verdana" w:hAnsi="Verdana" w:cs="Verdana"/>
          <w:spacing w:val="-1"/>
        </w:rPr>
        <w:t>your</w:t>
      </w:r>
      <w:r w:rsidRPr="001B3959">
        <w:rPr>
          <w:rFonts w:ascii="Verdana" w:hAnsi="Verdana" w:cs="Verdana"/>
          <w:spacing w:val="40"/>
        </w:rPr>
        <w:t xml:space="preserve"> </w:t>
      </w:r>
      <w:r w:rsidRPr="00346714">
        <w:rPr>
          <w:rFonts w:ascii="Verdana" w:hAnsi="Verdana" w:cs="Verdana"/>
          <w:spacing w:val="-1"/>
        </w:rPr>
        <w:t>knowledge,</w:t>
      </w:r>
      <w:r w:rsidRPr="00346714">
        <w:rPr>
          <w:rFonts w:ascii="Verdana" w:hAnsi="Verdana" w:cs="Verdana"/>
          <w:spacing w:val="-2"/>
        </w:rPr>
        <w:t xml:space="preserve"> </w:t>
      </w:r>
      <w:r w:rsidRPr="00346714">
        <w:rPr>
          <w:rFonts w:ascii="Verdana" w:hAnsi="Verdana" w:cs="Verdana"/>
          <w:spacing w:val="-1"/>
        </w:rPr>
        <w:t>there</w:t>
      </w:r>
      <w:r w:rsidRPr="00346714">
        <w:rPr>
          <w:rFonts w:ascii="Verdana" w:hAnsi="Verdana" w:cs="Verdana"/>
          <w:spacing w:val="2"/>
        </w:rPr>
        <w:t xml:space="preserve"> </w:t>
      </w:r>
      <w:r w:rsidRPr="00346714">
        <w:rPr>
          <w:rFonts w:ascii="Verdana" w:hAnsi="Verdana" w:cs="Verdana"/>
          <w:spacing w:val="-2"/>
        </w:rPr>
        <w:t>is</w:t>
      </w:r>
      <w:r w:rsidRPr="00346714">
        <w:rPr>
          <w:rFonts w:ascii="Verdana" w:hAnsi="Verdana" w:cs="Verdana"/>
          <w:spacing w:val="-1"/>
        </w:rPr>
        <w:t xml:space="preserve"> </w:t>
      </w:r>
      <w:r w:rsidRPr="00346714">
        <w:rPr>
          <w:rFonts w:ascii="Verdana" w:hAnsi="Verdana" w:cs="Verdana"/>
        </w:rPr>
        <w:t>any</w:t>
      </w:r>
      <w:r w:rsidRPr="00346714">
        <w:rPr>
          <w:rFonts w:ascii="Verdana" w:hAnsi="Verdana" w:cs="Verdana"/>
          <w:spacing w:val="-2"/>
        </w:rPr>
        <w:t xml:space="preserve"> </w:t>
      </w:r>
      <w:r w:rsidRPr="00346714">
        <w:rPr>
          <w:rFonts w:ascii="Verdana" w:hAnsi="Verdana" w:cs="Verdana"/>
          <w:spacing w:val="-1"/>
        </w:rPr>
        <w:t>conflict</w:t>
      </w:r>
      <w:r w:rsidRPr="00346714">
        <w:rPr>
          <w:rFonts w:ascii="Verdana" w:hAnsi="Verdana" w:cs="Verdana"/>
          <w:spacing w:val="1"/>
        </w:rPr>
        <w:t xml:space="preserve"> </w:t>
      </w:r>
      <w:r w:rsidRPr="00346714">
        <w:rPr>
          <w:rFonts w:ascii="Verdana" w:hAnsi="Verdana" w:cs="Verdana"/>
        </w:rPr>
        <w:t xml:space="preserve">of </w:t>
      </w:r>
      <w:r w:rsidRPr="00346714">
        <w:rPr>
          <w:rFonts w:ascii="Verdana" w:hAnsi="Verdana" w:cs="Verdana"/>
          <w:spacing w:val="-1"/>
        </w:rPr>
        <w:t>interest</w:t>
      </w:r>
      <w:r w:rsidRPr="00346714">
        <w:rPr>
          <w:rFonts w:ascii="Verdana" w:hAnsi="Verdana" w:cs="Verdana"/>
          <w:spacing w:val="-2"/>
        </w:rPr>
        <w:t xml:space="preserve"> </w:t>
      </w:r>
      <w:r w:rsidRPr="00346714">
        <w:rPr>
          <w:rFonts w:ascii="Verdana" w:hAnsi="Verdana" w:cs="Verdana"/>
          <w:spacing w:val="-1"/>
        </w:rPr>
        <w:t>between</w:t>
      </w:r>
      <w:r w:rsidRPr="00346714">
        <w:rPr>
          <w:rFonts w:ascii="Verdana" w:hAnsi="Verdana" w:cs="Verdana"/>
          <w:spacing w:val="-2"/>
        </w:rPr>
        <w:t xml:space="preserve"> </w:t>
      </w:r>
      <w:r w:rsidRPr="00346714">
        <w:rPr>
          <w:rFonts w:ascii="Verdana" w:hAnsi="Verdana" w:cs="Verdana"/>
          <w:spacing w:val="-1"/>
        </w:rPr>
        <w:t>your</w:t>
      </w:r>
      <w:r w:rsidRPr="00346714">
        <w:rPr>
          <w:rFonts w:ascii="Verdana" w:hAnsi="Verdana" w:cs="Verdana"/>
          <w:spacing w:val="-2"/>
        </w:rPr>
        <w:t xml:space="preserve"> </w:t>
      </w:r>
      <w:r w:rsidRPr="00346714">
        <w:rPr>
          <w:rFonts w:ascii="Verdana" w:hAnsi="Verdana" w:cs="Verdana"/>
          <w:spacing w:val="-1"/>
        </w:rPr>
        <w:t>organisation</w:t>
      </w:r>
      <w:r w:rsidRPr="00346714">
        <w:rPr>
          <w:rFonts w:ascii="Verdana" w:hAnsi="Verdana" w:cs="Verdana"/>
          <w:spacing w:val="-2"/>
        </w:rPr>
        <w:t xml:space="preserve"> </w:t>
      </w:r>
      <w:r w:rsidRPr="00346714">
        <w:rPr>
          <w:rFonts w:ascii="Verdana" w:hAnsi="Verdana" w:cs="Verdana"/>
          <w:spacing w:val="-1"/>
        </w:rPr>
        <w:t>and</w:t>
      </w:r>
      <w:r w:rsidRPr="00346714">
        <w:rPr>
          <w:rFonts w:ascii="Verdana" w:hAnsi="Verdana" w:cs="Verdana"/>
          <w:spacing w:val="26"/>
        </w:rPr>
        <w:t xml:space="preserve"> </w:t>
      </w:r>
      <w:r w:rsidR="00840037">
        <w:rPr>
          <w:rFonts w:ascii="Verdana" w:hAnsi="Verdana" w:cs="Verdana"/>
          <w:spacing w:val="-1"/>
        </w:rPr>
        <w:t>Wadebridge Town Council</w:t>
      </w:r>
      <w:r w:rsidRPr="00346714">
        <w:rPr>
          <w:rFonts w:ascii="Verdana" w:hAnsi="Verdana" w:cs="Verdana"/>
          <w:spacing w:val="-2"/>
        </w:rPr>
        <w:t xml:space="preserve"> </w:t>
      </w:r>
      <w:r w:rsidRPr="001B3959">
        <w:rPr>
          <w:rFonts w:ascii="Verdana" w:hAnsi="Verdana" w:cs="Verdana"/>
        </w:rPr>
        <w:t>or</w:t>
      </w:r>
      <w:r w:rsidRPr="001B3959">
        <w:rPr>
          <w:rFonts w:ascii="Verdana" w:hAnsi="Verdana" w:cs="Verdana"/>
          <w:spacing w:val="-2"/>
        </w:rPr>
        <w:t xml:space="preserve"> its</w:t>
      </w:r>
      <w:r w:rsidRPr="001B3959">
        <w:rPr>
          <w:rFonts w:ascii="Verdana" w:hAnsi="Verdana" w:cs="Verdana"/>
          <w:spacing w:val="-1"/>
        </w:rPr>
        <w:t xml:space="preserve"> </w:t>
      </w:r>
      <w:r w:rsidR="00F14C5E" w:rsidRPr="001B3959">
        <w:rPr>
          <w:rFonts w:ascii="Verdana" w:hAnsi="Verdana" w:cs="Verdana"/>
          <w:spacing w:val="-1"/>
        </w:rPr>
        <w:t>programme</w:t>
      </w:r>
      <w:r w:rsidR="00F138F1" w:rsidRPr="001B3959">
        <w:rPr>
          <w:rFonts w:ascii="Verdana" w:hAnsi="Verdana" w:cs="Verdana"/>
          <w:spacing w:val="-1"/>
        </w:rPr>
        <w:t xml:space="preserve"> </w:t>
      </w:r>
      <w:r w:rsidRPr="001B3959">
        <w:rPr>
          <w:rFonts w:ascii="Verdana" w:hAnsi="Verdana" w:cs="Verdana"/>
          <w:spacing w:val="-1"/>
        </w:rPr>
        <w:t>team</w:t>
      </w:r>
      <w:r w:rsidRPr="001B3959">
        <w:rPr>
          <w:rFonts w:ascii="Verdana" w:hAnsi="Verdana" w:cs="Verdana"/>
          <w:spacing w:val="-2"/>
        </w:rPr>
        <w:t xml:space="preserve"> </w:t>
      </w:r>
      <w:r w:rsidRPr="001B3959">
        <w:rPr>
          <w:rFonts w:ascii="Verdana" w:hAnsi="Verdana" w:cs="Verdana"/>
          <w:spacing w:val="-1"/>
        </w:rPr>
        <w:t>that</w:t>
      </w:r>
      <w:r w:rsidRPr="001B3959">
        <w:rPr>
          <w:rFonts w:ascii="Verdana" w:hAnsi="Verdana" w:cs="Verdana"/>
          <w:spacing w:val="1"/>
        </w:rPr>
        <w:t xml:space="preserve"> </w:t>
      </w:r>
      <w:r w:rsidRPr="001B3959">
        <w:rPr>
          <w:rFonts w:ascii="Verdana" w:hAnsi="Verdana" w:cs="Verdana"/>
          <w:spacing w:val="-2"/>
        </w:rPr>
        <w:t>is</w:t>
      </w:r>
      <w:r w:rsidRPr="001B3959">
        <w:rPr>
          <w:rFonts w:ascii="Verdana" w:hAnsi="Verdana" w:cs="Verdana"/>
          <w:spacing w:val="1"/>
        </w:rPr>
        <w:t xml:space="preserve"> </w:t>
      </w:r>
      <w:r w:rsidRPr="001B3959">
        <w:rPr>
          <w:rFonts w:ascii="Verdana" w:hAnsi="Verdana" w:cs="Verdana"/>
          <w:spacing w:val="-1"/>
        </w:rPr>
        <w:t>likely</w:t>
      </w:r>
      <w:r w:rsidRPr="001B3959">
        <w:rPr>
          <w:rFonts w:ascii="Verdana" w:hAnsi="Verdana" w:cs="Verdana"/>
          <w:spacing w:val="-2"/>
        </w:rPr>
        <w:t xml:space="preserve"> </w:t>
      </w:r>
      <w:r w:rsidRPr="001B3959">
        <w:rPr>
          <w:rFonts w:ascii="Verdana" w:hAnsi="Verdana" w:cs="Verdana"/>
          <w:spacing w:val="-1"/>
        </w:rPr>
        <w:t>to</w:t>
      </w:r>
      <w:r w:rsidRPr="001B3959">
        <w:rPr>
          <w:rFonts w:ascii="Verdana" w:hAnsi="Verdana" w:cs="Verdana"/>
          <w:spacing w:val="2"/>
        </w:rPr>
        <w:t xml:space="preserve"> </w:t>
      </w:r>
      <w:r w:rsidRPr="001B3959">
        <w:rPr>
          <w:rFonts w:ascii="Verdana" w:hAnsi="Verdana" w:cs="Verdana"/>
          <w:spacing w:val="-1"/>
        </w:rPr>
        <w:t xml:space="preserve">influence the outcome </w:t>
      </w:r>
      <w:r w:rsidRPr="001B3959">
        <w:rPr>
          <w:rFonts w:ascii="Verdana" w:hAnsi="Verdana" w:cs="Verdana"/>
        </w:rPr>
        <w:t>of</w:t>
      </w:r>
      <w:r w:rsidRPr="001B3959">
        <w:rPr>
          <w:rFonts w:ascii="Verdana" w:hAnsi="Verdana" w:cs="Verdana"/>
          <w:spacing w:val="-4"/>
        </w:rPr>
        <w:t xml:space="preserve"> </w:t>
      </w:r>
      <w:r w:rsidRPr="001B3959">
        <w:rPr>
          <w:rFonts w:ascii="Verdana" w:hAnsi="Verdana" w:cs="Verdana"/>
          <w:spacing w:val="-1"/>
        </w:rPr>
        <w:t>this</w:t>
      </w:r>
      <w:r w:rsidRPr="001B3959">
        <w:rPr>
          <w:rFonts w:ascii="Verdana" w:hAnsi="Verdana" w:cs="Verdana"/>
          <w:spacing w:val="41"/>
        </w:rPr>
        <w:t xml:space="preserve"> </w:t>
      </w:r>
      <w:r w:rsidRPr="001B3959">
        <w:rPr>
          <w:rFonts w:ascii="Verdana" w:hAnsi="Verdana" w:cs="Verdana"/>
          <w:spacing w:val="-1"/>
        </w:rPr>
        <w:t>procurement</w:t>
      </w:r>
      <w:r w:rsidRPr="001B3959">
        <w:rPr>
          <w:rFonts w:ascii="Verdana" w:hAnsi="Verdana" w:cs="Verdana"/>
          <w:spacing w:val="-2"/>
        </w:rPr>
        <w:t xml:space="preserve"> </w:t>
      </w:r>
      <w:r w:rsidRPr="001B3959">
        <w:rPr>
          <w:rFonts w:ascii="Verdana" w:hAnsi="Verdana" w:cs="Verdana"/>
          <w:spacing w:val="-1"/>
        </w:rPr>
        <w:t>either</w:t>
      </w:r>
      <w:r w:rsidRPr="001B3959">
        <w:rPr>
          <w:rFonts w:ascii="Verdana" w:hAnsi="Verdana" w:cs="Verdana"/>
          <w:spacing w:val="-2"/>
        </w:rPr>
        <w:t xml:space="preserve"> </w:t>
      </w:r>
      <w:r w:rsidRPr="001B3959">
        <w:rPr>
          <w:rFonts w:ascii="Verdana" w:hAnsi="Verdana" w:cs="Verdana"/>
          <w:spacing w:val="-1"/>
        </w:rPr>
        <w:t>directly</w:t>
      </w:r>
      <w:r w:rsidRPr="001B3959">
        <w:rPr>
          <w:rFonts w:ascii="Verdana" w:hAnsi="Verdana" w:cs="Verdana"/>
          <w:spacing w:val="-2"/>
        </w:rPr>
        <w:t xml:space="preserve"> </w:t>
      </w:r>
      <w:r w:rsidRPr="001B3959">
        <w:rPr>
          <w:rFonts w:ascii="Verdana" w:hAnsi="Verdana" w:cs="Verdana"/>
        </w:rPr>
        <w:t>or</w:t>
      </w:r>
      <w:r w:rsidRPr="001B3959">
        <w:rPr>
          <w:rFonts w:ascii="Verdana" w:hAnsi="Verdana" w:cs="Verdana"/>
          <w:spacing w:val="1"/>
        </w:rPr>
        <w:t xml:space="preserve"> </w:t>
      </w:r>
      <w:r w:rsidRPr="001B3959">
        <w:rPr>
          <w:rFonts w:ascii="Verdana" w:hAnsi="Verdana" w:cs="Verdana"/>
          <w:spacing w:val="-1"/>
        </w:rPr>
        <w:t>indirectly</w:t>
      </w:r>
      <w:r w:rsidRPr="001B3959">
        <w:rPr>
          <w:rFonts w:ascii="Verdana" w:hAnsi="Verdana" w:cs="Verdana"/>
          <w:spacing w:val="-2"/>
        </w:rPr>
        <w:t xml:space="preserve"> </w:t>
      </w:r>
      <w:r w:rsidRPr="001B3959">
        <w:rPr>
          <w:rFonts w:ascii="Verdana" w:hAnsi="Verdana" w:cs="Verdana"/>
          <w:spacing w:val="-1"/>
        </w:rPr>
        <w:t>through</w:t>
      </w:r>
      <w:r w:rsidRPr="001B3959">
        <w:rPr>
          <w:rFonts w:ascii="Verdana" w:hAnsi="Verdana" w:cs="Verdana"/>
          <w:spacing w:val="-2"/>
        </w:rPr>
        <w:t xml:space="preserve"> </w:t>
      </w:r>
      <w:r w:rsidRPr="001B3959">
        <w:rPr>
          <w:rFonts w:ascii="Verdana" w:hAnsi="Verdana" w:cs="Verdana"/>
          <w:spacing w:val="-1"/>
        </w:rPr>
        <w:t>financial,</w:t>
      </w:r>
      <w:r w:rsidRPr="001B3959">
        <w:rPr>
          <w:rFonts w:ascii="Verdana" w:hAnsi="Verdana" w:cs="Verdana"/>
          <w:spacing w:val="-2"/>
        </w:rPr>
        <w:t xml:space="preserve"> </w:t>
      </w:r>
      <w:r w:rsidRPr="001B3959">
        <w:rPr>
          <w:rFonts w:ascii="Verdana" w:hAnsi="Verdana" w:cs="Verdana"/>
          <w:spacing w:val="-1"/>
        </w:rPr>
        <w:t xml:space="preserve">economic </w:t>
      </w:r>
      <w:r w:rsidRPr="001B3959">
        <w:rPr>
          <w:rFonts w:ascii="Verdana" w:hAnsi="Verdana" w:cs="Verdana"/>
        </w:rPr>
        <w:t>or</w:t>
      </w:r>
      <w:r w:rsidRPr="001B3959">
        <w:rPr>
          <w:rFonts w:ascii="Verdana" w:hAnsi="Verdana" w:cs="Verdana"/>
          <w:spacing w:val="-2"/>
        </w:rPr>
        <w:t xml:space="preserve"> </w:t>
      </w:r>
      <w:r w:rsidRPr="001B3959">
        <w:rPr>
          <w:rFonts w:ascii="Verdana" w:hAnsi="Verdana" w:cs="Verdana"/>
          <w:spacing w:val="-1"/>
        </w:rPr>
        <w:t>other</w:t>
      </w:r>
      <w:r w:rsidRPr="001B3959">
        <w:rPr>
          <w:rFonts w:ascii="Verdana" w:hAnsi="Verdana" w:cs="Verdana"/>
          <w:spacing w:val="45"/>
        </w:rPr>
        <w:t xml:space="preserve"> </w:t>
      </w:r>
      <w:r w:rsidRPr="001B3959">
        <w:rPr>
          <w:rFonts w:ascii="Verdana" w:hAnsi="Verdana" w:cs="Verdana"/>
          <w:spacing w:val="-1"/>
        </w:rPr>
        <w:t>personal</w:t>
      </w:r>
      <w:r w:rsidRPr="001B3959">
        <w:rPr>
          <w:rFonts w:ascii="Verdana" w:hAnsi="Verdana" w:cs="Verdana"/>
          <w:spacing w:val="-2"/>
        </w:rPr>
        <w:t xml:space="preserve"> </w:t>
      </w:r>
      <w:r w:rsidRPr="001B3959">
        <w:rPr>
          <w:rFonts w:ascii="Verdana" w:hAnsi="Verdana" w:cs="Verdana"/>
          <w:spacing w:val="-1"/>
        </w:rPr>
        <w:t>interest</w:t>
      </w:r>
      <w:r w:rsidRPr="001B3959">
        <w:rPr>
          <w:rFonts w:ascii="Verdana" w:hAnsi="Verdana" w:cs="Verdana"/>
          <w:spacing w:val="-2"/>
        </w:rPr>
        <w:t xml:space="preserve"> </w:t>
      </w:r>
      <w:r w:rsidRPr="001B3959">
        <w:rPr>
          <w:rFonts w:ascii="Verdana" w:hAnsi="Verdana" w:cs="Verdana"/>
          <w:spacing w:val="-1"/>
        </w:rPr>
        <w:t>which</w:t>
      </w:r>
      <w:r w:rsidRPr="001B3959">
        <w:rPr>
          <w:rFonts w:ascii="Verdana" w:hAnsi="Verdana" w:cs="Verdana"/>
          <w:spacing w:val="-2"/>
        </w:rPr>
        <w:t xml:space="preserve"> </w:t>
      </w:r>
      <w:r w:rsidRPr="001B3959">
        <w:rPr>
          <w:rFonts w:ascii="Verdana" w:hAnsi="Verdana" w:cs="Verdana"/>
          <w:spacing w:val="-1"/>
        </w:rPr>
        <w:t>might</w:t>
      </w:r>
      <w:r w:rsidRPr="001B3959">
        <w:rPr>
          <w:rFonts w:ascii="Verdana" w:hAnsi="Verdana" w:cs="Verdana"/>
          <w:spacing w:val="-2"/>
        </w:rPr>
        <w:t xml:space="preserve"> </w:t>
      </w:r>
      <w:r w:rsidRPr="001B3959">
        <w:rPr>
          <w:rFonts w:ascii="Verdana" w:hAnsi="Verdana" w:cs="Verdana"/>
          <w:spacing w:val="-1"/>
        </w:rPr>
        <w:t>be perceived</w:t>
      </w:r>
      <w:r w:rsidRPr="001B3959">
        <w:rPr>
          <w:rFonts w:ascii="Verdana" w:hAnsi="Verdana" w:cs="Verdana"/>
          <w:spacing w:val="1"/>
        </w:rPr>
        <w:t xml:space="preserve"> </w:t>
      </w:r>
      <w:r w:rsidRPr="001B3959">
        <w:rPr>
          <w:rFonts w:ascii="Verdana" w:hAnsi="Verdana" w:cs="Verdana"/>
          <w:spacing w:val="-1"/>
        </w:rPr>
        <w:t xml:space="preserve">to compromise the </w:t>
      </w:r>
      <w:r w:rsidRPr="001B3959">
        <w:rPr>
          <w:rFonts w:ascii="Verdana" w:hAnsi="Verdana" w:cs="Verdana"/>
          <w:spacing w:val="-1"/>
        </w:rPr>
        <w:lastRenderedPageBreak/>
        <w:t>impartiality</w:t>
      </w:r>
      <w:r w:rsidRPr="001B3959">
        <w:rPr>
          <w:rFonts w:ascii="Verdana" w:hAnsi="Verdana" w:cs="Verdana"/>
          <w:spacing w:val="38"/>
        </w:rPr>
        <w:t xml:space="preserve"> </w:t>
      </w:r>
      <w:r w:rsidRPr="001B3959">
        <w:rPr>
          <w:rFonts w:ascii="Verdana" w:hAnsi="Verdana" w:cs="Verdana"/>
          <w:spacing w:val="-1"/>
        </w:rPr>
        <w:t>and</w:t>
      </w:r>
      <w:r w:rsidRPr="001B3959">
        <w:rPr>
          <w:rFonts w:ascii="Verdana" w:hAnsi="Verdana" w:cs="Verdana"/>
          <w:spacing w:val="1"/>
        </w:rPr>
        <w:t xml:space="preserve"> </w:t>
      </w:r>
      <w:r w:rsidRPr="001B3959">
        <w:rPr>
          <w:rFonts w:ascii="Verdana" w:hAnsi="Verdana" w:cs="Verdana"/>
          <w:spacing w:val="-1"/>
        </w:rPr>
        <w:t xml:space="preserve">independence </w:t>
      </w:r>
      <w:r w:rsidRPr="001B3959">
        <w:rPr>
          <w:rFonts w:ascii="Verdana" w:hAnsi="Verdana" w:cs="Verdana"/>
        </w:rPr>
        <w:t>of</w:t>
      </w:r>
      <w:r w:rsidRPr="001B3959">
        <w:rPr>
          <w:rFonts w:ascii="Verdana" w:hAnsi="Verdana" w:cs="Verdana"/>
          <w:spacing w:val="-4"/>
        </w:rPr>
        <w:t xml:space="preserve"> </w:t>
      </w:r>
      <w:r w:rsidRPr="001B3959">
        <w:rPr>
          <w:rFonts w:ascii="Verdana" w:hAnsi="Verdana" w:cs="Verdana"/>
          <w:spacing w:val="-1"/>
        </w:rPr>
        <w:t>any</w:t>
      </w:r>
      <w:r w:rsidRPr="001B3959">
        <w:rPr>
          <w:rFonts w:ascii="Verdana" w:hAnsi="Verdana" w:cs="Verdana"/>
          <w:spacing w:val="-2"/>
        </w:rPr>
        <w:t xml:space="preserve"> </w:t>
      </w:r>
      <w:r w:rsidRPr="001B3959">
        <w:rPr>
          <w:rFonts w:ascii="Verdana" w:hAnsi="Verdana" w:cs="Verdana"/>
          <w:spacing w:val="-1"/>
        </w:rPr>
        <w:t>party</w:t>
      </w:r>
      <w:r w:rsidRPr="001B3959">
        <w:rPr>
          <w:rFonts w:ascii="Verdana" w:hAnsi="Verdana" w:cs="Verdana"/>
        </w:rPr>
        <w:t xml:space="preserve"> </w:t>
      </w:r>
      <w:r w:rsidRPr="001B3959">
        <w:rPr>
          <w:rFonts w:ascii="Verdana" w:hAnsi="Verdana" w:cs="Verdana"/>
          <w:spacing w:val="-1"/>
        </w:rPr>
        <w:t>in</w:t>
      </w:r>
      <w:r w:rsidRPr="001B3959">
        <w:rPr>
          <w:rFonts w:ascii="Verdana" w:hAnsi="Verdana" w:cs="Verdana"/>
          <w:spacing w:val="-2"/>
        </w:rPr>
        <w:t xml:space="preserve"> </w:t>
      </w:r>
      <w:r w:rsidRPr="001B3959">
        <w:rPr>
          <w:rFonts w:ascii="Verdana" w:hAnsi="Verdana" w:cs="Verdana"/>
          <w:spacing w:val="-1"/>
        </w:rPr>
        <w:t>the context</w:t>
      </w:r>
      <w:r w:rsidRPr="001B3959">
        <w:rPr>
          <w:rFonts w:ascii="Verdana" w:hAnsi="Verdana" w:cs="Verdana"/>
          <w:spacing w:val="-2"/>
        </w:rPr>
        <w:t xml:space="preserve"> </w:t>
      </w:r>
      <w:r w:rsidRPr="001B3959">
        <w:rPr>
          <w:rFonts w:ascii="Verdana" w:hAnsi="Verdana" w:cs="Verdana"/>
        </w:rPr>
        <w:t>of</w:t>
      </w:r>
      <w:r w:rsidRPr="001B3959">
        <w:rPr>
          <w:rFonts w:ascii="Verdana" w:hAnsi="Verdana" w:cs="Verdana"/>
          <w:spacing w:val="-2"/>
        </w:rPr>
        <w:t xml:space="preserve"> </w:t>
      </w:r>
      <w:r w:rsidRPr="001B3959">
        <w:rPr>
          <w:rFonts w:ascii="Verdana" w:hAnsi="Verdana" w:cs="Verdana"/>
          <w:spacing w:val="-1"/>
        </w:rPr>
        <w:t>this procurement</w:t>
      </w:r>
      <w:r w:rsidRPr="001B3959">
        <w:rPr>
          <w:rFonts w:ascii="Verdana" w:hAnsi="Verdana" w:cs="Verdana"/>
          <w:spacing w:val="-2"/>
        </w:rPr>
        <w:t xml:space="preserve"> </w:t>
      </w:r>
      <w:r w:rsidRPr="001B3959">
        <w:rPr>
          <w:rFonts w:ascii="Verdana" w:hAnsi="Verdana" w:cs="Verdana"/>
          <w:spacing w:val="-1"/>
        </w:rPr>
        <w:t>procedure.</w:t>
      </w:r>
    </w:p>
    <w:p w14:paraId="7C8206D2" w14:textId="77777777" w:rsidR="009E5BAE" w:rsidRPr="001B3959" w:rsidRDefault="009E5BAE" w:rsidP="006268C8">
      <w:pPr>
        <w:kinsoku w:val="0"/>
        <w:overflowPunct w:val="0"/>
        <w:spacing w:before="3"/>
        <w:rPr>
          <w:rFonts w:ascii="Verdana" w:hAnsi="Verdana" w:cs="Verdana"/>
        </w:rPr>
      </w:pPr>
    </w:p>
    <w:p w14:paraId="234CB10F" w14:textId="642ECDAB" w:rsidR="009E5BAE" w:rsidRPr="001B3959" w:rsidRDefault="009E5BAE" w:rsidP="006268C8">
      <w:pPr>
        <w:spacing w:before="60" w:after="60"/>
        <w:rPr>
          <w:rFonts w:ascii="Verdana" w:eastAsia="Times New Roman" w:hAnsi="Verdana" w:cs="Arial Narrow"/>
        </w:rPr>
      </w:pPr>
      <w:r w:rsidRPr="001B3959">
        <w:rPr>
          <w:rFonts w:ascii="Verdana" w:eastAsia="Times New Roman" w:hAnsi="Verdana" w:cs="Arial Narrow"/>
        </w:rPr>
        <w:t xml:space="preserve">Receipt of this statement will </w:t>
      </w:r>
      <w:r w:rsidRPr="00346714">
        <w:rPr>
          <w:rFonts w:ascii="Verdana" w:eastAsia="Times New Roman" w:hAnsi="Verdana" w:cs="Arial Narrow"/>
        </w:rPr>
        <w:t xml:space="preserve">permit </w:t>
      </w:r>
      <w:r w:rsidR="00840037">
        <w:rPr>
          <w:rFonts w:ascii="Verdana" w:eastAsia="Times New Roman" w:hAnsi="Verdana" w:cs="Arial Narrow"/>
        </w:rPr>
        <w:t>Wadebridge Town Council</w:t>
      </w:r>
      <w:r w:rsidRPr="00346714">
        <w:rPr>
          <w:rFonts w:ascii="Verdana" w:eastAsia="Times New Roman" w:hAnsi="Verdana" w:cs="Arial Narrow"/>
        </w:rPr>
        <w:t xml:space="preserve"> </w:t>
      </w:r>
      <w:r w:rsidRPr="001B3959">
        <w:rPr>
          <w:rFonts w:ascii="Verdana" w:eastAsia="Times New Roman" w:hAnsi="Verdana" w:cs="Arial Narrow"/>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1B3959" w:rsidRDefault="006D5657" w:rsidP="006268C8">
      <w:pPr>
        <w:spacing w:before="60" w:after="60"/>
        <w:ind w:left="459"/>
        <w:rPr>
          <w:rFonts w:ascii="Verdana" w:eastAsia="Times New Roman" w:hAnsi="Verdana" w:cs="Arial Narrow"/>
        </w:rPr>
      </w:pPr>
    </w:p>
    <w:p w14:paraId="10734A79" w14:textId="5CDF6A0F" w:rsidR="006D5657" w:rsidRPr="001B3959" w:rsidRDefault="00E878B2" w:rsidP="00840037">
      <w:pPr>
        <w:pStyle w:val="Heading1"/>
        <w:numPr>
          <w:ilvl w:val="0"/>
          <w:numId w:val="0"/>
        </w:numPr>
        <w:ind w:left="567" w:hanging="567"/>
        <w:rPr>
          <w:sz w:val="24"/>
          <w:szCs w:val="24"/>
        </w:rPr>
      </w:pPr>
      <w:r w:rsidRPr="001B3959">
        <w:rPr>
          <w:sz w:val="24"/>
          <w:szCs w:val="24"/>
        </w:rPr>
        <w:t>9</w:t>
      </w:r>
      <w:r w:rsidR="00F131E4" w:rsidRPr="001B3959">
        <w:rPr>
          <w:sz w:val="24"/>
          <w:szCs w:val="24"/>
        </w:rPr>
        <w:t xml:space="preserve">. </w:t>
      </w:r>
      <w:r w:rsidR="003D4F03" w:rsidRPr="001B3959">
        <w:rPr>
          <w:sz w:val="24"/>
          <w:szCs w:val="24"/>
        </w:rPr>
        <w:tab/>
      </w:r>
      <w:r w:rsidR="006D5657" w:rsidRPr="001B3959">
        <w:rPr>
          <w:sz w:val="24"/>
          <w:szCs w:val="24"/>
        </w:rPr>
        <w:t>Tender clarifications</w:t>
      </w:r>
    </w:p>
    <w:p w14:paraId="31FCCBD0" w14:textId="77777777" w:rsidR="006D5657" w:rsidRPr="001B3959" w:rsidRDefault="006D5657" w:rsidP="006268C8">
      <w:pPr>
        <w:pStyle w:val="BodyText"/>
        <w:kinsoku w:val="0"/>
        <w:overflowPunct w:val="0"/>
        <w:spacing w:before="7"/>
        <w:ind w:left="0" w:firstLine="0"/>
        <w:rPr>
          <w:b/>
          <w:bCs/>
          <w:sz w:val="24"/>
          <w:szCs w:val="24"/>
          <w:highlight w:val="yellow"/>
        </w:rPr>
      </w:pPr>
    </w:p>
    <w:p w14:paraId="24FDBFEC" w14:textId="3E01DACA" w:rsidR="006D5657" w:rsidRPr="00E40E68" w:rsidRDefault="006D5657" w:rsidP="006268C8">
      <w:pPr>
        <w:pStyle w:val="Default"/>
        <w:spacing w:before="60" w:after="60"/>
        <w:rPr>
          <w:rFonts w:ascii="Verdana" w:hAnsi="Verdana"/>
          <w:color w:val="auto"/>
        </w:rPr>
      </w:pPr>
      <w:r w:rsidRPr="001B3959">
        <w:rPr>
          <w:rFonts w:ascii="Verdana" w:hAnsi="Verdana"/>
          <w:color w:val="auto"/>
        </w:rPr>
        <w:t>Any clarification queries arising from this Invitation to Tender which may</w:t>
      </w:r>
      <w:r w:rsidR="004D55CF" w:rsidRPr="001B3959">
        <w:rPr>
          <w:rFonts w:ascii="Verdana" w:hAnsi="Verdana"/>
          <w:color w:val="auto"/>
        </w:rPr>
        <w:t xml:space="preserve"> </w:t>
      </w:r>
      <w:r w:rsidRPr="001B3959">
        <w:rPr>
          <w:rFonts w:ascii="Verdana" w:hAnsi="Verdana"/>
          <w:color w:val="auto"/>
        </w:rPr>
        <w:t>have a bearing on the offer should be raised by email to:</w:t>
      </w:r>
      <w:r w:rsidR="0035641B" w:rsidRPr="001B3959">
        <w:rPr>
          <w:rFonts w:ascii="Verdana" w:hAnsi="Verdana"/>
          <w:color w:val="auto"/>
        </w:rPr>
        <w:t xml:space="preserve"> </w:t>
      </w:r>
      <w:hyperlink r:id="rId18" w:history="1">
        <w:r w:rsidR="00E40E68" w:rsidRPr="00D82B82">
          <w:rPr>
            <w:rStyle w:val="Hyperlink"/>
            <w:rFonts w:ascii="Verdana" w:hAnsi="Verdana" w:cs="Arial Narrow"/>
          </w:rPr>
          <w:t>cllr.robin.moorcroft@cornwall.gov.uk</w:t>
        </w:r>
      </w:hyperlink>
      <w:r w:rsidR="00E40E68">
        <w:rPr>
          <w:rFonts w:ascii="Verdana" w:hAnsi="Verdana"/>
          <w:color w:val="auto"/>
        </w:rPr>
        <w:t xml:space="preserve"> , </w:t>
      </w:r>
      <w:r w:rsidR="00995791" w:rsidRPr="001B3959">
        <w:rPr>
          <w:rFonts w:ascii="Verdana" w:hAnsi="Verdana"/>
          <w:color w:val="auto"/>
        </w:rPr>
        <w:t>in accordance with the Tender and</w:t>
      </w:r>
      <w:r w:rsidRPr="001B3959">
        <w:rPr>
          <w:rFonts w:ascii="Verdana" w:hAnsi="Verdana"/>
          <w:color w:val="auto"/>
        </w:rPr>
        <w:t xml:space="preserve"> Commission Timetable </w:t>
      </w:r>
      <w:r w:rsidR="00CB5CE6" w:rsidRPr="001B3959">
        <w:rPr>
          <w:rFonts w:ascii="Verdana" w:hAnsi="Verdana"/>
          <w:color w:val="auto"/>
        </w:rPr>
        <w:t xml:space="preserve">in section </w:t>
      </w:r>
      <w:r w:rsidR="00E878B2" w:rsidRPr="001B3959">
        <w:rPr>
          <w:rFonts w:ascii="Verdana" w:hAnsi="Verdana"/>
          <w:color w:val="auto"/>
        </w:rPr>
        <w:t>5</w:t>
      </w:r>
      <w:r w:rsidR="00CB5CE6" w:rsidRPr="001B3959">
        <w:rPr>
          <w:rFonts w:ascii="Verdana" w:hAnsi="Verdana"/>
          <w:color w:val="auto"/>
        </w:rPr>
        <w:t>.</w:t>
      </w:r>
    </w:p>
    <w:p w14:paraId="35B88DB0" w14:textId="77777777" w:rsidR="006D5657" w:rsidRPr="001B3959" w:rsidRDefault="006D5657" w:rsidP="006268C8">
      <w:pPr>
        <w:pStyle w:val="BodyText"/>
        <w:kinsoku w:val="0"/>
        <w:overflowPunct w:val="0"/>
        <w:spacing w:before="2"/>
        <w:ind w:left="0" w:firstLine="0"/>
        <w:rPr>
          <w:color w:val="FF0000"/>
          <w:sz w:val="24"/>
          <w:szCs w:val="24"/>
        </w:rPr>
      </w:pPr>
    </w:p>
    <w:p w14:paraId="04206152" w14:textId="58984943" w:rsidR="006D5657" w:rsidRPr="001B3959" w:rsidRDefault="006D5657" w:rsidP="006268C8">
      <w:pPr>
        <w:pStyle w:val="Default"/>
        <w:spacing w:before="60" w:after="60"/>
        <w:rPr>
          <w:rFonts w:ascii="Verdana" w:hAnsi="Verdana"/>
          <w:color w:val="auto"/>
        </w:rPr>
      </w:pPr>
      <w:r w:rsidRPr="00C775E7">
        <w:rPr>
          <w:rFonts w:ascii="Verdana" w:hAnsi="Verdana"/>
          <w:color w:val="auto"/>
        </w:rPr>
        <w:t xml:space="preserve">Responses to clarifications will be anonymised and uploaded by </w:t>
      </w:r>
      <w:bookmarkStart w:id="2" w:name="_Hlk128568722"/>
      <w:r w:rsidR="00840037" w:rsidRPr="00C775E7">
        <w:rPr>
          <w:rFonts w:ascii="Verdana" w:hAnsi="Verdana"/>
          <w:color w:val="auto"/>
        </w:rPr>
        <w:t>Wadebridge Town Council</w:t>
      </w:r>
      <w:r w:rsidR="004B66F2" w:rsidRPr="00C775E7">
        <w:rPr>
          <w:rFonts w:ascii="Verdana" w:hAnsi="Verdana"/>
          <w:color w:val="auto"/>
        </w:rPr>
        <w:t xml:space="preserve"> </w:t>
      </w:r>
      <w:bookmarkEnd w:id="2"/>
      <w:r w:rsidRPr="00C775E7">
        <w:rPr>
          <w:rFonts w:ascii="Verdana" w:hAnsi="Verdana"/>
          <w:color w:val="auto"/>
        </w:rPr>
        <w:t>to Contracts Finder and will be viewable to all tenderers</w:t>
      </w:r>
      <w:r w:rsidRPr="001B3959">
        <w:rPr>
          <w:rFonts w:ascii="Verdana" w:hAnsi="Verdana"/>
          <w:color w:val="auto"/>
        </w:rPr>
        <w:t>.</w:t>
      </w:r>
    </w:p>
    <w:p w14:paraId="69424C18" w14:textId="77777777" w:rsidR="006D5657" w:rsidRPr="001B3959" w:rsidRDefault="006D5657" w:rsidP="006268C8">
      <w:pPr>
        <w:pStyle w:val="Default"/>
        <w:spacing w:before="60" w:after="60"/>
        <w:rPr>
          <w:rFonts w:ascii="Verdana" w:hAnsi="Verdana"/>
          <w:color w:val="auto"/>
        </w:rPr>
      </w:pPr>
    </w:p>
    <w:p w14:paraId="2F6E3599" w14:textId="4C066324" w:rsidR="006D5657" w:rsidRPr="001B3959" w:rsidRDefault="006D5657" w:rsidP="006268C8">
      <w:pPr>
        <w:pStyle w:val="Default"/>
        <w:spacing w:before="60" w:after="60"/>
        <w:rPr>
          <w:rFonts w:ascii="Verdana" w:hAnsi="Verdana"/>
          <w:color w:val="auto"/>
        </w:rPr>
      </w:pPr>
      <w:r w:rsidRPr="001B3959">
        <w:rPr>
          <w:rFonts w:ascii="Verdana" w:hAnsi="Verdana"/>
          <w:color w:val="auto"/>
        </w:rPr>
        <w:t>No representation by way of explanation or otherwise to persons or corporations tendering or desirous of tendering as to the meaning of the tender, contract or other tender documents or as to any other matter or thing to be done under the</w:t>
      </w:r>
      <w:r w:rsidRPr="001B3959">
        <w:rPr>
          <w:rFonts w:ascii="Verdana" w:hAnsi="Verdana"/>
          <w:color w:val="auto"/>
          <w:spacing w:val="-1"/>
        </w:rPr>
        <w:t xml:space="preserve"> proposed</w:t>
      </w:r>
      <w:r w:rsidRPr="001B3959">
        <w:rPr>
          <w:rFonts w:ascii="Verdana" w:hAnsi="Verdana"/>
          <w:color w:val="auto"/>
          <w:spacing w:val="-2"/>
        </w:rPr>
        <w:t xml:space="preserve"> </w:t>
      </w:r>
      <w:r w:rsidRPr="001B3959">
        <w:rPr>
          <w:rFonts w:ascii="Verdana" w:hAnsi="Verdana"/>
          <w:color w:val="auto"/>
          <w:spacing w:val="-1"/>
        </w:rPr>
        <w:t>contract</w:t>
      </w:r>
      <w:r w:rsidRPr="001B3959">
        <w:rPr>
          <w:rFonts w:ascii="Verdana" w:hAnsi="Verdana"/>
          <w:color w:val="auto"/>
          <w:spacing w:val="-2"/>
        </w:rPr>
        <w:t xml:space="preserve"> </w:t>
      </w:r>
      <w:r w:rsidRPr="001B3959">
        <w:rPr>
          <w:rFonts w:ascii="Verdana" w:hAnsi="Verdana"/>
          <w:color w:val="auto"/>
          <w:spacing w:val="-1"/>
        </w:rPr>
        <w:t>shall</w:t>
      </w:r>
      <w:r w:rsidRPr="001B3959">
        <w:rPr>
          <w:rFonts w:ascii="Verdana" w:hAnsi="Verdana"/>
          <w:color w:val="auto"/>
          <w:spacing w:val="-2"/>
        </w:rPr>
        <w:t xml:space="preserve"> </w:t>
      </w:r>
      <w:r w:rsidRPr="001B3959">
        <w:rPr>
          <w:rFonts w:ascii="Verdana" w:hAnsi="Verdana"/>
          <w:color w:val="auto"/>
          <w:spacing w:val="-1"/>
        </w:rPr>
        <w:t>bind</w:t>
      </w:r>
      <w:r w:rsidRPr="001B3959">
        <w:rPr>
          <w:rFonts w:ascii="Verdana" w:hAnsi="Verdana"/>
          <w:color w:val="auto"/>
          <w:spacing w:val="-2"/>
        </w:rPr>
        <w:t xml:space="preserve"> </w:t>
      </w:r>
      <w:r w:rsidR="00840037" w:rsidRPr="00C775E7">
        <w:rPr>
          <w:rFonts w:ascii="Verdana" w:hAnsi="Verdana"/>
          <w:color w:val="auto"/>
          <w:spacing w:val="-1"/>
        </w:rPr>
        <w:t>Wadebridge Town Council</w:t>
      </w:r>
      <w:r w:rsidRPr="00C775E7">
        <w:rPr>
          <w:rFonts w:ascii="Verdana" w:hAnsi="Verdana"/>
          <w:color w:val="auto"/>
          <w:spacing w:val="-2"/>
        </w:rPr>
        <w:t xml:space="preserve"> </w:t>
      </w:r>
      <w:r w:rsidRPr="00C775E7">
        <w:rPr>
          <w:rFonts w:ascii="Verdana" w:hAnsi="Verdana"/>
          <w:color w:val="auto"/>
          <w:spacing w:val="-1"/>
        </w:rPr>
        <w:t>unless such</w:t>
      </w:r>
      <w:r w:rsidRPr="00C775E7">
        <w:rPr>
          <w:rFonts w:ascii="Verdana" w:hAnsi="Verdana"/>
          <w:color w:val="auto"/>
          <w:spacing w:val="51"/>
        </w:rPr>
        <w:t xml:space="preserve"> </w:t>
      </w:r>
      <w:r w:rsidRPr="00C775E7">
        <w:rPr>
          <w:rFonts w:ascii="Verdana" w:hAnsi="Verdana"/>
          <w:color w:val="auto"/>
          <w:spacing w:val="-1"/>
        </w:rPr>
        <w:t>representation</w:t>
      </w:r>
      <w:r w:rsidRPr="00C775E7">
        <w:rPr>
          <w:rFonts w:ascii="Verdana" w:hAnsi="Verdana"/>
          <w:color w:val="auto"/>
          <w:spacing w:val="-2"/>
        </w:rPr>
        <w:t xml:space="preserve"> is</w:t>
      </w:r>
      <w:r w:rsidRPr="00C775E7">
        <w:rPr>
          <w:rFonts w:ascii="Verdana" w:hAnsi="Verdana"/>
          <w:color w:val="auto"/>
          <w:spacing w:val="1"/>
        </w:rPr>
        <w:t xml:space="preserve"> </w:t>
      </w:r>
      <w:r w:rsidRPr="00C775E7">
        <w:rPr>
          <w:rFonts w:ascii="Verdana" w:hAnsi="Verdana"/>
          <w:color w:val="auto"/>
          <w:spacing w:val="-1"/>
        </w:rPr>
        <w:t>in</w:t>
      </w:r>
      <w:r w:rsidRPr="00C775E7">
        <w:rPr>
          <w:rFonts w:ascii="Verdana" w:hAnsi="Verdana"/>
          <w:color w:val="auto"/>
          <w:spacing w:val="-2"/>
        </w:rPr>
        <w:t xml:space="preserve"> </w:t>
      </w:r>
      <w:r w:rsidRPr="00C775E7">
        <w:rPr>
          <w:rFonts w:ascii="Verdana" w:hAnsi="Verdana"/>
          <w:color w:val="auto"/>
          <w:spacing w:val="-1"/>
        </w:rPr>
        <w:t>writing</w:t>
      </w:r>
      <w:r w:rsidRPr="00C775E7">
        <w:rPr>
          <w:rFonts w:ascii="Verdana" w:hAnsi="Verdana"/>
          <w:color w:val="auto"/>
          <w:spacing w:val="-2"/>
        </w:rPr>
        <w:t xml:space="preserve"> </w:t>
      </w:r>
      <w:r w:rsidRPr="00C775E7">
        <w:rPr>
          <w:rFonts w:ascii="Verdana" w:hAnsi="Verdana"/>
          <w:color w:val="auto"/>
          <w:spacing w:val="-1"/>
        </w:rPr>
        <w:t>and</w:t>
      </w:r>
      <w:r w:rsidRPr="00C775E7">
        <w:rPr>
          <w:rFonts w:ascii="Verdana" w:hAnsi="Verdana"/>
          <w:color w:val="auto"/>
          <w:spacing w:val="-2"/>
        </w:rPr>
        <w:t xml:space="preserve"> </w:t>
      </w:r>
      <w:r w:rsidRPr="00C775E7">
        <w:rPr>
          <w:rFonts w:ascii="Verdana" w:hAnsi="Verdana"/>
          <w:color w:val="auto"/>
          <w:spacing w:val="-1"/>
        </w:rPr>
        <w:t>duly</w:t>
      </w:r>
      <w:r w:rsidRPr="00C775E7">
        <w:rPr>
          <w:rFonts w:ascii="Verdana" w:hAnsi="Verdana"/>
          <w:color w:val="auto"/>
          <w:spacing w:val="-2"/>
        </w:rPr>
        <w:t xml:space="preserve"> </w:t>
      </w:r>
      <w:r w:rsidRPr="00C775E7">
        <w:rPr>
          <w:rFonts w:ascii="Verdana" w:hAnsi="Verdana"/>
          <w:color w:val="auto"/>
          <w:spacing w:val="-1"/>
        </w:rPr>
        <w:t>signed</w:t>
      </w:r>
      <w:r w:rsidRPr="00C775E7">
        <w:rPr>
          <w:rFonts w:ascii="Verdana" w:hAnsi="Verdana"/>
          <w:color w:val="auto"/>
          <w:spacing w:val="1"/>
        </w:rPr>
        <w:t xml:space="preserve"> </w:t>
      </w:r>
      <w:r w:rsidRPr="00C775E7">
        <w:rPr>
          <w:rFonts w:ascii="Verdana" w:hAnsi="Verdana"/>
          <w:color w:val="auto"/>
          <w:spacing w:val="-1"/>
        </w:rPr>
        <w:t>by</w:t>
      </w:r>
      <w:r w:rsidRPr="00C775E7">
        <w:rPr>
          <w:rFonts w:ascii="Verdana" w:hAnsi="Verdana"/>
          <w:color w:val="auto"/>
          <w:spacing w:val="-2"/>
        </w:rPr>
        <w:t xml:space="preserve"> </w:t>
      </w:r>
      <w:r w:rsidRPr="00C775E7">
        <w:rPr>
          <w:rFonts w:ascii="Verdana" w:hAnsi="Verdana"/>
          <w:color w:val="auto"/>
        </w:rPr>
        <w:t>a</w:t>
      </w:r>
      <w:r w:rsidRPr="00C775E7">
        <w:rPr>
          <w:rFonts w:ascii="Verdana" w:hAnsi="Verdana"/>
          <w:color w:val="auto"/>
          <w:spacing w:val="-2"/>
        </w:rPr>
        <w:t xml:space="preserve"> </w:t>
      </w:r>
      <w:r w:rsidRPr="00C775E7">
        <w:rPr>
          <w:rFonts w:ascii="Verdana" w:hAnsi="Verdana"/>
          <w:color w:val="auto"/>
        </w:rPr>
        <w:t xml:space="preserve">Director/Partner of the tenderer. All such correspondence </w:t>
      </w:r>
      <w:r w:rsidRPr="001B3959">
        <w:rPr>
          <w:rFonts w:ascii="Verdana" w:hAnsi="Verdana"/>
          <w:color w:val="auto"/>
        </w:rPr>
        <w:t>shall be returned with the Tender Documents and shall form part of the contract.</w:t>
      </w:r>
    </w:p>
    <w:p w14:paraId="320AF23E" w14:textId="77777777" w:rsidR="006D5657" w:rsidRPr="001B3959" w:rsidRDefault="006D5657" w:rsidP="006268C8">
      <w:pPr>
        <w:pStyle w:val="BodyText"/>
        <w:kinsoku w:val="0"/>
        <w:overflowPunct w:val="0"/>
        <w:spacing w:before="7"/>
        <w:ind w:left="0" w:firstLine="0"/>
        <w:rPr>
          <w:b/>
          <w:bCs/>
          <w:color w:val="FF0000"/>
          <w:sz w:val="24"/>
          <w:szCs w:val="24"/>
        </w:rPr>
      </w:pPr>
    </w:p>
    <w:p w14:paraId="68FC0F2F" w14:textId="339100FB" w:rsidR="00F241D3" w:rsidRPr="001B3959" w:rsidRDefault="00F131E4" w:rsidP="00840037">
      <w:pPr>
        <w:pStyle w:val="Heading1"/>
        <w:numPr>
          <w:ilvl w:val="0"/>
          <w:numId w:val="0"/>
        </w:numPr>
        <w:ind w:left="567" w:hanging="567"/>
        <w:rPr>
          <w:sz w:val="24"/>
          <w:szCs w:val="24"/>
        </w:rPr>
      </w:pPr>
      <w:r w:rsidRPr="001B3959">
        <w:rPr>
          <w:sz w:val="24"/>
          <w:szCs w:val="24"/>
        </w:rPr>
        <w:t>1</w:t>
      </w:r>
      <w:r w:rsidR="00E878B2" w:rsidRPr="001B3959">
        <w:rPr>
          <w:sz w:val="24"/>
          <w:szCs w:val="24"/>
        </w:rPr>
        <w:t>0</w:t>
      </w:r>
      <w:r w:rsidRPr="001B3959">
        <w:rPr>
          <w:sz w:val="24"/>
          <w:szCs w:val="24"/>
        </w:rPr>
        <w:t xml:space="preserve">. </w:t>
      </w:r>
      <w:r w:rsidR="003D4F03" w:rsidRPr="001B3959">
        <w:rPr>
          <w:sz w:val="24"/>
          <w:szCs w:val="24"/>
        </w:rPr>
        <w:tab/>
      </w:r>
      <w:r w:rsidR="00B61A8C" w:rsidRPr="001B3959">
        <w:rPr>
          <w:sz w:val="24"/>
          <w:szCs w:val="24"/>
        </w:rPr>
        <w:t>T</w:t>
      </w:r>
      <w:r w:rsidR="00F241D3" w:rsidRPr="001B3959">
        <w:rPr>
          <w:sz w:val="24"/>
          <w:szCs w:val="24"/>
        </w:rPr>
        <w:t>ender evaluation methodology</w:t>
      </w:r>
    </w:p>
    <w:p w14:paraId="28DF7609" w14:textId="77777777" w:rsidR="00F241D3" w:rsidRPr="001B3959" w:rsidRDefault="00F241D3" w:rsidP="006268C8">
      <w:pPr>
        <w:pStyle w:val="BodyText"/>
        <w:kinsoku w:val="0"/>
        <w:overflowPunct w:val="0"/>
        <w:ind w:left="100" w:right="716" w:firstLine="0"/>
        <w:rPr>
          <w:sz w:val="24"/>
          <w:szCs w:val="24"/>
        </w:rPr>
      </w:pPr>
    </w:p>
    <w:p w14:paraId="1FC009B1" w14:textId="77777777" w:rsidR="00AC3C13" w:rsidRPr="001B3959" w:rsidRDefault="00AC3C13" w:rsidP="006268C8">
      <w:pPr>
        <w:widowControl/>
        <w:autoSpaceDE/>
        <w:autoSpaceDN/>
        <w:adjustRightInd/>
        <w:spacing w:after="200"/>
        <w:rPr>
          <w:rFonts w:ascii="Verdana" w:eastAsia="Calibri" w:hAnsi="Verdana"/>
          <w:lang w:eastAsia="en-US"/>
        </w:rPr>
      </w:pPr>
      <w:r w:rsidRPr="001B3959">
        <w:rPr>
          <w:rFonts w:ascii="Verdana" w:eastAsia="Calibri" w:hAnsi="Verdana"/>
          <w:lang w:eastAsia="en-US"/>
        </w:rPr>
        <w:t>Each Tender will be checked for completeness and compliance with all requirements of the ITT.</w:t>
      </w:r>
      <w:r w:rsidR="008B50E7" w:rsidRPr="001B3959">
        <w:rPr>
          <w:rFonts w:ascii="Verdana" w:eastAsia="Calibri" w:hAnsi="Verdana"/>
          <w:lang w:eastAsia="en-US"/>
        </w:rPr>
        <w:t xml:space="preserve"> </w:t>
      </w:r>
      <w:r w:rsidRPr="001B3959">
        <w:rPr>
          <w:rFonts w:ascii="Verdana" w:eastAsia="Calibri" w:hAnsi="Verdana"/>
          <w:lang w:eastAsia="en-US"/>
        </w:rPr>
        <w:t xml:space="preserve">Tenders will be evaluated to determine the most economically advantageous offer taking into </w:t>
      </w:r>
      <w:r w:rsidR="008B50E7" w:rsidRPr="001B3959">
        <w:rPr>
          <w:rFonts w:ascii="Verdana" w:eastAsia="Calibri" w:hAnsi="Verdana"/>
          <w:lang w:eastAsia="en-US"/>
        </w:rPr>
        <w:t>consideration the award criteria.</w:t>
      </w:r>
      <w:r w:rsidRPr="001B3959">
        <w:rPr>
          <w:rFonts w:ascii="Verdana" w:eastAsia="Calibri" w:hAnsi="Verdana"/>
          <w:lang w:eastAsia="en-US"/>
        </w:rPr>
        <w:t xml:space="preserve"> </w:t>
      </w:r>
    </w:p>
    <w:p w14:paraId="25409DA6" w14:textId="77777777" w:rsidR="008B50E7" w:rsidRPr="001B3959" w:rsidRDefault="008B50E7" w:rsidP="006268C8">
      <w:pPr>
        <w:widowControl/>
        <w:autoSpaceDE/>
        <w:autoSpaceDN/>
        <w:adjustRightInd/>
        <w:spacing w:after="200"/>
        <w:rPr>
          <w:rFonts w:ascii="Verdana" w:eastAsia="Calibri" w:hAnsi="Verdana" w:cs="Calibri"/>
          <w:b/>
          <w:lang w:eastAsia="en-US"/>
        </w:rPr>
      </w:pPr>
      <w:bookmarkStart w:id="3" w:name="_Toc336433903"/>
      <w:bookmarkStart w:id="4" w:name="_Toc356810515"/>
      <w:r w:rsidRPr="001B3959">
        <w:rPr>
          <w:rFonts w:ascii="Verdana" w:eastAsia="Calibri" w:hAnsi="Verdana" w:cs="Calibri"/>
          <w:b/>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1454"/>
      </w:tblGrid>
      <w:tr w:rsidR="00421CBC" w:rsidRPr="001B3959" w14:paraId="14514108" w14:textId="77777777" w:rsidTr="002B51F3">
        <w:tc>
          <w:tcPr>
            <w:tcW w:w="7684" w:type="dxa"/>
            <w:shd w:val="clear" w:color="auto" w:fill="D9D9D9"/>
          </w:tcPr>
          <w:bookmarkEnd w:id="3"/>
          <w:bookmarkEnd w:id="4"/>
          <w:p w14:paraId="3AECB4AF" w14:textId="3AF74275" w:rsidR="00AC3C13" w:rsidRPr="001B3959" w:rsidRDefault="00043839" w:rsidP="006268C8">
            <w:pPr>
              <w:widowControl/>
              <w:autoSpaceDE/>
              <w:autoSpaceDN/>
              <w:adjustRightInd/>
              <w:spacing w:after="60"/>
              <w:rPr>
                <w:rFonts w:ascii="Verdana" w:eastAsia="Calibri" w:hAnsi="Verdana"/>
                <w:lang w:eastAsia="en-US"/>
              </w:rPr>
            </w:pPr>
            <w:r w:rsidRPr="001B3959">
              <w:rPr>
                <w:rFonts w:ascii="Verdana" w:eastAsia="Calibri" w:hAnsi="Verdana"/>
                <w:lang w:eastAsia="en-US"/>
              </w:rPr>
              <w:t>Re</w:t>
            </w:r>
            <w:r w:rsidRPr="002B51F3">
              <w:rPr>
                <w:rFonts w:ascii="Verdana" w:eastAsia="Calibri" w:hAnsi="Verdana"/>
                <w:lang w:eastAsia="en-US"/>
              </w:rPr>
              <w:t xml:space="preserve">f </w:t>
            </w:r>
            <w:r w:rsidR="00E878B2" w:rsidRPr="002B51F3">
              <w:rPr>
                <w:rFonts w:ascii="Verdana" w:eastAsia="Calibri" w:hAnsi="Verdana"/>
                <w:lang w:eastAsia="en-US"/>
              </w:rPr>
              <w:t>6</w:t>
            </w:r>
            <w:r w:rsidR="00D478B4" w:rsidRPr="002B51F3">
              <w:rPr>
                <w:rFonts w:ascii="Verdana" w:eastAsia="Calibri" w:hAnsi="Verdana"/>
                <w:lang w:eastAsia="en-US"/>
              </w:rPr>
              <w:t>.1</w:t>
            </w:r>
            <w:r w:rsidR="00F33591" w:rsidRPr="001B3959">
              <w:rPr>
                <w:rFonts w:ascii="Verdana" w:eastAsia="Calibri" w:hAnsi="Verdana"/>
                <w:lang w:eastAsia="en-US"/>
              </w:rPr>
              <w:t xml:space="preserve"> </w:t>
            </w:r>
            <w:r w:rsidR="00AC3C13" w:rsidRPr="001B3959">
              <w:rPr>
                <w:rFonts w:ascii="Verdana" w:eastAsia="Calibri" w:hAnsi="Verdana"/>
                <w:lang w:eastAsia="en-US"/>
              </w:rPr>
              <w:t>Covering Letter</w:t>
            </w:r>
          </w:p>
        </w:tc>
        <w:tc>
          <w:tcPr>
            <w:tcW w:w="1454" w:type="dxa"/>
            <w:shd w:val="clear" w:color="auto" w:fill="D9D9D9"/>
          </w:tcPr>
          <w:p w14:paraId="25DC6D13" w14:textId="77777777" w:rsidR="00AC3C13" w:rsidRPr="001B3959" w:rsidRDefault="00AC3C13" w:rsidP="006268C8">
            <w:pPr>
              <w:widowControl/>
              <w:autoSpaceDE/>
              <w:autoSpaceDN/>
              <w:adjustRightInd/>
              <w:spacing w:after="60"/>
              <w:jc w:val="center"/>
              <w:rPr>
                <w:rFonts w:ascii="Verdana" w:eastAsia="Calibri" w:hAnsi="Verdana"/>
                <w:lang w:eastAsia="en-US"/>
              </w:rPr>
            </w:pPr>
          </w:p>
        </w:tc>
      </w:tr>
      <w:tr w:rsidR="00421CBC" w:rsidRPr="001B3959" w14:paraId="3CE95951" w14:textId="77777777" w:rsidTr="002B51F3">
        <w:tc>
          <w:tcPr>
            <w:tcW w:w="7684" w:type="dxa"/>
          </w:tcPr>
          <w:p w14:paraId="0C387C31" w14:textId="0DE86981" w:rsidR="000E2A8B" w:rsidRPr="001B3959" w:rsidRDefault="00D478B4" w:rsidP="006268C8">
            <w:pPr>
              <w:widowControl/>
              <w:autoSpaceDE/>
              <w:autoSpaceDN/>
              <w:adjustRightInd/>
              <w:spacing w:after="60"/>
              <w:rPr>
                <w:rFonts w:ascii="Verdana" w:eastAsia="Calibri" w:hAnsi="Verdana"/>
                <w:lang w:eastAsia="en-US"/>
              </w:rPr>
            </w:pPr>
            <w:r w:rsidRPr="001B3959">
              <w:rPr>
                <w:rFonts w:ascii="Verdana" w:eastAsia="Calibri" w:hAnsi="Verdana"/>
                <w:lang w:eastAsia="en-US"/>
              </w:rPr>
              <w:t>Acceptable covering letter including confirmation o</w:t>
            </w:r>
            <w:r w:rsidR="00043839" w:rsidRPr="001B3959">
              <w:rPr>
                <w:rFonts w:ascii="Verdana" w:eastAsia="Calibri" w:hAnsi="Verdana"/>
                <w:lang w:eastAsia="en-US"/>
              </w:rPr>
              <w:t xml:space="preserve">f the requirements detailed </w:t>
            </w:r>
            <w:r w:rsidR="00043839" w:rsidRPr="002B51F3">
              <w:rPr>
                <w:rFonts w:ascii="Verdana" w:eastAsia="Calibri" w:hAnsi="Verdana"/>
                <w:lang w:eastAsia="en-US"/>
              </w:rPr>
              <w:t xml:space="preserve">at </w:t>
            </w:r>
            <w:r w:rsidR="00E878B2" w:rsidRPr="002B51F3">
              <w:rPr>
                <w:rFonts w:ascii="Verdana" w:eastAsia="Calibri" w:hAnsi="Verdana"/>
                <w:lang w:eastAsia="en-US"/>
              </w:rPr>
              <w:t>6</w:t>
            </w:r>
            <w:r w:rsidRPr="002B51F3">
              <w:rPr>
                <w:rFonts w:ascii="Verdana" w:eastAsia="Calibri" w:hAnsi="Verdana"/>
                <w:lang w:eastAsia="en-US"/>
              </w:rPr>
              <w:t>.1</w:t>
            </w:r>
          </w:p>
        </w:tc>
        <w:tc>
          <w:tcPr>
            <w:tcW w:w="1454" w:type="dxa"/>
            <w:vAlign w:val="center"/>
          </w:tcPr>
          <w:p w14:paraId="6E0124B0" w14:textId="77777777" w:rsidR="00AC3C13" w:rsidRPr="001B3959" w:rsidRDefault="00AC3C13" w:rsidP="006268C8">
            <w:pPr>
              <w:widowControl/>
              <w:autoSpaceDE/>
              <w:autoSpaceDN/>
              <w:adjustRightInd/>
              <w:spacing w:after="60"/>
              <w:rPr>
                <w:rFonts w:ascii="Verdana" w:eastAsia="Calibri" w:hAnsi="Verdana"/>
                <w:lang w:eastAsia="en-US"/>
              </w:rPr>
            </w:pPr>
            <w:r w:rsidRPr="001B3959">
              <w:rPr>
                <w:rFonts w:ascii="Verdana" w:eastAsia="Calibri" w:hAnsi="Verdana"/>
                <w:lang w:eastAsia="en-US"/>
              </w:rPr>
              <w:t>Pass/ Fail</w:t>
            </w:r>
          </w:p>
        </w:tc>
      </w:tr>
      <w:tr w:rsidR="00421CBC" w:rsidRPr="001B3959" w14:paraId="24B2E19B" w14:textId="77777777" w:rsidTr="002B51F3">
        <w:tc>
          <w:tcPr>
            <w:tcW w:w="7684" w:type="dxa"/>
            <w:shd w:val="clear" w:color="auto" w:fill="D9D9D9"/>
          </w:tcPr>
          <w:p w14:paraId="5F14491F" w14:textId="1216CFCF" w:rsidR="00AC3C13" w:rsidRPr="001B3959" w:rsidRDefault="00043839" w:rsidP="006268C8">
            <w:pPr>
              <w:widowControl/>
              <w:autoSpaceDE/>
              <w:autoSpaceDN/>
              <w:adjustRightInd/>
              <w:spacing w:after="60"/>
              <w:rPr>
                <w:rFonts w:ascii="Verdana" w:eastAsia="Calibri" w:hAnsi="Verdana"/>
                <w:lang w:eastAsia="en-US"/>
              </w:rPr>
            </w:pPr>
            <w:r w:rsidRPr="001B3959">
              <w:rPr>
                <w:rFonts w:ascii="Verdana" w:eastAsia="Calibri" w:hAnsi="Verdana"/>
                <w:lang w:eastAsia="en-US"/>
              </w:rPr>
              <w:t xml:space="preserve">Ref </w:t>
            </w:r>
            <w:r w:rsidR="00E878B2" w:rsidRPr="002B51F3">
              <w:rPr>
                <w:rFonts w:ascii="Verdana" w:eastAsia="Calibri" w:hAnsi="Verdana"/>
                <w:lang w:eastAsia="en-US"/>
              </w:rPr>
              <w:t>6</w:t>
            </w:r>
            <w:r w:rsidR="00CB0724" w:rsidRPr="002B51F3">
              <w:rPr>
                <w:rFonts w:ascii="Verdana" w:eastAsia="Calibri" w:hAnsi="Verdana"/>
                <w:lang w:eastAsia="en-US"/>
              </w:rPr>
              <w:t>.</w:t>
            </w:r>
            <w:r w:rsidR="00F33591" w:rsidRPr="002B51F3">
              <w:rPr>
                <w:rFonts w:ascii="Verdana" w:eastAsia="Calibri" w:hAnsi="Verdana"/>
                <w:lang w:eastAsia="en-US"/>
              </w:rPr>
              <w:t>2</w:t>
            </w:r>
            <w:r w:rsidR="00F33591" w:rsidRPr="001B3959">
              <w:rPr>
                <w:rFonts w:ascii="Verdana" w:eastAsia="Calibri" w:hAnsi="Verdana"/>
                <w:lang w:eastAsia="en-US"/>
              </w:rPr>
              <w:t xml:space="preserve"> </w:t>
            </w:r>
          </w:p>
        </w:tc>
        <w:tc>
          <w:tcPr>
            <w:tcW w:w="1454" w:type="dxa"/>
            <w:shd w:val="clear" w:color="auto" w:fill="D9D9D9"/>
          </w:tcPr>
          <w:p w14:paraId="28461C28" w14:textId="56683D2B" w:rsidR="00AC3C13" w:rsidRPr="001B3959" w:rsidRDefault="002B51F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15 Marks</w:t>
            </w:r>
          </w:p>
        </w:tc>
      </w:tr>
      <w:tr w:rsidR="00421CBC" w:rsidRPr="001B3959" w14:paraId="169C9CE1" w14:textId="77777777" w:rsidTr="002B51F3">
        <w:tc>
          <w:tcPr>
            <w:tcW w:w="7684" w:type="dxa"/>
            <w:shd w:val="clear" w:color="auto" w:fill="auto"/>
          </w:tcPr>
          <w:p w14:paraId="7D122B72" w14:textId="7986764F" w:rsidR="001F725E" w:rsidRPr="001B3959" w:rsidRDefault="002B51F3" w:rsidP="002B51F3">
            <w:pPr>
              <w:widowControl/>
              <w:autoSpaceDE/>
              <w:autoSpaceDN/>
              <w:adjustRightInd/>
              <w:contextualSpacing/>
              <w:rPr>
                <w:rFonts w:ascii="Verdana" w:hAnsi="Verdana" w:cstheme="majorHAnsi"/>
              </w:rPr>
            </w:pPr>
            <w:r w:rsidRPr="002B51F3">
              <w:rPr>
                <w:rFonts w:ascii="Verdana" w:hAnsi="Verdana" w:cstheme="majorHAnsi"/>
              </w:rPr>
              <w:t>Examples of two other similar projects that have been completed that demonstrate the ability and experience of the team being proposed (one side of A4 maximum per example).</w:t>
            </w:r>
          </w:p>
        </w:tc>
        <w:tc>
          <w:tcPr>
            <w:tcW w:w="1454" w:type="dxa"/>
          </w:tcPr>
          <w:p w14:paraId="345D6CE3" w14:textId="77777777" w:rsidR="00672083" w:rsidRPr="001B3959" w:rsidRDefault="00672083" w:rsidP="006268C8">
            <w:pPr>
              <w:widowControl/>
              <w:autoSpaceDE/>
              <w:autoSpaceDN/>
              <w:adjustRightInd/>
              <w:contextualSpacing/>
              <w:jc w:val="center"/>
              <w:rPr>
                <w:rFonts w:ascii="Verdana" w:eastAsia="Calibri" w:hAnsi="Verdana"/>
                <w:lang w:eastAsia="en-US"/>
              </w:rPr>
            </w:pPr>
          </w:p>
          <w:p w14:paraId="7F27029F" w14:textId="77777777" w:rsidR="00672083" w:rsidRPr="001B3959" w:rsidRDefault="00672083" w:rsidP="006268C8">
            <w:pPr>
              <w:widowControl/>
              <w:autoSpaceDE/>
              <w:autoSpaceDN/>
              <w:adjustRightInd/>
              <w:contextualSpacing/>
              <w:jc w:val="center"/>
              <w:rPr>
                <w:rFonts w:ascii="Verdana" w:eastAsia="Calibri" w:hAnsi="Verdana"/>
                <w:highlight w:val="yellow"/>
                <w:lang w:eastAsia="en-US"/>
              </w:rPr>
            </w:pPr>
          </w:p>
        </w:tc>
      </w:tr>
      <w:tr w:rsidR="00421CBC" w:rsidRPr="001B3959" w14:paraId="1999258F" w14:textId="77777777" w:rsidTr="002B51F3">
        <w:trPr>
          <w:trHeight w:val="335"/>
        </w:trPr>
        <w:tc>
          <w:tcPr>
            <w:tcW w:w="7684" w:type="dxa"/>
            <w:shd w:val="clear" w:color="auto" w:fill="D9D9D9"/>
          </w:tcPr>
          <w:p w14:paraId="113B14D2" w14:textId="77136F7A" w:rsidR="00AC3C13" w:rsidRPr="001B3959" w:rsidRDefault="00043839" w:rsidP="006268C8">
            <w:pPr>
              <w:widowControl/>
              <w:autoSpaceDE/>
              <w:autoSpaceDN/>
              <w:adjustRightInd/>
              <w:spacing w:after="60"/>
              <w:rPr>
                <w:rFonts w:ascii="Verdana" w:eastAsia="Calibri" w:hAnsi="Verdana"/>
                <w:lang w:eastAsia="en-US"/>
              </w:rPr>
            </w:pPr>
            <w:r w:rsidRPr="001B3959">
              <w:rPr>
                <w:rFonts w:ascii="Verdana" w:eastAsia="Calibri" w:hAnsi="Verdana"/>
                <w:lang w:eastAsia="en-US"/>
              </w:rPr>
              <w:lastRenderedPageBreak/>
              <w:t xml:space="preserve">Ref </w:t>
            </w:r>
            <w:r w:rsidR="00E878B2" w:rsidRPr="002B51F3">
              <w:rPr>
                <w:rFonts w:ascii="Verdana" w:eastAsia="Calibri" w:hAnsi="Verdana"/>
                <w:lang w:eastAsia="en-US"/>
              </w:rPr>
              <w:t>6</w:t>
            </w:r>
            <w:r w:rsidR="00155205" w:rsidRPr="002B51F3">
              <w:rPr>
                <w:rFonts w:ascii="Verdana" w:eastAsia="Calibri" w:hAnsi="Verdana"/>
                <w:lang w:eastAsia="en-US"/>
              </w:rPr>
              <w:t>.3</w:t>
            </w:r>
          </w:p>
        </w:tc>
        <w:tc>
          <w:tcPr>
            <w:tcW w:w="1454" w:type="dxa"/>
            <w:shd w:val="clear" w:color="auto" w:fill="D9D9D9"/>
          </w:tcPr>
          <w:p w14:paraId="229A6ECB" w14:textId="6918F4FD" w:rsidR="00AC3C13" w:rsidRPr="001B3959" w:rsidRDefault="002B51F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15 Marks</w:t>
            </w:r>
          </w:p>
        </w:tc>
      </w:tr>
      <w:tr w:rsidR="00421CBC" w:rsidRPr="001B3959" w14:paraId="67B679EA" w14:textId="77777777" w:rsidTr="002B51F3">
        <w:tc>
          <w:tcPr>
            <w:tcW w:w="7684" w:type="dxa"/>
          </w:tcPr>
          <w:p w14:paraId="2342A130" w14:textId="36E47EED" w:rsidR="00B52E8E" w:rsidRPr="001B3959" w:rsidRDefault="002B51F3" w:rsidP="002B51F3">
            <w:pPr>
              <w:widowControl/>
              <w:autoSpaceDE/>
              <w:autoSpaceDN/>
              <w:adjustRightInd/>
              <w:spacing w:after="60"/>
              <w:rPr>
                <w:rFonts w:ascii="Verdana" w:eastAsia="Calibri" w:hAnsi="Verdana"/>
                <w:lang w:eastAsia="en-US"/>
              </w:rPr>
            </w:pPr>
            <w:proofErr w:type="gramStart"/>
            <w:r w:rsidRPr="002B51F3">
              <w:rPr>
                <w:rFonts w:ascii="Verdana" w:eastAsia="Calibri" w:hAnsi="Verdana"/>
                <w:lang w:eastAsia="en-US"/>
              </w:rPr>
              <w:t>CV’s</w:t>
            </w:r>
            <w:proofErr w:type="gramEnd"/>
            <w:r w:rsidRPr="002B51F3">
              <w:rPr>
                <w:rFonts w:ascii="Verdana" w:eastAsia="Calibri" w:hAnsi="Verdana"/>
                <w:lang w:eastAsia="en-US"/>
              </w:rPr>
              <w:t xml:space="preserve"> of all relevant members of the team (one side of A4 maximum per CV).</w:t>
            </w:r>
          </w:p>
        </w:tc>
        <w:tc>
          <w:tcPr>
            <w:tcW w:w="1454" w:type="dxa"/>
          </w:tcPr>
          <w:p w14:paraId="4E2E77CB" w14:textId="77777777" w:rsidR="00AC3C13" w:rsidRPr="001B3959" w:rsidRDefault="00AC3C13" w:rsidP="006268C8">
            <w:pPr>
              <w:widowControl/>
              <w:autoSpaceDE/>
              <w:autoSpaceDN/>
              <w:adjustRightInd/>
              <w:spacing w:after="60"/>
              <w:jc w:val="center"/>
              <w:rPr>
                <w:rFonts w:ascii="Verdana" w:eastAsia="Calibri" w:hAnsi="Verdana"/>
                <w:lang w:eastAsia="en-US"/>
              </w:rPr>
            </w:pPr>
          </w:p>
        </w:tc>
      </w:tr>
      <w:tr w:rsidR="002B51F3" w:rsidRPr="001B3959" w14:paraId="4E3F49B8" w14:textId="77777777" w:rsidTr="002B51F3">
        <w:tc>
          <w:tcPr>
            <w:tcW w:w="7684" w:type="dxa"/>
            <w:shd w:val="clear" w:color="auto" w:fill="D9D9D9" w:themeFill="background1" w:themeFillShade="D9"/>
          </w:tcPr>
          <w:p w14:paraId="36331744" w14:textId="2067D57B" w:rsidR="002B51F3" w:rsidRPr="001B3959" w:rsidRDefault="002B51F3" w:rsidP="006268C8">
            <w:pPr>
              <w:widowControl/>
              <w:autoSpaceDE/>
              <w:autoSpaceDN/>
              <w:adjustRightInd/>
              <w:spacing w:after="60"/>
              <w:rPr>
                <w:rFonts w:ascii="Verdana" w:eastAsia="Calibri" w:hAnsi="Verdana"/>
                <w:lang w:eastAsia="en-US"/>
              </w:rPr>
            </w:pPr>
            <w:r>
              <w:rPr>
                <w:rFonts w:ascii="Verdana" w:eastAsia="Calibri" w:hAnsi="Verdana"/>
                <w:lang w:eastAsia="en-US"/>
              </w:rPr>
              <w:t>Ref 6.4</w:t>
            </w:r>
          </w:p>
        </w:tc>
        <w:tc>
          <w:tcPr>
            <w:tcW w:w="1454" w:type="dxa"/>
            <w:shd w:val="clear" w:color="auto" w:fill="D9D9D9" w:themeFill="background1" w:themeFillShade="D9"/>
          </w:tcPr>
          <w:p w14:paraId="61106D55" w14:textId="155444C1" w:rsidR="002B51F3" w:rsidRPr="001B3959" w:rsidRDefault="002B51F3"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50 Marks</w:t>
            </w:r>
          </w:p>
        </w:tc>
      </w:tr>
      <w:tr w:rsidR="002B51F3" w:rsidRPr="001B3959" w14:paraId="27C9A08E" w14:textId="77777777" w:rsidTr="002B51F3">
        <w:tc>
          <w:tcPr>
            <w:tcW w:w="7684" w:type="dxa"/>
          </w:tcPr>
          <w:p w14:paraId="6CFBEAA3" w14:textId="3D1F3598" w:rsidR="002B51F3" w:rsidRPr="001B3959" w:rsidRDefault="002B51F3" w:rsidP="006268C8">
            <w:pPr>
              <w:widowControl/>
              <w:autoSpaceDE/>
              <w:autoSpaceDN/>
              <w:adjustRightInd/>
              <w:spacing w:after="60"/>
              <w:rPr>
                <w:rFonts w:ascii="Verdana" w:eastAsia="Calibri" w:hAnsi="Verdana"/>
                <w:lang w:eastAsia="en-US"/>
              </w:rPr>
            </w:pPr>
            <w:r w:rsidRPr="002B51F3">
              <w:rPr>
                <w:rFonts w:ascii="Verdana" w:eastAsia="Calibri" w:hAnsi="Verdana"/>
                <w:lang w:eastAsia="en-US"/>
              </w:rPr>
              <w:t>Programme of work outlining how you would deliver the requirement detailed in Section 3</w:t>
            </w:r>
          </w:p>
        </w:tc>
        <w:tc>
          <w:tcPr>
            <w:tcW w:w="1454" w:type="dxa"/>
          </w:tcPr>
          <w:p w14:paraId="17656468" w14:textId="77777777" w:rsidR="002B51F3" w:rsidRPr="001B3959" w:rsidRDefault="002B51F3" w:rsidP="006268C8">
            <w:pPr>
              <w:widowControl/>
              <w:autoSpaceDE/>
              <w:autoSpaceDN/>
              <w:adjustRightInd/>
              <w:spacing w:after="60"/>
              <w:jc w:val="center"/>
              <w:rPr>
                <w:rFonts w:ascii="Verdana" w:eastAsia="Calibri" w:hAnsi="Verdana"/>
                <w:lang w:eastAsia="en-US"/>
              </w:rPr>
            </w:pPr>
          </w:p>
        </w:tc>
      </w:tr>
      <w:tr w:rsidR="00421CBC" w:rsidRPr="001B3959" w14:paraId="4F4D0C7C" w14:textId="77777777" w:rsidTr="002B51F3">
        <w:tc>
          <w:tcPr>
            <w:tcW w:w="7684" w:type="dxa"/>
            <w:shd w:val="clear" w:color="auto" w:fill="D9D9D9"/>
          </w:tcPr>
          <w:p w14:paraId="5E6FF7AC" w14:textId="195DCBC2" w:rsidR="00760D82" w:rsidRPr="001B3959" w:rsidRDefault="00043839" w:rsidP="006268C8">
            <w:pPr>
              <w:widowControl/>
              <w:autoSpaceDE/>
              <w:autoSpaceDN/>
              <w:adjustRightInd/>
              <w:spacing w:after="60"/>
              <w:rPr>
                <w:rFonts w:ascii="Verdana" w:eastAsia="Calibri" w:hAnsi="Verdana"/>
                <w:lang w:eastAsia="en-US"/>
              </w:rPr>
            </w:pPr>
            <w:r w:rsidRPr="001B3959">
              <w:rPr>
                <w:rFonts w:ascii="Verdana" w:eastAsia="Calibri" w:hAnsi="Verdana"/>
                <w:lang w:eastAsia="en-US"/>
              </w:rPr>
              <w:t xml:space="preserve">Ref </w:t>
            </w:r>
            <w:r w:rsidR="00E878B2" w:rsidRPr="002B51F3">
              <w:rPr>
                <w:rFonts w:ascii="Verdana" w:eastAsia="Calibri" w:hAnsi="Verdana"/>
                <w:lang w:eastAsia="en-US"/>
              </w:rPr>
              <w:t>6</w:t>
            </w:r>
            <w:r w:rsidR="00760D82" w:rsidRPr="002B51F3">
              <w:rPr>
                <w:rFonts w:ascii="Verdana" w:eastAsia="Calibri" w:hAnsi="Verdana"/>
                <w:lang w:eastAsia="en-US"/>
              </w:rPr>
              <w:t>.</w:t>
            </w:r>
            <w:r w:rsidR="002B51F3" w:rsidRPr="002B51F3">
              <w:rPr>
                <w:rFonts w:ascii="Verdana" w:eastAsia="Calibri" w:hAnsi="Verdana"/>
                <w:lang w:eastAsia="en-US"/>
              </w:rPr>
              <w:t>5</w:t>
            </w:r>
            <w:r w:rsidR="00760D82" w:rsidRPr="001B3959">
              <w:rPr>
                <w:rFonts w:ascii="Verdana" w:eastAsia="Calibri" w:hAnsi="Verdana"/>
                <w:lang w:eastAsia="en-US"/>
              </w:rPr>
              <w:t xml:space="preserve"> Budget</w:t>
            </w:r>
          </w:p>
        </w:tc>
        <w:tc>
          <w:tcPr>
            <w:tcW w:w="1454" w:type="dxa"/>
            <w:shd w:val="clear" w:color="auto" w:fill="D9D9D9"/>
          </w:tcPr>
          <w:p w14:paraId="087D7062" w14:textId="71D9C1D7" w:rsidR="00760D82" w:rsidRPr="001B3959" w:rsidRDefault="00C775E7" w:rsidP="006268C8">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r w:rsidR="002B51F3">
              <w:rPr>
                <w:rFonts w:ascii="Verdana" w:eastAsia="Calibri" w:hAnsi="Verdana"/>
                <w:lang w:eastAsia="en-US"/>
              </w:rPr>
              <w:t xml:space="preserve"> Marks</w:t>
            </w:r>
          </w:p>
        </w:tc>
      </w:tr>
      <w:tr w:rsidR="00760D82" w:rsidRPr="001B3959" w14:paraId="0A2A4EC2" w14:textId="77777777" w:rsidTr="002B51F3">
        <w:tc>
          <w:tcPr>
            <w:tcW w:w="7684" w:type="dxa"/>
          </w:tcPr>
          <w:p w14:paraId="59E4C351" w14:textId="77777777" w:rsidR="001F725E" w:rsidRPr="001B3959" w:rsidRDefault="001F725E" w:rsidP="006268C8">
            <w:pPr>
              <w:widowControl/>
              <w:autoSpaceDE/>
              <w:autoSpaceDN/>
              <w:adjustRightInd/>
              <w:contextualSpacing/>
              <w:rPr>
                <w:rFonts w:ascii="Verdana" w:hAnsi="Verdana" w:cstheme="majorHAnsi"/>
              </w:rPr>
            </w:pPr>
            <w:r w:rsidRPr="001B3959">
              <w:rPr>
                <w:rFonts w:ascii="Verdana" w:hAnsi="Verdana" w:cstheme="majorHAnsi"/>
              </w:rPr>
              <w:t xml:space="preserve">A </w:t>
            </w:r>
            <w:r w:rsidRPr="001B3959">
              <w:rPr>
                <w:rFonts w:ascii="Verdana" w:hAnsi="Verdana" w:cstheme="majorHAnsi"/>
                <w:b/>
                <w:bCs/>
              </w:rPr>
              <w:t>fixed fee</w:t>
            </w:r>
            <w:r w:rsidRPr="001B3959">
              <w:rPr>
                <w:rFonts w:ascii="Verdana" w:hAnsi="Verdana" w:cstheme="majorHAnsi"/>
              </w:rPr>
              <w:t xml:space="preserve"> for this work</w:t>
            </w:r>
            <w:r w:rsidR="008B50E7" w:rsidRPr="001B3959">
              <w:rPr>
                <w:rFonts w:ascii="Verdana" w:hAnsi="Verdana" w:cstheme="majorHAnsi"/>
              </w:rPr>
              <w:t xml:space="preserve"> (</w:t>
            </w:r>
            <w:r w:rsidRPr="001B3959">
              <w:rPr>
                <w:rFonts w:ascii="Verdana" w:hAnsi="Verdana" w:cstheme="majorHAnsi"/>
              </w:rPr>
              <w:t>exc VAT</w:t>
            </w:r>
            <w:r w:rsidR="008B50E7" w:rsidRPr="001B3959">
              <w:rPr>
                <w:rFonts w:ascii="Verdana" w:hAnsi="Verdana" w:cstheme="majorHAnsi"/>
              </w:rPr>
              <w:t>)</w:t>
            </w:r>
            <w:r w:rsidRPr="001B3959">
              <w:rPr>
                <w:rFonts w:ascii="Verdana" w:hAnsi="Verdana" w:cstheme="majorHAnsi"/>
              </w:rPr>
              <w:t xml:space="preserve"> includ</w:t>
            </w:r>
            <w:r w:rsidR="008B50E7" w:rsidRPr="001B3959">
              <w:rPr>
                <w:rFonts w:ascii="Verdana" w:hAnsi="Verdana" w:cstheme="majorHAnsi"/>
              </w:rPr>
              <w:t>ing</w:t>
            </w:r>
            <w:r w:rsidRPr="001B3959">
              <w:rPr>
                <w:rFonts w:ascii="Verdana" w:hAnsi="Verdana" w:cstheme="majorHAnsi"/>
              </w:rPr>
              <w:t xml:space="preserve"> travel and other expenses</w:t>
            </w:r>
          </w:p>
          <w:p w14:paraId="3825E533" w14:textId="77777777" w:rsidR="00FA2CD2" w:rsidRPr="001B3959" w:rsidRDefault="00FA2CD2" w:rsidP="006268C8">
            <w:pPr>
              <w:widowControl/>
              <w:autoSpaceDE/>
              <w:autoSpaceDN/>
              <w:adjustRightInd/>
              <w:spacing w:after="60"/>
              <w:rPr>
                <w:rFonts w:ascii="Verdana" w:eastAsia="Calibri" w:hAnsi="Verdana"/>
                <w:lang w:eastAsia="en-US"/>
              </w:rPr>
            </w:pPr>
          </w:p>
          <w:p w14:paraId="20D6A926" w14:textId="03CFBE9B" w:rsidR="00B52E8E" w:rsidRPr="001B3959" w:rsidRDefault="008B50E7" w:rsidP="006268C8">
            <w:pPr>
              <w:widowControl/>
              <w:autoSpaceDE/>
              <w:autoSpaceDN/>
              <w:adjustRightInd/>
              <w:spacing w:after="60"/>
              <w:rPr>
                <w:rFonts w:ascii="Verdana" w:eastAsia="Calibri" w:hAnsi="Verdana"/>
                <w:lang w:eastAsia="en-US"/>
              </w:rPr>
            </w:pPr>
            <w:r w:rsidRPr="001B3959">
              <w:rPr>
                <w:rFonts w:ascii="Verdana" w:eastAsia="Calibri" w:hAnsi="Verdana"/>
                <w:lang w:eastAsia="en-US"/>
              </w:rPr>
              <w:t>The</w:t>
            </w:r>
            <w:r w:rsidR="00760D82" w:rsidRPr="001B3959">
              <w:rPr>
                <w:rFonts w:ascii="Verdana" w:eastAsia="Calibri" w:hAnsi="Verdana"/>
                <w:lang w:eastAsia="en-US"/>
              </w:rPr>
              <w:t xml:space="preserve"> lowest bid will be awarded the full </w:t>
            </w:r>
            <w:r w:rsidR="00C775E7">
              <w:rPr>
                <w:rFonts w:ascii="Verdana" w:eastAsia="Calibri" w:hAnsi="Verdana"/>
                <w:lang w:eastAsia="en-US"/>
              </w:rPr>
              <w:t>20</w:t>
            </w:r>
            <w:r w:rsidR="003B0C18" w:rsidRPr="001B3959">
              <w:rPr>
                <w:rFonts w:ascii="Verdana" w:eastAsia="Calibri" w:hAnsi="Verdana"/>
                <w:lang w:eastAsia="en-US"/>
              </w:rPr>
              <w:t xml:space="preserve"> </w:t>
            </w:r>
            <w:r w:rsidR="00760D82" w:rsidRPr="001B3959">
              <w:rPr>
                <w:rFonts w:ascii="Verdana" w:eastAsia="Calibri" w:hAnsi="Verdana"/>
                <w:lang w:eastAsia="en-US"/>
              </w:rPr>
              <w:t>marks. Other bids will be awarded a mark that is proportionate to the level of their bid in c</w:t>
            </w:r>
            <w:r w:rsidRPr="001B3959">
              <w:rPr>
                <w:rFonts w:ascii="Verdana" w:eastAsia="Calibri" w:hAnsi="Verdana"/>
                <w:lang w:eastAsia="en-US"/>
              </w:rPr>
              <w:t xml:space="preserve">omparison to the lowest bid </w:t>
            </w:r>
            <w:proofErr w:type="gramStart"/>
            <w:r w:rsidRPr="001B3959">
              <w:rPr>
                <w:rFonts w:ascii="Verdana" w:eastAsia="Calibri" w:hAnsi="Verdana"/>
                <w:lang w:eastAsia="en-US"/>
              </w:rPr>
              <w:t>i.e.</w:t>
            </w:r>
            <w:proofErr w:type="gramEnd"/>
            <w:r w:rsidRPr="001B3959">
              <w:rPr>
                <w:rFonts w:ascii="Verdana" w:eastAsia="Calibri" w:hAnsi="Verdana"/>
                <w:lang w:eastAsia="en-US"/>
              </w:rPr>
              <w:t xml:space="preserve"> </w:t>
            </w:r>
            <w:r w:rsidR="00760D82" w:rsidRPr="001B3959">
              <w:rPr>
                <w:rFonts w:ascii="Verdana" w:eastAsia="Calibri" w:hAnsi="Verdana"/>
                <w:lang w:eastAsia="en-US"/>
              </w:rPr>
              <w:t xml:space="preserve">Marks awarded = </w:t>
            </w:r>
            <w:r w:rsidR="00C775E7">
              <w:rPr>
                <w:rFonts w:ascii="Verdana" w:eastAsia="Calibri" w:hAnsi="Verdana"/>
                <w:lang w:eastAsia="en-US"/>
              </w:rPr>
              <w:t>20</w:t>
            </w:r>
            <w:r w:rsidR="00760D82" w:rsidRPr="001B3959">
              <w:rPr>
                <w:rFonts w:ascii="Verdana" w:eastAsia="Calibri" w:hAnsi="Verdana"/>
                <w:lang w:eastAsia="en-US"/>
              </w:rPr>
              <w:t xml:space="preserve"> x lowest bid / bid</w:t>
            </w:r>
          </w:p>
        </w:tc>
        <w:tc>
          <w:tcPr>
            <w:tcW w:w="1454" w:type="dxa"/>
          </w:tcPr>
          <w:p w14:paraId="6623E58D" w14:textId="77777777" w:rsidR="008B50E7" w:rsidRPr="001B3959" w:rsidRDefault="008B50E7" w:rsidP="006C33DF">
            <w:pPr>
              <w:widowControl/>
              <w:autoSpaceDE/>
              <w:autoSpaceDN/>
              <w:adjustRightInd/>
              <w:spacing w:before="240" w:after="60"/>
              <w:jc w:val="center"/>
              <w:rPr>
                <w:rFonts w:ascii="Verdana" w:eastAsia="Calibri" w:hAnsi="Verdana"/>
                <w:lang w:eastAsia="en-US"/>
              </w:rPr>
            </w:pPr>
          </w:p>
        </w:tc>
      </w:tr>
    </w:tbl>
    <w:p w14:paraId="141C179C" w14:textId="77777777" w:rsidR="00672083" w:rsidRPr="001B3959" w:rsidRDefault="00672083" w:rsidP="006268C8">
      <w:pPr>
        <w:widowControl/>
        <w:autoSpaceDE/>
        <w:autoSpaceDN/>
        <w:adjustRightInd/>
        <w:spacing w:after="200"/>
        <w:rPr>
          <w:rFonts w:ascii="Verdana" w:eastAsia="Calibri" w:hAnsi="Verdana"/>
          <w:b/>
          <w:color w:val="FF0000"/>
          <w:lang w:eastAsia="en-US"/>
        </w:rPr>
      </w:pPr>
    </w:p>
    <w:p w14:paraId="14C278D1" w14:textId="546B4DB5" w:rsidR="00AC3C13" w:rsidRPr="001B3959" w:rsidRDefault="00043839" w:rsidP="006268C8">
      <w:pPr>
        <w:widowControl/>
        <w:autoSpaceDE/>
        <w:autoSpaceDN/>
        <w:adjustRightInd/>
        <w:spacing w:after="200"/>
        <w:rPr>
          <w:rFonts w:ascii="Verdana" w:eastAsia="Calibri" w:hAnsi="Verdana"/>
          <w:b/>
          <w:lang w:eastAsia="en-US"/>
        </w:rPr>
      </w:pPr>
      <w:r w:rsidRPr="001B3959">
        <w:rPr>
          <w:rStyle w:val="Heading1Char"/>
          <w:sz w:val="24"/>
          <w:szCs w:val="24"/>
        </w:rPr>
        <w:t>1</w:t>
      </w:r>
      <w:r w:rsidR="00E878B2" w:rsidRPr="001B3959">
        <w:rPr>
          <w:rStyle w:val="Heading1Char"/>
          <w:sz w:val="24"/>
          <w:szCs w:val="24"/>
        </w:rPr>
        <w:t>1</w:t>
      </w:r>
      <w:r w:rsidRPr="001B3959">
        <w:rPr>
          <w:rFonts w:ascii="Verdana" w:eastAsia="Calibri" w:hAnsi="Verdana"/>
          <w:b/>
          <w:lang w:eastAsia="en-US"/>
        </w:rPr>
        <w:t xml:space="preserve">.  </w:t>
      </w:r>
      <w:r w:rsidR="003D4F03" w:rsidRPr="001B3959">
        <w:rPr>
          <w:rFonts w:ascii="Verdana" w:eastAsia="Calibri" w:hAnsi="Verdana"/>
          <w:b/>
          <w:lang w:eastAsia="en-US"/>
        </w:rPr>
        <w:tab/>
      </w:r>
      <w:r w:rsidR="00AC3C13" w:rsidRPr="001B3959">
        <w:rPr>
          <w:rFonts w:ascii="Verdana" w:eastAsia="Calibri" w:hAnsi="Verdana"/>
          <w:b/>
          <w:lang w:eastAsia="en-US"/>
        </w:rPr>
        <w:t>Assessment of the Tender</w:t>
      </w:r>
      <w:r w:rsidRPr="001B3959">
        <w:rPr>
          <w:rFonts w:ascii="Verdana" w:eastAsia="Calibri" w:hAnsi="Verdana"/>
          <w:b/>
          <w:lang w:eastAsia="en-US"/>
        </w:rPr>
        <w:t xml:space="preserve"> </w:t>
      </w:r>
    </w:p>
    <w:p w14:paraId="03A1A5CC" w14:textId="77777777" w:rsidR="00AC3C13" w:rsidRPr="001B3959" w:rsidRDefault="00AC3C13" w:rsidP="006268C8">
      <w:pPr>
        <w:widowControl/>
        <w:autoSpaceDE/>
        <w:autoSpaceDN/>
        <w:adjustRightInd/>
        <w:spacing w:after="200"/>
        <w:rPr>
          <w:rFonts w:ascii="Verdana" w:eastAsia="Calibri" w:hAnsi="Verdana"/>
          <w:lang w:eastAsia="en-US"/>
        </w:rPr>
      </w:pPr>
      <w:r w:rsidRPr="001B3959">
        <w:rPr>
          <w:rFonts w:ascii="Verdana" w:eastAsia="Calibri" w:hAnsi="Verdana"/>
          <w:lang w:eastAsia="en-US"/>
        </w:rPr>
        <w:t xml:space="preserve">The reviewer will award the marks depending upon their assessment of the applicant’s tender submission </w:t>
      </w:r>
      <w:r w:rsidR="00954D37" w:rsidRPr="001B3959">
        <w:rPr>
          <w:rFonts w:ascii="Verdana" w:eastAsia="Calibri" w:hAnsi="Verdana"/>
          <w:lang w:eastAsia="en-US"/>
        </w:rPr>
        <w:t xml:space="preserve">using </w:t>
      </w:r>
      <w:r w:rsidRPr="001B3959">
        <w:rPr>
          <w:rFonts w:ascii="Verdana" w:eastAsia="Calibri" w:hAnsi="Verdana"/>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1B3959" w14:paraId="32958180" w14:textId="77777777" w:rsidTr="008B50E7">
        <w:trPr>
          <w:trHeight w:val="57"/>
        </w:trPr>
        <w:tc>
          <w:tcPr>
            <w:tcW w:w="9498" w:type="dxa"/>
            <w:gridSpan w:val="3"/>
            <w:shd w:val="clear" w:color="auto" w:fill="D9D9D9"/>
            <w:vAlign w:val="center"/>
          </w:tcPr>
          <w:p w14:paraId="6B623B9A" w14:textId="77777777" w:rsidR="00AC3C13" w:rsidRPr="001B3959" w:rsidRDefault="00AC3C13" w:rsidP="006268C8">
            <w:pPr>
              <w:widowControl/>
              <w:suppressAutoHyphens/>
              <w:autoSpaceDE/>
              <w:autoSpaceDN/>
              <w:adjustRightInd/>
              <w:spacing w:after="60"/>
              <w:ind w:left="23"/>
              <w:rPr>
                <w:rFonts w:ascii="Verdana" w:eastAsia="Times New Roman" w:hAnsi="Verdana"/>
                <w:b/>
                <w:lang w:eastAsia="en-US"/>
              </w:rPr>
            </w:pPr>
            <w:r w:rsidRPr="001B3959">
              <w:rPr>
                <w:rFonts w:ascii="Verdana" w:eastAsia="Times New Roman" w:hAnsi="Verdana"/>
                <w:b/>
                <w:lang w:eastAsia="en-US"/>
              </w:rPr>
              <w:t xml:space="preserve">Scoring Matrix for </w:t>
            </w:r>
            <w:r w:rsidR="008B50E7" w:rsidRPr="001B3959">
              <w:rPr>
                <w:rFonts w:ascii="Verdana" w:eastAsia="Times New Roman" w:hAnsi="Verdana"/>
                <w:b/>
                <w:lang w:eastAsia="en-US"/>
              </w:rPr>
              <w:t xml:space="preserve">Award </w:t>
            </w:r>
            <w:r w:rsidRPr="001B3959">
              <w:rPr>
                <w:rFonts w:ascii="Verdana" w:eastAsia="Times New Roman" w:hAnsi="Verdana"/>
                <w:b/>
                <w:lang w:eastAsia="en-US"/>
              </w:rPr>
              <w:t>Criteria</w:t>
            </w:r>
          </w:p>
        </w:tc>
      </w:tr>
      <w:tr w:rsidR="00043839" w:rsidRPr="001B3959" w14:paraId="0D6278CF" w14:textId="77777777" w:rsidTr="006C33DF">
        <w:tc>
          <w:tcPr>
            <w:tcW w:w="993" w:type="dxa"/>
            <w:shd w:val="clear" w:color="auto" w:fill="D9D9D9"/>
            <w:vAlign w:val="center"/>
          </w:tcPr>
          <w:p w14:paraId="2C95DD66" w14:textId="77777777" w:rsidR="00AC3C13" w:rsidRPr="001B3959"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3959">
              <w:rPr>
                <w:rFonts w:ascii="Verdana" w:eastAsia="Times New Roman" w:hAnsi="Verdana"/>
                <w:lang w:eastAsia="en-US"/>
              </w:rPr>
              <w:t>Score</w:t>
            </w:r>
          </w:p>
        </w:tc>
        <w:tc>
          <w:tcPr>
            <w:tcW w:w="1842" w:type="dxa"/>
            <w:shd w:val="clear" w:color="auto" w:fill="D9D9D9"/>
            <w:vAlign w:val="center"/>
          </w:tcPr>
          <w:p w14:paraId="0C5B59FD" w14:textId="77777777" w:rsidR="00AC3C13" w:rsidRPr="001B3959"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3959">
              <w:rPr>
                <w:rFonts w:ascii="Verdana" w:eastAsia="Times New Roman" w:hAnsi="Verdana"/>
                <w:lang w:eastAsia="en-US"/>
              </w:rPr>
              <w:t>Judgement</w:t>
            </w:r>
          </w:p>
        </w:tc>
        <w:tc>
          <w:tcPr>
            <w:tcW w:w="6663" w:type="dxa"/>
            <w:shd w:val="clear" w:color="auto" w:fill="D9D9D9"/>
            <w:vAlign w:val="center"/>
          </w:tcPr>
          <w:p w14:paraId="279800C6" w14:textId="77777777" w:rsidR="00AC3C13" w:rsidRPr="001B3959" w:rsidRDefault="00AC3C13" w:rsidP="006268C8">
            <w:pPr>
              <w:widowControl/>
              <w:suppressAutoHyphens/>
              <w:autoSpaceDE/>
              <w:autoSpaceDN/>
              <w:adjustRightInd/>
              <w:spacing w:before="120" w:after="120"/>
              <w:ind w:left="23"/>
              <w:jc w:val="center"/>
              <w:rPr>
                <w:rFonts w:ascii="Verdana" w:eastAsia="Times New Roman" w:hAnsi="Verdana"/>
                <w:lang w:eastAsia="en-US"/>
              </w:rPr>
            </w:pPr>
            <w:r w:rsidRPr="001B3959">
              <w:rPr>
                <w:rFonts w:ascii="Verdana" w:eastAsia="Times New Roman" w:hAnsi="Verdana"/>
                <w:lang w:eastAsia="en-US"/>
              </w:rPr>
              <w:t>Interpretation</w:t>
            </w:r>
          </w:p>
        </w:tc>
      </w:tr>
      <w:tr w:rsidR="00043839" w:rsidRPr="001B3959" w14:paraId="4A043CB1" w14:textId="77777777" w:rsidTr="006C33DF">
        <w:tc>
          <w:tcPr>
            <w:tcW w:w="993" w:type="dxa"/>
            <w:shd w:val="clear" w:color="auto" w:fill="auto"/>
          </w:tcPr>
          <w:p w14:paraId="15C15E9D" w14:textId="77777777" w:rsidR="00AC3C13" w:rsidRPr="001B3959"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100</w:t>
            </w:r>
            <w:r w:rsidR="00FA2CD2" w:rsidRPr="001B3959">
              <w:rPr>
                <w:rFonts w:ascii="Verdana" w:eastAsia="Times New Roman" w:hAnsi="Verdana"/>
                <w:lang w:eastAsia="en-US"/>
              </w:rPr>
              <w:t>%</w:t>
            </w:r>
          </w:p>
        </w:tc>
        <w:tc>
          <w:tcPr>
            <w:tcW w:w="1842" w:type="dxa"/>
            <w:shd w:val="clear" w:color="auto" w:fill="auto"/>
          </w:tcPr>
          <w:p w14:paraId="36577677" w14:textId="77777777" w:rsidR="00AC3C13" w:rsidRPr="001B3959"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Excellent</w:t>
            </w:r>
          </w:p>
        </w:tc>
        <w:tc>
          <w:tcPr>
            <w:tcW w:w="6663" w:type="dxa"/>
            <w:shd w:val="clear" w:color="auto" w:fill="auto"/>
          </w:tcPr>
          <w:p w14:paraId="54688D5E" w14:textId="77777777" w:rsidR="00AC3C13" w:rsidRPr="001B3959" w:rsidRDefault="00AC3C13" w:rsidP="00043839">
            <w:pPr>
              <w:widowControl/>
              <w:suppressAutoHyphens/>
              <w:autoSpaceDE/>
              <w:autoSpaceDN/>
              <w:adjustRightInd/>
              <w:spacing w:before="120" w:after="120"/>
              <w:ind w:left="8"/>
              <w:rPr>
                <w:rFonts w:ascii="Verdana" w:eastAsia="Times New Roman" w:hAnsi="Verdana"/>
                <w:lang w:eastAsia="en-US"/>
              </w:rPr>
            </w:pPr>
            <w:r w:rsidRPr="001B3959">
              <w:rPr>
                <w:rFonts w:ascii="Verdana" w:eastAsia="Times New Roman" w:hAnsi="Verdana"/>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1B3959" w14:paraId="5F94D24B" w14:textId="77777777" w:rsidTr="006C33DF">
        <w:tc>
          <w:tcPr>
            <w:tcW w:w="993" w:type="dxa"/>
            <w:shd w:val="clear" w:color="auto" w:fill="auto"/>
          </w:tcPr>
          <w:p w14:paraId="1F994192" w14:textId="77777777" w:rsidR="00AC3C13" w:rsidRPr="001B3959"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80</w:t>
            </w:r>
            <w:r w:rsidR="00FA2CD2" w:rsidRPr="001B3959">
              <w:rPr>
                <w:rFonts w:ascii="Verdana" w:eastAsia="Times New Roman" w:hAnsi="Verdana"/>
                <w:lang w:eastAsia="en-US"/>
              </w:rPr>
              <w:t>%</w:t>
            </w:r>
          </w:p>
        </w:tc>
        <w:tc>
          <w:tcPr>
            <w:tcW w:w="1842" w:type="dxa"/>
            <w:shd w:val="clear" w:color="auto" w:fill="auto"/>
          </w:tcPr>
          <w:p w14:paraId="55754DC3" w14:textId="77777777" w:rsidR="00AC3C13" w:rsidRPr="001B3959"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Good</w:t>
            </w:r>
          </w:p>
        </w:tc>
        <w:tc>
          <w:tcPr>
            <w:tcW w:w="6663" w:type="dxa"/>
            <w:shd w:val="clear" w:color="auto" w:fill="auto"/>
          </w:tcPr>
          <w:p w14:paraId="103515DF" w14:textId="77777777" w:rsidR="00AC3C13" w:rsidRPr="001B3959" w:rsidRDefault="00AC3C13" w:rsidP="00043839">
            <w:pPr>
              <w:widowControl/>
              <w:suppressAutoHyphens/>
              <w:autoSpaceDE/>
              <w:autoSpaceDN/>
              <w:adjustRightInd/>
              <w:spacing w:before="120" w:after="120"/>
              <w:ind w:left="8"/>
              <w:rPr>
                <w:rFonts w:ascii="Verdana" w:eastAsia="Times New Roman" w:hAnsi="Verdana"/>
                <w:lang w:eastAsia="en-US"/>
              </w:rPr>
            </w:pPr>
            <w:r w:rsidRPr="001B3959">
              <w:rPr>
                <w:rFonts w:ascii="Verdana" w:eastAsia="Times New Roman" w:hAnsi="Verdana"/>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1B3959" w14:paraId="67A3185D" w14:textId="77777777" w:rsidTr="006C33DF">
        <w:tc>
          <w:tcPr>
            <w:tcW w:w="993" w:type="dxa"/>
            <w:shd w:val="clear" w:color="auto" w:fill="auto"/>
          </w:tcPr>
          <w:p w14:paraId="6B546F9E" w14:textId="77777777" w:rsidR="00AC3C13" w:rsidRPr="001B3959"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60</w:t>
            </w:r>
            <w:r w:rsidR="00FA2CD2" w:rsidRPr="001B3959">
              <w:rPr>
                <w:rFonts w:ascii="Verdana" w:eastAsia="Times New Roman" w:hAnsi="Verdana"/>
                <w:lang w:eastAsia="en-US"/>
              </w:rPr>
              <w:t>%</w:t>
            </w:r>
          </w:p>
        </w:tc>
        <w:tc>
          <w:tcPr>
            <w:tcW w:w="1842" w:type="dxa"/>
            <w:shd w:val="clear" w:color="auto" w:fill="auto"/>
          </w:tcPr>
          <w:p w14:paraId="214B0194" w14:textId="77777777" w:rsidR="00AC3C13" w:rsidRPr="001B3959"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Acceptable</w:t>
            </w:r>
          </w:p>
        </w:tc>
        <w:tc>
          <w:tcPr>
            <w:tcW w:w="6663" w:type="dxa"/>
            <w:shd w:val="clear" w:color="auto" w:fill="auto"/>
          </w:tcPr>
          <w:p w14:paraId="558843EF" w14:textId="77777777" w:rsidR="00AC3C13" w:rsidRPr="001B3959" w:rsidRDefault="00AC3C13" w:rsidP="00043839">
            <w:pPr>
              <w:widowControl/>
              <w:suppressAutoHyphens/>
              <w:autoSpaceDE/>
              <w:autoSpaceDN/>
              <w:adjustRightInd/>
              <w:spacing w:before="120" w:after="120"/>
              <w:ind w:left="8"/>
              <w:rPr>
                <w:rFonts w:ascii="Verdana" w:eastAsia="Times New Roman" w:hAnsi="Verdana"/>
                <w:lang w:eastAsia="en-US"/>
              </w:rPr>
            </w:pPr>
            <w:r w:rsidRPr="001B3959">
              <w:rPr>
                <w:rFonts w:ascii="Verdana" w:eastAsia="Times New Roman" w:hAnsi="Verdana"/>
                <w:lang w:eastAsia="en-US"/>
              </w:rPr>
              <w:t>Demonstration of the relevant ability, understanding, experience, skills, resource and/or quality measures required to provide the goods/works/services, with some evidence to support the response.</w:t>
            </w:r>
          </w:p>
        </w:tc>
      </w:tr>
      <w:tr w:rsidR="00043839" w:rsidRPr="001B3959" w14:paraId="24B2F94B" w14:textId="77777777" w:rsidTr="006C33DF">
        <w:tc>
          <w:tcPr>
            <w:tcW w:w="993" w:type="dxa"/>
            <w:shd w:val="clear" w:color="auto" w:fill="auto"/>
          </w:tcPr>
          <w:p w14:paraId="76EAA13E" w14:textId="77777777" w:rsidR="00AC3C13" w:rsidRPr="001B3959"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40</w:t>
            </w:r>
            <w:r w:rsidR="00FA2CD2" w:rsidRPr="001B3959">
              <w:rPr>
                <w:rFonts w:ascii="Verdana" w:eastAsia="Times New Roman" w:hAnsi="Verdana"/>
                <w:lang w:eastAsia="en-US"/>
              </w:rPr>
              <w:t>%</w:t>
            </w:r>
          </w:p>
        </w:tc>
        <w:tc>
          <w:tcPr>
            <w:tcW w:w="1842" w:type="dxa"/>
            <w:shd w:val="clear" w:color="auto" w:fill="auto"/>
          </w:tcPr>
          <w:p w14:paraId="2238B239" w14:textId="77777777" w:rsidR="00AC3C13" w:rsidRPr="001B3959"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Minor Reservations</w:t>
            </w:r>
          </w:p>
        </w:tc>
        <w:tc>
          <w:tcPr>
            <w:tcW w:w="6663" w:type="dxa"/>
            <w:shd w:val="clear" w:color="auto" w:fill="auto"/>
          </w:tcPr>
          <w:p w14:paraId="741A015B" w14:textId="77777777" w:rsidR="00AC3C13" w:rsidRPr="001B3959" w:rsidRDefault="00AC3C13" w:rsidP="00043839">
            <w:pPr>
              <w:widowControl/>
              <w:suppressAutoHyphens/>
              <w:autoSpaceDE/>
              <w:autoSpaceDN/>
              <w:adjustRightInd/>
              <w:spacing w:before="120" w:after="120"/>
              <w:ind w:left="8"/>
              <w:rPr>
                <w:rFonts w:ascii="Verdana" w:eastAsia="Times New Roman" w:hAnsi="Verdana"/>
                <w:lang w:eastAsia="en-US"/>
              </w:rPr>
            </w:pPr>
            <w:r w:rsidRPr="001B3959">
              <w:rPr>
                <w:rFonts w:ascii="Verdana" w:eastAsia="Times New Roman" w:hAnsi="Verdana"/>
                <w:lang w:eastAsia="en-US"/>
              </w:rPr>
              <w:t xml:space="preserve">Some minor reservations of the relevant ability, understanding, experience, skills, resource and/or quality measures required to provide the </w:t>
            </w:r>
            <w:r w:rsidRPr="001B3959">
              <w:rPr>
                <w:rFonts w:ascii="Verdana" w:eastAsia="Times New Roman" w:hAnsi="Verdana"/>
                <w:lang w:eastAsia="en-US"/>
              </w:rPr>
              <w:lastRenderedPageBreak/>
              <w:t>goods/works/services, with little or no evidence to support the response.</w:t>
            </w:r>
          </w:p>
        </w:tc>
      </w:tr>
      <w:tr w:rsidR="00043839" w:rsidRPr="001B3959" w14:paraId="2B9CE8F4" w14:textId="77777777" w:rsidTr="006C33DF">
        <w:trPr>
          <w:trHeight w:val="1090"/>
        </w:trPr>
        <w:tc>
          <w:tcPr>
            <w:tcW w:w="993" w:type="dxa"/>
            <w:shd w:val="clear" w:color="auto" w:fill="auto"/>
          </w:tcPr>
          <w:p w14:paraId="01128831" w14:textId="77777777" w:rsidR="00AC3C13" w:rsidRPr="001B3959" w:rsidRDefault="00B9249A"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lastRenderedPageBreak/>
              <w:t>20</w:t>
            </w:r>
            <w:r w:rsidR="00FA2CD2" w:rsidRPr="001B3959">
              <w:rPr>
                <w:rFonts w:ascii="Verdana" w:eastAsia="Times New Roman" w:hAnsi="Verdana"/>
                <w:lang w:eastAsia="en-US"/>
              </w:rPr>
              <w:t>%</w:t>
            </w:r>
          </w:p>
        </w:tc>
        <w:tc>
          <w:tcPr>
            <w:tcW w:w="1842" w:type="dxa"/>
            <w:shd w:val="clear" w:color="auto" w:fill="auto"/>
          </w:tcPr>
          <w:p w14:paraId="3EFF8064" w14:textId="77777777" w:rsidR="00AC3C13" w:rsidRPr="001B3959"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Serious Reservations</w:t>
            </w:r>
          </w:p>
        </w:tc>
        <w:tc>
          <w:tcPr>
            <w:tcW w:w="6663" w:type="dxa"/>
            <w:shd w:val="clear" w:color="auto" w:fill="auto"/>
          </w:tcPr>
          <w:p w14:paraId="6AED45D5" w14:textId="77777777" w:rsidR="00AC3C13" w:rsidRPr="001B3959" w:rsidRDefault="00AC3C13" w:rsidP="00043839">
            <w:pPr>
              <w:widowControl/>
              <w:suppressAutoHyphens/>
              <w:autoSpaceDE/>
              <w:autoSpaceDN/>
              <w:adjustRightInd/>
              <w:spacing w:before="120" w:after="120"/>
              <w:ind w:left="8"/>
              <w:rPr>
                <w:rFonts w:ascii="Verdana" w:eastAsia="Times New Roman" w:hAnsi="Verdana"/>
                <w:lang w:eastAsia="en-US"/>
              </w:rPr>
            </w:pPr>
            <w:r w:rsidRPr="001B3959">
              <w:rPr>
                <w:rFonts w:ascii="Verdana" w:eastAsia="Times New Roman" w:hAnsi="Verdana"/>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1B3959" w14:paraId="74EE5CF1" w14:textId="77777777" w:rsidTr="006C33DF">
        <w:tc>
          <w:tcPr>
            <w:tcW w:w="993" w:type="dxa"/>
            <w:shd w:val="clear" w:color="auto" w:fill="auto"/>
          </w:tcPr>
          <w:p w14:paraId="3DA193C2" w14:textId="77777777" w:rsidR="00AC3C13" w:rsidRPr="001B3959"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0</w:t>
            </w:r>
            <w:r w:rsidR="00FA2CD2" w:rsidRPr="001B3959">
              <w:rPr>
                <w:rFonts w:ascii="Verdana" w:eastAsia="Times New Roman" w:hAnsi="Verdana"/>
                <w:lang w:eastAsia="en-US"/>
              </w:rPr>
              <w:t>%</w:t>
            </w:r>
          </w:p>
        </w:tc>
        <w:tc>
          <w:tcPr>
            <w:tcW w:w="1842" w:type="dxa"/>
            <w:shd w:val="clear" w:color="auto" w:fill="auto"/>
          </w:tcPr>
          <w:p w14:paraId="7AAE5F60" w14:textId="77777777" w:rsidR="00AC3C13" w:rsidRPr="001B3959" w:rsidRDefault="00AC3C13" w:rsidP="006268C8">
            <w:pPr>
              <w:widowControl/>
              <w:suppressAutoHyphens/>
              <w:autoSpaceDE/>
              <w:autoSpaceDN/>
              <w:adjustRightInd/>
              <w:spacing w:before="120" w:after="120"/>
              <w:ind w:left="8"/>
              <w:jc w:val="center"/>
              <w:rPr>
                <w:rFonts w:ascii="Verdana" w:eastAsia="Times New Roman" w:hAnsi="Verdana"/>
                <w:lang w:eastAsia="en-US"/>
              </w:rPr>
            </w:pPr>
            <w:r w:rsidRPr="001B3959">
              <w:rPr>
                <w:rFonts w:ascii="Verdana" w:eastAsia="Times New Roman" w:hAnsi="Verdana"/>
                <w:lang w:eastAsia="en-US"/>
              </w:rPr>
              <w:t>Unacceptable</w:t>
            </w:r>
          </w:p>
        </w:tc>
        <w:tc>
          <w:tcPr>
            <w:tcW w:w="6663" w:type="dxa"/>
            <w:shd w:val="clear" w:color="auto" w:fill="auto"/>
          </w:tcPr>
          <w:p w14:paraId="0E8DE748" w14:textId="77777777" w:rsidR="00AC3C13" w:rsidRPr="001B3959" w:rsidRDefault="00AC3C13" w:rsidP="00043839">
            <w:pPr>
              <w:widowControl/>
              <w:suppressAutoHyphens/>
              <w:autoSpaceDE/>
              <w:autoSpaceDN/>
              <w:adjustRightInd/>
              <w:spacing w:before="120" w:after="120"/>
              <w:ind w:left="8"/>
              <w:rPr>
                <w:rFonts w:ascii="Verdana" w:eastAsia="Times New Roman" w:hAnsi="Verdana"/>
                <w:lang w:eastAsia="en-US"/>
              </w:rPr>
            </w:pPr>
            <w:r w:rsidRPr="001B3959">
              <w:rPr>
                <w:rFonts w:ascii="Verdana" w:eastAsia="Times New Roman" w:hAnsi="Verdana"/>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1B3959" w:rsidRDefault="006C33DF" w:rsidP="006268C8">
      <w:pPr>
        <w:pStyle w:val="Default"/>
        <w:spacing w:before="60" w:after="60"/>
        <w:rPr>
          <w:rFonts w:ascii="Verdana" w:hAnsi="Verdana"/>
          <w:color w:val="auto"/>
        </w:rPr>
      </w:pPr>
    </w:p>
    <w:p w14:paraId="3039C747" w14:textId="6D9D6D55" w:rsidR="006C33DF" w:rsidRPr="00C775E7" w:rsidRDefault="00944CA5" w:rsidP="006268C8">
      <w:pPr>
        <w:pStyle w:val="Default"/>
        <w:spacing w:before="60" w:after="60"/>
        <w:rPr>
          <w:rFonts w:ascii="Verdana" w:hAnsi="Verdana"/>
          <w:color w:val="auto"/>
        </w:rPr>
      </w:pPr>
      <w:r w:rsidRPr="001B3959">
        <w:rPr>
          <w:rFonts w:ascii="Verdana" w:hAnsi="Verdana"/>
          <w:color w:val="auto"/>
        </w:rPr>
        <w:t xml:space="preserve">During the tender assessment period, </w:t>
      </w:r>
      <w:r w:rsidR="00840037" w:rsidRPr="00C775E7">
        <w:rPr>
          <w:rFonts w:ascii="Verdana" w:hAnsi="Verdana"/>
          <w:color w:val="auto"/>
        </w:rPr>
        <w:t>Wadebridge Town Council</w:t>
      </w:r>
      <w:r w:rsidRPr="00C775E7">
        <w:rPr>
          <w:rFonts w:ascii="Verdana" w:hAnsi="Verdana"/>
          <w:color w:val="auto"/>
        </w:rPr>
        <w:t xml:space="preserve"> reserves the right to seek clarification in writing from the tenderers, to assist it in it</w:t>
      </w:r>
      <w:r w:rsidR="006C33DF" w:rsidRPr="00C775E7">
        <w:rPr>
          <w:rFonts w:ascii="Verdana" w:hAnsi="Verdana"/>
          <w:color w:val="auto"/>
        </w:rPr>
        <w:t xml:space="preserve">s consideration of the tender. </w:t>
      </w:r>
      <w:r w:rsidRPr="00C775E7">
        <w:rPr>
          <w:rFonts w:ascii="Verdana" w:hAnsi="Verdana"/>
          <w:color w:val="auto"/>
        </w:rPr>
        <w:t>Tenders will be evaluated to determine the most economically advantageous offer taking into consideration the award criteria weightings in the table above.</w:t>
      </w:r>
      <w:r w:rsidR="006C33DF" w:rsidRPr="00C775E7">
        <w:rPr>
          <w:rFonts w:ascii="Verdana" w:hAnsi="Verdana"/>
          <w:color w:val="auto"/>
        </w:rPr>
        <w:t xml:space="preserve"> </w:t>
      </w:r>
    </w:p>
    <w:p w14:paraId="339EB6F3" w14:textId="77777777" w:rsidR="006C33DF" w:rsidRPr="00C775E7" w:rsidRDefault="006C33DF" w:rsidP="006268C8">
      <w:pPr>
        <w:pStyle w:val="Default"/>
        <w:spacing w:before="60" w:after="60"/>
        <w:rPr>
          <w:rFonts w:ascii="Verdana" w:hAnsi="Verdana"/>
          <w:color w:val="auto"/>
        </w:rPr>
      </w:pPr>
    </w:p>
    <w:p w14:paraId="6ADD5F0B" w14:textId="0D03421F" w:rsidR="00944CA5" w:rsidRPr="00C775E7" w:rsidRDefault="00840037" w:rsidP="006268C8">
      <w:pPr>
        <w:pStyle w:val="Default"/>
        <w:spacing w:before="60" w:after="60"/>
        <w:rPr>
          <w:rFonts w:ascii="Verdana" w:hAnsi="Verdana"/>
          <w:color w:val="auto"/>
        </w:rPr>
      </w:pPr>
      <w:r w:rsidRPr="00C775E7">
        <w:rPr>
          <w:rFonts w:ascii="Verdana" w:hAnsi="Verdana"/>
          <w:color w:val="auto"/>
        </w:rPr>
        <w:t>Wadebridge Town Council</w:t>
      </w:r>
      <w:r w:rsidR="00944CA5" w:rsidRPr="00C775E7">
        <w:rPr>
          <w:rFonts w:ascii="Verdana" w:hAnsi="Verdana"/>
          <w:color w:val="auto"/>
        </w:rPr>
        <w:t xml:space="preserve"> is not bound to accept the lowest price or any tender. </w:t>
      </w:r>
      <w:r w:rsidRPr="00C775E7">
        <w:rPr>
          <w:rFonts w:ascii="Verdana" w:hAnsi="Verdana"/>
          <w:color w:val="auto"/>
        </w:rPr>
        <w:t>Wadebridge Town Council</w:t>
      </w:r>
      <w:r w:rsidR="00944CA5" w:rsidRPr="00C775E7">
        <w:rPr>
          <w:rFonts w:ascii="Verdana" w:hAnsi="Verdana"/>
          <w:color w:val="auto"/>
        </w:rPr>
        <w:t xml:space="preserve"> will not reimburse any expense incurred in preparing tender responses. Any contract award will be conditional on the Contract being approved in accordance with </w:t>
      </w:r>
      <w:r w:rsidRPr="00C775E7">
        <w:rPr>
          <w:rFonts w:ascii="Verdana" w:hAnsi="Verdana"/>
          <w:color w:val="auto"/>
        </w:rPr>
        <w:t>Wadebridge Town Council</w:t>
      </w:r>
      <w:r w:rsidR="00944CA5" w:rsidRPr="00C775E7">
        <w:rPr>
          <w:rFonts w:ascii="Verdana" w:hAnsi="Verdana"/>
          <w:color w:val="auto"/>
        </w:rPr>
        <w:t xml:space="preserve">’s internal procedures and </w:t>
      </w:r>
      <w:r w:rsidRPr="00C775E7">
        <w:rPr>
          <w:rFonts w:ascii="Verdana" w:hAnsi="Verdana"/>
          <w:color w:val="auto"/>
        </w:rPr>
        <w:t>Wadebridge Town Council</w:t>
      </w:r>
      <w:r w:rsidR="00944CA5" w:rsidRPr="00C775E7">
        <w:rPr>
          <w:rFonts w:ascii="Verdana" w:hAnsi="Verdana"/>
          <w:color w:val="auto"/>
        </w:rPr>
        <w:t xml:space="preserve"> being able to proceed.</w:t>
      </w:r>
    </w:p>
    <w:p w14:paraId="49940FDF" w14:textId="77777777" w:rsidR="00043839" w:rsidRPr="00C775E7" w:rsidRDefault="00043839" w:rsidP="006268C8">
      <w:pPr>
        <w:widowControl/>
        <w:autoSpaceDE/>
        <w:autoSpaceDN/>
        <w:adjustRightInd/>
        <w:spacing w:after="200"/>
        <w:rPr>
          <w:rFonts w:ascii="Verdana" w:eastAsia="Calibri" w:hAnsi="Verdana"/>
          <w:b/>
          <w:lang w:eastAsia="en-US"/>
        </w:rPr>
      </w:pPr>
    </w:p>
    <w:p w14:paraId="5031C6FC" w14:textId="642C34CC" w:rsidR="009E5BAE" w:rsidRPr="00C775E7" w:rsidRDefault="00043839" w:rsidP="006268C8">
      <w:pPr>
        <w:widowControl/>
        <w:autoSpaceDE/>
        <w:autoSpaceDN/>
        <w:adjustRightInd/>
        <w:spacing w:after="200"/>
        <w:rPr>
          <w:rFonts w:ascii="Verdana" w:eastAsia="Calibri" w:hAnsi="Verdana"/>
          <w:b/>
          <w:lang w:eastAsia="en-US"/>
        </w:rPr>
      </w:pPr>
      <w:r w:rsidRPr="00C775E7">
        <w:rPr>
          <w:rStyle w:val="Heading1Char"/>
          <w:sz w:val="24"/>
          <w:szCs w:val="24"/>
        </w:rPr>
        <w:t>1</w:t>
      </w:r>
      <w:r w:rsidR="00840037" w:rsidRPr="00C775E7">
        <w:rPr>
          <w:rStyle w:val="Heading1Char"/>
          <w:sz w:val="24"/>
          <w:szCs w:val="24"/>
        </w:rPr>
        <w:t>2</w:t>
      </w:r>
      <w:r w:rsidRPr="00C775E7">
        <w:rPr>
          <w:rFonts w:ascii="Verdana" w:eastAsia="Calibri" w:hAnsi="Verdana"/>
          <w:b/>
          <w:lang w:eastAsia="en-US"/>
        </w:rPr>
        <w:t xml:space="preserve">. </w:t>
      </w:r>
      <w:r w:rsidR="003D4F03" w:rsidRPr="00C775E7">
        <w:rPr>
          <w:rFonts w:ascii="Verdana" w:eastAsia="Calibri" w:hAnsi="Verdana"/>
          <w:b/>
          <w:lang w:eastAsia="en-US"/>
        </w:rPr>
        <w:tab/>
      </w:r>
      <w:r w:rsidR="009E5BAE" w:rsidRPr="00C775E7">
        <w:rPr>
          <w:rFonts w:ascii="Verdana" w:eastAsia="Calibri" w:hAnsi="Verdana"/>
          <w:b/>
          <w:lang w:eastAsia="en-US"/>
        </w:rPr>
        <w:t>Tender Award</w:t>
      </w:r>
    </w:p>
    <w:p w14:paraId="20AB9DBF" w14:textId="15B16BA6" w:rsidR="009E5BAE" w:rsidRPr="00C775E7" w:rsidRDefault="009E5BAE" w:rsidP="006268C8">
      <w:pPr>
        <w:widowControl/>
        <w:autoSpaceDE/>
        <w:autoSpaceDN/>
        <w:adjustRightInd/>
        <w:spacing w:after="200"/>
        <w:rPr>
          <w:rFonts w:ascii="Verdana" w:eastAsia="Calibri" w:hAnsi="Verdana"/>
          <w:lang w:eastAsia="en-US"/>
        </w:rPr>
      </w:pPr>
      <w:r w:rsidRPr="00C775E7">
        <w:rPr>
          <w:rFonts w:ascii="Verdana" w:eastAsia="Calibri" w:hAnsi="Verdana"/>
          <w:lang w:eastAsia="en-US"/>
        </w:rPr>
        <w:t>Any contract awarded as a result of this tender process will be in accordance with the attached</w:t>
      </w:r>
      <w:r w:rsidR="00E748A6" w:rsidRPr="00C775E7">
        <w:rPr>
          <w:rFonts w:ascii="Verdana" w:eastAsia="Calibri" w:hAnsi="Verdana"/>
          <w:lang w:eastAsia="en-US"/>
        </w:rPr>
        <w:t xml:space="preserve"> </w:t>
      </w:r>
      <w:r w:rsidR="00840037" w:rsidRPr="00C775E7">
        <w:rPr>
          <w:rFonts w:ascii="Verdana" w:hAnsi="Verdana"/>
        </w:rPr>
        <w:t>Wadebridge Town Council</w:t>
      </w:r>
      <w:r w:rsidR="00C775E7">
        <w:rPr>
          <w:rFonts w:ascii="Verdana" w:hAnsi="Verdana"/>
        </w:rPr>
        <w:t>’s</w:t>
      </w:r>
      <w:r w:rsidRPr="00C775E7">
        <w:rPr>
          <w:rFonts w:ascii="Verdana" w:eastAsia="Calibri" w:hAnsi="Verdana"/>
          <w:lang w:eastAsia="en-US"/>
        </w:rPr>
        <w:t xml:space="preserve"> </w:t>
      </w:r>
      <w:r w:rsidR="00C775E7">
        <w:rPr>
          <w:rFonts w:ascii="Verdana" w:eastAsia="Calibri" w:hAnsi="Verdana"/>
          <w:lang w:eastAsia="en-US"/>
        </w:rPr>
        <w:t>Financial Regulations</w:t>
      </w:r>
      <w:r w:rsidR="002B51F3">
        <w:rPr>
          <w:rFonts w:ascii="Verdana" w:eastAsia="Calibri" w:hAnsi="Verdana"/>
          <w:lang w:eastAsia="en-US"/>
        </w:rPr>
        <w:t xml:space="preserve"> </w:t>
      </w:r>
      <w:r w:rsidR="009A6961" w:rsidRPr="00C775E7">
        <w:rPr>
          <w:rFonts w:ascii="Verdana" w:eastAsia="Calibri" w:hAnsi="Verdana"/>
          <w:lang w:eastAsia="en-US"/>
        </w:rPr>
        <w:t xml:space="preserve">(see </w:t>
      </w:r>
      <w:r w:rsidR="00867CC0" w:rsidRPr="00C775E7">
        <w:rPr>
          <w:rFonts w:ascii="Verdana" w:eastAsia="Calibri" w:hAnsi="Verdana"/>
          <w:lang w:eastAsia="en-US"/>
        </w:rPr>
        <w:t>E</w:t>
      </w:r>
      <w:r w:rsidR="009A6961" w:rsidRPr="00C775E7">
        <w:rPr>
          <w:rFonts w:ascii="Verdana" w:eastAsia="Calibri" w:hAnsi="Verdana"/>
          <w:lang w:eastAsia="en-US"/>
        </w:rPr>
        <w:t xml:space="preserve">nclosure </w:t>
      </w:r>
      <w:r w:rsidR="002B51F3">
        <w:rPr>
          <w:rFonts w:ascii="Verdana" w:eastAsia="Calibri" w:hAnsi="Verdana"/>
          <w:lang w:eastAsia="en-US"/>
        </w:rPr>
        <w:t>1</w:t>
      </w:r>
      <w:r w:rsidR="009A6961" w:rsidRPr="00C775E7">
        <w:rPr>
          <w:rFonts w:ascii="Verdana" w:eastAsia="Calibri" w:hAnsi="Verdana"/>
          <w:lang w:eastAsia="en-US"/>
        </w:rPr>
        <w:t>)</w:t>
      </w:r>
      <w:r w:rsidRPr="00C775E7">
        <w:rPr>
          <w:rFonts w:ascii="Verdana" w:eastAsia="Calibri" w:hAnsi="Verdana"/>
          <w:lang w:eastAsia="en-US"/>
        </w:rPr>
        <w:t>.</w:t>
      </w:r>
    </w:p>
    <w:p w14:paraId="72CF66F3" w14:textId="76AFE183" w:rsidR="00F241D3" w:rsidRPr="001B3959" w:rsidRDefault="008048C0" w:rsidP="00840037">
      <w:pPr>
        <w:pStyle w:val="Heading1"/>
        <w:numPr>
          <w:ilvl w:val="0"/>
          <w:numId w:val="0"/>
        </w:numPr>
        <w:ind w:left="567" w:hanging="567"/>
        <w:rPr>
          <w:sz w:val="24"/>
          <w:szCs w:val="24"/>
        </w:rPr>
      </w:pPr>
      <w:r w:rsidRPr="001B3959">
        <w:rPr>
          <w:sz w:val="24"/>
          <w:szCs w:val="24"/>
        </w:rPr>
        <w:t>1</w:t>
      </w:r>
      <w:r w:rsidR="00043839" w:rsidRPr="001B3959">
        <w:rPr>
          <w:sz w:val="24"/>
          <w:szCs w:val="24"/>
        </w:rPr>
        <w:t>4</w:t>
      </w:r>
      <w:r w:rsidRPr="001B3959">
        <w:rPr>
          <w:sz w:val="24"/>
          <w:szCs w:val="24"/>
        </w:rPr>
        <w:t xml:space="preserve">. </w:t>
      </w:r>
      <w:r w:rsidR="003D4F03" w:rsidRPr="001B3959">
        <w:rPr>
          <w:sz w:val="24"/>
          <w:szCs w:val="24"/>
        </w:rPr>
        <w:tab/>
      </w:r>
      <w:r w:rsidR="00F241D3" w:rsidRPr="001B3959">
        <w:rPr>
          <w:sz w:val="24"/>
          <w:szCs w:val="24"/>
        </w:rPr>
        <w:t xml:space="preserve">Tender </w:t>
      </w:r>
      <w:r w:rsidR="009E5BAE" w:rsidRPr="001B3959">
        <w:rPr>
          <w:sz w:val="24"/>
          <w:szCs w:val="24"/>
        </w:rPr>
        <w:t>returns</w:t>
      </w:r>
    </w:p>
    <w:p w14:paraId="19AD6BD2" w14:textId="77777777" w:rsidR="00F241D3" w:rsidRPr="001B3959" w:rsidRDefault="00F241D3" w:rsidP="00840037">
      <w:pPr>
        <w:pStyle w:val="Heading1"/>
        <w:numPr>
          <w:ilvl w:val="0"/>
          <w:numId w:val="0"/>
        </w:numPr>
        <w:ind w:left="567"/>
        <w:rPr>
          <w:sz w:val="24"/>
          <w:szCs w:val="24"/>
        </w:rPr>
      </w:pPr>
    </w:p>
    <w:p w14:paraId="71B20DF0" w14:textId="5AA701E8" w:rsidR="00231011" w:rsidRPr="001B3959" w:rsidRDefault="00231011" w:rsidP="00231011">
      <w:pPr>
        <w:pStyle w:val="BodyText"/>
        <w:kinsoku w:val="0"/>
        <w:overflowPunct w:val="0"/>
        <w:ind w:left="142" w:right="255" w:hanging="142"/>
        <w:rPr>
          <w:spacing w:val="-1"/>
          <w:sz w:val="24"/>
          <w:szCs w:val="24"/>
        </w:rPr>
      </w:pPr>
      <w:r w:rsidRPr="001B3959">
        <w:rPr>
          <w:spacing w:val="-1"/>
          <w:sz w:val="24"/>
          <w:szCs w:val="24"/>
        </w:rPr>
        <w:t>Tenders are to be returned by email.</w:t>
      </w:r>
    </w:p>
    <w:p w14:paraId="06BD1D7C" w14:textId="77777777" w:rsidR="00231011" w:rsidRPr="001B3959" w:rsidRDefault="00231011" w:rsidP="00231011">
      <w:pPr>
        <w:pStyle w:val="BodyText"/>
        <w:kinsoku w:val="0"/>
        <w:overflowPunct w:val="0"/>
        <w:ind w:left="142" w:right="255" w:hanging="142"/>
        <w:rPr>
          <w:spacing w:val="-1"/>
          <w:sz w:val="24"/>
          <w:szCs w:val="24"/>
        </w:rPr>
      </w:pPr>
    </w:p>
    <w:p w14:paraId="56CDAD8B" w14:textId="4132C259" w:rsidR="00231011" w:rsidRPr="001B3959" w:rsidRDefault="00231011" w:rsidP="00231011">
      <w:pPr>
        <w:pStyle w:val="BodyText"/>
        <w:kinsoku w:val="0"/>
        <w:overflowPunct w:val="0"/>
        <w:ind w:left="142" w:right="255" w:hanging="142"/>
        <w:rPr>
          <w:spacing w:val="-1"/>
          <w:sz w:val="24"/>
          <w:szCs w:val="24"/>
        </w:rPr>
      </w:pPr>
      <w:r w:rsidRPr="001B3959">
        <w:rPr>
          <w:spacing w:val="-1"/>
          <w:sz w:val="24"/>
          <w:szCs w:val="24"/>
        </w:rPr>
        <w:t xml:space="preserve">Tenders are to be returned </w:t>
      </w:r>
      <w:r w:rsidR="00FC0A24" w:rsidRPr="001B3959">
        <w:rPr>
          <w:spacing w:val="-1"/>
          <w:sz w:val="24"/>
          <w:szCs w:val="24"/>
        </w:rPr>
        <w:t>in accordance with Section 5</w:t>
      </w:r>
    </w:p>
    <w:p w14:paraId="2B8782FE" w14:textId="1E81D52B" w:rsidR="00231011" w:rsidRPr="001B3959" w:rsidRDefault="00231011" w:rsidP="00231011">
      <w:pPr>
        <w:pStyle w:val="BodyText"/>
        <w:kinsoku w:val="0"/>
        <w:overflowPunct w:val="0"/>
        <w:ind w:left="142" w:right="255" w:hanging="142"/>
        <w:rPr>
          <w:spacing w:val="-1"/>
          <w:sz w:val="24"/>
          <w:szCs w:val="24"/>
        </w:rPr>
      </w:pPr>
      <w:r w:rsidRPr="001B3959">
        <w:rPr>
          <w:spacing w:val="-1"/>
          <w:sz w:val="24"/>
          <w:szCs w:val="24"/>
        </w:rPr>
        <w:t>Latest date to be returned:</w:t>
      </w:r>
      <w:r w:rsidRPr="001B3959">
        <w:rPr>
          <w:spacing w:val="-1"/>
          <w:sz w:val="24"/>
          <w:szCs w:val="24"/>
        </w:rPr>
        <w:tab/>
      </w:r>
      <w:r w:rsidR="00FC0A24" w:rsidRPr="001B3959">
        <w:rPr>
          <w:spacing w:val="-1"/>
          <w:sz w:val="24"/>
          <w:szCs w:val="24"/>
        </w:rPr>
        <w:t>As per Section 5</w:t>
      </w:r>
    </w:p>
    <w:p w14:paraId="08B9076B" w14:textId="02D1F95B" w:rsidR="00231011" w:rsidRPr="001B3959" w:rsidRDefault="00231011" w:rsidP="00231011">
      <w:pPr>
        <w:pStyle w:val="BodyText"/>
        <w:kinsoku w:val="0"/>
        <w:overflowPunct w:val="0"/>
        <w:ind w:left="142" w:right="255" w:hanging="142"/>
        <w:rPr>
          <w:spacing w:val="-1"/>
          <w:sz w:val="24"/>
          <w:szCs w:val="24"/>
        </w:rPr>
      </w:pPr>
      <w:r w:rsidRPr="001B3959">
        <w:rPr>
          <w:spacing w:val="-1"/>
          <w:sz w:val="24"/>
          <w:szCs w:val="24"/>
        </w:rPr>
        <w:t>Latest time to be returned:</w:t>
      </w:r>
      <w:r w:rsidRPr="001B3959">
        <w:rPr>
          <w:spacing w:val="-1"/>
          <w:sz w:val="24"/>
          <w:szCs w:val="24"/>
        </w:rPr>
        <w:tab/>
      </w:r>
      <w:r w:rsidR="00FC0A24" w:rsidRPr="001B3959">
        <w:rPr>
          <w:spacing w:val="-1"/>
          <w:sz w:val="24"/>
          <w:szCs w:val="24"/>
        </w:rPr>
        <w:t>1</w:t>
      </w:r>
      <w:r w:rsidR="00840037">
        <w:rPr>
          <w:spacing w:val="-1"/>
          <w:sz w:val="24"/>
          <w:szCs w:val="24"/>
        </w:rPr>
        <w:t>2</w:t>
      </w:r>
      <w:r w:rsidR="00FC0A24" w:rsidRPr="001B3959">
        <w:rPr>
          <w:spacing w:val="-1"/>
          <w:sz w:val="24"/>
          <w:szCs w:val="24"/>
        </w:rPr>
        <w:t>:00</w:t>
      </w:r>
    </w:p>
    <w:p w14:paraId="268E6DCB" w14:textId="77777777" w:rsidR="00231011" w:rsidRPr="001B3959" w:rsidRDefault="00231011" w:rsidP="00231011">
      <w:pPr>
        <w:pStyle w:val="BodyText"/>
        <w:kinsoku w:val="0"/>
        <w:overflowPunct w:val="0"/>
        <w:ind w:left="142" w:right="255" w:hanging="142"/>
        <w:rPr>
          <w:spacing w:val="-1"/>
          <w:sz w:val="24"/>
          <w:szCs w:val="24"/>
        </w:rPr>
      </w:pPr>
    </w:p>
    <w:p w14:paraId="4C7BED48" w14:textId="4B28A0A6" w:rsidR="00231011" w:rsidRPr="001B3959" w:rsidRDefault="00231011" w:rsidP="00231011">
      <w:pPr>
        <w:pStyle w:val="BodyText"/>
        <w:kinsoku w:val="0"/>
        <w:overflowPunct w:val="0"/>
        <w:ind w:left="0" w:right="255" w:firstLine="0"/>
        <w:rPr>
          <w:spacing w:val="-1"/>
          <w:sz w:val="24"/>
          <w:szCs w:val="24"/>
        </w:rPr>
      </w:pPr>
      <w:r w:rsidRPr="001B3959">
        <w:rPr>
          <w:spacing w:val="-1"/>
          <w:sz w:val="24"/>
          <w:szCs w:val="24"/>
        </w:rPr>
        <w:t xml:space="preserve">Emailed tenders should be sent electronically to </w:t>
      </w:r>
      <w:hyperlink r:id="rId19" w:history="1">
        <w:r w:rsidR="005C572B" w:rsidRPr="005A74D4">
          <w:rPr>
            <w:rStyle w:val="Hyperlink"/>
            <w:rFonts w:cs="Verdana"/>
            <w:spacing w:val="-1"/>
            <w:sz w:val="24"/>
            <w:szCs w:val="24"/>
          </w:rPr>
          <w:t>townclerk@wadebridge-tc.gov.uk</w:t>
        </w:r>
      </w:hyperlink>
      <w:r w:rsidR="005C572B">
        <w:rPr>
          <w:color w:val="FF0000"/>
          <w:spacing w:val="-1"/>
          <w:sz w:val="24"/>
          <w:szCs w:val="24"/>
        </w:rPr>
        <w:t xml:space="preserve"> and </w:t>
      </w:r>
      <w:hyperlink r:id="rId20" w:history="1">
        <w:r w:rsidR="001F6D4D" w:rsidRPr="005A74D4">
          <w:rPr>
            <w:rStyle w:val="Hyperlink"/>
            <w:rFonts w:cs="Verdana"/>
            <w:spacing w:val="-1"/>
            <w:sz w:val="24"/>
            <w:szCs w:val="24"/>
          </w:rPr>
          <w:t>cllr.robin.moorcroft@cornwall.gov.uk</w:t>
        </w:r>
      </w:hyperlink>
      <w:r w:rsidR="001F6D4D">
        <w:rPr>
          <w:color w:val="FF0000"/>
          <w:spacing w:val="-1"/>
          <w:sz w:val="24"/>
          <w:szCs w:val="24"/>
        </w:rPr>
        <w:t xml:space="preserve"> </w:t>
      </w:r>
      <w:r w:rsidRPr="001B3959">
        <w:rPr>
          <w:color w:val="FF0000"/>
          <w:spacing w:val="-1"/>
          <w:sz w:val="24"/>
          <w:szCs w:val="24"/>
        </w:rPr>
        <w:t xml:space="preserve"> </w:t>
      </w:r>
      <w:r w:rsidRPr="001B3959">
        <w:rPr>
          <w:spacing w:val="-1"/>
          <w:sz w:val="24"/>
          <w:szCs w:val="24"/>
        </w:rPr>
        <w:t>with the following message clearly noted in the Subject box; ‘</w:t>
      </w:r>
      <w:r w:rsidR="00C775E7">
        <w:rPr>
          <w:spacing w:val="-1"/>
          <w:sz w:val="24"/>
          <w:szCs w:val="24"/>
        </w:rPr>
        <w:t>ITT</w:t>
      </w:r>
      <w:r w:rsidR="00C775E7" w:rsidRPr="00C775E7">
        <w:rPr>
          <w:color w:val="FF0000"/>
          <w:spacing w:val="-1"/>
          <w:sz w:val="24"/>
          <w:szCs w:val="24"/>
        </w:rPr>
        <w:t xml:space="preserve"> </w:t>
      </w:r>
      <w:r w:rsidR="00C775E7" w:rsidRPr="00C775E7">
        <w:rPr>
          <w:spacing w:val="-1"/>
          <w:sz w:val="24"/>
          <w:szCs w:val="24"/>
        </w:rPr>
        <w:t xml:space="preserve">Consultative Services </w:t>
      </w:r>
      <w:r w:rsidR="00C775E7" w:rsidRPr="00C775E7">
        <w:rPr>
          <w:spacing w:val="-1"/>
          <w:sz w:val="24"/>
          <w:szCs w:val="24"/>
        </w:rPr>
        <w:lastRenderedPageBreak/>
        <w:t>Improve the Economic, Social and Environmental Prosperity of Wadebridge Town’</w:t>
      </w:r>
    </w:p>
    <w:p w14:paraId="37797DA8" w14:textId="77777777" w:rsidR="00C775E7" w:rsidRDefault="00C775E7" w:rsidP="00231011">
      <w:pPr>
        <w:pStyle w:val="BodyText"/>
        <w:kinsoku w:val="0"/>
        <w:overflowPunct w:val="0"/>
        <w:ind w:left="0" w:right="255" w:firstLine="0"/>
        <w:rPr>
          <w:b/>
          <w:bCs/>
          <w:spacing w:val="-1"/>
          <w:sz w:val="24"/>
          <w:szCs w:val="24"/>
        </w:rPr>
      </w:pPr>
    </w:p>
    <w:p w14:paraId="03F6E33F" w14:textId="7FC8051F" w:rsidR="009E5BAE" w:rsidRPr="001B3959" w:rsidRDefault="00231011" w:rsidP="00231011">
      <w:pPr>
        <w:pStyle w:val="BodyText"/>
        <w:kinsoku w:val="0"/>
        <w:overflowPunct w:val="0"/>
        <w:ind w:left="0" w:right="255" w:firstLine="0"/>
        <w:rPr>
          <w:spacing w:val="-1"/>
          <w:sz w:val="24"/>
          <w:szCs w:val="24"/>
        </w:rPr>
      </w:pPr>
      <w:r w:rsidRPr="001B3959">
        <w:rPr>
          <w:b/>
          <w:bCs/>
          <w:spacing w:val="-1"/>
          <w:sz w:val="24"/>
          <w:szCs w:val="24"/>
        </w:rPr>
        <w:t>Tenderers are advised to request an acknowledgement of receipt of their email.</w:t>
      </w:r>
    </w:p>
    <w:p w14:paraId="518F47D6" w14:textId="77777777" w:rsidR="00231011" w:rsidRPr="001B3959" w:rsidRDefault="00231011" w:rsidP="00231011">
      <w:pPr>
        <w:pStyle w:val="BodyText"/>
        <w:kinsoku w:val="0"/>
        <w:overflowPunct w:val="0"/>
        <w:ind w:left="0" w:right="255" w:firstLine="0"/>
        <w:rPr>
          <w:color w:val="FF0000"/>
          <w:spacing w:val="-1"/>
          <w:sz w:val="24"/>
          <w:szCs w:val="24"/>
          <w:highlight w:val="yellow"/>
        </w:rPr>
      </w:pPr>
    </w:p>
    <w:p w14:paraId="3178A986" w14:textId="74BE35BB" w:rsidR="00F241D3" w:rsidRPr="001B3959" w:rsidRDefault="00457AFE" w:rsidP="00840037">
      <w:pPr>
        <w:pStyle w:val="Heading1"/>
        <w:numPr>
          <w:ilvl w:val="0"/>
          <w:numId w:val="0"/>
        </w:numPr>
        <w:ind w:left="567" w:hanging="567"/>
        <w:rPr>
          <w:sz w:val="24"/>
          <w:szCs w:val="24"/>
        </w:rPr>
      </w:pPr>
      <w:r w:rsidRPr="001B3959">
        <w:rPr>
          <w:sz w:val="24"/>
          <w:szCs w:val="24"/>
        </w:rPr>
        <w:t>1</w:t>
      </w:r>
      <w:r w:rsidR="00A27FE4" w:rsidRPr="001B3959">
        <w:rPr>
          <w:sz w:val="24"/>
          <w:szCs w:val="24"/>
        </w:rPr>
        <w:t>5.</w:t>
      </w:r>
      <w:r w:rsidRPr="001B3959">
        <w:rPr>
          <w:sz w:val="24"/>
          <w:szCs w:val="24"/>
        </w:rPr>
        <w:tab/>
      </w:r>
      <w:r w:rsidR="00F241D3" w:rsidRPr="001B3959">
        <w:rPr>
          <w:sz w:val="24"/>
          <w:szCs w:val="24"/>
        </w:rPr>
        <w:t>Disclaimer</w:t>
      </w:r>
    </w:p>
    <w:p w14:paraId="7D0C5803" w14:textId="77777777" w:rsidR="00F241D3" w:rsidRPr="001B3959" w:rsidRDefault="00F241D3" w:rsidP="006268C8">
      <w:pPr>
        <w:pStyle w:val="BodyText"/>
        <w:kinsoku w:val="0"/>
        <w:overflowPunct w:val="0"/>
        <w:spacing w:before="7"/>
        <w:ind w:left="0" w:firstLine="0"/>
        <w:rPr>
          <w:b/>
          <w:bCs/>
          <w:sz w:val="24"/>
          <w:szCs w:val="24"/>
        </w:rPr>
      </w:pPr>
    </w:p>
    <w:p w14:paraId="5D995F3A" w14:textId="5B56E1EB" w:rsidR="00F241D3" w:rsidRPr="00C775E7" w:rsidRDefault="00F241D3" w:rsidP="006268C8">
      <w:pPr>
        <w:pStyle w:val="Default"/>
        <w:spacing w:before="60" w:after="60"/>
        <w:rPr>
          <w:rFonts w:ascii="Verdana" w:hAnsi="Verdana"/>
          <w:color w:val="auto"/>
        </w:rPr>
      </w:pPr>
      <w:r w:rsidRPr="00C775E7">
        <w:rPr>
          <w:rFonts w:ascii="Verdana" w:hAnsi="Verdana"/>
          <w:color w:val="auto"/>
        </w:rPr>
        <w:t xml:space="preserve">The issue of this documentation does not commit </w:t>
      </w:r>
      <w:r w:rsidR="00840037" w:rsidRPr="00C775E7">
        <w:rPr>
          <w:rFonts w:ascii="Verdana" w:hAnsi="Verdana"/>
          <w:color w:val="auto"/>
        </w:rPr>
        <w:t>Wadebridge Town Council</w:t>
      </w:r>
      <w:r w:rsidR="00FC0A24" w:rsidRPr="00C775E7">
        <w:rPr>
          <w:rFonts w:ascii="Verdana" w:hAnsi="Verdana"/>
          <w:color w:val="auto"/>
        </w:rPr>
        <w:t xml:space="preserve"> </w:t>
      </w:r>
      <w:r w:rsidRPr="00C775E7">
        <w:rPr>
          <w:rFonts w:ascii="Verdana" w:hAnsi="Verdana"/>
          <w:color w:val="auto"/>
        </w:rPr>
        <w:t xml:space="preserve">to award any contract pursuant to the tender process or enter into a contractual relationship with any provider of the service. Nothing in the documentation or in any other communications made between </w:t>
      </w:r>
      <w:r w:rsidR="00840037" w:rsidRPr="00C775E7">
        <w:rPr>
          <w:rFonts w:ascii="Verdana" w:hAnsi="Verdana"/>
          <w:color w:val="auto"/>
        </w:rPr>
        <w:t>Wadebridge Town Council</w:t>
      </w:r>
      <w:r w:rsidRPr="00C775E7">
        <w:rPr>
          <w:rFonts w:ascii="Verdana" w:hAnsi="Verdana"/>
          <w:color w:val="auto"/>
        </w:rPr>
        <w:t xml:space="preserve"> or its agents and any other party, or any part thereof, shall be taken as constituting a contract, agreement or representation between </w:t>
      </w:r>
      <w:r w:rsidR="00840037" w:rsidRPr="00C775E7">
        <w:rPr>
          <w:rFonts w:ascii="Verdana" w:hAnsi="Verdana"/>
          <w:color w:val="auto"/>
        </w:rPr>
        <w:t>Wadebridge Town Council</w:t>
      </w:r>
      <w:r w:rsidRPr="00C775E7">
        <w:rPr>
          <w:rFonts w:ascii="Verdana" w:hAnsi="Verdana"/>
          <w:color w:val="auto"/>
        </w:rPr>
        <w:t xml:space="preserve"> and any other party (save for a formal award of contract made in writing by </w:t>
      </w:r>
      <w:r w:rsidR="00840037" w:rsidRPr="00C775E7">
        <w:rPr>
          <w:rFonts w:ascii="Verdana" w:hAnsi="Verdana"/>
          <w:color w:val="auto"/>
        </w:rPr>
        <w:t>Wadebridge Town Council</w:t>
      </w:r>
      <w:r w:rsidR="00FC0A24" w:rsidRPr="00C775E7">
        <w:rPr>
          <w:rFonts w:ascii="Verdana" w:hAnsi="Verdana"/>
          <w:color w:val="auto"/>
        </w:rPr>
        <w:t xml:space="preserve"> </w:t>
      </w:r>
      <w:r w:rsidRPr="00C775E7">
        <w:rPr>
          <w:rFonts w:ascii="Verdana" w:hAnsi="Verdana"/>
          <w:color w:val="auto"/>
        </w:rPr>
        <w:t xml:space="preserve">or on behalf of </w:t>
      </w:r>
      <w:r w:rsidR="00840037" w:rsidRPr="00C775E7">
        <w:rPr>
          <w:rFonts w:ascii="Verdana" w:hAnsi="Verdana"/>
          <w:color w:val="auto"/>
        </w:rPr>
        <w:t>Wadebridge Town Council</w:t>
      </w:r>
      <w:r w:rsidRPr="00C775E7">
        <w:rPr>
          <w:rFonts w:ascii="Verdana" w:hAnsi="Verdana"/>
          <w:color w:val="auto"/>
        </w:rPr>
        <w:t>).</w:t>
      </w:r>
    </w:p>
    <w:p w14:paraId="5FE722E3" w14:textId="77777777" w:rsidR="00F241D3" w:rsidRPr="00C775E7" w:rsidRDefault="00F241D3" w:rsidP="006268C8">
      <w:pPr>
        <w:pStyle w:val="Default"/>
        <w:spacing w:before="60" w:after="60"/>
        <w:ind w:left="459"/>
        <w:rPr>
          <w:rFonts w:ascii="Verdana" w:hAnsi="Verdana"/>
          <w:color w:val="auto"/>
        </w:rPr>
      </w:pPr>
    </w:p>
    <w:p w14:paraId="4132511B" w14:textId="1E7AD872" w:rsidR="00F241D3" w:rsidRPr="00C775E7" w:rsidRDefault="00F241D3" w:rsidP="006268C8">
      <w:pPr>
        <w:pStyle w:val="Default"/>
        <w:spacing w:before="60" w:after="60"/>
        <w:rPr>
          <w:rFonts w:ascii="Verdana" w:hAnsi="Verdana"/>
          <w:color w:val="auto"/>
        </w:rPr>
      </w:pPr>
      <w:r w:rsidRPr="00C775E7">
        <w:rPr>
          <w:rFonts w:ascii="Verdana" w:hAnsi="Verdana"/>
          <w:color w:val="auto"/>
        </w:rPr>
        <w:t xml:space="preserve">Tenderers must obtain for themselves, at their own responsibility and expense, all information necessary for the preparation of their tender responses. Information supplied to the tenderers by </w:t>
      </w:r>
      <w:r w:rsidR="00840037" w:rsidRPr="00C775E7">
        <w:rPr>
          <w:rFonts w:ascii="Verdana" w:hAnsi="Verdana"/>
          <w:color w:val="auto"/>
        </w:rPr>
        <w:t xml:space="preserve">Wadebridge Town </w:t>
      </w:r>
      <w:proofErr w:type="gramStart"/>
      <w:r w:rsidR="00840037" w:rsidRPr="00C775E7">
        <w:rPr>
          <w:rFonts w:ascii="Verdana" w:hAnsi="Verdana"/>
          <w:color w:val="auto"/>
        </w:rPr>
        <w:t>Council</w:t>
      </w:r>
      <w:proofErr w:type="gramEnd"/>
      <w:r w:rsidRPr="00C775E7">
        <w:rPr>
          <w:rFonts w:ascii="Verdana" w:hAnsi="Verdana"/>
          <w:color w:val="auto"/>
        </w:rPr>
        <w:t xml:space="preserve"> or any information contained in </w:t>
      </w:r>
      <w:r w:rsidR="00840037" w:rsidRPr="00C775E7">
        <w:rPr>
          <w:rFonts w:ascii="Verdana" w:hAnsi="Verdana"/>
          <w:color w:val="auto"/>
        </w:rPr>
        <w:t>Wadebridge Town Council</w:t>
      </w:r>
      <w:r w:rsidRPr="00C775E7">
        <w:rPr>
          <w:rFonts w:ascii="Verdana" w:hAnsi="Verdana"/>
          <w:color w:val="auto"/>
        </w:rPr>
        <w:t xml:space="preserve">’s publications is supplied only for general guidance in the preparation of the tender response. Tenderers must satisfy themselves by their own investigations as to the accuracy of any such information and no responsibility is accepted by </w:t>
      </w:r>
      <w:r w:rsidR="00840037" w:rsidRPr="00C775E7">
        <w:rPr>
          <w:rFonts w:ascii="Verdana" w:hAnsi="Verdana"/>
          <w:color w:val="auto"/>
        </w:rPr>
        <w:t>Wadebridge Town Council</w:t>
      </w:r>
      <w:r w:rsidRPr="00C775E7">
        <w:rPr>
          <w:rFonts w:ascii="Verdana" w:hAnsi="Verdana"/>
          <w:color w:val="auto"/>
        </w:rPr>
        <w:t xml:space="preserve"> for any loss or damage of whatever kind and howsoever caused arising from the use by tenderers of such information.</w:t>
      </w:r>
    </w:p>
    <w:p w14:paraId="425E4F33" w14:textId="77777777" w:rsidR="00F241D3" w:rsidRPr="00C775E7" w:rsidRDefault="00F241D3" w:rsidP="006268C8">
      <w:pPr>
        <w:pStyle w:val="BodyText"/>
        <w:kinsoku w:val="0"/>
        <w:overflowPunct w:val="0"/>
        <w:spacing w:before="3"/>
        <w:ind w:left="0" w:firstLine="0"/>
        <w:rPr>
          <w:sz w:val="24"/>
          <w:szCs w:val="24"/>
        </w:rPr>
      </w:pPr>
    </w:p>
    <w:p w14:paraId="371141ED" w14:textId="29E6CDA1" w:rsidR="00F241D3" w:rsidRPr="00C775E7" w:rsidRDefault="00840037" w:rsidP="006268C8">
      <w:pPr>
        <w:pStyle w:val="Default"/>
        <w:spacing w:before="60" w:after="60"/>
        <w:rPr>
          <w:rFonts w:ascii="Verdana" w:hAnsi="Verdana"/>
          <w:color w:val="auto"/>
        </w:rPr>
      </w:pPr>
      <w:r w:rsidRPr="00C775E7">
        <w:rPr>
          <w:rFonts w:ascii="Verdana" w:hAnsi="Verdana"/>
          <w:color w:val="auto"/>
        </w:rPr>
        <w:t>Wadebridge Town Council</w:t>
      </w:r>
      <w:r w:rsidR="00F241D3" w:rsidRPr="00C775E7">
        <w:rPr>
          <w:rFonts w:ascii="Verdana" w:hAnsi="Verdana"/>
          <w:color w:val="auto"/>
        </w:rPr>
        <w:t xml:space="preserve"> reserves the right to vary or change all or any part of the basis of the procedures for the procurement process at any time or not to proceed with the proposed procurement at all.</w:t>
      </w:r>
    </w:p>
    <w:p w14:paraId="2C1AF83E" w14:textId="77777777" w:rsidR="00F241D3" w:rsidRPr="00C775E7" w:rsidRDefault="00F241D3" w:rsidP="006268C8">
      <w:pPr>
        <w:pStyle w:val="BodyText"/>
        <w:kinsoku w:val="0"/>
        <w:overflowPunct w:val="0"/>
        <w:spacing w:before="6"/>
        <w:ind w:left="0" w:firstLine="0"/>
        <w:rPr>
          <w:sz w:val="24"/>
          <w:szCs w:val="24"/>
        </w:rPr>
      </w:pPr>
    </w:p>
    <w:p w14:paraId="21B21F84" w14:textId="311AA75F" w:rsidR="00F241D3" w:rsidRPr="00C775E7" w:rsidRDefault="00F241D3" w:rsidP="006268C8">
      <w:pPr>
        <w:pStyle w:val="Default"/>
        <w:spacing w:before="60" w:after="60"/>
        <w:rPr>
          <w:rFonts w:ascii="Verdana" w:hAnsi="Verdana"/>
          <w:color w:val="auto"/>
        </w:rPr>
      </w:pPr>
      <w:r w:rsidRPr="00C775E7">
        <w:rPr>
          <w:rFonts w:ascii="Verdana" w:hAnsi="Verdana"/>
          <w:color w:val="auto"/>
        </w:rPr>
        <w:t xml:space="preserve">Cancellation of the procurement process (at any time) under any circumstances will not render </w:t>
      </w:r>
      <w:r w:rsidR="00840037" w:rsidRPr="00C775E7">
        <w:rPr>
          <w:rFonts w:ascii="Verdana" w:hAnsi="Verdana"/>
          <w:color w:val="auto"/>
        </w:rPr>
        <w:t>Wadebridge Town Council</w:t>
      </w:r>
      <w:r w:rsidRPr="00C775E7">
        <w:rPr>
          <w:rFonts w:ascii="Verdana" w:hAnsi="Verdana"/>
          <w:color w:val="auto"/>
        </w:rPr>
        <w:t xml:space="preserve"> liable for any costs or expenses incurred by tenderers during the procurement process.</w:t>
      </w:r>
    </w:p>
    <w:p w14:paraId="496FDF3F" w14:textId="77777777" w:rsidR="00F241D3" w:rsidRPr="00C775E7" w:rsidRDefault="00F241D3" w:rsidP="00043839">
      <w:pPr>
        <w:pStyle w:val="BodyText"/>
        <w:kinsoku w:val="0"/>
        <w:overflowPunct w:val="0"/>
        <w:ind w:left="120" w:right="237" w:firstLine="0"/>
        <w:jc w:val="both"/>
        <w:rPr>
          <w:spacing w:val="-1"/>
          <w:sz w:val="24"/>
          <w:szCs w:val="24"/>
          <w:highlight w:val="yellow"/>
        </w:rPr>
      </w:pPr>
    </w:p>
    <w:p w14:paraId="63D45AFC" w14:textId="2F701165" w:rsidR="00F241D3" w:rsidRPr="001B3959" w:rsidRDefault="00043839" w:rsidP="00840037">
      <w:pPr>
        <w:pStyle w:val="Heading1"/>
        <w:numPr>
          <w:ilvl w:val="0"/>
          <w:numId w:val="0"/>
        </w:numPr>
        <w:ind w:left="567" w:hanging="567"/>
        <w:rPr>
          <w:sz w:val="24"/>
          <w:szCs w:val="24"/>
        </w:rPr>
      </w:pPr>
      <w:r w:rsidRPr="001B3959">
        <w:rPr>
          <w:sz w:val="24"/>
          <w:szCs w:val="24"/>
        </w:rPr>
        <w:t>1</w:t>
      </w:r>
      <w:r w:rsidR="00A27FE4" w:rsidRPr="001B3959">
        <w:rPr>
          <w:sz w:val="24"/>
          <w:szCs w:val="24"/>
        </w:rPr>
        <w:t>6</w:t>
      </w:r>
      <w:r w:rsidR="008048C0" w:rsidRPr="001B3959">
        <w:rPr>
          <w:sz w:val="24"/>
          <w:szCs w:val="24"/>
        </w:rPr>
        <w:t xml:space="preserve">. </w:t>
      </w:r>
      <w:r w:rsidR="003D4F03" w:rsidRPr="001B3959">
        <w:rPr>
          <w:sz w:val="24"/>
          <w:szCs w:val="24"/>
        </w:rPr>
        <w:tab/>
      </w:r>
      <w:r w:rsidR="00BC2AC2" w:rsidRPr="001B3959">
        <w:rPr>
          <w:sz w:val="24"/>
          <w:szCs w:val="24"/>
        </w:rPr>
        <w:t>Enclosures</w:t>
      </w:r>
    </w:p>
    <w:p w14:paraId="64B37359" w14:textId="77777777" w:rsidR="00F241D3" w:rsidRPr="001B3959" w:rsidRDefault="00F241D3" w:rsidP="006268C8">
      <w:pPr>
        <w:ind w:left="480"/>
        <w:rPr>
          <w:rFonts w:ascii="Verdana" w:hAnsi="Verdana"/>
          <w:color w:val="FF0000"/>
        </w:rPr>
      </w:pPr>
    </w:p>
    <w:p w14:paraId="3C09789E" w14:textId="371D6E75" w:rsidR="008078F5" w:rsidRPr="001B3959" w:rsidRDefault="00C775E7">
      <w:pPr>
        <w:pStyle w:val="BodyText"/>
        <w:numPr>
          <w:ilvl w:val="0"/>
          <w:numId w:val="2"/>
        </w:numPr>
        <w:kinsoku w:val="0"/>
        <w:overflowPunct w:val="0"/>
        <w:ind w:right="107" w:hanging="720"/>
        <w:rPr>
          <w:sz w:val="24"/>
          <w:szCs w:val="24"/>
        </w:rPr>
      </w:pPr>
      <w:r>
        <w:rPr>
          <w:sz w:val="24"/>
          <w:szCs w:val="24"/>
        </w:rPr>
        <w:t>Wadebridge Town Council’s Financial Regulations</w:t>
      </w:r>
    </w:p>
    <w:sectPr w:rsidR="008078F5" w:rsidRPr="001B3959" w:rsidSect="002E6D6A">
      <w:headerReference w:type="even" r:id="rId21"/>
      <w:headerReference w:type="default" r:id="rId22"/>
      <w:footerReference w:type="default" r:id="rId23"/>
      <w:headerReference w:type="first" r:id="rId24"/>
      <w:footerReference w:type="first" r:id="rId2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CDAE" w14:textId="77777777" w:rsidR="00A119A1" w:rsidRDefault="00A119A1">
      <w:r>
        <w:separator/>
      </w:r>
    </w:p>
  </w:endnote>
  <w:endnote w:type="continuationSeparator" w:id="0">
    <w:p w14:paraId="197A732D" w14:textId="77777777" w:rsidR="00A119A1" w:rsidRDefault="00A1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6FCB" w14:textId="77777777" w:rsidR="00A119A1" w:rsidRDefault="00A119A1">
      <w:r>
        <w:separator/>
      </w:r>
    </w:p>
  </w:footnote>
  <w:footnote w:type="continuationSeparator" w:id="0">
    <w:p w14:paraId="4BDEE9BA" w14:textId="77777777" w:rsidR="00A119A1" w:rsidRDefault="00A1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5168"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4384" behindDoc="0" locked="0" layoutInCell="0" allowOverlap="1" wp14:anchorId="7EA0A5A4" wp14:editId="0FAB29EF">
              <wp:simplePos x="0" y="0"/>
              <wp:positionH relativeFrom="page">
                <wp:posOffset>0</wp:posOffset>
              </wp:positionH>
              <wp:positionV relativeFrom="page">
                <wp:posOffset>190500</wp:posOffset>
              </wp:positionV>
              <wp:extent cx="7564582" cy="261257"/>
              <wp:effectExtent l="0" t="0" r="0" b="5715"/>
              <wp:wrapNone/>
              <wp:docPr id="2" name="MSIPCM95b2495487d11b14c94f365e" descr="{&quot;HashCode&quot;:10407655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A9E4C2E" w:rsidR="00E748A6" w:rsidRPr="00E40E68" w:rsidRDefault="00E40E68" w:rsidP="00E40E68">
                          <w:pPr>
                            <w:jc w:val="right"/>
                            <w:rPr>
                              <w:rFonts w:ascii="Calibri" w:hAnsi="Calibri" w:cs="Calibri"/>
                              <w:color w:val="FF8C00"/>
                              <w:sz w:val="20"/>
                            </w:rPr>
                          </w:pPr>
                          <w:r w:rsidRPr="00E40E68">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95b2495487d11b14c94f365e" o:spid="_x0000_s1027" type="#_x0000_t202" alt="{&quot;HashCode&quot;:1040765504,&quot;Height&quot;:842.0,&quot;Width&quot;:595.0,&quot;Placement&quot;:&quot;Header&quot;,&quot;Index&quot;:&quot;Primary&quot;,&quot;Section&quot;:1,&quot;Top&quot;:0.0,&quot;Left&quot;:0.0}" style="position:absolute;margin-left:0;margin-top:15pt;width:595.65pt;height:20.5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A9E4C2E" w:rsidR="00E748A6" w:rsidRPr="00E40E68" w:rsidRDefault="00E40E68" w:rsidP="00E40E68">
                    <w:pPr>
                      <w:jc w:val="right"/>
                      <w:rPr>
                        <w:rFonts w:ascii="Calibri" w:hAnsi="Calibri" w:cs="Calibri"/>
                        <w:color w:val="FF8C00"/>
                        <w:sz w:val="20"/>
                      </w:rPr>
                    </w:pPr>
                    <w:r w:rsidRPr="00E40E68">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5408" behindDoc="0" locked="0" layoutInCell="0" allowOverlap="1" wp14:anchorId="2E47CAF3" wp14:editId="384AF10C">
              <wp:simplePos x="0" y="0"/>
              <wp:positionH relativeFrom="page">
                <wp:posOffset>0</wp:posOffset>
              </wp:positionH>
              <wp:positionV relativeFrom="page">
                <wp:posOffset>190500</wp:posOffset>
              </wp:positionV>
              <wp:extent cx="7564582" cy="261257"/>
              <wp:effectExtent l="0" t="0" r="0" b="5715"/>
              <wp:wrapNone/>
              <wp:docPr id="3" name="MSIPCM6c104e0faaf575294d22304a" descr="{&quot;HashCode&quot;:10407655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297D934C" w:rsidR="00E748A6" w:rsidRPr="00E40E68" w:rsidRDefault="00E40E68" w:rsidP="00E40E68">
                          <w:pPr>
                            <w:jc w:val="right"/>
                            <w:rPr>
                              <w:rFonts w:ascii="Calibri" w:hAnsi="Calibri" w:cs="Calibri"/>
                              <w:color w:val="FF8C00"/>
                              <w:sz w:val="20"/>
                            </w:rPr>
                          </w:pPr>
                          <w:r w:rsidRPr="00E40E68">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6c104e0faaf575294d22304a" o:spid="_x0000_s1028" type="#_x0000_t202" alt="{&quot;HashCode&quot;:1040765504,&quot;Height&quot;:842.0,&quot;Width&quot;:595.0,&quot;Placement&quot;:&quot;Header&quot;,&quot;Index&quot;:&quot;FirstPage&quot;,&quot;Section&quot;:1,&quot;Top&quot;:0.0,&quot;Left&quot;:0.0}" style="position:absolute;left:0;text-align:left;margin-left:0;margin-top:15pt;width:595.65pt;height:20.5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297D934C" w:rsidR="00E748A6" w:rsidRPr="00E40E68" w:rsidRDefault="00E40E68" w:rsidP="00E40E68">
                    <w:pPr>
                      <w:jc w:val="right"/>
                      <w:rPr>
                        <w:rFonts w:ascii="Calibri" w:hAnsi="Calibri" w:cs="Calibri"/>
                        <w:color w:val="FF8C00"/>
                        <w:sz w:val="20"/>
                      </w:rPr>
                    </w:pPr>
                    <w:r w:rsidRPr="00E40E68">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38ED2D93"/>
    <w:multiLevelType w:val="hybridMultilevel"/>
    <w:tmpl w:val="32B4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F57AEE"/>
    <w:multiLevelType w:val="hybridMultilevel"/>
    <w:tmpl w:val="039A8B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C0675A"/>
    <w:multiLevelType w:val="multilevel"/>
    <w:tmpl w:val="6678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11D55"/>
    <w:multiLevelType w:val="hybridMultilevel"/>
    <w:tmpl w:val="2B9E9066"/>
    <w:lvl w:ilvl="0" w:tplc="04267F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51DB5"/>
    <w:multiLevelType w:val="multilevel"/>
    <w:tmpl w:val="6E4E288E"/>
    <w:lvl w:ilvl="0">
      <w:start w:val="1"/>
      <w:numFmt w:val="decimal"/>
      <w:pStyle w:val="Heading1"/>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8" w15:restartNumberingAfterBreak="0">
    <w:nsid w:val="6EB27E90"/>
    <w:multiLevelType w:val="hybridMultilevel"/>
    <w:tmpl w:val="5C5C8A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A0B08"/>
    <w:multiLevelType w:val="hybridMultilevel"/>
    <w:tmpl w:val="51B022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7057C0"/>
    <w:multiLevelType w:val="hybridMultilevel"/>
    <w:tmpl w:val="234C68B4"/>
    <w:lvl w:ilvl="0" w:tplc="331898F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04555452">
    <w:abstractNumId w:val="0"/>
  </w:num>
  <w:num w:numId="2" w16cid:durableId="32853950">
    <w:abstractNumId w:val="3"/>
  </w:num>
  <w:num w:numId="3" w16cid:durableId="946305247">
    <w:abstractNumId w:val="1"/>
  </w:num>
  <w:num w:numId="4" w16cid:durableId="1248730574">
    <w:abstractNumId w:val="7"/>
  </w:num>
  <w:num w:numId="5" w16cid:durableId="1305889231">
    <w:abstractNumId w:val="8"/>
  </w:num>
  <w:num w:numId="6" w16cid:durableId="1099057194">
    <w:abstractNumId w:val="2"/>
  </w:num>
  <w:num w:numId="7" w16cid:durableId="559635688">
    <w:abstractNumId w:val="6"/>
  </w:num>
  <w:num w:numId="8" w16cid:durableId="249387988">
    <w:abstractNumId w:val="9"/>
  </w:num>
  <w:num w:numId="9" w16cid:durableId="287856632">
    <w:abstractNumId w:val="10"/>
  </w:num>
  <w:num w:numId="10" w16cid:durableId="572010051">
    <w:abstractNumId w:val="4"/>
  </w:num>
  <w:num w:numId="11" w16cid:durableId="150139127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41C1"/>
    <w:rsid w:val="00006BC7"/>
    <w:rsid w:val="00010702"/>
    <w:rsid w:val="000115A5"/>
    <w:rsid w:val="00017DB4"/>
    <w:rsid w:val="0002259F"/>
    <w:rsid w:val="000229F1"/>
    <w:rsid w:val="00025BD1"/>
    <w:rsid w:val="00032059"/>
    <w:rsid w:val="00032F34"/>
    <w:rsid w:val="00037988"/>
    <w:rsid w:val="000401C6"/>
    <w:rsid w:val="00043839"/>
    <w:rsid w:val="000511B9"/>
    <w:rsid w:val="00054F35"/>
    <w:rsid w:val="00060F8C"/>
    <w:rsid w:val="00071D9D"/>
    <w:rsid w:val="00075056"/>
    <w:rsid w:val="0007548F"/>
    <w:rsid w:val="000825E2"/>
    <w:rsid w:val="00083F80"/>
    <w:rsid w:val="000854E3"/>
    <w:rsid w:val="00086E9B"/>
    <w:rsid w:val="00087549"/>
    <w:rsid w:val="000A0B78"/>
    <w:rsid w:val="000A11CD"/>
    <w:rsid w:val="000A12A1"/>
    <w:rsid w:val="000A3B4C"/>
    <w:rsid w:val="000A3E97"/>
    <w:rsid w:val="000A46C1"/>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6B33"/>
    <w:rsid w:val="00137523"/>
    <w:rsid w:val="0014510D"/>
    <w:rsid w:val="00147474"/>
    <w:rsid w:val="00152B08"/>
    <w:rsid w:val="00155205"/>
    <w:rsid w:val="001618E4"/>
    <w:rsid w:val="001656AA"/>
    <w:rsid w:val="001748DA"/>
    <w:rsid w:val="00174FF0"/>
    <w:rsid w:val="00175A71"/>
    <w:rsid w:val="00177291"/>
    <w:rsid w:val="00177CC6"/>
    <w:rsid w:val="00180B40"/>
    <w:rsid w:val="00183661"/>
    <w:rsid w:val="00192124"/>
    <w:rsid w:val="001A049B"/>
    <w:rsid w:val="001A247D"/>
    <w:rsid w:val="001B10A6"/>
    <w:rsid w:val="001B3959"/>
    <w:rsid w:val="001C0B4A"/>
    <w:rsid w:val="001C1369"/>
    <w:rsid w:val="001C161F"/>
    <w:rsid w:val="001C38C9"/>
    <w:rsid w:val="001C39B5"/>
    <w:rsid w:val="001C4D88"/>
    <w:rsid w:val="001D157B"/>
    <w:rsid w:val="001D7C95"/>
    <w:rsid w:val="001E1C8D"/>
    <w:rsid w:val="001E2503"/>
    <w:rsid w:val="001E4D16"/>
    <w:rsid w:val="001E6A66"/>
    <w:rsid w:val="001F6D4D"/>
    <w:rsid w:val="001F725E"/>
    <w:rsid w:val="002047C7"/>
    <w:rsid w:val="0020644B"/>
    <w:rsid w:val="002066AA"/>
    <w:rsid w:val="00211A64"/>
    <w:rsid w:val="002166ED"/>
    <w:rsid w:val="00224C4C"/>
    <w:rsid w:val="002255AD"/>
    <w:rsid w:val="00231011"/>
    <w:rsid w:val="0023341B"/>
    <w:rsid w:val="00234775"/>
    <w:rsid w:val="00240C6B"/>
    <w:rsid w:val="00242A15"/>
    <w:rsid w:val="00245E3C"/>
    <w:rsid w:val="00247672"/>
    <w:rsid w:val="00254332"/>
    <w:rsid w:val="00261713"/>
    <w:rsid w:val="00263A2C"/>
    <w:rsid w:val="00267B31"/>
    <w:rsid w:val="00275229"/>
    <w:rsid w:val="00275F5C"/>
    <w:rsid w:val="00277530"/>
    <w:rsid w:val="00280424"/>
    <w:rsid w:val="00280C6F"/>
    <w:rsid w:val="0028463D"/>
    <w:rsid w:val="00291422"/>
    <w:rsid w:val="0029160B"/>
    <w:rsid w:val="002948F1"/>
    <w:rsid w:val="002A4D7A"/>
    <w:rsid w:val="002B0F2D"/>
    <w:rsid w:val="002B122F"/>
    <w:rsid w:val="002B51F3"/>
    <w:rsid w:val="002C0106"/>
    <w:rsid w:val="002C18DE"/>
    <w:rsid w:val="002C26F7"/>
    <w:rsid w:val="002C31F8"/>
    <w:rsid w:val="002C6BD0"/>
    <w:rsid w:val="002C7133"/>
    <w:rsid w:val="002D4526"/>
    <w:rsid w:val="002D6446"/>
    <w:rsid w:val="002E0116"/>
    <w:rsid w:val="002E24C0"/>
    <w:rsid w:val="002E2791"/>
    <w:rsid w:val="002E6D6A"/>
    <w:rsid w:val="003104A5"/>
    <w:rsid w:val="00313767"/>
    <w:rsid w:val="0031501C"/>
    <w:rsid w:val="0032141B"/>
    <w:rsid w:val="00322D60"/>
    <w:rsid w:val="00323542"/>
    <w:rsid w:val="0032752C"/>
    <w:rsid w:val="003301CA"/>
    <w:rsid w:val="00331792"/>
    <w:rsid w:val="0033426E"/>
    <w:rsid w:val="00342E2F"/>
    <w:rsid w:val="00342F10"/>
    <w:rsid w:val="00346714"/>
    <w:rsid w:val="00351B6B"/>
    <w:rsid w:val="00353D49"/>
    <w:rsid w:val="0035641B"/>
    <w:rsid w:val="00357F8B"/>
    <w:rsid w:val="00365306"/>
    <w:rsid w:val="0037288C"/>
    <w:rsid w:val="00373C8D"/>
    <w:rsid w:val="003776FD"/>
    <w:rsid w:val="00380886"/>
    <w:rsid w:val="00381600"/>
    <w:rsid w:val="003864F6"/>
    <w:rsid w:val="00386DEA"/>
    <w:rsid w:val="00392C05"/>
    <w:rsid w:val="003A12FB"/>
    <w:rsid w:val="003A26F3"/>
    <w:rsid w:val="003B0C18"/>
    <w:rsid w:val="003B42CB"/>
    <w:rsid w:val="003C2553"/>
    <w:rsid w:val="003C65FC"/>
    <w:rsid w:val="003C661B"/>
    <w:rsid w:val="003D4F03"/>
    <w:rsid w:val="003D78DA"/>
    <w:rsid w:val="003E3F80"/>
    <w:rsid w:val="003E6BA4"/>
    <w:rsid w:val="003E7F1C"/>
    <w:rsid w:val="003F01CE"/>
    <w:rsid w:val="003F289E"/>
    <w:rsid w:val="003F3ECD"/>
    <w:rsid w:val="003F7852"/>
    <w:rsid w:val="004024C5"/>
    <w:rsid w:val="00414F26"/>
    <w:rsid w:val="00420711"/>
    <w:rsid w:val="00421CBC"/>
    <w:rsid w:val="00423134"/>
    <w:rsid w:val="00425B86"/>
    <w:rsid w:val="00430CCC"/>
    <w:rsid w:val="00437433"/>
    <w:rsid w:val="004378D0"/>
    <w:rsid w:val="00440F87"/>
    <w:rsid w:val="00441D4B"/>
    <w:rsid w:val="00443917"/>
    <w:rsid w:val="004500A4"/>
    <w:rsid w:val="00456BFA"/>
    <w:rsid w:val="00457AFE"/>
    <w:rsid w:val="00461D9E"/>
    <w:rsid w:val="00472956"/>
    <w:rsid w:val="00473280"/>
    <w:rsid w:val="00486DD3"/>
    <w:rsid w:val="00486F8B"/>
    <w:rsid w:val="00490749"/>
    <w:rsid w:val="00496B80"/>
    <w:rsid w:val="004A0D57"/>
    <w:rsid w:val="004A2B08"/>
    <w:rsid w:val="004A562D"/>
    <w:rsid w:val="004A6BCD"/>
    <w:rsid w:val="004B030C"/>
    <w:rsid w:val="004B155F"/>
    <w:rsid w:val="004B66F2"/>
    <w:rsid w:val="004B7B3D"/>
    <w:rsid w:val="004C0802"/>
    <w:rsid w:val="004C141D"/>
    <w:rsid w:val="004C16A5"/>
    <w:rsid w:val="004C197F"/>
    <w:rsid w:val="004C2722"/>
    <w:rsid w:val="004C520D"/>
    <w:rsid w:val="004D04DE"/>
    <w:rsid w:val="004D55CF"/>
    <w:rsid w:val="004D743A"/>
    <w:rsid w:val="004E02A6"/>
    <w:rsid w:val="004E2A97"/>
    <w:rsid w:val="004E4A58"/>
    <w:rsid w:val="004E51A3"/>
    <w:rsid w:val="004E700D"/>
    <w:rsid w:val="004F2E6B"/>
    <w:rsid w:val="00501FAE"/>
    <w:rsid w:val="005079FC"/>
    <w:rsid w:val="0051778E"/>
    <w:rsid w:val="00517C3B"/>
    <w:rsid w:val="0052395E"/>
    <w:rsid w:val="00525069"/>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73028"/>
    <w:rsid w:val="00583033"/>
    <w:rsid w:val="005833EF"/>
    <w:rsid w:val="00583A6E"/>
    <w:rsid w:val="005901DB"/>
    <w:rsid w:val="00596487"/>
    <w:rsid w:val="0059723B"/>
    <w:rsid w:val="005A1E13"/>
    <w:rsid w:val="005A1F2F"/>
    <w:rsid w:val="005B1944"/>
    <w:rsid w:val="005B3F7E"/>
    <w:rsid w:val="005B41A4"/>
    <w:rsid w:val="005B5AFD"/>
    <w:rsid w:val="005B65DA"/>
    <w:rsid w:val="005B7232"/>
    <w:rsid w:val="005C1C4B"/>
    <w:rsid w:val="005C572B"/>
    <w:rsid w:val="005C7121"/>
    <w:rsid w:val="005C766F"/>
    <w:rsid w:val="005C7750"/>
    <w:rsid w:val="005D20FA"/>
    <w:rsid w:val="005E2D14"/>
    <w:rsid w:val="005E38E4"/>
    <w:rsid w:val="005E7217"/>
    <w:rsid w:val="005F0467"/>
    <w:rsid w:val="005F1161"/>
    <w:rsid w:val="00602E3D"/>
    <w:rsid w:val="00603783"/>
    <w:rsid w:val="006061B1"/>
    <w:rsid w:val="006061B7"/>
    <w:rsid w:val="006068A5"/>
    <w:rsid w:val="00607F1E"/>
    <w:rsid w:val="0061070E"/>
    <w:rsid w:val="006170B3"/>
    <w:rsid w:val="00617575"/>
    <w:rsid w:val="00621937"/>
    <w:rsid w:val="006268C8"/>
    <w:rsid w:val="00637E40"/>
    <w:rsid w:val="0064111D"/>
    <w:rsid w:val="00643C1E"/>
    <w:rsid w:val="006445E2"/>
    <w:rsid w:val="00645530"/>
    <w:rsid w:val="00651F5B"/>
    <w:rsid w:val="0066537B"/>
    <w:rsid w:val="00665FF9"/>
    <w:rsid w:val="006664FE"/>
    <w:rsid w:val="006671D0"/>
    <w:rsid w:val="00672083"/>
    <w:rsid w:val="00684C1C"/>
    <w:rsid w:val="00685412"/>
    <w:rsid w:val="006955DE"/>
    <w:rsid w:val="006964F1"/>
    <w:rsid w:val="00696D74"/>
    <w:rsid w:val="006A0C56"/>
    <w:rsid w:val="006A74A9"/>
    <w:rsid w:val="006B64DA"/>
    <w:rsid w:val="006B7DAA"/>
    <w:rsid w:val="006C004B"/>
    <w:rsid w:val="006C1EA6"/>
    <w:rsid w:val="006C237E"/>
    <w:rsid w:val="006C2C2F"/>
    <w:rsid w:val="006C33DF"/>
    <w:rsid w:val="006C4983"/>
    <w:rsid w:val="006D0B5C"/>
    <w:rsid w:val="006D1FEA"/>
    <w:rsid w:val="006D2F74"/>
    <w:rsid w:val="006D4631"/>
    <w:rsid w:val="006D5657"/>
    <w:rsid w:val="006E1804"/>
    <w:rsid w:val="006E1F8E"/>
    <w:rsid w:val="006F3A3E"/>
    <w:rsid w:val="006F639A"/>
    <w:rsid w:val="007014AA"/>
    <w:rsid w:val="00711D78"/>
    <w:rsid w:val="00712EC7"/>
    <w:rsid w:val="00713540"/>
    <w:rsid w:val="00714CD5"/>
    <w:rsid w:val="00715F78"/>
    <w:rsid w:val="00716AB4"/>
    <w:rsid w:val="00720AD4"/>
    <w:rsid w:val="007223F0"/>
    <w:rsid w:val="00723BBC"/>
    <w:rsid w:val="00726E3B"/>
    <w:rsid w:val="0073095D"/>
    <w:rsid w:val="00730F62"/>
    <w:rsid w:val="0073177F"/>
    <w:rsid w:val="0073390D"/>
    <w:rsid w:val="00743271"/>
    <w:rsid w:val="00743DA4"/>
    <w:rsid w:val="00743EC2"/>
    <w:rsid w:val="0075395D"/>
    <w:rsid w:val="0075598D"/>
    <w:rsid w:val="007572E4"/>
    <w:rsid w:val="00760410"/>
    <w:rsid w:val="00760D82"/>
    <w:rsid w:val="0076168A"/>
    <w:rsid w:val="007658A3"/>
    <w:rsid w:val="00766204"/>
    <w:rsid w:val="00766801"/>
    <w:rsid w:val="00766A57"/>
    <w:rsid w:val="00773ACB"/>
    <w:rsid w:val="0077638C"/>
    <w:rsid w:val="00784C5E"/>
    <w:rsid w:val="007853FD"/>
    <w:rsid w:val="00785A4B"/>
    <w:rsid w:val="0078790B"/>
    <w:rsid w:val="007A2A6A"/>
    <w:rsid w:val="007A3D16"/>
    <w:rsid w:val="007A56B4"/>
    <w:rsid w:val="007A7378"/>
    <w:rsid w:val="007B4BAB"/>
    <w:rsid w:val="007B7A75"/>
    <w:rsid w:val="007D5D25"/>
    <w:rsid w:val="007E5AB6"/>
    <w:rsid w:val="007F2CD3"/>
    <w:rsid w:val="007F3BC4"/>
    <w:rsid w:val="007F4672"/>
    <w:rsid w:val="007F6F05"/>
    <w:rsid w:val="007F7E3C"/>
    <w:rsid w:val="0080188E"/>
    <w:rsid w:val="00801F87"/>
    <w:rsid w:val="008029AA"/>
    <w:rsid w:val="008048C0"/>
    <w:rsid w:val="008078F5"/>
    <w:rsid w:val="0081055D"/>
    <w:rsid w:val="00814F56"/>
    <w:rsid w:val="008272E9"/>
    <w:rsid w:val="00830FA1"/>
    <w:rsid w:val="008313C2"/>
    <w:rsid w:val="008331AF"/>
    <w:rsid w:val="00837579"/>
    <w:rsid w:val="00840037"/>
    <w:rsid w:val="008501D2"/>
    <w:rsid w:val="00852919"/>
    <w:rsid w:val="008542D5"/>
    <w:rsid w:val="0085707F"/>
    <w:rsid w:val="00857694"/>
    <w:rsid w:val="008672C0"/>
    <w:rsid w:val="00867545"/>
    <w:rsid w:val="00867CC0"/>
    <w:rsid w:val="008705A1"/>
    <w:rsid w:val="00875D5C"/>
    <w:rsid w:val="008778A7"/>
    <w:rsid w:val="00877E72"/>
    <w:rsid w:val="0088138E"/>
    <w:rsid w:val="008860E6"/>
    <w:rsid w:val="0088686F"/>
    <w:rsid w:val="0089065E"/>
    <w:rsid w:val="0089258F"/>
    <w:rsid w:val="00895475"/>
    <w:rsid w:val="008A12EC"/>
    <w:rsid w:val="008A56BF"/>
    <w:rsid w:val="008A68BA"/>
    <w:rsid w:val="008B0473"/>
    <w:rsid w:val="008B2125"/>
    <w:rsid w:val="008B3971"/>
    <w:rsid w:val="008B4124"/>
    <w:rsid w:val="008B42E5"/>
    <w:rsid w:val="008B50E7"/>
    <w:rsid w:val="008C1140"/>
    <w:rsid w:val="008C2FA5"/>
    <w:rsid w:val="008D05E7"/>
    <w:rsid w:val="008D3273"/>
    <w:rsid w:val="008D38AA"/>
    <w:rsid w:val="008D3BF1"/>
    <w:rsid w:val="008E73A0"/>
    <w:rsid w:val="008E7828"/>
    <w:rsid w:val="008E7BCA"/>
    <w:rsid w:val="008F20CE"/>
    <w:rsid w:val="008F476B"/>
    <w:rsid w:val="008F7062"/>
    <w:rsid w:val="00901012"/>
    <w:rsid w:val="00901F39"/>
    <w:rsid w:val="009071BD"/>
    <w:rsid w:val="00907BA5"/>
    <w:rsid w:val="00911944"/>
    <w:rsid w:val="009134D4"/>
    <w:rsid w:val="009162C4"/>
    <w:rsid w:val="00916E71"/>
    <w:rsid w:val="00922E7F"/>
    <w:rsid w:val="00926684"/>
    <w:rsid w:val="00927672"/>
    <w:rsid w:val="00932D41"/>
    <w:rsid w:val="009350DF"/>
    <w:rsid w:val="00941D32"/>
    <w:rsid w:val="009425E5"/>
    <w:rsid w:val="0094344C"/>
    <w:rsid w:val="00944CA5"/>
    <w:rsid w:val="00951FBD"/>
    <w:rsid w:val="009522B3"/>
    <w:rsid w:val="00952FAF"/>
    <w:rsid w:val="00953067"/>
    <w:rsid w:val="00953FD5"/>
    <w:rsid w:val="00954D37"/>
    <w:rsid w:val="0095547F"/>
    <w:rsid w:val="00961085"/>
    <w:rsid w:val="009632B1"/>
    <w:rsid w:val="0096535A"/>
    <w:rsid w:val="009660B7"/>
    <w:rsid w:val="00967BEC"/>
    <w:rsid w:val="00971FD1"/>
    <w:rsid w:val="00977129"/>
    <w:rsid w:val="009802C9"/>
    <w:rsid w:val="009811B1"/>
    <w:rsid w:val="00982D8F"/>
    <w:rsid w:val="00985D62"/>
    <w:rsid w:val="00990618"/>
    <w:rsid w:val="00990F35"/>
    <w:rsid w:val="009916DE"/>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9F5336"/>
    <w:rsid w:val="00A012AA"/>
    <w:rsid w:val="00A039D8"/>
    <w:rsid w:val="00A102FE"/>
    <w:rsid w:val="00A119A1"/>
    <w:rsid w:val="00A17283"/>
    <w:rsid w:val="00A17FDA"/>
    <w:rsid w:val="00A2204D"/>
    <w:rsid w:val="00A24827"/>
    <w:rsid w:val="00A26C06"/>
    <w:rsid w:val="00A27FE4"/>
    <w:rsid w:val="00A30EA9"/>
    <w:rsid w:val="00A337C5"/>
    <w:rsid w:val="00A34E88"/>
    <w:rsid w:val="00A366FE"/>
    <w:rsid w:val="00A37A9A"/>
    <w:rsid w:val="00A40DF9"/>
    <w:rsid w:val="00A41130"/>
    <w:rsid w:val="00A4260E"/>
    <w:rsid w:val="00A4297F"/>
    <w:rsid w:val="00A45440"/>
    <w:rsid w:val="00A47002"/>
    <w:rsid w:val="00A56A4A"/>
    <w:rsid w:val="00A621BE"/>
    <w:rsid w:val="00A626D2"/>
    <w:rsid w:val="00A6427A"/>
    <w:rsid w:val="00A649FA"/>
    <w:rsid w:val="00A65A41"/>
    <w:rsid w:val="00A65BA4"/>
    <w:rsid w:val="00A678EE"/>
    <w:rsid w:val="00A775DB"/>
    <w:rsid w:val="00A80187"/>
    <w:rsid w:val="00A80A75"/>
    <w:rsid w:val="00A83D71"/>
    <w:rsid w:val="00A8528B"/>
    <w:rsid w:val="00A95003"/>
    <w:rsid w:val="00A954E8"/>
    <w:rsid w:val="00A9669B"/>
    <w:rsid w:val="00A96F67"/>
    <w:rsid w:val="00AC090F"/>
    <w:rsid w:val="00AC0DEF"/>
    <w:rsid w:val="00AC3AAE"/>
    <w:rsid w:val="00AC3C13"/>
    <w:rsid w:val="00AC7D64"/>
    <w:rsid w:val="00AD39A7"/>
    <w:rsid w:val="00AD6144"/>
    <w:rsid w:val="00AD75A7"/>
    <w:rsid w:val="00AD7ABC"/>
    <w:rsid w:val="00AE3E93"/>
    <w:rsid w:val="00AE614C"/>
    <w:rsid w:val="00AF0F64"/>
    <w:rsid w:val="00AF277D"/>
    <w:rsid w:val="00AF284C"/>
    <w:rsid w:val="00AF5A5E"/>
    <w:rsid w:val="00B02843"/>
    <w:rsid w:val="00B0369A"/>
    <w:rsid w:val="00B07CE8"/>
    <w:rsid w:val="00B12BDA"/>
    <w:rsid w:val="00B12E19"/>
    <w:rsid w:val="00B13027"/>
    <w:rsid w:val="00B13DCC"/>
    <w:rsid w:val="00B17D8B"/>
    <w:rsid w:val="00B24D94"/>
    <w:rsid w:val="00B338C9"/>
    <w:rsid w:val="00B36B5F"/>
    <w:rsid w:val="00B425DD"/>
    <w:rsid w:val="00B460B8"/>
    <w:rsid w:val="00B52E8E"/>
    <w:rsid w:val="00B5559D"/>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C7A29"/>
    <w:rsid w:val="00BE3831"/>
    <w:rsid w:val="00BE3E8F"/>
    <w:rsid w:val="00BE42D4"/>
    <w:rsid w:val="00BE4F15"/>
    <w:rsid w:val="00BF0054"/>
    <w:rsid w:val="00BF05B3"/>
    <w:rsid w:val="00BF43D6"/>
    <w:rsid w:val="00C0326C"/>
    <w:rsid w:val="00C03382"/>
    <w:rsid w:val="00C066FF"/>
    <w:rsid w:val="00C10818"/>
    <w:rsid w:val="00C13E14"/>
    <w:rsid w:val="00C152C6"/>
    <w:rsid w:val="00C154B9"/>
    <w:rsid w:val="00C15B5F"/>
    <w:rsid w:val="00C17FED"/>
    <w:rsid w:val="00C207DA"/>
    <w:rsid w:val="00C21622"/>
    <w:rsid w:val="00C25910"/>
    <w:rsid w:val="00C25F71"/>
    <w:rsid w:val="00C26AFC"/>
    <w:rsid w:val="00C37B16"/>
    <w:rsid w:val="00C417D6"/>
    <w:rsid w:val="00C42274"/>
    <w:rsid w:val="00C462E8"/>
    <w:rsid w:val="00C46ACE"/>
    <w:rsid w:val="00C5786F"/>
    <w:rsid w:val="00C6103B"/>
    <w:rsid w:val="00C64390"/>
    <w:rsid w:val="00C64E58"/>
    <w:rsid w:val="00C6712F"/>
    <w:rsid w:val="00C74696"/>
    <w:rsid w:val="00C74832"/>
    <w:rsid w:val="00C775E7"/>
    <w:rsid w:val="00C85B3E"/>
    <w:rsid w:val="00C87A34"/>
    <w:rsid w:val="00C9414E"/>
    <w:rsid w:val="00CA2C63"/>
    <w:rsid w:val="00CB00B6"/>
    <w:rsid w:val="00CB06AD"/>
    <w:rsid w:val="00CB0724"/>
    <w:rsid w:val="00CB30C9"/>
    <w:rsid w:val="00CB56A4"/>
    <w:rsid w:val="00CB5CE6"/>
    <w:rsid w:val="00CC0D05"/>
    <w:rsid w:val="00CC4189"/>
    <w:rsid w:val="00CC614C"/>
    <w:rsid w:val="00CC627B"/>
    <w:rsid w:val="00CD095D"/>
    <w:rsid w:val="00CD3482"/>
    <w:rsid w:val="00CD45D8"/>
    <w:rsid w:val="00CE0390"/>
    <w:rsid w:val="00CE5D7E"/>
    <w:rsid w:val="00CF01F6"/>
    <w:rsid w:val="00CF0DA8"/>
    <w:rsid w:val="00CF302C"/>
    <w:rsid w:val="00CF330F"/>
    <w:rsid w:val="00CF7180"/>
    <w:rsid w:val="00D01466"/>
    <w:rsid w:val="00D052AE"/>
    <w:rsid w:val="00D14557"/>
    <w:rsid w:val="00D1587D"/>
    <w:rsid w:val="00D15BBE"/>
    <w:rsid w:val="00D22D2D"/>
    <w:rsid w:val="00D3406C"/>
    <w:rsid w:val="00D40DFA"/>
    <w:rsid w:val="00D42AEB"/>
    <w:rsid w:val="00D478B4"/>
    <w:rsid w:val="00D52804"/>
    <w:rsid w:val="00D54855"/>
    <w:rsid w:val="00D574DF"/>
    <w:rsid w:val="00D6124E"/>
    <w:rsid w:val="00D62210"/>
    <w:rsid w:val="00D627EC"/>
    <w:rsid w:val="00D62955"/>
    <w:rsid w:val="00D67611"/>
    <w:rsid w:val="00D715D6"/>
    <w:rsid w:val="00D767BF"/>
    <w:rsid w:val="00D76922"/>
    <w:rsid w:val="00D77CA1"/>
    <w:rsid w:val="00D840A9"/>
    <w:rsid w:val="00D86C43"/>
    <w:rsid w:val="00D920FB"/>
    <w:rsid w:val="00D93296"/>
    <w:rsid w:val="00DA20F8"/>
    <w:rsid w:val="00DC4682"/>
    <w:rsid w:val="00DD2879"/>
    <w:rsid w:val="00DD5C33"/>
    <w:rsid w:val="00DD5DFC"/>
    <w:rsid w:val="00DE0821"/>
    <w:rsid w:val="00DE0C4A"/>
    <w:rsid w:val="00DE23C3"/>
    <w:rsid w:val="00DE4285"/>
    <w:rsid w:val="00DE5F3F"/>
    <w:rsid w:val="00DE65C0"/>
    <w:rsid w:val="00DF3B39"/>
    <w:rsid w:val="00E00945"/>
    <w:rsid w:val="00E02780"/>
    <w:rsid w:val="00E039BB"/>
    <w:rsid w:val="00E06A5E"/>
    <w:rsid w:val="00E074D7"/>
    <w:rsid w:val="00E10975"/>
    <w:rsid w:val="00E111C3"/>
    <w:rsid w:val="00E119B3"/>
    <w:rsid w:val="00E13F64"/>
    <w:rsid w:val="00E22C97"/>
    <w:rsid w:val="00E24CDA"/>
    <w:rsid w:val="00E31F43"/>
    <w:rsid w:val="00E32D82"/>
    <w:rsid w:val="00E32FFC"/>
    <w:rsid w:val="00E343C1"/>
    <w:rsid w:val="00E35941"/>
    <w:rsid w:val="00E36038"/>
    <w:rsid w:val="00E36D0A"/>
    <w:rsid w:val="00E40E68"/>
    <w:rsid w:val="00E43CC6"/>
    <w:rsid w:val="00E51DCD"/>
    <w:rsid w:val="00E53C64"/>
    <w:rsid w:val="00E541BE"/>
    <w:rsid w:val="00E54875"/>
    <w:rsid w:val="00E55491"/>
    <w:rsid w:val="00E5549B"/>
    <w:rsid w:val="00E648F8"/>
    <w:rsid w:val="00E651A5"/>
    <w:rsid w:val="00E704EA"/>
    <w:rsid w:val="00E70E67"/>
    <w:rsid w:val="00E748A6"/>
    <w:rsid w:val="00E75D3C"/>
    <w:rsid w:val="00E8072B"/>
    <w:rsid w:val="00E814D1"/>
    <w:rsid w:val="00E82112"/>
    <w:rsid w:val="00E83154"/>
    <w:rsid w:val="00E84462"/>
    <w:rsid w:val="00E846CC"/>
    <w:rsid w:val="00E878B2"/>
    <w:rsid w:val="00E913DA"/>
    <w:rsid w:val="00E9203A"/>
    <w:rsid w:val="00EA2A58"/>
    <w:rsid w:val="00EA7CB9"/>
    <w:rsid w:val="00EB1FF0"/>
    <w:rsid w:val="00EB28C2"/>
    <w:rsid w:val="00EB49A8"/>
    <w:rsid w:val="00EB5D6B"/>
    <w:rsid w:val="00EB643A"/>
    <w:rsid w:val="00EB7BFF"/>
    <w:rsid w:val="00EC269C"/>
    <w:rsid w:val="00EC5F74"/>
    <w:rsid w:val="00ED05FF"/>
    <w:rsid w:val="00ED3476"/>
    <w:rsid w:val="00ED40A4"/>
    <w:rsid w:val="00ED52DE"/>
    <w:rsid w:val="00EE153C"/>
    <w:rsid w:val="00EE2B62"/>
    <w:rsid w:val="00EF2A3E"/>
    <w:rsid w:val="00EF2B25"/>
    <w:rsid w:val="00EF5734"/>
    <w:rsid w:val="00F0573E"/>
    <w:rsid w:val="00F131E4"/>
    <w:rsid w:val="00F138F1"/>
    <w:rsid w:val="00F14C5E"/>
    <w:rsid w:val="00F21877"/>
    <w:rsid w:val="00F22D9C"/>
    <w:rsid w:val="00F241D3"/>
    <w:rsid w:val="00F33591"/>
    <w:rsid w:val="00F33AEE"/>
    <w:rsid w:val="00F34AB8"/>
    <w:rsid w:val="00F3553B"/>
    <w:rsid w:val="00F37BC0"/>
    <w:rsid w:val="00F436E9"/>
    <w:rsid w:val="00F4662B"/>
    <w:rsid w:val="00F536FD"/>
    <w:rsid w:val="00F57284"/>
    <w:rsid w:val="00F57521"/>
    <w:rsid w:val="00F57C2F"/>
    <w:rsid w:val="00F67563"/>
    <w:rsid w:val="00F724BE"/>
    <w:rsid w:val="00F75D8B"/>
    <w:rsid w:val="00F8445B"/>
    <w:rsid w:val="00F86773"/>
    <w:rsid w:val="00F9430C"/>
    <w:rsid w:val="00F946EA"/>
    <w:rsid w:val="00F95714"/>
    <w:rsid w:val="00FA200F"/>
    <w:rsid w:val="00FA2CD2"/>
    <w:rsid w:val="00FA5A66"/>
    <w:rsid w:val="00FA7FAB"/>
    <w:rsid w:val="00FC0A24"/>
    <w:rsid w:val="00FC2097"/>
    <w:rsid w:val="00FC2710"/>
    <w:rsid w:val="00FD0251"/>
    <w:rsid w:val="00FD48E7"/>
    <w:rsid w:val="00FD6EA4"/>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1B3959"/>
    <w:pPr>
      <w:numPr>
        <w:numId w:val="4"/>
      </w:numPr>
      <w:ind w:left="567" w:hanging="567"/>
      <w:outlineLvl w:val="0"/>
    </w:pPr>
    <w:rPr>
      <w:rFonts w:ascii="Verdana" w:hAnsi="Verdana" w:cs="Verdana"/>
      <w:b/>
      <w:bCs/>
      <w:spacing w:val="-1"/>
      <w:sz w:val="28"/>
      <w:szCs w:val="28"/>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1B3959"/>
    <w:rPr>
      <w:rFonts w:ascii="Verdana" w:hAnsi="Verdana" w:cs="Verdana"/>
      <w:b/>
      <w:bCs/>
      <w:spacing w:val="-1"/>
      <w:sz w:val="28"/>
      <w:szCs w:val="28"/>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Oliver_Cromwell" TargetMode="External"/><Relationship Id="rId18" Type="http://schemas.openxmlformats.org/officeDocument/2006/relationships/hyperlink" Target="mailto:cllr.robin.moorcroft@cornwall.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n.wikipedia.org/wiki/English_Civil_War" TargetMode="External"/><Relationship Id="rId17" Type="http://schemas.openxmlformats.org/officeDocument/2006/relationships/hyperlink" Target="https://www.cornwall.gov.uk/media/qtrhoj2p/vitality-of-high-street-inquiry-final.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rnwall.gov.uk/the-council-and-democracy/your-council/council-strategy-and-business-plan/" TargetMode="External"/><Relationship Id="rId20" Type="http://schemas.openxmlformats.org/officeDocument/2006/relationships/hyperlink" Target="mailto:cllr.robin.moorcroft@cornwal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ornwall.gov.uk/media/ozhj5k0z/adopted-local-plan-strategic-policies-2016.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ownclerk@wadebridge-t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ebridge-tc.gov.uk/nhp.html"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Cllr Robin Moorcroft</cp:lastModifiedBy>
  <cp:revision>6</cp:revision>
  <cp:lastPrinted>2018-03-09T12:39:00Z</cp:lastPrinted>
  <dcterms:created xsi:type="dcterms:W3CDTF">2023-07-27T10:13:00Z</dcterms:created>
  <dcterms:modified xsi:type="dcterms:W3CDTF">2023-07-27T10:18:00Z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2023-07-27T10:13:14Z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5f32319b-9dc9-443e-bd94-acfbe2ac2a2a</vt:lpwstr>
  </property>
  <property fmtid="{D5CDD505-2E9C-101B-9397-08002B2CF9AE}" pid="9" name="MSIP_Label_65bade86-969a-4cfc-8d70-99d1f0adeaba_ContentBits">
    <vt:lpwstr>1</vt:lpwstr>
  </property>
</Properties>
</file>