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E37EA" w14:textId="1C61C012" w:rsidR="00272F71" w:rsidRPr="00D94735" w:rsidRDefault="00272F71" w:rsidP="00272F71">
      <w:pPr>
        <w:widowControl w:val="0"/>
        <w:pBdr>
          <w:top w:val="nil"/>
          <w:left w:val="nil"/>
          <w:bottom w:val="nil"/>
          <w:right w:val="nil"/>
          <w:between w:val="nil"/>
        </w:pBdr>
        <w:tabs>
          <w:tab w:val="left" w:pos="2568"/>
        </w:tabs>
        <w:spacing w:before="120" w:after="120"/>
        <w:rPr>
          <w:rFonts w:ascii="Arial" w:eastAsia="Arial" w:hAnsi="Arial" w:cs="Arial"/>
          <w:b/>
          <w:color w:val="000000"/>
          <w:sz w:val="32"/>
          <w:szCs w:val="24"/>
        </w:rPr>
      </w:pPr>
      <w:r w:rsidRPr="00D94735">
        <w:rPr>
          <w:rFonts w:ascii="Arial" w:eastAsia="Arial" w:hAnsi="Arial" w:cs="Arial"/>
          <w:b/>
          <w:color w:val="000000"/>
          <w:sz w:val="28"/>
        </w:rPr>
        <w:t xml:space="preserve">Call Off Contract, Letter of Appointment, </w:t>
      </w:r>
      <w:r w:rsidR="00F550B6">
        <w:rPr>
          <w:rFonts w:ascii="Arial" w:eastAsia="Arial" w:hAnsi="Arial" w:cs="Arial"/>
          <w:b/>
          <w:color w:val="000000"/>
          <w:sz w:val="28"/>
        </w:rPr>
        <w:t>Call-Off Schedule</w:t>
      </w:r>
      <w:r w:rsidRPr="00D94735">
        <w:rPr>
          <w:rFonts w:ascii="Arial" w:eastAsia="Arial" w:hAnsi="Arial" w:cs="Arial"/>
          <w:b/>
          <w:color w:val="000000"/>
          <w:sz w:val="28"/>
        </w:rPr>
        <w:t>s and Joint Schedules</w:t>
      </w:r>
      <w:r w:rsidRPr="00D94735">
        <w:rPr>
          <w:rFonts w:ascii="Arial" w:eastAsia="Arial" w:hAnsi="Arial" w:cs="Arial"/>
          <w:b/>
          <w:color w:val="000000"/>
          <w:sz w:val="32"/>
          <w:szCs w:val="24"/>
        </w:rPr>
        <w:t xml:space="preserve"> </w:t>
      </w:r>
    </w:p>
    <w:p w14:paraId="68652FE3" w14:textId="77777777" w:rsidR="00272F71" w:rsidRPr="00D94735" w:rsidRDefault="00272F71" w:rsidP="00272F71">
      <w:pPr>
        <w:widowControl w:val="0"/>
        <w:pBdr>
          <w:top w:val="nil"/>
          <w:left w:val="nil"/>
          <w:bottom w:val="nil"/>
          <w:right w:val="nil"/>
          <w:between w:val="nil"/>
        </w:pBdr>
        <w:tabs>
          <w:tab w:val="left" w:pos="2568"/>
        </w:tabs>
        <w:spacing w:before="120" w:after="120"/>
        <w:rPr>
          <w:rFonts w:ascii="Arial" w:eastAsia="Arial" w:hAnsi="Arial" w:cs="Arial"/>
          <w:b/>
          <w:color w:val="000000"/>
          <w:sz w:val="32"/>
          <w:szCs w:val="24"/>
        </w:rPr>
      </w:pPr>
    </w:p>
    <w:p w14:paraId="3329DE06" w14:textId="788D2054" w:rsidR="00C1040F" w:rsidRPr="00D94735" w:rsidRDefault="0086527D" w:rsidP="00272F71">
      <w:pPr>
        <w:widowControl w:val="0"/>
        <w:pBdr>
          <w:top w:val="nil"/>
          <w:left w:val="nil"/>
          <w:bottom w:val="nil"/>
          <w:right w:val="nil"/>
          <w:between w:val="nil"/>
        </w:pBdr>
        <w:tabs>
          <w:tab w:val="left" w:pos="2568"/>
        </w:tabs>
        <w:spacing w:before="120" w:after="120"/>
        <w:rPr>
          <w:rFonts w:ascii="Arial" w:eastAsia="Arial" w:hAnsi="Arial" w:cs="Arial"/>
          <w:color w:val="000000"/>
        </w:rPr>
      </w:pPr>
      <w:r w:rsidRPr="00D94735">
        <w:rPr>
          <w:rFonts w:ascii="Arial" w:eastAsia="Arial" w:hAnsi="Arial" w:cs="Arial"/>
          <w:b/>
          <w:color w:val="000000"/>
          <w:sz w:val="24"/>
          <w:szCs w:val="24"/>
        </w:rPr>
        <w:t>C</w:t>
      </w:r>
      <w:r w:rsidR="00073253" w:rsidRPr="00D94735">
        <w:rPr>
          <w:rFonts w:ascii="Arial" w:eastAsia="Arial" w:hAnsi="Arial" w:cs="Arial"/>
          <w:b/>
          <w:color w:val="000000"/>
          <w:sz w:val="24"/>
          <w:szCs w:val="24"/>
        </w:rPr>
        <w:t>ontents page</w:t>
      </w:r>
      <w:r w:rsidR="00073253" w:rsidRPr="00D94735">
        <w:rPr>
          <w:rFonts w:ascii="Arial" w:eastAsia="Arial" w:hAnsi="Arial" w:cs="Arial"/>
          <w:b/>
          <w:color w:val="000000"/>
          <w:sz w:val="24"/>
          <w:szCs w:val="24"/>
        </w:rPr>
        <w:tab/>
      </w:r>
    </w:p>
    <w:sdt>
      <w:sdtPr>
        <w:rPr>
          <w:rFonts w:ascii="Arial" w:hAnsi="Arial" w:cs="Arial"/>
        </w:rPr>
        <w:id w:val="-769845383"/>
        <w:docPartObj>
          <w:docPartGallery w:val="Table of Contents"/>
          <w:docPartUnique/>
        </w:docPartObj>
      </w:sdtPr>
      <w:sdtEndPr/>
      <w:sdtContent>
        <w:p w14:paraId="3329DE07" w14:textId="77777777" w:rsidR="00C1040F" w:rsidRPr="00D94735" w:rsidRDefault="00073253" w:rsidP="00272F71">
          <w:pPr>
            <w:widowControl w:val="0"/>
            <w:pBdr>
              <w:top w:val="nil"/>
              <w:left w:val="nil"/>
              <w:bottom w:val="nil"/>
              <w:right w:val="nil"/>
              <w:between w:val="nil"/>
            </w:pBdr>
            <w:tabs>
              <w:tab w:val="right" w:pos="9016"/>
            </w:tabs>
            <w:spacing w:before="120" w:after="120"/>
            <w:rPr>
              <w:rFonts w:ascii="Arial" w:hAnsi="Arial" w:cs="Arial"/>
              <w:color w:val="000000"/>
            </w:rPr>
          </w:pPr>
          <w:r w:rsidRPr="00D94735">
            <w:rPr>
              <w:rFonts w:ascii="Arial" w:hAnsi="Arial" w:cs="Arial"/>
            </w:rPr>
            <w:fldChar w:fldCharType="begin"/>
          </w:r>
          <w:r w:rsidRPr="00D94735">
            <w:rPr>
              <w:rFonts w:ascii="Arial" w:hAnsi="Arial" w:cs="Arial"/>
            </w:rPr>
            <w:instrText xml:space="preserve"> TOC \h \u \z \t "Heading 1,1,Heading 2,2,Heading 3,3,Heading 4,4,Heading 5,5,Heading 6,6,"</w:instrText>
          </w:r>
          <w:r w:rsidRPr="00D94735">
            <w:rPr>
              <w:rFonts w:ascii="Arial" w:hAnsi="Arial" w:cs="Arial"/>
            </w:rPr>
            <w:fldChar w:fldCharType="separate"/>
          </w:r>
          <w:hyperlink w:anchor="_heading=h.3rdcrjn">
            <w:r w:rsidRPr="00D94735">
              <w:rPr>
                <w:rFonts w:ascii="Arial" w:hAnsi="Arial" w:cs="Arial"/>
                <w:color w:val="000000"/>
              </w:rPr>
              <w:t>Introduction to Terms and Conditions</w:t>
            </w:r>
            <w:r w:rsidRPr="00D94735">
              <w:rPr>
                <w:rFonts w:ascii="Arial" w:hAnsi="Arial" w:cs="Arial"/>
                <w:color w:val="000000"/>
              </w:rPr>
              <w:tab/>
              <w:t>2</w:t>
            </w:r>
          </w:hyperlink>
        </w:p>
        <w:p w14:paraId="3329DE08" w14:textId="437ADB2D" w:rsidR="00C1040F" w:rsidRDefault="00341119" w:rsidP="00272F71">
          <w:pPr>
            <w:widowControl w:val="0"/>
            <w:pBdr>
              <w:top w:val="nil"/>
              <w:left w:val="nil"/>
              <w:bottom w:val="nil"/>
              <w:right w:val="nil"/>
              <w:between w:val="nil"/>
            </w:pBdr>
            <w:tabs>
              <w:tab w:val="right" w:pos="9016"/>
            </w:tabs>
            <w:spacing w:before="120" w:after="120"/>
            <w:rPr>
              <w:rFonts w:ascii="Arial" w:hAnsi="Arial" w:cs="Arial"/>
              <w:color w:val="000000"/>
            </w:rPr>
          </w:pPr>
          <w:hyperlink w:anchor="_heading=h.lnxbz9">
            <w:r w:rsidR="00073253" w:rsidRPr="00D94735">
              <w:rPr>
                <w:rFonts w:ascii="Arial" w:hAnsi="Arial" w:cs="Arial"/>
                <w:color w:val="000000"/>
              </w:rPr>
              <w:t>Letter of Appointmen</w:t>
            </w:r>
            <w:r w:rsidR="00111B0E">
              <w:rPr>
                <w:rFonts w:ascii="Arial" w:hAnsi="Arial" w:cs="Arial"/>
                <w:color w:val="000000"/>
              </w:rPr>
              <w:t>t</w:t>
            </w:r>
            <w:r w:rsidR="00073253" w:rsidRPr="00D94735">
              <w:rPr>
                <w:rFonts w:ascii="Arial" w:hAnsi="Arial" w:cs="Arial"/>
                <w:color w:val="000000"/>
              </w:rPr>
              <w:tab/>
            </w:r>
          </w:hyperlink>
          <w:r w:rsidR="00015354">
            <w:rPr>
              <w:rFonts w:ascii="Arial" w:hAnsi="Arial" w:cs="Arial"/>
              <w:color w:val="000000"/>
            </w:rPr>
            <w:t>3</w:t>
          </w:r>
        </w:p>
        <w:p w14:paraId="7835B653" w14:textId="7A436783" w:rsidR="00F550B6" w:rsidRPr="00BD7E0A" w:rsidRDefault="00F550B6" w:rsidP="00BD7E0A">
          <w:pPr>
            <w:widowControl w:val="0"/>
            <w:pBdr>
              <w:top w:val="nil"/>
              <w:left w:val="nil"/>
              <w:bottom w:val="nil"/>
              <w:right w:val="nil"/>
              <w:between w:val="nil"/>
            </w:pBdr>
            <w:tabs>
              <w:tab w:val="right" w:pos="9016"/>
            </w:tabs>
            <w:spacing w:before="120" w:after="120"/>
            <w:rPr>
              <w:rFonts w:ascii="Arial" w:hAnsi="Arial" w:cs="Arial"/>
              <w:color w:val="000000"/>
            </w:rPr>
          </w:pPr>
          <w:r w:rsidRPr="00BD7E0A">
            <w:rPr>
              <w:rFonts w:ascii="Arial" w:hAnsi="Arial" w:cs="Arial"/>
              <w:color w:val="000000"/>
            </w:rPr>
            <w:t>Call-Off Schedule 1 (Transparency Reports)</w:t>
          </w:r>
          <w:r>
            <w:rPr>
              <w:rFonts w:ascii="Arial" w:hAnsi="Arial" w:cs="Arial"/>
              <w:color w:val="000000"/>
            </w:rPr>
            <w:tab/>
            <w:t>12</w:t>
          </w:r>
        </w:p>
        <w:bookmarkStart w:id="0" w:name="_heading=h.30j0zll" w:colFirst="0" w:colLast="0"/>
        <w:bookmarkEnd w:id="0"/>
        <w:p w14:paraId="3329DE0A" w14:textId="495A67D3" w:rsidR="00C1040F" w:rsidRPr="00D94735" w:rsidRDefault="007618D8" w:rsidP="00272F71">
          <w:pPr>
            <w:widowControl w:val="0"/>
            <w:pBdr>
              <w:top w:val="nil"/>
              <w:left w:val="nil"/>
              <w:bottom w:val="nil"/>
              <w:right w:val="nil"/>
              <w:between w:val="nil"/>
            </w:pBdr>
            <w:tabs>
              <w:tab w:val="right" w:pos="9016"/>
            </w:tabs>
            <w:spacing w:before="120" w:after="120"/>
            <w:rPr>
              <w:rFonts w:ascii="Arial" w:hAnsi="Arial" w:cs="Arial"/>
              <w:color w:val="000000"/>
            </w:rPr>
          </w:pPr>
          <w:r w:rsidRPr="00D94735">
            <w:rPr>
              <w:rFonts w:ascii="Arial" w:hAnsi="Arial" w:cs="Arial"/>
            </w:rPr>
            <w:fldChar w:fldCharType="begin"/>
          </w:r>
          <w:r w:rsidRPr="00D94735">
            <w:rPr>
              <w:rFonts w:ascii="Arial" w:hAnsi="Arial" w:cs="Arial"/>
            </w:rPr>
            <w:instrText xml:space="preserve"> HYPERLINK \l "_heading=h.z337ya" \h </w:instrText>
          </w:r>
          <w:r w:rsidRPr="00D94735">
            <w:rPr>
              <w:rFonts w:ascii="Arial" w:hAnsi="Arial" w:cs="Arial"/>
            </w:rPr>
            <w:fldChar w:fldCharType="separate"/>
          </w:r>
          <w:r w:rsidR="00073253" w:rsidRPr="00D94735">
            <w:rPr>
              <w:rFonts w:ascii="Arial" w:hAnsi="Arial" w:cs="Arial"/>
              <w:color w:val="000000"/>
            </w:rPr>
            <w:t>Call-Off Schedule 2 (Staff Transfer)</w:t>
          </w:r>
          <w:r w:rsidR="00073253" w:rsidRPr="00D94735">
            <w:rPr>
              <w:rFonts w:ascii="Arial" w:hAnsi="Arial" w:cs="Arial"/>
              <w:color w:val="000000"/>
            </w:rPr>
            <w:tab/>
            <w:t>1</w:t>
          </w:r>
          <w:r w:rsidR="00F550B6">
            <w:rPr>
              <w:rFonts w:ascii="Arial" w:hAnsi="Arial" w:cs="Arial"/>
              <w:color w:val="000000"/>
            </w:rPr>
            <w:t>3</w:t>
          </w:r>
          <w:r w:rsidRPr="00D94735">
            <w:rPr>
              <w:rFonts w:ascii="Arial" w:hAnsi="Arial" w:cs="Arial"/>
              <w:color w:val="000000"/>
            </w:rPr>
            <w:fldChar w:fldCharType="end"/>
          </w:r>
        </w:p>
        <w:p w14:paraId="3329DE0B" w14:textId="65EB7F83" w:rsidR="00C1040F" w:rsidRPr="00D94735" w:rsidRDefault="00341119" w:rsidP="00272F71">
          <w:pPr>
            <w:widowControl w:val="0"/>
            <w:pBdr>
              <w:top w:val="nil"/>
              <w:left w:val="nil"/>
              <w:bottom w:val="nil"/>
              <w:right w:val="nil"/>
              <w:between w:val="nil"/>
            </w:pBdr>
            <w:tabs>
              <w:tab w:val="right" w:pos="9016"/>
            </w:tabs>
            <w:spacing w:before="120" w:after="120"/>
            <w:rPr>
              <w:rFonts w:ascii="Arial" w:hAnsi="Arial" w:cs="Arial"/>
              <w:color w:val="000000"/>
            </w:rPr>
          </w:pPr>
          <w:hyperlink w:anchor="_heading=h.1tuee74">
            <w:r w:rsidR="00073253" w:rsidRPr="00D94735">
              <w:rPr>
                <w:rFonts w:ascii="Arial" w:hAnsi="Arial" w:cs="Arial"/>
                <w:color w:val="000000"/>
              </w:rPr>
              <w:t>Call-Off Schedule 3 (Continuous Improvement)</w:t>
            </w:r>
            <w:r w:rsidR="00073253" w:rsidRPr="00D94735">
              <w:rPr>
                <w:rFonts w:ascii="Arial" w:hAnsi="Arial" w:cs="Arial"/>
                <w:color w:val="000000"/>
              </w:rPr>
              <w:tab/>
            </w:r>
          </w:hyperlink>
          <w:r w:rsidR="00015354">
            <w:rPr>
              <w:rFonts w:ascii="Arial" w:hAnsi="Arial" w:cs="Arial"/>
              <w:color w:val="000000"/>
            </w:rPr>
            <w:t>26</w:t>
          </w:r>
        </w:p>
        <w:p w14:paraId="3329DE0C" w14:textId="327C1BE3" w:rsidR="00C1040F" w:rsidRPr="00D94735" w:rsidRDefault="00341119" w:rsidP="00272F71">
          <w:pPr>
            <w:widowControl w:val="0"/>
            <w:pBdr>
              <w:top w:val="nil"/>
              <w:left w:val="nil"/>
              <w:bottom w:val="nil"/>
              <w:right w:val="nil"/>
              <w:between w:val="nil"/>
            </w:pBdr>
            <w:tabs>
              <w:tab w:val="right" w:pos="9016"/>
            </w:tabs>
            <w:spacing w:before="120" w:after="120"/>
            <w:rPr>
              <w:rFonts w:ascii="Arial" w:hAnsi="Arial" w:cs="Arial"/>
              <w:color w:val="000000"/>
            </w:rPr>
          </w:pPr>
          <w:hyperlink w:anchor="_heading=h.meukdy">
            <w:r w:rsidR="00073253" w:rsidRPr="00D94735">
              <w:rPr>
                <w:rFonts w:ascii="Arial" w:hAnsi="Arial" w:cs="Arial"/>
                <w:color w:val="000000"/>
              </w:rPr>
              <w:t>Call-Off Schedule 4 (Proposal)</w:t>
            </w:r>
            <w:r w:rsidR="00073253" w:rsidRPr="00D94735">
              <w:rPr>
                <w:rFonts w:ascii="Arial" w:hAnsi="Arial" w:cs="Arial"/>
                <w:color w:val="000000"/>
              </w:rPr>
              <w:tab/>
            </w:r>
            <w:r w:rsidR="00015354">
              <w:rPr>
                <w:rFonts w:ascii="Arial" w:hAnsi="Arial" w:cs="Arial"/>
                <w:color w:val="000000"/>
              </w:rPr>
              <w:t>27</w:t>
            </w:r>
          </w:hyperlink>
        </w:p>
        <w:bookmarkStart w:id="1" w:name="_heading=h.1fob9te" w:colFirst="0" w:colLast="0"/>
        <w:bookmarkEnd w:id="1"/>
        <w:p w14:paraId="3329DE0D" w14:textId="011F6D77" w:rsidR="00C1040F" w:rsidRPr="00D94735" w:rsidRDefault="00073253" w:rsidP="00272F71">
          <w:pPr>
            <w:widowControl w:val="0"/>
            <w:pBdr>
              <w:top w:val="nil"/>
              <w:left w:val="nil"/>
              <w:bottom w:val="nil"/>
              <w:right w:val="nil"/>
              <w:between w:val="nil"/>
            </w:pBdr>
            <w:tabs>
              <w:tab w:val="right" w:pos="9016"/>
            </w:tabs>
            <w:spacing w:before="120" w:after="120"/>
            <w:rPr>
              <w:rFonts w:ascii="Arial" w:hAnsi="Arial" w:cs="Arial"/>
              <w:color w:val="000000"/>
            </w:rPr>
          </w:pPr>
          <w:r w:rsidRPr="00D94735">
            <w:rPr>
              <w:rFonts w:ascii="Arial" w:hAnsi="Arial" w:cs="Arial"/>
            </w:rPr>
            <w:fldChar w:fldCharType="begin"/>
          </w:r>
          <w:r w:rsidRPr="00D94735">
            <w:rPr>
              <w:rFonts w:ascii="Arial" w:hAnsi="Arial" w:cs="Arial"/>
            </w:rPr>
            <w:instrText xml:space="preserve"> HYPERLINK \l "_heading=h.36ei31r" \h </w:instrText>
          </w:r>
          <w:r w:rsidRPr="00D94735">
            <w:rPr>
              <w:rFonts w:ascii="Arial" w:hAnsi="Arial" w:cs="Arial"/>
            </w:rPr>
            <w:fldChar w:fldCharType="separate"/>
          </w:r>
          <w:r w:rsidRPr="00D94735">
            <w:rPr>
              <w:rFonts w:ascii="Arial" w:hAnsi="Arial" w:cs="Arial"/>
              <w:color w:val="000000"/>
            </w:rPr>
            <w:t>Call-Off Schedule 5 (Pricing Details)</w:t>
          </w:r>
          <w:r w:rsidRPr="00D94735">
            <w:rPr>
              <w:rFonts w:ascii="Arial" w:hAnsi="Arial" w:cs="Arial"/>
              <w:color w:val="000000"/>
            </w:rPr>
            <w:tab/>
          </w:r>
          <w:r w:rsidR="00F550B6">
            <w:rPr>
              <w:rFonts w:ascii="Arial" w:hAnsi="Arial" w:cs="Arial"/>
              <w:color w:val="000000"/>
            </w:rPr>
            <w:t>2</w:t>
          </w:r>
          <w:r w:rsidRPr="00D94735">
            <w:rPr>
              <w:rFonts w:ascii="Arial" w:hAnsi="Arial" w:cs="Arial"/>
              <w:color w:val="000000"/>
            </w:rPr>
            <w:fldChar w:fldCharType="end"/>
          </w:r>
          <w:r w:rsidR="00015354">
            <w:rPr>
              <w:rFonts w:ascii="Arial" w:hAnsi="Arial" w:cs="Arial"/>
              <w:color w:val="000000"/>
            </w:rPr>
            <w:t>8</w:t>
          </w:r>
        </w:p>
        <w:p w14:paraId="3329DE0F" w14:textId="1DEF031E" w:rsidR="00C1040F" w:rsidRPr="00D94735" w:rsidRDefault="00341119" w:rsidP="00272F71">
          <w:pPr>
            <w:widowControl w:val="0"/>
            <w:pBdr>
              <w:top w:val="nil"/>
              <w:left w:val="nil"/>
              <w:bottom w:val="nil"/>
              <w:right w:val="nil"/>
              <w:between w:val="nil"/>
            </w:pBdr>
            <w:tabs>
              <w:tab w:val="right" w:pos="9016"/>
            </w:tabs>
            <w:spacing w:before="120" w:after="120"/>
            <w:rPr>
              <w:rFonts w:ascii="Arial" w:hAnsi="Arial" w:cs="Arial"/>
              <w:color w:val="000000"/>
            </w:rPr>
          </w:pPr>
          <w:hyperlink w:anchor="_heading=h.4iylrwe">
            <w:r w:rsidR="00073253" w:rsidRPr="00D94735">
              <w:rPr>
                <w:rFonts w:ascii="Arial" w:hAnsi="Arial" w:cs="Arial"/>
                <w:color w:val="000000"/>
              </w:rPr>
              <w:t>Call-Off Schedule 7 (Key Agency Staff)</w:t>
            </w:r>
            <w:r w:rsidR="00073253" w:rsidRPr="00D94735">
              <w:rPr>
                <w:rFonts w:ascii="Arial" w:hAnsi="Arial" w:cs="Arial"/>
                <w:color w:val="000000"/>
              </w:rPr>
              <w:tab/>
            </w:r>
            <w:r w:rsidR="00015354">
              <w:rPr>
                <w:rFonts w:ascii="Arial" w:hAnsi="Arial" w:cs="Arial"/>
                <w:color w:val="000000"/>
              </w:rPr>
              <w:t>6</w:t>
            </w:r>
            <w:r w:rsidR="00073253" w:rsidRPr="00D94735">
              <w:rPr>
                <w:rFonts w:ascii="Arial" w:hAnsi="Arial" w:cs="Arial"/>
                <w:color w:val="000000"/>
              </w:rPr>
              <w:t>2</w:t>
            </w:r>
          </w:hyperlink>
        </w:p>
        <w:p w14:paraId="3329DE10" w14:textId="31339CD0" w:rsidR="00C1040F" w:rsidRPr="00D94735" w:rsidRDefault="00341119" w:rsidP="00272F71">
          <w:pPr>
            <w:widowControl w:val="0"/>
            <w:pBdr>
              <w:top w:val="nil"/>
              <w:left w:val="nil"/>
              <w:bottom w:val="nil"/>
              <w:right w:val="nil"/>
              <w:between w:val="nil"/>
            </w:pBdr>
            <w:tabs>
              <w:tab w:val="right" w:pos="9016"/>
            </w:tabs>
            <w:spacing w:before="120" w:after="120"/>
            <w:rPr>
              <w:rFonts w:ascii="Arial" w:hAnsi="Arial" w:cs="Arial"/>
              <w:color w:val="000000"/>
            </w:rPr>
          </w:pPr>
          <w:hyperlink w:anchor="_heading=h.2y3w247">
            <w:r w:rsidR="00073253" w:rsidRPr="00D94735">
              <w:rPr>
                <w:rFonts w:ascii="Arial" w:hAnsi="Arial" w:cs="Arial"/>
                <w:color w:val="000000"/>
              </w:rPr>
              <w:t>Call-Off Schedule 8 (Business Continuity and Disaster Recovery)</w:t>
            </w:r>
            <w:r w:rsidR="00073253" w:rsidRPr="00D94735">
              <w:rPr>
                <w:rFonts w:ascii="Arial" w:hAnsi="Arial" w:cs="Arial"/>
                <w:color w:val="000000"/>
              </w:rPr>
              <w:tab/>
            </w:r>
            <w:r w:rsidR="00015354">
              <w:rPr>
                <w:rFonts w:ascii="Arial" w:hAnsi="Arial" w:cs="Arial"/>
                <w:color w:val="000000"/>
              </w:rPr>
              <w:t>6</w:t>
            </w:r>
            <w:r w:rsidR="00073253" w:rsidRPr="00D94735">
              <w:rPr>
                <w:rFonts w:ascii="Arial" w:hAnsi="Arial" w:cs="Arial"/>
                <w:color w:val="000000"/>
              </w:rPr>
              <w:t>3</w:t>
            </w:r>
          </w:hyperlink>
        </w:p>
        <w:p w14:paraId="3329DE11" w14:textId="0CDA2B60" w:rsidR="00C1040F" w:rsidRPr="00D94735" w:rsidRDefault="00341119" w:rsidP="00272F71">
          <w:pPr>
            <w:widowControl w:val="0"/>
            <w:pBdr>
              <w:top w:val="nil"/>
              <w:left w:val="nil"/>
              <w:bottom w:val="nil"/>
              <w:right w:val="nil"/>
              <w:between w:val="nil"/>
            </w:pBdr>
            <w:tabs>
              <w:tab w:val="right" w:pos="9016"/>
            </w:tabs>
            <w:spacing w:before="120" w:after="120"/>
            <w:rPr>
              <w:rFonts w:ascii="Arial" w:hAnsi="Arial" w:cs="Arial"/>
              <w:color w:val="000000"/>
            </w:rPr>
          </w:pPr>
          <w:hyperlink w:anchor="_heading=h.20xfydz">
            <w:r w:rsidR="00073253" w:rsidRPr="00D94735">
              <w:rPr>
                <w:rFonts w:ascii="Arial" w:hAnsi="Arial" w:cs="Arial"/>
                <w:color w:val="000000"/>
              </w:rPr>
              <w:t>Call-Off Schedule 10 (Exit Management)</w:t>
            </w:r>
            <w:r w:rsidR="00073253" w:rsidRPr="00D94735">
              <w:rPr>
                <w:rFonts w:ascii="Arial" w:hAnsi="Arial" w:cs="Arial"/>
                <w:color w:val="000000"/>
              </w:rPr>
              <w:tab/>
            </w:r>
            <w:r w:rsidR="00015354">
              <w:rPr>
                <w:rFonts w:ascii="Arial" w:hAnsi="Arial" w:cs="Arial"/>
                <w:color w:val="000000"/>
              </w:rPr>
              <w:t>7</w:t>
            </w:r>
            <w:r w:rsidR="00073253" w:rsidRPr="00D94735">
              <w:rPr>
                <w:rFonts w:ascii="Arial" w:hAnsi="Arial" w:cs="Arial"/>
                <w:color w:val="000000"/>
              </w:rPr>
              <w:t>2</w:t>
            </w:r>
          </w:hyperlink>
        </w:p>
        <w:p w14:paraId="3329DE12" w14:textId="7A412FDB" w:rsidR="00C1040F" w:rsidRPr="00D94735" w:rsidRDefault="00341119" w:rsidP="00272F71">
          <w:pPr>
            <w:widowControl w:val="0"/>
            <w:pBdr>
              <w:top w:val="nil"/>
              <w:left w:val="nil"/>
              <w:bottom w:val="nil"/>
              <w:right w:val="nil"/>
              <w:between w:val="nil"/>
            </w:pBdr>
            <w:tabs>
              <w:tab w:val="right" w:pos="9016"/>
            </w:tabs>
            <w:spacing w:before="120" w:after="120"/>
            <w:rPr>
              <w:rFonts w:ascii="Arial" w:hAnsi="Arial" w:cs="Arial"/>
              <w:color w:val="000000"/>
            </w:rPr>
          </w:pPr>
          <w:hyperlink w:anchor="_heading=h.vgdtq7">
            <w:r w:rsidR="00073253" w:rsidRPr="00D94735">
              <w:rPr>
                <w:rFonts w:ascii="Arial" w:hAnsi="Arial" w:cs="Arial"/>
                <w:color w:val="000000"/>
              </w:rPr>
              <w:t>Call-Off Schedule 13 (Implementation Plan and Testing)</w:t>
            </w:r>
            <w:r w:rsidR="00073253" w:rsidRPr="00D94735">
              <w:rPr>
                <w:rFonts w:ascii="Arial" w:hAnsi="Arial" w:cs="Arial"/>
                <w:color w:val="000000"/>
              </w:rPr>
              <w:tab/>
            </w:r>
          </w:hyperlink>
          <w:r w:rsidR="00015354">
            <w:rPr>
              <w:rFonts w:ascii="Arial" w:hAnsi="Arial" w:cs="Arial"/>
              <w:color w:val="000000"/>
            </w:rPr>
            <w:t>8</w:t>
          </w:r>
          <w:r w:rsidR="004D36F7">
            <w:rPr>
              <w:rFonts w:ascii="Arial" w:hAnsi="Arial" w:cs="Arial"/>
              <w:color w:val="000000"/>
            </w:rPr>
            <w:t>0</w:t>
          </w:r>
        </w:p>
        <w:p w14:paraId="3329DE14" w14:textId="7D67BE29" w:rsidR="00C1040F" w:rsidRPr="00D94735" w:rsidRDefault="00341119" w:rsidP="00272F71">
          <w:pPr>
            <w:widowControl w:val="0"/>
            <w:pBdr>
              <w:top w:val="nil"/>
              <w:left w:val="nil"/>
              <w:bottom w:val="nil"/>
              <w:right w:val="nil"/>
              <w:between w:val="nil"/>
            </w:pBdr>
            <w:tabs>
              <w:tab w:val="right" w:pos="9016"/>
            </w:tabs>
            <w:spacing w:before="120" w:after="120"/>
            <w:rPr>
              <w:rFonts w:ascii="Arial" w:hAnsi="Arial" w:cs="Arial"/>
              <w:color w:val="000000"/>
            </w:rPr>
          </w:pPr>
          <w:hyperlink w:anchor="_heading=h.1zpvhna">
            <w:r w:rsidR="00073253" w:rsidRPr="00D94735">
              <w:rPr>
                <w:rFonts w:ascii="Arial" w:hAnsi="Arial" w:cs="Arial"/>
                <w:color w:val="000000"/>
              </w:rPr>
              <w:t>Call-Off Schedule 15 (Call-Off Contract Management)</w:t>
            </w:r>
            <w:r w:rsidR="00073253" w:rsidRPr="00D94735">
              <w:rPr>
                <w:rFonts w:ascii="Arial" w:hAnsi="Arial" w:cs="Arial"/>
                <w:color w:val="000000"/>
              </w:rPr>
              <w:tab/>
            </w:r>
          </w:hyperlink>
          <w:r w:rsidR="00015354">
            <w:rPr>
              <w:rFonts w:ascii="Arial" w:hAnsi="Arial" w:cs="Arial"/>
              <w:color w:val="000000"/>
            </w:rPr>
            <w:t>9</w:t>
          </w:r>
          <w:r w:rsidR="004D36F7">
            <w:rPr>
              <w:rFonts w:ascii="Arial" w:hAnsi="Arial" w:cs="Arial"/>
              <w:color w:val="000000"/>
            </w:rPr>
            <w:t>3</w:t>
          </w:r>
        </w:p>
        <w:p w14:paraId="3329DE15" w14:textId="49782FED" w:rsidR="00C1040F" w:rsidRPr="00D94735" w:rsidRDefault="00341119" w:rsidP="00272F71">
          <w:pPr>
            <w:widowControl w:val="0"/>
            <w:pBdr>
              <w:top w:val="nil"/>
              <w:left w:val="nil"/>
              <w:bottom w:val="nil"/>
              <w:right w:val="nil"/>
              <w:between w:val="nil"/>
            </w:pBdr>
            <w:tabs>
              <w:tab w:val="right" w:pos="9016"/>
            </w:tabs>
            <w:spacing w:before="120" w:after="120"/>
            <w:rPr>
              <w:rFonts w:ascii="Arial" w:hAnsi="Arial" w:cs="Arial"/>
              <w:color w:val="000000"/>
            </w:rPr>
          </w:pPr>
          <w:hyperlink w:anchor="_heading=h.4jpj0b3">
            <w:r w:rsidR="00073253" w:rsidRPr="00D94735">
              <w:rPr>
                <w:rFonts w:ascii="Arial" w:hAnsi="Arial" w:cs="Arial"/>
                <w:color w:val="000000"/>
              </w:rPr>
              <w:t>Call-Off Schedule 16 (Benchmarking)</w:t>
            </w:r>
            <w:r w:rsidR="00073253" w:rsidRPr="00D94735">
              <w:rPr>
                <w:rFonts w:ascii="Arial" w:hAnsi="Arial" w:cs="Arial"/>
                <w:color w:val="000000"/>
              </w:rPr>
              <w:tab/>
            </w:r>
            <w:r w:rsidR="00015354">
              <w:rPr>
                <w:rFonts w:ascii="Arial" w:hAnsi="Arial" w:cs="Arial"/>
                <w:color w:val="000000"/>
              </w:rPr>
              <w:t>9</w:t>
            </w:r>
            <w:r w:rsidR="00073253" w:rsidRPr="00D94735">
              <w:rPr>
                <w:rFonts w:ascii="Arial" w:hAnsi="Arial" w:cs="Arial"/>
                <w:color w:val="000000"/>
              </w:rPr>
              <w:t>5</w:t>
            </w:r>
          </w:hyperlink>
          <w:r w:rsidR="00073253" w:rsidRPr="00D94735">
            <w:rPr>
              <w:rFonts w:ascii="Arial" w:hAnsi="Arial" w:cs="Arial"/>
              <w:color w:val="000000"/>
            </w:rPr>
            <w:t xml:space="preserve"> </w:t>
          </w:r>
        </w:p>
        <w:p w14:paraId="3329DE16" w14:textId="601E8588" w:rsidR="00C1040F" w:rsidRPr="00D94735" w:rsidRDefault="00073253" w:rsidP="00272F71">
          <w:pPr>
            <w:widowControl w:val="0"/>
            <w:pBdr>
              <w:top w:val="nil"/>
              <w:left w:val="nil"/>
              <w:bottom w:val="nil"/>
              <w:right w:val="nil"/>
              <w:between w:val="nil"/>
            </w:pBdr>
            <w:tabs>
              <w:tab w:val="right" w:pos="9016"/>
            </w:tabs>
            <w:spacing w:before="120" w:after="120"/>
            <w:rPr>
              <w:rFonts w:ascii="Arial" w:hAnsi="Arial" w:cs="Arial"/>
              <w:color w:val="000000"/>
            </w:rPr>
          </w:pPr>
          <w:r w:rsidRPr="00D94735">
            <w:rPr>
              <w:rFonts w:ascii="Arial" w:hAnsi="Arial" w:cs="Arial"/>
              <w:color w:val="000000"/>
            </w:rPr>
            <w:t>Call-Off Schedule 17 (MOD Terms)</w:t>
          </w:r>
          <w:r w:rsidR="002D4369" w:rsidRPr="00D94735">
            <w:rPr>
              <w:rFonts w:ascii="Arial" w:hAnsi="Arial" w:cs="Arial"/>
              <w:color w:val="000000"/>
            </w:rPr>
            <w:tab/>
          </w:r>
          <w:r w:rsidR="00015354">
            <w:rPr>
              <w:rFonts w:ascii="Arial" w:hAnsi="Arial" w:cs="Arial"/>
              <w:color w:val="000000"/>
            </w:rPr>
            <w:t>9</w:t>
          </w:r>
          <w:r w:rsidR="004D36F7">
            <w:rPr>
              <w:rFonts w:ascii="Arial" w:hAnsi="Arial" w:cs="Arial"/>
              <w:color w:val="000000"/>
            </w:rPr>
            <w:t>9</w:t>
          </w:r>
        </w:p>
        <w:p w14:paraId="3329DE17" w14:textId="5986422D" w:rsidR="00C1040F" w:rsidRPr="00D94735" w:rsidRDefault="00341119" w:rsidP="00272F71">
          <w:pPr>
            <w:widowControl w:val="0"/>
            <w:pBdr>
              <w:top w:val="nil"/>
              <w:left w:val="nil"/>
              <w:bottom w:val="nil"/>
              <w:right w:val="nil"/>
              <w:between w:val="nil"/>
            </w:pBdr>
            <w:tabs>
              <w:tab w:val="right" w:pos="9016"/>
            </w:tabs>
            <w:spacing w:before="120" w:after="120"/>
            <w:rPr>
              <w:rFonts w:ascii="Arial" w:hAnsi="Arial" w:cs="Arial"/>
              <w:color w:val="000000"/>
            </w:rPr>
          </w:pPr>
          <w:hyperlink w:anchor="_heading=h.2qk79lc">
            <w:r w:rsidR="00073253" w:rsidRPr="00D94735">
              <w:rPr>
                <w:rFonts w:ascii="Arial" w:hAnsi="Arial" w:cs="Arial"/>
                <w:color w:val="000000"/>
              </w:rPr>
              <w:t>Call-Off Schedule 20 (Call-Off Specification)</w:t>
            </w:r>
          </w:hyperlink>
          <w:hyperlink w:anchor="_heading=h.2qk79lc">
            <w:r w:rsidR="00073253" w:rsidRPr="00D94735">
              <w:rPr>
                <w:rFonts w:ascii="Arial" w:hAnsi="Arial" w:cs="Arial"/>
                <w:color w:val="000000"/>
              </w:rPr>
              <w:tab/>
              <w:t>1</w:t>
            </w:r>
            <w:r w:rsidR="00015354">
              <w:rPr>
                <w:rFonts w:ascii="Arial" w:hAnsi="Arial" w:cs="Arial"/>
                <w:color w:val="000000"/>
              </w:rPr>
              <w:t>0</w:t>
            </w:r>
            <w:r w:rsidR="004D36F7">
              <w:rPr>
                <w:rFonts w:ascii="Arial" w:hAnsi="Arial" w:cs="Arial"/>
                <w:color w:val="000000"/>
              </w:rPr>
              <w:t>2</w:t>
            </w:r>
          </w:hyperlink>
        </w:p>
        <w:p w14:paraId="3329DE18" w14:textId="62DE9A4F" w:rsidR="00C1040F" w:rsidRPr="00D94735" w:rsidRDefault="00073253" w:rsidP="00272F71">
          <w:pPr>
            <w:widowControl w:val="0"/>
            <w:pBdr>
              <w:top w:val="nil"/>
              <w:left w:val="nil"/>
              <w:bottom w:val="nil"/>
              <w:right w:val="nil"/>
              <w:between w:val="nil"/>
            </w:pBdr>
            <w:tabs>
              <w:tab w:val="right" w:pos="9016"/>
            </w:tabs>
            <w:spacing w:before="120" w:after="120"/>
            <w:rPr>
              <w:rFonts w:ascii="Arial" w:hAnsi="Arial" w:cs="Arial"/>
              <w:color w:val="000000"/>
            </w:rPr>
          </w:pPr>
          <w:r w:rsidRPr="00D94735">
            <w:rPr>
              <w:rFonts w:ascii="Arial" w:hAnsi="Arial" w:cs="Arial"/>
              <w:color w:val="000000"/>
            </w:rPr>
            <w:t>Joint Schedule 1 (Definitions)</w:t>
          </w:r>
          <w:r w:rsidR="002D4369" w:rsidRPr="00D94735">
            <w:rPr>
              <w:rFonts w:ascii="Arial" w:hAnsi="Arial" w:cs="Arial"/>
              <w:color w:val="000000"/>
            </w:rPr>
            <w:tab/>
          </w:r>
          <w:r w:rsidRPr="00D94735">
            <w:rPr>
              <w:rFonts w:ascii="Arial" w:hAnsi="Arial" w:cs="Arial"/>
              <w:color w:val="000000"/>
            </w:rPr>
            <w:t>1</w:t>
          </w:r>
          <w:r w:rsidR="00015354">
            <w:rPr>
              <w:rFonts w:ascii="Arial" w:hAnsi="Arial" w:cs="Arial"/>
              <w:color w:val="000000"/>
            </w:rPr>
            <w:t>1</w:t>
          </w:r>
          <w:r w:rsidR="004D36F7">
            <w:rPr>
              <w:rFonts w:ascii="Arial" w:hAnsi="Arial" w:cs="Arial"/>
              <w:color w:val="000000"/>
            </w:rPr>
            <w:t>3</w:t>
          </w:r>
        </w:p>
        <w:p w14:paraId="3329DE19" w14:textId="2CCEE36B" w:rsidR="00C1040F" w:rsidRPr="00D94735" w:rsidRDefault="00073253" w:rsidP="00272F71">
          <w:pPr>
            <w:widowControl w:val="0"/>
            <w:pBdr>
              <w:top w:val="nil"/>
              <w:left w:val="nil"/>
              <w:bottom w:val="nil"/>
              <w:right w:val="nil"/>
              <w:between w:val="nil"/>
            </w:pBdr>
            <w:tabs>
              <w:tab w:val="right" w:pos="9016"/>
            </w:tabs>
            <w:spacing w:before="120" w:after="120"/>
            <w:rPr>
              <w:rFonts w:ascii="Arial" w:hAnsi="Arial" w:cs="Arial"/>
              <w:color w:val="000000"/>
            </w:rPr>
          </w:pPr>
          <w:r w:rsidRPr="00D94735">
            <w:rPr>
              <w:rFonts w:ascii="Arial" w:hAnsi="Arial" w:cs="Arial"/>
              <w:color w:val="000000"/>
            </w:rPr>
            <w:t>Joint Schedule 2 (Variation Form</w:t>
          </w:r>
          <w:r w:rsidR="002D4369" w:rsidRPr="00D94735">
            <w:rPr>
              <w:rFonts w:ascii="Arial" w:hAnsi="Arial" w:cs="Arial"/>
              <w:color w:val="000000"/>
            </w:rPr>
            <w:t>)</w:t>
          </w:r>
          <w:r w:rsidR="002D4369" w:rsidRPr="00D94735">
            <w:rPr>
              <w:rFonts w:ascii="Arial" w:hAnsi="Arial" w:cs="Arial"/>
              <w:color w:val="000000"/>
            </w:rPr>
            <w:tab/>
          </w:r>
          <w:r w:rsidRPr="00D94735">
            <w:rPr>
              <w:rFonts w:ascii="Arial" w:hAnsi="Arial" w:cs="Arial"/>
              <w:color w:val="000000"/>
            </w:rPr>
            <w:t>1</w:t>
          </w:r>
          <w:r w:rsidR="00015354">
            <w:rPr>
              <w:rFonts w:ascii="Arial" w:hAnsi="Arial" w:cs="Arial"/>
              <w:color w:val="000000"/>
            </w:rPr>
            <w:t>4</w:t>
          </w:r>
          <w:r w:rsidR="004D36F7">
            <w:rPr>
              <w:rFonts w:ascii="Arial" w:hAnsi="Arial" w:cs="Arial"/>
              <w:color w:val="000000"/>
            </w:rPr>
            <w:t>1</w:t>
          </w:r>
        </w:p>
        <w:p w14:paraId="3329DE1A" w14:textId="3F5DD01A" w:rsidR="00C1040F" w:rsidRPr="00D94735" w:rsidRDefault="00073253" w:rsidP="00272F71">
          <w:pPr>
            <w:widowControl w:val="0"/>
            <w:pBdr>
              <w:top w:val="nil"/>
              <w:left w:val="nil"/>
              <w:bottom w:val="nil"/>
              <w:right w:val="nil"/>
              <w:between w:val="nil"/>
            </w:pBdr>
            <w:tabs>
              <w:tab w:val="right" w:pos="9016"/>
            </w:tabs>
            <w:spacing w:before="120" w:after="120"/>
            <w:rPr>
              <w:rFonts w:ascii="Arial" w:hAnsi="Arial" w:cs="Arial"/>
              <w:color w:val="000000"/>
            </w:rPr>
          </w:pPr>
          <w:r w:rsidRPr="00D94735">
            <w:rPr>
              <w:rFonts w:ascii="Arial" w:hAnsi="Arial" w:cs="Arial"/>
              <w:color w:val="000000"/>
            </w:rPr>
            <w:t>Joint Schedule 3 (Insurance Requirements)</w:t>
          </w:r>
          <w:r w:rsidR="002D4369" w:rsidRPr="00D94735">
            <w:rPr>
              <w:rFonts w:ascii="Arial" w:hAnsi="Arial" w:cs="Arial"/>
              <w:color w:val="000000"/>
            </w:rPr>
            <w:tab/>
          </w:r>
          <w:r w:rsidRPr="00D94735">
            <w:rPr>
              <w:rFonts w:ascii="Arial" w:hAnsi="Arial" w:cs="Arial"/>
              <w:color w:val="000000"/>
            </w:rPr>
            <w:t>1</w:t>
          </w:r>
          <w:r w:rsidR="00015354">
            <w:rPr>
              <w:rFonts w:ascii="Arial" w:hAnsi="Arial" w:cs="Arial"/>
              <w:color w:val="000000"/>
            </w:rPr>
            <w:t>4</w:t>
          </w:r>
          <w:r w:rsidR="004D36F7">
            <w:rPr>
              <w:rFonts w:ascii="Arial" w:hAnsi="Arial" w:cs="Arial"/>
              <w:color w:val="000000"/>
            </w:rPr>
            <w:t>3</w:t>
          </w:r>
        </w:p>
        <w:p w14:paraId="3329DE1B" w14:textId="78BC2F12" w:rsidR="00C1040F" w:rsidRPr="00D94735" w:rsidRDefault="00073253" w:rsidP="00272F71">
          <w:pPr>
            <w:widowControl w:val="0"/>
            <w:pBdr>
              <w:top w:val="nil"/>
              <w:left w:val="nil"/>
              <w:bottom w:val="nil"/>
              <w:right w:val="nil"/>
              <w:between w:val="nil"/>
            </w:pBdr>
            <w:tabs>
              <w:tab w:val="right" w:pos="9016"/>
            </w:tabs>
            <w:spacing w:before="120" w:after="120"/>
            <w:rPr>
              <w:rFonts w:ascii="Arial" w:hAnsi="Arial" w:cs="Arial"/>
              <w:color w:val="000000"/>
            </w:rPr>
          </w:pPr>
          <w:r w:rsidRPr="00D94735">
            <w:rPr>
              <w:rFonts w:ascii="Arial" w:hAnsi="Arial" w:cs="Arial"/>
              <w:color w:val="000000"/>
            </w:rPr>
            <w:t>Joint Schedule 4 (Commercially Sensitive Information)</w:t>
          </w:r>
          <w:r w:rsidR="002D4369" w:rsidRPr="00D94735">
            <w:rPr>
              <w:rFonts w:ascii="Arial" w:hAnsi="Arial" w:cs="Arial"/>
              <w:color w:val="000000"/>
            </w:rPr>
            <w:tab/>
          </w:r>
          <w:r w:rsidRPr="00D94735">
            <w:rPr>
              <w:rFonts w:ascii="Arial" w:hAnsi="Arial" w:cs="Arial"/>
              <w:color w:val="000000"/>
            </w:rPr>
            <w:t>1</w:t>
          </w:r>
          <w:r w:rsidR="00015354">
            <w:rPr>
              <w:rFonts w:ascii="Arial" w:hAnsi="Arial" w:cs="Arial"/>
              <w:color w:val="000000"/>
            </w:rPr>
            <w:t>4</w:t>
          </w:r>
          <w:r w:rsidR="004D36F7">
            <w:rPr>
              <w:rFonts w:ascii="Arial" w:hAnsi="Arial" w:cs="Arial"/>
              <w:color w:val="000000"/>
            </w:rPr>
            <w:t>5</w:t>
          </w:r>
        </w:p>
        <w:p w14:paraId="3329DE1C" w14:textId="788E75EB" w:rsidR="00C1040F" w:rsidRPr="00D94735" w:rsidRDefault="00073253" w:rsidP="00272F71">
          <w:pPr>
            <w:widowControl w:val="0"/>
            <w:pBdr>
              <w:top w:val="nil"/>
              <w:left w:val="nil"/>
              <w:bottom w:val="nil"/>
              <w:right w:val="nil"/>
              <w:between w:val="nil"/>
            </w:pBdr>
            <w:tabs>
              <w:tab w:val="right" w:pos="9016"/>
            </w:tabs>
            <w:spacing w:before="120" w:after="120"/>
            <w:rPr>
              <w:rFonts w:ascii="Arial" w:hAnsi="Arial" w:cs="Arial"/>
              <w:color w:val="000000"/>
            </w:rPr>
          </w:pPr>
          <w:r w:rsidRPr="00D94735">
            <w:rPr>
              <w:rFonts w:ascii="Arial" w:hAnsi="Arial" w:cs="Arial"/>
              <w:color w:val="000000"/>
            </w:rPr>
            <w:t>Joint Schedule 5 (Corporate Social Responsibility)</w:t>
          </w:r>
          <w:r w:rsidR="002D4369" w:rsidRPr="00D94735">
            <w:rPr>
              <w:rFonts w:ascii="Arial" w:hAnsi="Arial" w:cs="Arial"/>
              <w:color w:val="000000"/>
            </w:rPr>
            <w:tab/>
          </w:r>
          <w:r w:rsidRPr="00D94735">
            <w:rPr>
              <w:rFonts w:ascii="Arial" w:hAnsi="Arial" w:cs="Arial"/>
              <w:color w:val="000000"/>
            </w:rPr>
            <w:t>1</w:t>
          </w:r>
          <w:r w:rsidR="00015354">
            <w:rPr>
              <w:rFonts w:ascii="Arial" w:hAnsi="Arial" w:cs="Arial"/>
              <w:color w:val="000000"/>
            </w:rPr>
            <w:t>4</w:t>
          </w:r>
          <w:r w:rsidR="004D36F7">
            <w:rPr>
              <w:rFonts w:ascii="Arial" w:hAnsi="Arial" w:cs="Arial"/>
              <w:color w:val="000000"/>
            </w:rPr>
            <w:t>6</w:t>
          </w:r>
        </w:p>
        <w:p w14:paraId="3329DE1D" w14:textId="594BF781" w:rsidR="00C1040F" w:rsidRPr="00D94735" w:rsidRDefault="00073253" w:rsidP="00272F71">
          <w:pPr>
            <w:widowControl w:val="0"/>
            <w:pBdr>
              <w:top w:val="nil"/>
              <w:left w:val="nil"/>
              <w:bottom w:val="nil"/>
              <w:right w:val="nil"/>
              <w:between w:val="nil"/>
            </w:pBdr>
            <w:tabs>
              <w:tab w:val="right" w:pos="9016"/>
            </w:tabs>
            <w:spacing w:before="120" w:after="120"/>
            <w:rPr>
              <w:rFonts w:ascii="Arial" w:hAnsi="Arial" w:cs="Arial"/>
              <w:color w:val="000000"/>
            </w:rPr>
          </w:pPr>
          <w:r w:rsidRPr="00D94735">
            <w:rPr>
              <w:rFonts w:ascii="Arial" w:hAnsi="Arial" w:cs="Arial"/>
              <w:color w:val="000000"/>
            </w:rPr>
            <w:t>Joint Schedule 6 (Key Subcontractors)</w:t>
          </w:r>
          <w:r w:rsidR="002D4369" w:rsidRPr="00D94735">
            <w:rPr>
              <w:rFonts w:ascii="Arial" w:hAnsi="Arial" w:cs="Arial"/>
              <w:color w:val="000000"/>
            </w:rPr>
            <w:tab/>
          </w:r>
          <w:r w:rsidRPr="00D94735">
            <w:rPr>
              <w:rFonts w:ascii="Arial" w:hAnsi="Arial" w:cs="Arial"/>
              <w:color w:val="000000"/>
            </w:rPr>
            <w:t>1</w:t>
          </w:r>
          <w:r w:rsidR="00015354">
            <w:rPr>
              <w:rFonts w:ascii="Arial" w:hAnsi="Arial" w:cs="Arial"/>
              <w:color w:val="000000"/>
            </w:rPr>
            <w:t>48</w:t>
          </w:r>
        </w:p>
        <w:p w14:paraId="3329DE1E" w14:textId="594A56A6" w:rsidR="00C1040F" w:rsidRPr="00D94735" w:rsidRDefault="00073253" w:rsidP="00272F71">
          <w:pPr>
            <w:widowControl w:val="0"/>
            <w:pBdr>
              <w:top w:val="nil"/>
              <w:left w:val="nil"/>
              <w:bottom w:val="nil"/>
              <w:right w:val="nil"/>
              <w:between w:val="nil"/>
            </w:pBdr>
            <w:tabs>
              <w:tab w:val="right" w:pos="9016"/>
            </w:tabs>
            <w:spacing w:before="120" w:after="120"/>
            <w:rPr>
              <w:rFonts w:ascii="Arial" w:hAnsi="Arial" w:cs="Arial"/>
              <w:color w:val="000000"/>
            </w:rPr>
          </w:pPr>
          <w:r w:rsidRPr="00D94735">
            <w:rPr>
              <w:rFonts w:ascii="Arial" w:hAnsi="Arial" w:cs="Arial"/>
              <w:color w:val="000000"/>
            </w:rPr>
            <w:t>Joint Schedule 7 (Financial Difficulties)</w:t>
          </w:r>
          <w:r w:rsidR="002D4369" w:rsidRPr="00D94735">
            <w:rPr>
              <w:rFonts w:ascii="Arial" w:hAnsi="Arial" w:cs="Arial"/>
              <w:color w:val="000000"/>
            </w:rPr>
            <w:tab/>
          </w:r>
          <w:r w:rsidRPr="00D94735">
            <w:rPr>
              <w:rFonts w:ascii="Arial" w:hAnsi="Arial" w:cs="Arial"/>
              <w:color w:val="000000"/>
            </w:rPr>
            <w:t>1</w:t>
          </w:r>
          <w:r w:rsidR="007A0952">
            <w:rPr>
              <w:rFonts w:ascii="Arial" w:hAnsi="Arial" w:cs="Arial"/>
              <w:color w:val="000000"/>
            </w:rPr>
            <w:t>5</w:t>
          </w:r>
          <w:r w:rsidR="00015354">
            <w:rPr>
              <w:rFonts w:ascii="Arial" w:hAnsi="Arial" w:cs="Arial"/>
              <w:color w:val="000000"/>
            </w:rPr>
            <w:t>0</w:t>
          </w:r>
        </w:p>
        <w:p w14:paraId="3329DE20" w14:textId="0E72A91F" w:rsidR="00C1040F" w:rsidRPr="00D94735" w:rsidRDefault="00073253" w:rsidP="00272F71">
          <w:pPr>
            <w:widowControl w:val="0"/>
            <w:pBdr>
              <w:top w:val="nil"/>
              <w:left w:val="nil"/>
              <w:bottom w:val="nil"/>
              <w:right w:val="nil"/>
              <w:between w:val="nil"/>
            </w:pBdr>
            <w:tabs>
              <w:tab w:val="right" w:pos="9016"/>
            </w:tabs>
            <w:spacing w:before="120" w:after="120"/>
            <w:rPr>
              <w:rFonts w:ascii="Arial" w:hAnsi="Arial" w:cs="Arial"/>
              <w:color w:val="000000"/>
            </w:rPr>
          </w:pPr>
          <w:r w:rsidRPr="00D94735">
            <w:rPr>
              <w:rFonts w:ascii="Arial" w:hAnsi="Arial" w:cs="Arial"/>
              <w:color w:val="000000"/>
            </w:rPr>
            <w:t>Joint Schedule 10 (R</w:t>
          </w:r>
          <w:r w:rsidR="004D36F7">
            <w:rPr>
              <w:rFonts w:ascii="Arial" w:hAnsi="Arial" w:cs="Arial"/>
              <w:color w:val="000000"/>
            </w:rPr>
            <w:t>ec</w:t>
          </w:r>
          <w:r w:rsidRPr="00D94735">
            <w:rPr>
              <w:rFonts w:ascii="Arial" w:hAnsi="Arial" w:cs="Arial"/>
              <w:color w:val="000000"/>
            </w:rPr>
            <w:t>tification Plan)</w:t>
          </w:r>
          <w:r w:rsidR="002D4369" w:rsidRPr="00D94735">
            <w:rPr>
              <w:rFonts w:ascii="Arial" w:hAnsi="Arial" w:cs="Arial"/>
              <w:color w:val="000000"/>
            </w:rPr>
            <w:tab/>
          </w:r>
          <w:r w:rsidRPr="00D94735">
            <w:rPr>
              <w:rFonts w:ascii="Arial" w:hAnsi="Arial" w:cs="Arial"/>
              <w:color w:val="000000"/>
            </w:rPr>
            <w:t>1</w:t>
          </w:r>
          <w:r w:rsidR="00015354">
            <w:rPr>
              <w:rFonts w:ascii="Arial" w:hAnsi="Arial" w:cs="Arial"/>
              <w:color w:val="000000"/>
            </w:rPr>
            <w:t>56</w:t>
          </w:r>
        </w:p>
        <w:p w14:paraId="3329DE21" w14:textId="475A4DE9" w:rsidR="00C1040F" w:rsidRPr="00D94735" w:rsidRDefault="00073253" w:rsidP="00272F71">
          <w:pPr>
            <w:widowControl w:val="0"/>
            <w:pBdr>
              <w:top w:val="nil"/>
              <w:left w:val="nil"/>
              <w:bottom w:val="nil"/>
              <w:right w:val="nil"/>
              <w:between w:val="nil"/>
            </w:pBdr>
            <w:tabs>
              <w:tab w:val="right" w:pos="9016"/>
            </w:tabs>
            <w:spacing w:before="120" w:after="120"/>
            <w:rPr>
              <w:rFonts w:ascii="Arial" w:hAnsi="Arial" w:cs="Arial"/>
              <w:color w:val="000000"/>
            </w:rPr>
          </w:pPr>
          <w:r w:rsidRPr="00D94735">
            <w:rPr>
              <w:rFonts w:ascii="Arial" w:hAnsi="Arial" w:cs="Arial"/>
              <w:color w:val="000000"/>
            </w:rPr>
            <w:t>Joint Schedule 11 (Processing Data)</w:t>
          </w:r>
          <w:r w:rsidR="002D4369" w:rsidRPr="00D94735">
            <w:rPr>
              <w:rFonts w:ascii="Arial" w:hAnsi="Arial" w:cs="Arial"/>
              <w:color w:val="000000"/>
            </w:rPr>
            <w:tab/>
          </w:r>
          <w:r w:rsidR="004D36F7">
            <w:rPr>
              <w:rFonts w:ascii="Arial" w:hAnsi="Arial" w:cs="Arial"/>
              <w:color w:val="000000"/>
            </w:rPr>
            <w:t>1</w:t>
          </w:r>
          <w:r w:rsidR="00015354">
            <w:rPr>
              <w:rFonts w:ascii="Arial" w:hAnsi="Arial" w:cs="Arial"/>
              <w:color w:val="000000"/>
            </w:rPr>
            <w:t>57</w:t>
          </w:r>
        </w:p>
        <w:p w14:paraId="3329DE22" w14:textId="6F6E804C" w:rsidR="00C1040F" w:rsidRPr="00D94735" w:rsidRDefault="00073253" w:rsidP="00272F71">
          <w:pPr>
            <w:widowControl w:val="0"/>
            <w:pBdr>
              <w:top w:val="nil"/>
              <w:left w:val="nil"/>
              <w:bottom w:val="nil"/>
              <w:right w:val="nil"/>
              <w:between w:val="nil"/>
            </w:pBdr>
            <w:tabs>
              <w:tab w:val="right" w:pos="9016"/>
            </w:tabs>
            <w:spacing w:before="120" w:after="120"/>
            <w:rPr>
              <w:rFonts w:ascii="Arial" w:hAnsi="Arial" w:cs="Arial"/>
              <w:color w:val="000000"/>
            </w:rPr>
          </w:pPr>
          <w:r w:rsidRPr="00D94735">
            <w:rPr>
              <w:rFonts w:ascii="Arial" w:hAnsi="Arial" w:cs="Arial"/>
              <w:color w:val="000000"/>
            </w:rPr>
            <w:t>Joint Schedule 12 (Supply Chain Visibility)</w:t>
          </w:r>
          <w:r w:rsidR="002D4369" w:rsidRPr="00D94735">
            <w:rPr>
              <w:rFonts w:ascii="Arial" w:hAnsi="Arial" w:cs="Arial"/>
              <w:color w:val="000000"/>
            </w:rPr>
            <w:tab/>
          </w:r>
          <w:r w:rsidR="004D36F7">
            <w:rPr>
              <w:rFonts w:ascii="Arial" w:hAnsi="Arial" w:cs="Arial"/>
              <w:color w:val="000000"/>
            </w:rPr>
            <w:t>1</w:t>
          </w:r>
          <w:r w:rsidR="00015354">
            <w:rPr>
              <w:rFonts w:ascii="Arial" w:hAnsi="Arial" w:cs="Arial"/>
              <w:color w:val="000000"/>
            </w:rPr>
            <w:t>62</w:t>
          </w:r>
        </w:p>
        <w:p w14:paraId="3329DE24" w14:textId="1052714A" w:rsidR="00C1040F" w:rsidRPr="00D94735" w:rsidRDefault="00073253" w:rsidP="00272F71">
          <w:pPr>
            <w:widowControl w:val="0"/>
            <w:pBdr>
              <w:top w:val="nil"/>
              <w:left w:val="nil"/>
              <w:bottom w:val="nil"/>
              <w:right w:val="nil"/>
              <w:between w:val="nil"/>
            </w:pBdr>
            <w:tabs>
              <w:tab w:val="right" w:pos="9016"/>
            </w:tabs>
            <w:spacing w:before="120" w:after="120"/>
            <w:rPr>
              <w:rFonts w:ascii="Arial" w:eastAsia="Arial" w:hAnsi="Arial" w:cs="Arial"/>
              <w:color w:val="000000"/>
            </w:rPr>
          </w:pPr>
          <w:r w:rsidRPr="00D94735">
            <w:rPr>
              <w:rFonts w:ascii="Arial" w:hAnsi="Arial" w:cs="Arial"/>
            </w:rPr>
            <w:fldChar w:fldCharType="end"/>
          </w:r>
        </w:p>
      </w:sdtContent>
    </w:sdt>
    <w:p w14:paraId="3329DE25" w14:textId="77777777" w:rsidR="00C1040F" w:rsidRPr="00D94735" w:rsidRDefault="00C1040F">
      <w:pPr>
        <w:pBdr>
          <w:top w:val="nil"/>
          <w:left w:val="nil"/>
          <w:bottom w:val="nil"/>
          <w:right w:val="nil"/>
          <w:between w:val="nil"/>
        </w:pBdr>
        <w:spacing w:before="120" w:after="120"/>
        <w:rPr>
          <w:rFonts w:ascii="Arial" w:eastAsia="Arial" w:hAnsi="Arial" w:cs="Arial"/>
          <w:color w:val="000000"/>
        </w:rPr>
      </w:pPr>
      <w:bookmarkStart w:id="2" w:name="bookmark=id.2s8eyo1" w:colFirst="0" w:colLast="0"/>
      <w:bookmarkStart w:id="3" w:name="bookmark=id.3dy6vkm" w:colFirst="0" w:colLast="0"/>
      <w:bookmarkStart w:id="4" w:name="bookmark=id.1fob9te" w:colFirst="0" w:colLast="0"/>
      <w:bookmarkStart w:id="5" w:name="bookmark=id.2et92p0" w:colFirst="0" w:colLast="0"/>
      <w:bookmarkStart w:id="6" w:name="bookmark=id.3znysh7" w:colFirst="0" w:colLast="0"/>
      <w:bookmarkStart w:id="7" w:name="bookmark=id.tyjcwt" w:colFirst="0" w:colLast="0"/>
      <w:bookmarkStart w:id="8" w:name="bookmark=id.4d34og8" w:colFirst="0" w:colLast="0"/>
      <w:bookmarkStart w:id="9" w:name="bookmark=id.1t3h5sf" w:colFirst="0" w:colLast="0"/>
      <w:bookmarkEnd w:id="2"/>
      <w:bookmarkEnd w:id="3"/>
      <w:bookmarkEnd w:id="4"/>
      <w:bookmarkEnd w:id="5"/>
      <w:bookmarkEnd w:id="6"/>
      <w:bookmarkEnd w:id="7"/>
      <w:bookmarkEnd w:id="8"/>
      <w:bookmarkEnd w:id="9"/>
    </w:p>
    <w:p w14:paraId="6810584F" w14:textId="77777777" w:rsidR="00272F71" w:rsidRPr="00D94735" w:rsidRDefault="00272F71">
      <w:pPr>
        <w:suppressAutoHyphens w:val="0"/>
        <w:rPr>
          <w:rFonts w:ascii="Arial" w:eastAsia="Arial" w:hAnsi="Arial" w:cs="Arial"/>
          <w:b/>
          <w:color w:val="000000"/>
          <w:sz w:val="28"/>
          <w:szCs w:val="28"/>
        </w:rPr>
      </w:pPr>
      <w:r w:rsidRPr="00D94735">
        <w:rPr>
          <w:rFonts w:ascii="Arial" w:eastAsia="Arial" w:hAnsi="Arial" w:cs="Arial"/>
          <w:b/>
          <w:color w:val="000000"/>
          <w:sz w:val="28"/>
          <w:szCs w:val="28"/>
        </w:rPr>
        <w:br w:type="page"/>
      </w:r>
    </w:p>
    <w:p w14:paraId="3329DE28" w14:textId="6F09DA80" w:rsidR="00C1040F" w:rsidRPr="00D94735" w:rsidRDefault="00073253">
      <w:pPr>
        <w:keepNext/>
        <w:keepLines/>
        <w:widowControl w:val="0"/>
        <w:pBdr>
          <w:top w:val="nil"/>
          <w:left w:val="nil"/>
          <w:bottom w:val="nil"/>
          <w:right w:val="nil"/>
          <w:between w:val="nil"/>
        </w:pBdr>
        <w:spacing w:before="120" w:after="120"/>
        <w:ind w:left="360" w:hanging="360"/>
        <w:rPr>
          <w:rFonts w:ascii="Arial" w:eastAsia="Arial" w:hAnsi="Arial" w:cs="Arial"/>
          <w:color w:val="000000"/>
        </w:rPr>
      </w:pPr>
      <w:r w:rsidRPr="00D94735">
        <w:rPr>
          <w:rFonts w:ascii="Arial" w:eastAsia="Arial" w:hAnsi="Arial" w:cs="Arial"/>
          <w:b/>
          <w:color w:val="000000"/>
          <w:sz w:val="28"/>
          <w:szCs w:val="28"/>
        </w:rPr>
        <w:lastRenderedPageBreak/>
        <w:t>Introduction to Terms and Conditions </w:t>
      </w:r>
    </w:p>
    <w:p w14:paraId="3329DE29"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The Terms and Condition of the Campaign Solutions 2 framework agreement are provided in two legally binding contracts: </w:t>
      </w:r>
    </w:p>
    <w:p w14:paraId="3329DE2A" w14:textId="77777777" w:rsidR="00C1040F" w:rsidRPr="00D94735" w:rsidRDefault="00073253">
      <w:pPr>
        <w:numPr>
          <w:ilvl w:val="0"/>
          <w:numId w:val="60"/>
        </w:num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Framework Contract - this will be the overarching contract between CCS and the individual agencies successfully awarded a place on the Campaign Solutions 2 Framework Agreement.  </w:t>
      </w:r>
    </w:p>
    <w:p w14:paraId="3329DE2B" w14:textId="77777777" w:rsidR="00C1040F" w:rsidRPr="00D94735" w:rsidRDefault="00073253">
      <w:pPr>
        <w:numPr>
          <w:ilvl w:val="0"/>
          <w:numId w:val="60"/>
        </w:num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Call-Off Contract - this provides the terms and conditions of the contract for clients appointing an agency through the framework agreement. </w:t>
      </w:r>
    </w:p>
    <w:p w14:paraId="3329DE2C" w14:textId="77777777" w:rsidR="00C1040F" w:rsidRPr="00D94735" w:rsidRDefault="00C1040F">
      <w:pPr>
        <w:pBdr>
          <w:top w:val="nil"/>
          <w:left w:val="nil"/>
          <w:bottom w:val="nil"/>
          <w:right w:val="nil"/>
          <w:between w:val="nil"/>
        </w:pBdr>
        <w:spacing w:before="120" w:after="120"/>
        <w:rPr>
          <w:rFonts w:ascii="Arial" w:eastAsia="Arial" w:hAnsi="Arial" w:cs="Arial"/>
          <w:color w:val="000000"/>
          <w:sz w:val="24"/>
          <w:szCs w:val="24"/>
        </w:rPr>
      </w:pPr>
    </w:p>
    <w:p w14:paraId="3329DE2D"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Core Terms </w:t>
      </w:r>
    </w:p>
    <w:p w14:paraId="40711088" w14:textId="77777777" w:rsidR="00272F71" w:rsidRPr="00D94735" w:rsidRDefault="00073253">
      <w:p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 xml:space="preserve">These are the main legal terms which apply to both the Framework Contract and the Call-Off contract. </w:t>
      </w:r>
    </w:p>
    <w:p w14:paraId="3329DE2E" w14:textId="36BE5FE1"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The Core Terms govern the agency’s relationship with CCS at framework level and with each client at call-off level.</w:t>
      </w:r>
    </w:p>
    <w:p w14:paraId="3329DE2F"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The Core Terms are supplemented with a number of Schedules, comprising: </w:t>
      </w:r>
    </w:p>
    <w:p w14:paraId="3329DE30" w14:textId="69F779D3" w:rsidR="00C1040F" w:rsidRPr="00D94735" w:rsidRDefault="00073253" w:rsidP="00272F71">
      <w:pPr>
        <w:numPr>
          <w:ilvl w:val="0"/>
          <w:numId w:val="53"/>
        </w:num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Framework schedules</w:t>
      </w:r>
    </w:p>
    <w:p w14:paraId="3329DE31" w14:textId="7C39AC5C" w:rsidR="00C1040F" w:rsidRPr="00D94735" w:rsidRDefault="00073253" w:rsidP="00272F71">
      <w:pPr>
        <w:numPr>
          <w:ilvl w:val="0"/>
          <w:numId w:val="53"/>
        </w:num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Joint schedules (for framework and call-off)  </w:t>
      </w:r>
    </w:p>
    <w:p w14:paraId="3329DE32" w14:textId="6F1E8BF3" w:rsidR="00C1040F" w:rsidRPr="00D94735" w:rsidRDefault="00272F71" w:rsidP="00272F71">
      <w:pPr>
        <w:numPr>
          <w:ilvl w:val="0"/>
          <w:numId w:val="53"/>
        </w:num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C</w:t>
      </w:r>
      <w:r w:rsidR="00073253" w:rsidRPr="00D94735">
        <w:rPr>
          <w:rFonts w:ascii="Arial" w:eastAsia="Arial" w:hAnsi="Arial" w:cs="Arial"/>
          <w:color w:val="000000"/>
          <w:sz w:val="24"/>
          <w:szCs w:val="24"/>
        </w:rPr>
        <w:t>all-off schedules</w:t>
      </w:r>
    </w:p>
    <w:p w14:paraId="3329DE33" w14:textId="77777777" w:rsidR="00C1040F" w:rsidRPr="00D94735" w:rsidRDefault="00C1040F">
      <w:pPr>
        <w:pBdr>
          <w:top w:val="nil"/>
          <w:left w:val="nil"/>
          <w:bottom w:val="nil"/>
          <w:right w:val="nil"/>
          <w:between w:val="nil"/>
        </w:pBdr>
        <w:spacing w:before="120" w:after="120"/>
        <w:rPr>
          <w:rFonts w:ascii="Arial" w:eastAsia="Arial" w:hAnsi="Arial" w:cs="Arial"/>
          <w:color w:val="000000"/>
          <w:sz w:val="24"/>
          <w:szCs w:val="24"/>
        </w:rPr>
      </w:pPr>
    </w:p>
    <w:p w14:paraId="3329DE34"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u w:val="single"/>
        </w:rPr>
        <w:t>The Framework Contract </w:t>
      </w:r>
    </w:p>
    <w:p w14:paraId="3329DE35"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This comprises:</w:t>
      </w:r>
    </w:p>
    <w:p w14:paraId="3329DE36" w14:textId="77777777" w:rsidR="00C1040F" w:rsidRPr="00D94735" w:rsidRDefault="00073253">
      <w:pPr>
        <w:numPr>
          <w:ilvl w:val="0"/>
          <w:numId w:val="53"/>
        </w:num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The Specification which sets out the range of campaign services to be provided through the Framework Agreement (Framework Schedule 1)</w:t>
      </w:r>
    </w:p>
    <w:p w14:paraId="3329DE37" w14:textId="77777777" w:rsidR="00C1040F" w:rsidRPr="00D94735" w:rsidRDefault="00073253">
      <w:pPr>
        <w:numPr>
          <w:ilvl w:val="0"/>
          <w:numId w:val="53"/>
        </w:num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The process clients must follow to appoint an agency (Framework Schedule 7 - Call-Off Award Procedure)</w:t>
      </w:r>
    </w:p>
    <w:p w14:paraId="3329DE38" w14:textId="77777777" w:rsidR="00C1040F" w:rsidRPr="00D94735" w:rsidRDefault="00073253">
      <w:pPr>
        <w:numPr>
          <w:ilvl w:val="0"/>
          <w:numId w:val="53"/>
        </w:num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The tender and rates submitted by the Agency in this tender process</w:t>
      </w:r>
    </w:p>
    <w:p w14:paraId="3329DE39" w14:textId="77777777" w:rsidR="00C1040F" w:rsidRPr="00D94735" w:rsidRDefault="00073253">
      <w:pPr>
        <w:numPr>
          <w:ilvl w:val="0"/>
          <w:numId w:val="53"/>
        </w:num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The Core Terms and Joint Schedules of the contract which apply to both the Framework and the Call-Off Contract as above</w:t>
      </w:r>
    </w:p>
    <w:p w14:paraId="3329DE3A" w14:textId="77777777" w:rsidR="00C1040F" w:rsidRPr="00D94735" w:rsidRDefault="00073253">
      <w:pPr>
        <w:numPr>
          <w:ilvl w:val="0"/>
          <w:numId w:val="53"/>
        </w:num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Specific Framework Schedules relating to the framework contract between CCS and the Agency</w:t>
      </w:r>
    </w:p>
    <w:p w14:paraId="3329DE3B" w14:textId="77777777" w:rsidR="00C1040F" w:rsidRPr="00D94735" w:rsidRDefault="00C1040F">
      <w:pPr>
        <w:pBdr>
          <w:top w:val="nil"/>
          <w:left w:val="nil"/>
          <w:bottom w:val="nil"/>
          <w:right w:val="nil"/>
          <w:between w:val="nil"/>
        </w:pBdr>
        <w:spacing w:before="120" w:after="120"/>
        <w:rPr>
          <w:rFonts w:ascii="Arial" w:eastAsia="Arial" w:hAnsi="Arial" w:cs="Arial"/>
          <w:color w:val="000000"/>
          <w:sz w:val="24"/>
          <w:szCs w:val="24"/>
        </w:rPr>
      </w:pPr>
    </w:p>
    <w:p w14:paraId="3329DE3C"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u w:val="single"/>
        </w:rPr>
        <w:t>The Call-Off Contract</w:t>
      </w:r>
    </w:p>
    <w:p w14:paraId="5C68ACE9" w14:textId="77777777" w:rsidR="00272F71" w:rsidRPr="00D94735" w:rsidRDefault="00073253">
      <w:p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 xml:space="preserve">Please note the Call-Off Contract should be read in conjunction with the Framework Contract. </w:t>
      </w:r>
    </w:p>
    <w:p w14:paraId="3329DE3D" w14:textId="316A771F"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It is governed by the Core Terms as above and comprises: </w:t>
      </w:r>
    </w:p>
    <w:p w14:paraId="3329DE3E" w14:textId="77777777" w:rsidR="00C1040F" w:rsidRPr="00D94735" w:rsidRDefault="00073253">
      <w:pPr>
        <w:numPr>
          <w:ilvl w:val="0"/>
          <w:numId w:val="49"/>
        </w:num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Joint Schedules as in the Framework Contract </w:t>
      </w:r>
    </w:p>
    <w:p w14:paraId="3329DE3F" w14:textId="77777777" w:rsidR="00C1040F" w:rsidRPr="00D94735" w:rsidRDefault="00073253">
      <w:pPr>
        <w:numPr>
          <w:ilvl w:val="0"/>
          <w:numId w:val="49"/>
        </w:num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The Letter of Appointment template which is used to form the contract between the Client and the Agency and incorporates Joint and Call-Off Schedules plus any special terms (Framework Schedule 6)</w:t>
      </w:r>
    </w:p>
    <w:p w14:paraId="3329DE40" w14:textId="4C940A6C" w:rsidR="00C1040F" w:rsidRPr="00D94735" w:rsidRDefault="00073253">
      <w:pPr>
        <w:numPr>
          <w:ilvl w:val="0"/>
          <w:numId w:val="49"/>
        </w:num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Specific Call-Off Schedules relating to the contract between the Client and the Agency</w:t>
      </w:r>
    </w:p>
    <w:p w14:paraId="2B6AAC74" w14:textId="77777777" w:rsidR="00272F71" w:rsidRPr="00D94735" w:rsidRDefault="00272F71">
      <w:pPr>
        <w:pBdr>
          <w:top w:val="nil"/>
          <w:left w:val="nil"/>
          <w:bottom w:val="nil"/>
          <w:right w:val="nil"/>
          <w:between w:val="nil"/>
        </w:pBdr>
        <w:spacing w:before="120" w:after="120"/>
        <w:rPr>
          <w:rFonts w:ascii="Arial" w:eastAsia="Arial" w:hAnsi="Arial" w:cs="Arial"/>
          <w:color w:val="000000"/>
          <w:sz w:val="24"/>
          <w:szCs w:val="24"/>
          <w:u w:val="single"/>
        </w:rPr>
      </w:pPr>
    </w:p>
    <w:p w14:paraId="3329DE4B" w14:textId="77777777" w:rsidR="00C1040F" w:rsidRPr="00BD7E0A" w:rsidRDefault="00073253">
      <w:pPr>
        <w:spacing w:before="120" w:after="120"/>
        <w:rPr>
          <w:rFonts w:ascii="Arial" w:eastAsia="Arial" w:hAnsi="Arial" w:cs="Arial"/>
          <w:sz w:val="32"/>
          <w:szCs w:val="24"/>
        </w:rPr>
      </w:pPr>
      <w:r w:rsidRPr="00BD7E0A">
        <w:rPr>
          <w:rFonts w:ascii="Arial" w:eastAsia="Arial" w:hAnsi="Arial" w:cs="Arial"/>
          <w:b/>
          <w:sz w:val="32"/>
          <w:szCs w:val="24"/>
        </w:rPr>
        <w:lastRenderedPageBreak/>
        <w:t>Letter of Appointment</w:t>
      </w:r>
    </w:p>
    <w:p w14:paraId="3329DE4C" w14:textId="77777777" w:rsidR="00C1040F" w:rsidRPr="00D94735" w:rsidRDefault="00073253">
      <w:pPr>
        <w:shd w:val="clear" w:color="auto" w:fill="FFFFFF"/>
        <w:spacing w:before="120" w:after="120"/>
        <w:rPr>
          <w:rFonts w:ascii="Arial" w:eastAsia="Arial" w:hAnsi="Arial" w:cs="Arial"/>
          <w:sz w:val="24"/>
          <w:szCs w:val="24"/>
        </w:rPr>
      </w:pPr>
      <w:r w:rsidRPr="00D94735">
        <w:rPr>
          <w:rFonts w:ascii="Arial" w:eastAsia="Arial" w:hAnsi="Arial" w:cs="Arial"/>
          <w:color w:val="000000"/>
          <w:sz w:val="24"/>
          <w:szCs w:val="24"/>
        </w:rPr>
        <w:t>The Agency is one of a number of agencies appointed by the Crown Commercial Service (CCS) to the Framework Agreement and is therefore able to enter into this Call-Off Contract.</w:t>
      </w:r>
    </w:p>
    <w:p w14:paraId="3329DE4D" w14:textId="2D1FA806"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 xml:space="preserve">This Letter of Appointment is issued in accordance with the provisions of the Framework Contract (RM6125) between CCS and the Agency, dated </w:t>
      </w:r>
      <w:r w:rsidR="003E51CB" w:rsidRPr="00D94735">
        <w:rPr>
          <w:rFonts w:ascii="Arial" w:eastAsia="Arial" w:hAnsi="Arial" w:cs="Arial"/>
          <w:sz w:val="24"/>
          <w:szCs w:val="24"/>
        </w:rPr>
        <w:t>25</w:t>
      </w:r>
      <w:r w:rsidR="003E51CB" w:rsidRPr="00D94735">
        <w:rPr>
          <w:rFonts w:ascii="Arial" w:eastAsia="Arial" w:hAnsi="Arial" w:cs="Arial"/>
          <w:sz w:val="24"/>
          <w:szCs w:val="24"/>
          <w:vertAlign w:val="superscript"/>
        </w:rPr>
        <w:t>th</w:t>
      </w:r>
      <w:r w:rsidR="003E51CB" w:rsidRPr="00D94735">
        <w:rPr>
          <w:rFonts w:ascii="Arial" w:eastAsia="Arial" w:hAnsi="Arial" w:cs="Arial"/>
          <w:sz w:val="24"/>
          <w:szCs w:val="24"/>
        </w:rPr>
        <w:t xml:space="preserve"> October 2023.</w:t>
      </w:r>
    </w:p>
    <w:p w14:paraId="3329DE4E"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Capitalised terms and expressions used in this letter have the same meanings as in the Call-Off Incorporated Terms unless the context otherwise requires.</w:t>
      </w:r>
    </w:p>
    <w:p w14:paraId="3329DE50" w14:textId="4CDB5F9F" w:rsidR="00C1040F" w:rsidRPr="00D94735" w:rsidRDefault="00073253">
      <w:pPr>
        <w:tabs>
          <w:tab w:val="left" w:pos="5137"/>
        </w:tabs>
        <w:spacing w:before="120" w:after="120"/>
        <w:ind w:left="2880" w:hanging="2880"/>
        <w:rPr>
          <w:rFonts w:ascii="Arial" w:eastAsia="Arial" w:hAnsi="Arial" w:cs="Arial"/>
          <w:sz w:val="24"/>
          <w:szCs w:val="24"/>
        </w:rPr>
      </w:pPr>
      <w:r w:rsidRPr="00D94735">
        <w:rPr>
          <w:rFonts w:ascii="Arial" w:eastAsia="Arial" w:hAnsi="Arial" w:cs="Arial"/>
          <w:sz w:val="24"/>
          <w:szCs w:val="24"/>
        </w:rPr>
        <w:t>CALL-OFF LOT: 5 - Events</w:t>
      </w:r>
    </w:p>
    <w:p w14:paraId="3329DE51" w14:textId="77777777" w:rsidR="00C1040F" w:rsidRPr="00D94735" w:rsidRDefault="00C1040F">
      <w:pPr>
        <w:spacing w:before="120" w:after="120"/>
        <w:rPr>
          <w:rFonts w:ascii="Arial" w:eastAsia="Arial" w:hAnsi="Arial" w:cs="Arial"/>
          <w:sz w:val="24"/>
          <w:szCs w:val="24"/>
        </w:rPr>
      </w:pPr>
    </w:p>
    <w:tbl>
      <w:tblPr>
        <w:tblStyle w:val="a"/>
        <w:tblW w:w="10246" w:type="dxa"/>
        <w:tblInd w:w="-50" w:type="dxa"/>
        <w:tblLayout w:type="fixed"/>
        <w:tblLook w:val="0000" w:firstRow="0" w:lastRow="0" w:firstColumn="0" w:lastColumn="0" w:noHBand="0" w:noVBand="0"/>
      </w:tblPr>
      <w:tblGrid>
        <w:gridCol w:w="4293"/>
        <w:gridCol w:w="5953"/>
      </w:tblGrid>
      <w:tr w:rsidR="00C1040F" w:rsidRPr="00D94735" w14:paraId="3329DE54" w14:textId="77777777" w:rsidTr="006976D0">
        <w:tc>
          <w:tcPr>
            <w:tcW w:w="42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29DE52"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b/>
                <w:sz w:val="24"/>
                <w:szCs w:val="24"/>
              </w:rPr>
              <w:t>Order Number:</w:t>
            </w:r>
          </w:p>
        </w:tc>
        <w:tc>
          <w:tcPr>
            <w:tcW w:w="5953"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3329DE53"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CCZX22A34</w:t>
            </w:r>
          </w:p>
        </w:tc>
      </w:tr>
      <w:tr w:rsidR="00C1040F" w:rsidRPr="00D94735" w14:paraId="3329DE57" w14:textId="77777777" w:rsidTr="006976D0">
        <w:tc>
          <w:tcPr>
            <w:tcW w:w="4293"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29DE55"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b/>
                <w:sz w:val="24"/>
                <w:szCs w:val="24"/>
              </w:rPr>
              <w:t>From:</w:t>
            </w:r>
          </w:p>
        </w:tc>
        <w:tc>
          <w:tcPr>
            <w:tcW w:w="5953"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3329DE56"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 xml:space="preserve">Royal Navy and Royal Air Force (The Buyers) </w:t>
            </w:r>
          </w:p>
        </w:tc>
      </w:tr>
      <w:tr w:rsidR="00C1040F" w:rsidRPr="00D94735" w14:paraId="3329DE5A" w14:textId="77777777" w:rsidTr="006976D0">
        <w:tc>
          <w:tcPr>
            <w:tcW w:w="4293"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29DE58"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b/>
                <w:sz w:val="24"/>
                <w:szCs w:val="24"/>
              </w:rPr>
              <w:t>To:</w:t>
            </w:r>
          </w:p>
        </w:tc>
        <w:tc>
          <w:tcPr>
            <w:tcW w:w="5953"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3329DE59" w14:textId="4290A505" w:rsidR="00C1040F" w:rsidRPr="00D94735" w:rsidRDefault="006B3D9B">
            <w:pPr>
              <w:spacing w:before="120" w:after="120"/>
              <w:rPr>
                <w:rFonts w:ascii="Arial" w:eastAsia="Arial" w:hAnsi="Arial" w:cs="Arial"/>
                <w:sz w:val="24"/>
                <w:szCs w:val="24"/>
              </w:rPr>
            </w:pPr>
            <w:r w:rsidRPr="006B3D9B">
              <w:rPr>
                <w:rFonts w:ascii="Arial" w:eastAsia="Arial" w:hAnsi="Arial" w:cs="Arial"/>
                <w:sz w:val="24"/>
                <w:szCs w:val="24"/>
              </w:rPr>
              <w:t>Identity Events Management Ltd</w:t>
            </w:r>
          </w:p>
        </w:tc>
      </w:tr>
    </w:tbl>
    <w:p w14:paraId="3329DE5B"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 xml:space="preserve"> </w:t>
      </w:r>
    </w:p>
    <w:tbl>
      <w:tblPr>
        <w:tblStyle w:val="a0"/>
        <w:tblW w:w="10246" w:type="dxa"/>
        <w:tblInd w:w="-50" w:type="dxa"/>
        <w:tblLayout w:type="fixed"/>
        <w:tblLook w:val="0000" w:firstRow="0" w:lastRow="0" w:firstColumn="0" w:lastColumn="0" w:noHBand="0" w:noVBand="0"/>
      </w:tblPr>
      <w:tblGrid>
        <w:gridCol w:w="4293"/>
        <w:gridCol w:w="5953"/>
      </w:tblGrid>
      <w:tr w:rsidR="00C1040F" w:rsidRPr="00D94735" w14:paraId="3329DE5E" w14:textId="77777777" w:rsidTr="006976D0">
        <w:tc>
          <w:tcPr>
            <w:tcW w:w="42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29DE5C"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b/>
                <w:sz w:val="24"/>
                <w:szCs w:val="24"/>
              </w:rPr>
              <w:t>Call-Off Start Date:</w:t>
            </w:r>
          </w:p>
        </w:tc>
        <w:tc>
          <w:tcPr>
            <w:tcW w:w="5953"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3329DE5D" w14:textId="42C0CF80" w:rsidR="00C1040F" w:rsidRPr="00D94735" w:rsidRDefault="00FB702F">
            <w:pPr>
              <w:spacing w:before="120" w:after="120"/>
              <w:rPr>
                <w:rFonts w:ascii="Arial" w:eastAsia="Arial" w:hAnsi="Arial" w:cs="Arial"/>
                <w:sz w:val="24"/>
                <w:szCs w:val="24"/>
              </w:rPr>
            </w:pPr>
            <w:r w:rsidRPr="00D94735">
              <w:rPr>
                <w:rFonts w:ascii="Arial" w:eastAsia="Arial" w:hAnsi="Arial" w:cs="Arial"/>
                <w:sz w:val="24"/>
                <w:szCs w:val="24"/>
              </w:rPr>
              <w:t>25</w:t>
            </w:r>
            <w:r w:rsidRPr="00D94735">
              <w:rPr>
                <w:rFonts w:ascii="Arial" w:eastAsia="Arial" w:hAnsi="Arial" w:cs="Arial"/>
                <w:sz w:val="24"/>
                <w:szCs w:val="24"/>
                <w:vertAlign w:val="superscript"/>
              </w:rPr>
              <w:t>th</w:t>
            </w:r>
            <w:r w:rsidRPr="00D94735">
              <w:rPr>
                <w:rFonts w:ascii="Arial" w:eastAsia="Arial" w:hAnsi="Arial" w:cs="Arial"/>
                <w:sz w:val="24"/>
                <w:szCs w:val="24"/>
              </w:rPr>
              <w:t xml:space="preserve"> October 2023</w:t>
            </w:r>
          </w:p>
        </w:tc>
      </w:tr>
      <w:tr w:rsidR="00C1040F" w:rsidRPr="00D94735" w14:paraId="3329DE61" w14:textId="77777777" w:rsidTr="006976D0">
        <w:tc>
          <w:tcPr>
            <w:tcW w:w="4293" w:type="dxa"/>
            <w:tcBorders>
              <w:top w:val="single" w:sz="6" w:space="0" w:color="000000"/>
              <w:left w:val="single" w:sz="8" w:space="0" w:color="000000"/>
              <w:bottom w:val="single" w:sz="6" w:space="0" w:color="000000"/>
              <w:right w:val="single" w:sz="8" w:space="0" w:color="000000"/>
            </w:tcBorders>
            <w:shd w:val="clear" w:color="auto" w:fill="auto"/>
            <w:tcMar>
              <w:top w:w="100" w:type="dxa"/>
              <w:left w:w="100" w:type="dxa"/>
              <w:bottom w:w="100" w:type="dxa"/>
              <w:right w:w="100" w:type="dxa"/>
            </w:tcMar>
          </w:tcPr>
          <w:p w14:paraId="3329DE5F"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b/>
                <w:sz w:val="24"/>
                <w:szCs w:val="24"/>
              </w:rPr>
              <w:t>Call-Off Expiry Date:</w:t>
            </w:r>
          </w:p>
        </w:tc>
        <w:tc>
          <w:tcPr>
            <w:tcW w:w="5953" w:type="dxa"/>
            <w:tcBorders>
              <w:top w:val="single" w:sz="6" w:space="0" w:color="000000"/>
              <w:left w:val="single" w:sz="6" w:space="0" w:color="000000"/>
              <w:bottom w:val="single" w:sz="6" w:space="0" w:color="000000"/>
              <w:right w:val="single" w:sz="8" w:space="0" w:color="000000"/>
            </w:tcBorders>
            <w:shd w:val="clear" w:color="auto" w:fill="auto"/>
            <w:tcMar>
              <w:top w:w="100" w:type="dxa"/>
              <w:left w:w="100" w:type="dxa"/>
              <w:bottom w:w="100" w:type="dxa"/>
              <w:right w:w="100" w:type="dxa"/>
            </w:tcMar>
          </w:tcPr>
          <w:p w14:paraId="3329DE60" w14:textId="2BFE798D" w:rsidR="00C1040F" w:rsidRPr="00D94735" w:rsidRDefault="00FB702F">
            <w:pPr>
              <w:spacing w:before="120" w:after="120"/>
              <w:rPr>
                <w:rFonts w:ascii="Arial" w:eastAsia="Arial" w:hAnsi="Arial" w:cs="Arial"/>
                <w:sz w:val="24"/>
                <w:szCs w:val="24"/>
              </w:rPr>
            </w:pPr>
            <w:r w:rsidRPr="00D94735">
              <w:rPr>
                <w:rFonts w:ascii="Arial" w:eastAsia="Arial" w:hAnsi="Arial" w:cs="Arial"/>
                <w:sz w:val="24"/>
                <w:szCs w:val="24"/>
              </w:rPr>
              <w:t>24</w:t>
            </w:r>
            <w:r w:rsidRPr="00D94735">
              <w:rPr>
                <w:rFonts w:ascii="Arial" w:eastAsia="Arial" w:hAnsi="Arial" w:cs="Arial"/>
                <w:sz w:val="24"/>
                <w:szCs w:val="24"/>
                <w:vertAlign w:val="superscript"/>
              </w:rPr>
              <w:t>th</w:t>
            </w:r>
            <w:r w:rsidRPr="00D94735">
              <w:rPr>
                <w:rFonts w:ascii="Arial" w:eastAsia="Arial" w:hAnsi="Arial" w:cs="Arial"/>
                <w:sz w:val="24"/>
                <w:szCs w:val="24"/>
              </w:rPr>
              <w:t xml:space="preserve"> October 2025</w:t>
            </w:r>
          </w:p>
        </w:tc>
      </w:tr>
      <w:tr w:rsidR="00C1040F" w:rsidRPr="00D94735" w14:paraId="3329DE64" w14:textId="77777777" w:rsidTr="006976D0">
        <w:tc>
          <w:tcPr>
            <w:tcW w:w="4293" w:type="dxa"/>
            <w:tcBorders>
              <w:top w:val="single" w:sz="6" w:space="0" w:color="000000"/>
              <w:left w:val="single" w:sz="8" w:space="0" w:color="000000"/>
              <w:bottom w:val="single" w:sz="6" w:space="0" w:color="000000"/>
              <w:right w:val="single" w:sz="8" w:space="0" w:color="000000"/>
            </w:tcBorders>
            <w:shd w:val="clear" w:color="auto" w:fill="auto"/>
            <w:tcMar>
              <w:top w:w="100" w:type="dxa"/>
              <w:left w:w="100" w:type="dxa"/>
              <w:bottom w:w="100" w:type="dxa"/>
              <w:right w:w="100" w:type="dxa"/>
            </w:tcMar>
          </w:tcPr>
          <w:p w14:paraId="3329DE62"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b/>
                <w:sz w:val="24"/>
                <w:szCs w:val="24"/>
              </w:rPr>
              <w:t>Call-Off Initial Period:</w:t>
            </w:r>
          </w:p>
        </w:tc>
        <w:tc>
          <w:tcPr>
            <w:tcW w:w="5953" w:type="dxa"/>
            <w:tcBorders>
              <w:top w:val="single" w:sz="6" w:space="0" w:color="000000"/>
              <w:left w:val="single" w:sz="6" w:space="0" w:color="000000"/>
              <w:bottom w:val="single" w:sz="6" w:space="0" w:color="000000"/>
              <w:right w:val="single" w:sz="8" w:space="0" w:color="000000"/>
            </w:tcBorders>
            <w:shd w:val="clear" w:color="auto" w:fill="auto"/>
            <w:tcMar>
              <w:top w:w="100" w:type="dxa"/>
              <w:left w:w="100" w:type="dxa"/>
              <w:bottom w:w="100" w:type="dxa"/>
              <w:right w:w="100" w:type="dxa"/>
            </w:tcMar>
          </w:tcPr>
          <w:p w14:paraId="3329DE63"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Two Years</w:t>
            </w:r>
          </w:p>
        </w:tc>
      </w:tr>
      <w:tr w:rsidR="00C1040F" w:rsidRPr="00D94735" w14:paraId="3329DE67" w14:textId="77777777" w:rsidTr="006976D0">
        <w:tc>
          <w:tcPr>
            <w:tcW w:w="4293"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29DE65"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b/>
                <w:sz w:val="24"/>
                <w:szCs w:val="24"/>
              </w:rPr>
              <w:t>Call-Off Optional Extension Period:</w:t>
            </w:r>
          </w:p>
        </w:tc>
        <w:tc>
          <w:tcPr>
            <w:tcW w:w="5953"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3329DE66"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Two One Year Increments (2 + 1 + 1)</w:t>
            </w:r>
          </w:p>
        </w:tc>
      </w:tr>
    </w:tbl>
    <w:p w14:paraId="3329DE68"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 xml:space="preserve"> </w:t>
      </w:r>
    </w:p>
    <w:tbl>
      <w:tblPr>
        <w:tblStyle w:val="a1"/>
        <w:tblW w:w="10246" w:type="dxa"/>
        <w:tblInd w:w="-50" w:type="dxa"/>
        <w:tblLayout w:type="fixed"/>
        <w:tblLook w:val="0000" w:firstRow="0" w:lastRow="0" w:firstColumn="0" w:lastColumn="0" w:noHBand="0" w:noVBand="0"/>
      </w:tblPr>
      <w:tblGrid>
        <w:gridCol w:w="4293"/>
        <w:gridCol w:w="5953"/>
      </w:tblGrid>
      <w:tr w:rsidR="00C1040F" w:rsidRPr="00D94735" w14:paraId="3329DE6E" w14:textId="77777777" w:rsidTr="006976D0">
        <w:trPr>
          <w:trHeight w:val="20"/>
        </w:trPr>
        <w:tc>
          <w:tcPr>
            <w:tcW w:w="42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29DE69"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b/>
                <w:sz w:val="24"/>
                <w:szCs w:val="24"/>
              </w:rPr>
              <w:t>Deliverables required:</w:t>
            </w:r>
          </w:p>
          <w:p w14:paraId="3329DE6A"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 xml:space="preserve"> </w:t>
            </w:r>
          </w:p>
          <w:p w14:paraId="3329DE6B"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 xml:space="preserve"> </w:t>
            </w:r>
          </w:p>
        </w:tc>
        <w:tc>
          <w:tcPr>
            <w:tcW w:w="5953"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3329DE6C"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Deliverables required are set out in Framework Schedule 1 of the Framework Agreement and the relevant Brief and are to be delivered in line with the accepted Proposal as detailed at Annex A of this Letter.</w:t>
            </w:r>
          </w:p>
          <w:p w14:paraId="3329DE6D"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Subsequent calls for Deliverables shall be priced and agreed using the Statement of Works form as per Annex B of this Letter of Appointment.</w:t>
            </w:r>
          </w:p>
        </w:tc>
      </w:tr>
    </w:tbl>
    <w:p w14:paraId="5E2BCB6C" w14:textId="1817EF06" w:rsidR="006976D0" w:rsidRDefault="00073253">
      <w:pPr>
        <w:spacing w:before="120" w:after="120"/>
        <w:rPr>
          <w:rFonts w:ascii="Arial" w:eastAsia="Arial" w:hAnsi="Arial" w:cs="Arial"/>
          <w:sz w:val="24"/>
          <w:szCs w:val="24"/>
        </w:rPr>
      </w:pPr>
      <w:r w:rsidRPr="00D94735">
        <w:rPr>
          <w:rFonts w:ascii="Arial" w:eastAsia="Arial" w:hAnsi="Arial" w:cs="Arial"/>
          <w:sz w:val="24"/>
          <w:szCs w:val="24"/>
        </w:rPr>
        <w:t xml:space="preserve"> </w:t>
      </w:r>
    </w:p>
    <w:p w14:paraId="69398036" w14:textId="5DF878F3" w:rsidR="00111B0E" w:rsidRDefault="00111B0E">
      <w:pPr>
        <w:spacing w:before="120" w:after="120"/>
        <w:rPr>
          <w:rFonts w:ascii="Arial" w:eastAsia="Arial" w:hAnsi="Arial" w:cs="Arial"/>
          <w:sz w:val="24"/>
          <w:szCs w:val="24"/>
        </w:rPr>
      </w:pPr>
    </w:p>
    <w:p w14:paraId="2044DA3F" w14:textId="77777777" w:rsidR="00111B0E" w:rsidRPr="00D94735" w:rsidRDefault="00111B0E">
      <w:pPr>
        <w:spacing w:before="120" w:after="120"/>
        <w:rPr>
          <w:rFonts w:ascii="Arial" w:eastAsia="Arial" w:hAnsi="Arial" w:cs="Arial"/>
          <w:sz w:val="24"/>
          <w:szCs w:val="24"/>
        </w:rPr>
      </w:pPr>
    </w:p>
    <w:tbl>
      <w:tblPr>
        <w:tblStyle w:val="a2"/>
        <w:tblW w:w="10246" w:type="dxa"/>
        <w:tblInd w:w="-50" w:type="dxa"/>
        <w:tblLayout w:type="fixed"/>
        <w:tblLook w:val="0000" w:firstRow="0" w:lastRow="0" w:firstColumn="0" w:lastColumn="0" w:noHBand="0" w:noVBand="0"/>
      </w:tblPr>
      <w:tblGrid>
        <w:gridCol w:w="2864"/>
        <w:gridCol w:w="7382"/>
      </w:tblGrid>
      <w:tr w:rsidR="00C1040F" w:rsidRPr="00D94735" w14:paraId="3329DE78" w14:textId="77777777" w:rsidTr="006976D0">
        <w:tc>
          <w:tcPr>
            <w:tcW w:w="286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29DE70"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b/>
                <w:sz w:val="24"/>
                <w:szCs w:val="24"/>
              </w:rPr>
              <w:lastRenderedPageBreak/>
              <w:t>Key Staff:</w:t>
            </w:r>
          </w:p>
        </w:tc>
        <w:tc>
          <w:tcPr>
            <w:tcW w:w="7382" w:type="dxa"/>
            <w:tcBorders>
              <w:top w:val="single" w:sz="8" w:space="0" w:color="000000"/>
              <w:left w:val="single" w:sz="6" w:space="0" w:color="000000"/>
              <w:bottom w:val="single" w:sz="4" w:space="0" w:color="auto"/>
              <w:right w:val="single" w:sz="8" w:space="0" w:color="000000"/>
            </w:tcBorders>
            <w:shd w:val="clear" w:color="auto" w:fill="auto"/>
            <w:tcMar>
              <w:top w:w="100" w:type="dxa"/>
              <w:left w:w="100" w:type="dxa"/>
              <w:bottom w:w="100" w:type="dxa"/>
              <w:right w:w="100" w:type="dxa"/>
            </w:tcMar>
          </w:tcPr>
          <w:p w14:paraId="3329DE71" w14:textId="77777777" w:rsidR="00C1040F" w:rsidRPr="00D94735" w:rsidRDefault="00073253" w:rsidP="006976D0">
            <w:pPr>
              <w:spacing w:before="120" w:after="120"/>
              <w:rPr>
                <w:rFonts w:ascii="Arial" w:eastAsia="Arial" w:hAnsi="Arial" w:cs="Arial"/>
                <w:b/>
                <w:sz w:val="24"/>
                <w:szCs w:val="24"/>
              </w:rPr>
            </w:pPr>
            <w:r w:rsidRPr="00D94735">
              <w:rPr>
                <w:rFonts w:ascii="Arial" w:eastAsia="Arial" w:hAnsi="Arial" w:cs="Arial"/>
                <w:b/>
                <w:sz w:val="24"/>
                <w:szCs w:val="24"/>
              </w:rPr>
              <w:t>For the Clients:</w:t>
            </w:r>
          </w:p>
          <w:p w14:paraId="0A0D42CC" w14:textId="7566D653" w:rsidR="003846C6" w:rsidRPr="00D94735" w:rsidRDefault="003846C6" w:rsidP="006976D0">
            <w:pPr>
              <w:spacing w:before="120" w:after="120"/>
              <w:rPr>
                <w:rFonts w:ascii="Arial" w:hAnsi="Arial" w:cs="Arial"/>
                <w:b/>
                <w:color w:val="000000"/>
                <w:sz w:val="24"/>
                <w:szCs w:val="24"/>
                <w:shd w:val="clear" w:color="auto" w:fill="FFFFFF"/>
              </w:rPr>
            </w:pPr>
            <w:r w:rsidRPr="00D94735">
              <w:rPr>
                <w:rFonts w:ascii="Arial" w:hAnsi="Arial" w:cs="Arial"/>
                <w:b/>
                <w:color w:val="000000"/>
                <w:sz w:val="24"/>
                <w:szCs w:val="24"/>
                <w:shd w:val="clear" w:color="auto" w:fill="FFFFFF"/>
              </w:rPr>
              <w:t>Royal Navy</w:t>
            </w:r>
            <w:r w:rsidR="006976D0" w:rsidRPr="00D94735">
              <w:rPr>
                <w:rFonts w:ascii="Arial" w:hAnsi="Arial" w:cs="Arial"/>
                <w:b/>
                <w:color w:val="000000"/>
                <w:sz w:val="24"/>
                <w:szCs w:val="24"/>
                <w:shd w:val="clear" w:color="auto" w:fill="FFFFFF"/>
              </w:rPr>
              <w:t>:</w:t>
            </w:r>
          </w:p>
          <w:p w14:paraId="710D0280" w14:textId="77777777" w:rsidR="0080582B" w:rsidRDefault="0080582B" w:rsidP="006976D0">
            <w:pPr>
              <w:spacing w:before="120" w:after="120"/>
              <w:rPr>
                <w:rFonts w:ascii="Arial" w:hAnsi="Arial" w:cs="Arial"/>
                <w:b/>
                <w:bCs/>
                <w:color w:val="000000"/>
              </w:rPr>
            </w:pPr>
            <w:r>
              <w:rPr>
                <w:rFonts w:ascii="Arial" w:hAnsi="Arial" w:cs="Arial"/>
                <w:b/>
                <w:bCs/>
                <w:color w:val="000000"/>
              </w:rPr>
              <w:t>Redacted under FOIA section 40, Personal Information</w:t>
            </w:r>
          </w:p>
          <w:p w14:paraId="3329DE74" w14:textId="6A3AE917" w:rsidR="00C1040F" w:rsidRPr="00D94735" w:rsidRDefault="00073253" w:rsidP="006976D0">
            <w:pPr>
              <w:spacing w:before="120" w:after="120"/>
              <w:rPr>
                <w:rFonts w:ascii="Arial" w:eastAsia="Arial" w:hAnsi="Arial" w:cs="Arial"/>
                <w:b/>
                <w:sz w:val="24"/>
                <w:szCs w:val="24"/>
              </w:rPr>
            </w:pPr>
            <w:r w:rsidRPr="00D94735">
              <w:rPr>
                <w:rFonts w:ascii="Arial" w:eastAsia="Arial" w:hAnsi="Arial" w:cs="Arial"/>
                <w:b/>
                <w:sz w:val="24"/>
                <w:szCs w:val="24"/>
              </w:rPr>
              <w:t>Royal Air Force</w:t>
            </w:r>
            <w:r w:rsidR="006976D0" w:rsidRPr="00D94735">
              <w:rPr>
                <w:rFonts w:ascii="Arial" w:eastAsia="Arial" w:hAnsi="Arial" w:cs="Arial"/>
                <w:b/>
                <w:sz w:val="24"/>
                <w:szCs w:val="24"/>
              </w:rPr>
              <w:t>:</w:t>
            </w:r>
          </w:p>
          <w:p w14:paraId="74F8F14F" w14:textId="77777777" w:rsidR="0080582B" w:rsidRDefault="0080582B" w:rsidP="006976D0">
            <w:pPr>
              <w:spacing w:before="120" w:after="120"/>
              <w:rPr>
                <w:rFonts w:ascii="Arial" w:hAnsi="Arial" w:cs="Arial"/>
                <w:b/>
                <w:bCs/>
                <w:color w:val="000000"/>
              </w:rPr>
            </w:pPr>
            <w:r>
              <w:rPr>
                <w:rFonts w:ascii="Arial" w:hAnsi="Arial" w:cs="Arial"/>
                <w:b/>
                <w:bCs/>
                <w:color w:val="000000"/>
              </w:rPr>
              <w:t>Redacted under FOIA section 40, Personal Information</w:t>
            </w:r>
          </w:p>
          <w:p w14:paraId="3329DE76" w14:textId="3FCEA0BB" w:rsidR="00C1040F" w:rsidRPr="00D94735" w:rsidRDefault="00073253" w:rsidP="006976D0">
            <w:pPr>
              <w:spacing w:before="120" w:after="120"/>
              <w:rPr>
                <w:rFonts w:ascii="Arial" w:eastAsia="Arial" w:hAnsi="Arial" w:cs="Arial"/>
                <w:sz w:val="24"/>
                <w:szCs w:val="24"/>
              </w:rPr>
            </w:pPr>
            <w:r w:rsidRPr="00D94735">
              <w:rPr>
                <w:rFonts w:ascii="Arial" w:eastAsia="Arial" w:hAnsi="Arial" w:cs="Arial"/>
                <w:b/>
                <w:sz w:val="24"/>
                <w:szCs w:val="24"/>
              </w:rPr>
              <w:t>For the Agency:</w:t>
            </w:r>
          </w:p>
          <w:p w14:paraId="3329DE77" w14:textId="26C71DCA" w:rsidR="00FB702F" w:rsidRPr="00D94735" w:rsidRDefault="0080582B" w:rsidP="006976D0">
            <w:pPr>
              <w:spacing w:before="120" w:after="120"/>
              <w:rPr>
                <w:rFonts w:ascii="Arial" w:eastAsia="Arial" w:hAnsi="Arial" w:cs="Arial"/>
                <w:sz w:val="24"/>
                <w:szCs w:val="24"/>
              </w:rPr>
            </w:pPr>
            <w:r>
              <w:rPr>
                <w:rFonts w:ascii="Arial" w:hAnsi="Arial" w:cs="Arial"/>
                <w:b/>
                <w:bCs/>
                <w:color w:val="000000"/>
              </w:rPr>
              <w:t>Redacted under FOIA section 40, Personal Information</w:t>
            </w:r>
          </w:p>
        </w:tc>
      </w:tr>
      <w:tr w:rsidR="00C1040F" w:rsidRPr="00D94735" w14:paraId="3329DE7B" w14:textId="77777777" w:rsidTr="006976D0">
        <w:tc>
          <w:tcPr>
            <w:tcW w:w="286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29DE79"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b/>
                <w:sz w:val="24"/>
                <w:szCs w:val="24"/>
              </w:rPr>
              <w:t>Guarantor(s)</w:t>
            </w:r>
          </w:p>
        </w:tc>
        <w:tc>
          <w:tcPr>
            <w:tcW w:w="7382" w:type="dxa"/>
            <w:tcBorders>
              <w:top w:val="single" w:sz="4" w:space="0" w:color="auto"/>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3329DE7A" w14:textId="3F5C1769" w:rsidR="00C1040F" w:rsidRPr="00D94735" w:rsidRDefault="00784E88">
            <w:pPr>
              <w:spacing w:before="120" w:after="120"/>
              <w:rPr>
                <w:rFonts w:ascii="Arial" w:eastAsia="Arial" w:hAnsi="Arial" w:cs="Arial"/>
                <w:sz w:val="24"/>
                <w:szCs w:val="24"/>
              </w:rPr>
            </w:pPr>
            <w:r w:rsidRPr="00D94735">
              <w:rPr>
                <w:rFonts w:ascii="Arial" w:eastAsia="Arial" w:hAnsi="Arial" w:cs="Arial"/>
                <w:sz w:val="24"/>
                <w:szCs w:val="24"/>
              </w:rPr>
              <w:t>Not applicable</w:t>
            </w:r>
          </w:p>
        </w:tc>
      </w:tr>
    </w:tbl>
    <w:p w14:paraId="3329DE7C"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 xml:space="preserve"> </w:t>
      </w:r>
    </w:p>
    <w:tbl>
      <w:tblPr>
        <w:tblStyle w:val="a3"/>
        <w:tblW w:w="10246" w:type="dxa"/>
        <w:tblInd w:w="-50" w:type="dxa"/>
        <w:tblLayout w:type="fixed"/>
        <w:tblLook w:val="0000" w:firstRow="0" w:lastRow="0" w:firstColumn="0" w:lastColumn="0" w:noHBand="0" w:noVBand="0"/>
      </w:tblPr>
      <w:tblGrid>
        <w:gridCol w:w="2893"/>
        <w:gridCol w:w="7353"/>
      </w:tblGrid>
      <w:tr w:rsidR="00C1040F" w:rsidRPr="00D94735" w14:paraId="3329DE7F" w14:textId="77777777" w:rsidTr="006976D0">
        <w:tc>
          <w:tcPr>
            <w:tcW w:w="28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29DE7D"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b/>
                <w:sz w:val="24"/>
                <w:szCs w:val="24"/>
              </w:rPr>
              <w:t>Call-Off Contract Charges (including any applicable discount(s), but excluding VAT):</w:t>
            </w:r>
          </w:p>
        </w:tc>
        <w:tc>
          <w:tcPr>
            <w:tcW w:w="7353"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3329DE7E" w14:textId="496B61AA" w:rsidR="00586A81" w:rsidRPr="00D94735" w:rsidRDefault="00586A81" w:rsidP="00586A81">
            <w:pPr>
              <w:spacing w:before="120" w:after="120"/>
              <w:rPr>
                <w:rFonts w:ascii="Arial" w:eastAsia="Arial" w:hAnsi="Arial" w:cs="Arial"/>
                <w:sz w:val="24"/>
                <w:szCs w:val="24"/>
              </w:rPr>
            </w:pPr>
            <w:r>
              <w:rPr>
                <w:rFonts w:ascii="Arial" w:eastAsia="Arial" w:hAnsi="Arial" w:cs="Arial"/>
                <w:sz w:val="24"/>
                <w:szCs w:val="24"/>
              </w:rPr>
              <w:t xml:space="preserve"> See </w:t>
            </w:r>
            <w:r w:rsidRPr="00586A81">
              <w:rPr>
                <w:rFonts w:ascii="Arial" w:eastAsia="Arial" w:hAnsi="Arial" w:cs="Arial"/>
                <w:sz w:val="24"/>
                <w:szCs w:val="24"/>
              </w:rPr>
              <w:t>Call-Off Schedule 5 (Pricing Details)</w:t>
            </w:r>
          </w:p>
        </w:tc>
      </w:tr>
      <w:tr w:rsidR="00C1040F" w:rsidRPr="00D94735" w14:paraId="3329DE83" w14:textId="77777777" w:rsidTr="006976D0">
        <w:tc>
          <w:tcPr>
            <w:tcW w:w="28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29DE80"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b/>
                <w:sz w:val="24"/>
                <w:szCs w:val="24"/>
              </w:rPr>
              <w:t>Liability</w:t>
            </w:r>
          </w:p>
        </w:tc>
        <w:tc>
          <w:tcPr>
            <w:tcW w:w="7353"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3329DE81" w14:textId="77777777" w:rsidR="00C1040F" w:rsidRPr="00586A81" w:rsidRDefault="00073253">
            <w:pPr>
              <w:spacing w:before="120" w:after="120"/>
              <w:rPr>
                <w:rFonts w:ascii="Arial" w:eastAsia="Arial" w:hAnsi="Arial" w:cs="Arial"/>
                <w:sz w:val="24"/>
                <w:szCs w:val="24"/>
              </w:rPr>
            </w:pPr>
            <w:r w:rsidRPr="00586A81">
              <w:rPr>
                <w:rFonts w:ascii="Arial" w:eastAsia="Arial" w:hAnsi="Arial" w:cs="Arial"/>
                <w:sz w:val="24"/>
                <w:szCs w:val="24"/>
              </w:rPr>
              <w:t>See Clause 11 of the Core Terms</w:t>
            </w:r>
          </w:p>
          <w:p w14:paraId="3329DE82" w14:textId="77777777" w:rsidR="00C1040F" w:rsidRPr="00D94735" w:rsidRDefault="00073253">
            <w:pPr>
              <w:spacing w:before="120" w:after="120"/>
              <w:rPr>
                <w:rFonts w:ascii="Arial" w:eastAsia="Arial" w:hAnsi="Arial" w:cs="Arial"/>
                <w:sz w:val="24"/>
                <w:szCs w:val="24"/>
              </w:rPr>
            </w:pPr>
            <w:r w:rsidRPr="00586A81">
              <w:rPr>
                <w:rFonts w:ascii="Arial" w:eastAsia="Arial" w:hAnsi="Arial" w:cs="Arial"/>
                <w:sz w:val="24"/>
                <w:szCs w:val="24"/>
              </w:rPr>
              <w:t>Estimated Year 1 Charges:  £3,450,000.00 (ex VAT)</w:t>
            </w:r>
          </w:p>
        </w:tc>
      </w:tr>
      <w:tr w:rsidR="00C1040F" w:rsidRPr="00D94735" w14:paraId="3329DE86" w14:textId="77777777" w:rsidTr="006976D0">
        <w:tc>
          <w:tcPr>
            <w:tcW w:w="28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29DE84"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b/>
                <w:sz w:val="24"/>
                <w:szCs w:val="24"/>
              </w:rPr>
              <w:t>Additional Insurance Requirements</w:t>
            </w:r>
          </w:p>
        </w:tc>
        <w:tc>
          <w:tcPr>
            <w:tcW w:w="7353"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3329DE85"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 xml:space="preserve">Not applicable </w:t>
            </w:r>
          </w:p>
        </w:tc>
      </w:tr>
      <w:tr w:rsidR="00C1040F" w:rsidRPr="00D94735" w14:paraId="3329DE89" w14:textId="77777777" w:rsidTr="006976D0">
        <w:tc>
          <w:tcPr>
            <w:tcW w:w="2893"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29DE87"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b/>
                <w:sz w:val="24"/>
                <w:szCs w:val="24"/>
              </w:rPr>
              <w:t>Client billing address for invoicing:</w:t>
            </w:r>
          </w:p>
        </w:tc>
        <w:tc>
          <w:tcPr>
            <w:tcW w:w="7353"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3329DE88" w14:textId="1D2888D1"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 xml:space="preserve">HQ Recruiting and Selection, </w:t>
            </w:r>
            <w:proofErr w:type="spellStart"/>
            <w:r w:rsidRPr="00D94735">
              <w:rPr>
                <w:rFonts w:ascii="Arial" w:eastAsia="Arial" w:hAnsi="Arial" w:cs="Arial"/>
                <w:sz w:val="24"/>
                <w:szCs w:val="24"/>
              </w:rPr>
              <w:t>Adastral</w:t>
            </w:r>
            <w:proofErr w:type="spellEnd"/>
            <w:r w:rsidRPr="00D94735">
              <w:rPr>
                <w:rFonts w:ascii="Arial" w:eastAsia="Arial" w:hAnsi="Arial" w:cs="Arial"/>
                <w:sz w:val="24"/>
                <w:szCs w:val="24"/>
              </w:rPr>
              <w:t xml:space="preserve"> Hall, RAF Cranwell, Sleaford, Lincs, NG34 8HB</w:t>
            </w:r>
          </w:p>
        </w:tc>
      </w:tr>
    </w:tbl>
    <w:p w14:paraId="3329DE8A"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 xml:space="preserve"> </w:t>
      </w:r>
    </w:p>
    <w:tbl>
      <w:tblPr>
        <w:tblStyle w:val="a4"/>
        <w:tblW w:w="10201" w:type="dxa"/>
        <w:tblInd w:w="-5" w:type="dxa"/>
        <w:tblLayout w:type="fixed"/>
        <w:tblLook w:val="0000" w:firstRow="0" w:lastRow="0" w:firstColumn="0" w:lastColumn="0" w:noHBand="0" w:noVBand="0"/>
      </w:tblPr>
      <w:tblGrid>
        <w:gridCol w:w="2848"/>
        <w:gridCol w:w="7353"/>
      </w:tblGrid>
      <w:tr w:rsidR="00C1040F" w:rsidRPr="00D94735" w14:paraId="3329DE8D" w14:textId="77777777" w:rsidTr="006976D0">
        <w:trPr>
          <w:trHeight w:val="20"/>
        </w:trPr>
        <w:tc>
          <w:tcPr>
            <w:tcW w:w="28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29DE8B"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b/>
                <w:sz w:val="24"/>
                <w:szCs w:val="24"/>
              </w:rPr>
              <w:t>Special Terms</w:t>
            </w:r>
          </w:p>
        </w:tc>
        <w:tc>
          <w:tcPr>
            <w:tcW w:w="7353"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3329DE8C" w14:textId="2CC724FC"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Please see Schedule 17</w:t>
            </w:r>
            <w:r w:rsidR="006976D0" w:rsidRPr="00D94735">
              <w:rPr>
                <w:rFonts w:ascii="Arial" w:eastAsia="Arial" w:hAnsi="Arial" w:cs="Arial"/>
                <w:sz w:val="24"/>
                <w:szCs w:val="24"/>
              </w:rPr>
              <w:t xml:space="preserve"> – MOD Terms</w:t>
            </w:r>
            <w:r w:rsidR="00BD7E0A">
              <w:rPr>
                <w:rFonts w:ascii="Arial" w:eastAsia="Arial" w:hAnsi="Arial" w:cs="Arial"/>
                <w:sz w:val="24"/>
                <w:szCs w:val="24"/>
              </w:rPr>
              <w:t>, page 109</w:t>
            </w:r>
          </w:p>
        </w:tc>
      </w:tr>
    </w:tbl>
    <w:p w14:paraId="3329DE8E"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 xml:space="preserve"> </w:t>
      </w:r>
    </w:p>
    <w:p w14:paraId="3329DE8F" w14:textId="77777777" w:rsidR="00C1040F" w:rsidRPr="00D94735" w:rsidRDefault="00073253">
      <w:pPr>
        <w:pBdr>
          <w:top w:val="nil"/>
          <w:left w:val="nil"/>
          <w:bottom w:val="nil"/>
          <w:right w:val="nil"/>
          <w:between w:val="nil"/>
        </w:pBdr>
        <w:tabs>
          <w:tab w:val="left" w:pos="2257"/>
        </w:tabs>
        <w:spacing w:before="120" w:after="120"/>
        <w:rPr>
          <w:rFonts w:ascii="Arial" w:eastAsia="Arial" w:hAnsi="Arial" w:cs="Arial"/>
          <w:color w:val="000000"/>
          <w:sz w:val="24"/>
          <w:szCs w:val="24"/>
        </w:rPr>
      </w:pPr>
      <w:r w:rsidRPr="00D94735">
        <w:rPr>
          <w:rFonts w:ascii="Arial" w:eastAsia="Arial" w:hAnsi="Arial" w:cs="Arial"/>
          <w:color w:val="000000"/>
          <w:sz w:val="24"/>
          <w:szCs w:val="24"/>
        </w:rPr>
        <w:t>PROGRESS REPORT FREQUENCY</w:t>
      </w:r>
    </w:p>
    <w:p w14:paraId="3329DE90" w14:textId="77777777" w:rsidR="00C1040F" w:rsidRPr="00D94735" w:rsidRDefault="00073253">
      <w:pPr>
        <w:pBdr>
          <w:top w:val="nil"/>
          <w:left w:val="nil"/>
          <w:bottom w:val="nil"/>
          <w:right w:val="nil"/>
          <w:between w:val="nil"/>
        </w:pBdr>
        <w:tabs>
          <w:tab w:val="left" w:pos="2257"/>
        </w:tabs>
        <w:spacing w:before="120" w:after="120"/>
        <w:rPr>
          <w:rFonts w:ascii="Arial" w:eastAsia="Arial" w:hAnsi="Arial" w:cs="Arial"/>
          <w:color w:val="000000"/>
          <w:sz w:val="24"/>
          <w:szCs w:val="24"/>
        </w:rPr>
      </w:pPr>
      <w:r w:rsidRPr="00D94735">
        <w:rPr>
          <w:rFonts w:ascii="Arial" w:eastAsia="Arial" w:hAnsi="Arial" w:cs="Arial"/>
          <w:color w:val="000000"/>
          <w:sz w:val="24"/>
          <w:szCs w:val="24"/>
        </w:rPr>
        <w:t>Frequency will be provided as and when by the Buyer</w:t>
      </w:r>
    </w:p>
    <w:p w14:paraId="3329DE91" w14:textId="77777777" w:rsidR="00C1040F" w:rsidRPr="00D94735" w:rsidRDefault="00C1040F">
      <w:pPr>
        <w:pBdr>
          <w:top w:val="nil"/>
          <w:left w:val="nil"/>
          <w:bottom w:val="nil"/>
          <w:right w:val="nil"/>
          <w:between w:val="nil"/>
        </w:pBdr>
        <w:tabs>
          <w:tab w:val="left" w:pos="2257"/>
        </w:tabs>
        <w:spacing w:before="120" w:after="120"/>
        <w:rPr>
          <w:rFonts w:ascii="Arial" w:eastAsia="Arial" w:hAnsi="Arial" w:cs="Arial"/>
          <w:b/>
          <w:color w:val="000000"/>
          <w:sz w:val="24"/>
          <w:szCs w:val="24"/>
        </w:rPr>
      </w:pPr>
    </w:p>
    <w:p w14:paraId="3329DE92" w14:textId="77777777" w:rsidR="00C1040F" w:rsidRPr="00D94735" w:rsidRDefault="00073253">
      <w:pPr>
        <w:pBdr>
          <w:top w:val="nil"/>
          <w:left w:val="nil"/>
          <w:bottom w:val="nil"/>
          <w:right w:val="nil"/>
          <w:between w:val="nil"/>
        </w:pBdr>
        <w:tabs>
          <w:tab w:val="left" w:pos="2257"/>
        </w:tabs>
        <w:spacing w:before="120" w:after="120"/>
        <w:rPr>
          <w:rFonts w:ascii="Arial" w:eastAsia="Arial" w:hAnsi="Arial" w:cs="Arial"/>
          <w:color w:val="000000"/>
          <w:sz w:val="24"/>
          <w:szCs w:val="24"/>
        </w:rPr>
      </w:pPr>
      <w:r w:rsidRPr="00D94735">
        <w:rPr>
          <w:rFonts w:ascii="Arial" w:eastAsia="Arial" w:hAnsi="Arial" w:cs="Arial"/>
          <w:color w:val="000000"/>
          <w:sz w:val="24"/>
          <w:szCs w:val="24"/>
        </w:rPr>
        <w:t>PROGRESS MEETING FREQUENCY</w:t>
      </w:r>
    </w:p>
    <w:p w14:paraId="3329DE93" w14:textId="77777777" w:rsidR="00C1040F" w:rsidRPr="00D94735" w:rsidRDefault="00073253">
      <w:pPr>
        <w:pBdr>
          <w:top w:val="nil"/>
          <w:left w:val="nil"/>
          <w:bottom w:val="nil"/>
          <w:right w:val="nil"/>
          <w:between w:val="nil"/>
        </w:pBdr>
        <w:tabs>
          <w:tab w:val="left" w:pos="2257"/>
        </w:tabs>
        <w:spacing w:before="120" w:after="120"/>
        <w:rPr>
          <w:rFonts w:ascii="Arial" w:eastAsia="Arial" w:hAnsi="Arial" w:cs="Arial"/>
          <w:color w:val="000000"/>
          <w:sz w:val="24"/>
          <w:szCs w:val="24"/>
        </w:rPr>
      </w:pPr>
      <w:r w:rsidRPr="00D94735">
        <w:rPr>
          <w:rFonts w:ascii="Arial" w:eastAsia="Arial" w:hAnsi="Arial" w:cs="Arial"/>
          <w:color w:val="000000"/>
          <w:sz w:val="24"/>
          <w:szCs w:val="24"/>
        </w:rPr>
        <w:t>Quarterly on the first Working Day of each quarter</w:t>
      </w:r>
    </w:p>
    <w:p w14:paraId="3329DE95" w14:textId="77777777" w:rsidR="00C1040F" w:rsidRPr="00D94735" w:rsidRDefault="00C1040F">
      <w:pPr>
        <w:pBdr>
          <w:top w:val="nil"/>
          <w:left w:val="nil"/>
          <w:bottom w:val="nil"/>
          <w:right w:val="nil"/>
          <w:between w:val="nil"/>
        </w:pBdr>
        <w:tabs>
          <w:tab w:val="left" w:pos="2257"/>
        </w:tabs>
        <w:spacing w:before="120" w:after="120"/>
        <w:rPr>
          <w:rFonts w:ascii="Arial" w:eastAsia="Arial" w:hAnsi="Arial" w:cs="Arial"/>
          <w:b/>
          <w:color w:val="000000"/>
          <w:sz w:val="24"/>
          <w:szCs w:val="24"/>
        </w:rPr>
      </w:pPr>
    </w:p>
    <w:p w14:paraId="3329DE96" w14:textId="77777777" w:rsidR="00C1040F" w:rsidRPr="00D94735" w:rsidRDefault="00073253">
      <w:pPr>
        <w:pBdr>
          <w:top w:val="nil"/>
          <w:left w:val="nil"/>
          <w:bottom w:val="nil"/>
          <w:right w:val="nil"/>
          <w:between w:val="nil"/>
        </w:pBdr>
        <w:tabs>
          <w:tab w:val="left" w:pos="2257"/>
        </w:tabs>
        <w:spacing w:before="120" w:after="120"/>
        <w:rPr>
          <w:rFonts w:ascii="Arial" w:eastAsia="Arial" w:hAnsi="Arial" w:cs="Arial"/>
          <w:color w:val="000000"/>
          <w:sz w:val="24"/>
          <w:szCs w:val="24"/>
        </w:rPr>
      </w:pPr>
      <w:r w:rsidRPr="00D94735">
        <w:rPr>
          <w:rFonts w:ascii="Arial" w:eastAsia="Arial" w:hAnsi="Arial" w:cs="Arial"/>
          <w:color w:val="000000"/>
          <w:sz w:val="24"/>
          <w:szCs w:val="24"/>
        </w:rPr>
        <w:t>KEY SUBCONTRACTOR(S)</w:t>
      </w:r>
    </w:p>
    <w:p w14:paraId="50023A52" w14:textId="77777777" w:rsidR="00295139" w:rsidRPr="00295139" w:rsidRDefault="00295139" w:rsidP="00295139">
      <w:pPr>
        <w:rPr>
          <w:rFonts w:ascii="Arial" w:hAnsi="Arial" w:cs="Arial"/>
          <w:b/>
          <w:bCs/>
          <w:color w:val="000000"/>
          <w:sz w:val="24"/>
          <w:szCs w:val="24"/>
        </w:rPr>
      </w:pPr>
      <w:r w:rsidRPr="00295139">
        <w:rPr>
          <w:rFonts w:ascii="Arial" w:hAnsi="Arial" w:cs="Arial"/>
          <w:b/>
          <w:bCs/>
          <w:color w:val="000000"/>
          <w:sz w:val="24"/>
          <w:szCs w:val="24"/>
        </w:rPr>
        <w:t>Redacted under FOIA section 43, Commercial Interests</w:t>
      </w:r>
    </w:p>
    <w:p w14:paraId="0FC1602E" w14:textId="79E69975" w:rsidR="00FB702F" w:rsidRPr="00295139" w:rsidRDefault="0080582B">
      <w:pPr>
        <w:pBdr>
          <w:top w:val="nil"/>
          <w:left w:val="nil"/>
          <w:bottom w:val="nil"/>
          <w:right w:val="nil"/>
          <w:between w:val="nil"/>
        </w:pBdr>
        <w:tabs>
          <w:tab w:val="left" w:pos="2257"/>
        </w:tabs>
        <w:spacing w:before="120" w:after="120"/>
        <w:rPr>
          <w:rFonts w:ascii="Arial" w:hAnsi="Arial" w:cs="Arial"/>
          <w:b/>
          <w:bCs/>
          <w:color w:val="000000"/>
          <w:sz w:val="24"/>
          <w:szCs w:val="24"/>
        </w:rPr>
      </w:pPr>
      <w:r w:rsidRPr="00295139">
        <w:rPr>
          <w:rFonts w:ascii="Arial" w:hAnsi="Arial" w:cs="Arial"/>
          <w:b/>
          <w:bCs/>
          <w:color w:val="000000"/>
          <w:sz w:val="24"/>
          <w:szCs w:val="24"/>
        </w:rPr>
        <w:t>Redacted under FOIA section 40, Personal Information</w:t>
      </w:r>
    </w:p>
    <w:p w14:paraId="1E9A1B03" w14:textId="77777777" w:rsidR="0080582B" w:rsidRPr="00295139" w:rsidRDefault="0080582B">
      <w:pPr>
        <w:pBdr>
          <w:top w:val="nil"/>
          <w:left w:val="nil"/>
          <w:bottom w:val="nil"/>
          <w:right w:val="nil"/>
          <w:between w:val="nil"/>
        </w:pBdr>
        <w:tabs>
          <w:tab w:val="left" w:pos="2257"/>
        </w:tabs>
        <w:spacing w:before="120" w:after="120"/>
        <w:rPr>
          <w:rFonts w:ascii="Arial" w:hAnsi="Arial" w:cs="Arial"/>
          <w:color w:val="000000"/>
          <w:sz w:val="24"/>
          <w:szCs w:val="24"/>
          <w:shd w:val="clear" w:color="auto" w:fill="FFFFFF"/>
        </w:rPr>
      </w:pPr>
    </w:p>
    <w:p w14:paraId="24D6658B" w14:textId="77777777" w:rsidR="00295139" w:rsidRPr="00295139" w:rsidRDefault="00295139" w:rsidP="00295139">
      <w:pPr>
        <w:rPr>
          <w:rFonts w:ascii="Arial" w:hAnsi="Arial" w:cs="Arial"/>
          <w:b/>
          <w:bCs/>
          <w:color w:val="000000"/>
          <w:sz w:val="24"/>
          <w:szCs w:val="24"/>
        </w:rPr>
      </w:pPr>
      <w:r w:rsidRPr="00295139">
        <w:rPr>
          <w:rFonts w:ascii="Arial" w:hAnsi="Arial" w:cs="Arial"/>
          <w:b/>
          <w:bCs/>
          <w:color w:val="000000"/>
          <w:sz w:val="24"/>
          <w:szCs w:val="24"/>
        </w:rPr>
        <w:t>Redacted under FOIA section 43, Commercial Interests</w:t>
      </w:r>
    </w:p>
    <w:p w14:paraId="2F3499A9" w14:textId="190AFF29" w:rsidR="00FB702F" w:rsidRPr="00295139" w:rsidRDefault="0080582B">
      <w:pPr>
        <w:pBdr>
          <w:top w:val="nil"/>
          <w:left w:val="nil"/>
          <w:bottom w:val="nil"/>
          <w:right w:val="nil"/>
          <w:between w:val="nil"/>
        </w:pBdr>
        <w:tabs>
          <w:tab w:val="left" w:pos="2257"/>
        </w:tabs>
        <w:spacing w:before="120" w:after="120"/>
        <w:rPr>
          <w:rFonts w:ascii="Arial" w:hAnsi="Arial" w:cs="Arial"/>
          <w:b/>
          <w:bCs/>
          <w:color w:val="000000"/>
          <w:sz w:val="24"/>
          <w:szCs w:val="24"/>
        </w:rPr>
      </w:pPr>
      <w:r w:rsidRPr="00295139">
        <w:rPr>
          <w:rFonts w:ascii="Arial" w:hAnsi="Arial" w:cs="Arial"/>
          <w:b/>
          <w:bCs/>
          <w:color w:val="000000"/>
          <w:sz w:val="24"/>
          <w:szCs w:val="24"/>
        </w:rPr>
        <w:t>Redacted under FOIA section 40, Personal Information</w:t>
      </w:r>
    </w:p>
    <w:p w14:paraId="55EB7CCB" w14:textId="77777777" w:rsidR="0080582B" w:rsidRPr="00295139" w:rsidRDefault="0080582B">
      <w:pPr>
        <w:pBdr>
          <w:top w:val="nil"/>
          <w:left w:val="nil"/>
          <w:bottom w:val="nil"/>
          <w:right w:val="nil"/>
          <w:between w:val="nil"/>
        </w:pBdr>
        <w:tabs>
          <w:tab w:val="left" w:pos="2257"/>
        </w:tabs>
        <w:spacing w:before="120" w:after="120"/>
        <w:rPr>
          <w:rFonts w:ascii="Arial" w:hAnsi="Arial" w:cs="Arial"/>
          <w:color w:val="000000"/>
          <w:sz w:val="24"/>
          <w:szCs w:val="24"/>
          <w:shd w:val="clear" w:color="auto" w:fill="FFFFFF"/>
        </w:rPr>
      </w:pPr>
    </w:p>
    <w:p w14:paraId="6B5D8F68" w14:textId="77777777" w:rsidR="00295139" w:rsidRPr="00295139" w:rsidRDefault="00295139" w:rsidP="00295139">
      <w:pPr>
        <w:rPr>
          <w:rFonts w:ascii="Arial" w:hAnsi="Arial" w:cs="Arial"/>
          <w:b/>
          <w:bCs/>
          <w:color w:val="000000"/>
          <w:sz w:val="24"/>
          <w:szCs w:val="24"/>
        </w:rPr>
      </w:pPr>
      <w:r w:rsidRPr="00295139">
        <w:rPr>
          <w:rFonts w:ascii="Arial" w:hAnsi="Arial" w:cs="Arial"/>
          <w:b/>
          <w:bCs/>
          <w:color w:val="000000"/>
          <w:sz w:val="24"/>
          <w:szCs w:val="24"/>
        </w:rPr>
        <w:t>Redacted under FOIA section 43, Commercial Interests</w:t>
      </w:r>
    </w:p>
    <w:p w14:paraId="18D7862E" w14:textId="5B279154" w:rsidR="00FB702F" w:rsidRPr="00295139" w:rsidRDefault="0080582B">
      <w:pPr>
        <w:pBdr>
          <w:top w:val="nil"/>
          <w:left w:val="nil"/>
          <w:bottom w:val="nil"/>
          <w:right w:val="nil"/>
          <w:between w:val="nil"/>
        </w:pBdr>
        <w:tabs>
          <w:tab w:val="left" w:pos="2257"/>
        </w:tabs>
        <w:spacing w:before="120" w:after="120"/>
        <w:rPr>
          <w:rFonts w:ascii="Arial" w:hAnsi="Arial" w:cs="Arial"/>
          <w:b/>
          <w:bCs/>
          <w:color w:val="000000"/>
          <w:sz w:val="24"/>
          <w:szCs w:val="24"/>
        </w:rPr>
      </w:pPr>
      <w:r w:rsidRPr="00295139">
        <w:rPr>
          <w:rFonts w:ascii="Arial" w:hAnsi="Arial" w:cs="Arial"/>
          <w:b/>
          <w:bCs/>
          <w:color w:val="000000"/>
          <w:sz w:val="24"/>
          <w:szCs w:val="24"/>
        </w:rPr>
        <w:t>Redacted under FOIA section 40, Personal Information</w:t>
      </w:r>
      <w:bookmarkStart w:id="10" w:name="_GoBack"/>
      <w:bookmarkEnd w:id="10"/>
    </w:p>
    <w:p w14:paraId="17FF2719" w14:textId="77777777" w:rsidR="0080582B" w:rsidRPr="00295139" w:rsidRDefault="0080582B">
      <w:pPr>
        <w:pBdr>
          <w:top w:val="nil"/>
          <w:left w:val="nil"/>
          <w:bottom w:val="nil"/>
          <w:right w:val="nil"/>
          <w:between w:val="nil"/>
        </w:pBdr>
        <w:tabs>
          <w:tab w:val="left" w:pos="2257"/>
        </w:tabs>
        <w:spacing w:before="120" w:after="120"/>
        <w:rPr>
          <w:rFonts w:ascii="Arial" w:hAnsi="Arial" w:cs="Arial"/>
          <w:color w:val="000000"/>
          <w:sz w:val="24"/>
          <w:szCs w:val="24"/>
          <w:shd w:val="clear" w:color="auto" w:fill="FFFFFF"/>
        </w:rPr>
      </w:pPr>
    </w:p>
    <w:p w14:paraId="008437CE" w14:textId="77777777" w:rsidR="00295139" w:rsidRPr="00295139" w:rsidRDefault="00295139" w:rsidP="00295139">
      <w:pPr>
        <w:rPr>
          <w:rFonts w:ascii="Arial" w:hAnsi="Arial" w:cs="Arial"/>
          <w:b/>
          <w:bCs/>
          <w:color w:val="000000"/>
          <w:sz w:val="24"/>
          <w:szCs w:val="24"/>
        </w:rPr>
      </w:pPr>
      <w:r w:rsidRPr="00295139">
        <w:rPr>
          <w:rFonts w:ascii="Arial" w:hAnsi="Arial" w:cs="Arial"/>
          <w:b/>
          <w:bCs/>
          <w:color w:val="000000"/>
          <w:sz w:val="24"/>
          <w:szCs w:val="24"/>
        </w:rPr>
        <w:t>Redacted under FOIA section 43, Commercial Interests</w:t>
      </w:r>
    </w:p>
    <w:p w14:paraId="62A12762" w14:textId="5F10B45F" w:rsidR="00FB702F" w:rsidRPr="00295139" w:rsidRDefault="0080582B">
      <w:pPr>
        <w:pBdr>
          <w:top w:val="nil"/>
          <w:left w:val="nil"/>
          <w:bottom w:val="nil"/>
          <w:right w:val="nil"/>
          <w:between w:val="nil"/>
        </w:pBdr>
        <w:tabs>
          <w:tab w:val="left" w:pos="2257"/>
        </w:tabs>
        <w:spacing w:before="120" w:after="120"/>
        <w:rPr>
          <w:rFonts w:ascii="Arial" w:hAnsi="Arial" w:cs="Arial"/>
          <w:b/>
          <w:bCs/>
          <w:color w:val="000000"/>
          <w:sz w:val="24"/>
          <w:szCs w:val="24"/>
        </w:rPr>
      </w:pPr>
      <w:r w:rsidRPr="00295139">
        <w:rPr>
          <w:rFonts w:ascii="Arial" w:hAnsi="Arial" w:cs="Arial"/>
          <w:b/>
          <w:bCs/>
          <w:color w:val="000000"/>
          <w:sz w:val="24"/>
          <w:szCs w:val="24"/>
        </w:rPr>
        <w:t>Redacted under FOIA section 40, Personal Information</w:t>
      </w:r>
    </w:p>
    <w:p w14:paraId="1EE487EA" w14:textId="77777777" w:rsidR="0080582B" w:rsidRPr="00295139" w:rsidRDefault="0080582B">
      <w:pPr>
        <w:pBdr>
          <w:top w:val="nil"/>
          <w:left w:val="nil"/>
          <w:bottom w:val="nil"/>
          <w:right w:val="nil"/>
          <w:between w:val="nil"/>
        </w:pBdr>
        <w:tabs>
          <w:tab w:val="left" w:pos="2257"/>
        </w:tabs>
        <w:spacing w:before="120" w:after="120"/>
        <w:rPr>
          <w:rFonts w:ascii="Arial" w:hAnsi="Arial" w:cs="Arial"/>
          <w:color w:val="000000"/>
          <w:sz w:val="24"/>
          <w:szCs w:val="24"/>
          <w:shd w:val="clear" w:color="auto" w:fill="FFFFFF"/>
        </w:rPr>
      </w:pPr>
    </w:p>
    <w:p w14:paraId="7F53841C" w14:textId="77777777" w:rsidR="00295139" w:rsidRPr="00295139" w:rsidRDefault="00295139" w:rsidP="00295139">
      <w:pPr>
        <w:rPr>
          <w:rFonts w:ascii="Arial" w:hAnsi="Arial" w:cs="Arial"/>
          <w:b/>
          <w:bCs/>
          <w:color w:val="000000"/>
          <w:sz w:val="24"/>
          <w:szCs w:val="24"/>
        </w:rPr>
      </w:pPr>
      <w:r w:rsidRPr="00295139">
        <w:rPr>
          <w:rFonts w:ascii="Arial" w:hAnsi="Arial" w:cs="Arial"/>
          <w:b/>
          <w:bCs/>
          <w:color w:val="000000"/>
          <w:sz w:val="24"/>
          <w:szCs w:val="24"/>
        </w:rPr>
        <w:t>Redacted under FOIA section 43, Commercial Interests</w:t>
      </w:r>
    </w:p>
    <w:p w14:paraId="755E48A8" w14:textId="4BF5E02C" w:rsidR="00FB702F" w:rsidRPr="00295139" w:rsidRDefault="0080582B">
      <w:pPr>
        <w:pBdr>
          <w:top w:val="nil"/>
          <w:left w:val="nil"/>
          <w:bottom w:val="nil"/>
          <w:right w:val="nil"/>
          <w:between w:val="nil"/>
        </w:pBdr>
        <w:tabs>
          <w:tab w:val="left" w:pos="2257"/>
        </w:tabs>
        <w:spacing w:before="120" w:after="120"/>
        <w:rPr>
          <w:rFonts w:ascii="Arial" w:hAnsi="Arial" w:cs="Arial"/>
          <w:b/>
          <w:bCs/>
          <w:color w:val="000000"/>
          <w:sz w:val="24"/>
          <w:szCs w:val="24"/>
        </w:rPr>
      </w:pPr>
      <w:r w:rsidRPr="00295139">
        <w:rPr>
          <w:rFonts w:ascii="Arial" w:hAnsi="Arial" w:cs="Arial"/>
          <w:b/>
          <w:bCs/>
          <w:color w:val="000000"/>
          <w:sz w:val="24"/>
          <w:szCs w:val="24"/>
        </w:rPr>
        <w:t>Redacted under FOIA section 40, Personal Information</w:t>
      </w:r>
    </w:p>
    <w:p w14:paraId="32A5E874" w14:textId="77777777" w:rsidR="0080582B" w:rsidRPr="00D94735" w:rsidRDefault="0080582B">
      <w:pPr>
        <w:pBdr>
          <w:top w:val="nil"/>
          <w:left w:val="nil"/>
          <w:bottom w:val="nil"/>
          <w:right w:val="nil"/>
          <w:between w:val="nil"/>
        </w:pBdr>
        <w:tabs>
          <w:tab w:val="left" w:pos="2257"/>
        </w:tabs>
        <w:spacing w:before="120" w:after="120"/>
        <w:rPr>
          <w:rFonts w:ascii="Arial" w:eastAsia="Arial" w:hAnsi="Arial" w:cs="Arial"/>
          <w:b/>
          <w:color w:val="000000"/>
          <w:sz w:val="24"/>
          <w:szCs w:val="24"/>
        </w:rPr>
      </w:pPr>
    </w:p>
    <w:p w14:paraId="3329DE99" w14:textId="77777777" w:rsidR="00C1040F" w:rsidRPr="00D94735" w:rsidRDefault="00073253">
      <w:pPr>
        <w:pBdr>
          <w:top w:val="nil"/>
          <w:left w:val="nil"/>
          <w:bottom w:val="nil"/>
          <w:right w:val="nil"/>
          <w:between w:val="nil"/>
        </w:pBdr>
        <w:tabs>
          <w:tab w:val="left" w:pos="2257"/>
        </w:tabs>
        <w:spacing w:before="120" w:after="120"/>
        <w:rPr>
          <w:rFonts w:ascii="Arial" w:eastAsia="Arial" w:hAnsi="Arial" w:cs="Arial"/>
          <w:color w:val="000000"/>
          <w:sz w:val="24"/>
          <w:szCs w:val="24"/>
        </w:rPr>
      </w:pPr>
      <w:r w:rsidRPr="00D94735">
        <w:rPr>
          <w:rFonts w:ascii="Arial" w:eastAsia="Arial" w:hAnsi="Arial" w:cs="Arial"/>
          <w:color w:val="000000"/>
          <w:sz w:val="24"/>
          <w:szCs w:val="24"/>
        </w:rPr>
        <w:t>COMMERCIALLY SENSITIVE INFORMATION</w:t>
      </w:r>
    </w:p>
    <w:p w14:paraId="5BB1B4A3" w14:textId="75DB0D35" w:rsidR="00FB702F" w:rsidRPr="00D94735" w:rsidRDefault="00FB702F" w:rsidP="00FB702F">
      <w:pPr>
        <w:pBdr>
          <w:top w:val="nil"/>
          <w:left w:val="nil"/>
          <w:bottom w:val="nil"/>
          <w:right w:val="nil"/>
          <w:between w:val="nil"/>
        </w:pBdr>
        <w:tabs>
          <w:tab w:val="left" w:pos="2257"/>
        </w:tabs>
        <w:rPr>
          <w:rFonts w:ascii="Arial" w:eastAsia="Arial" w:hAnsi="Arial" w:cs="Arial"/>
          <w:b/>
          <w:color w:val="000000"/>
          <w:sz w:val="24"/>
          <w:szCs w:val="24"/>
        </w:rPr>
      </w:pPr>
      <w:r w:rsidRPr="00D94735">
        <w:rPr>
          <w:rFonts w:ascii="Arial" w:hAnsi="Arial" w:cs="Arial"/>
          <w:color w:val="000000"/>
          <w:sz w:val="24"/>
          <w:szCs w:val="24"/>
          <w:shd w:val="clear" w:color="auto" w:fill="FFFFFF"/>
        </w:rPr>
        <w:t xml:space="preserve">Identity Holding Limited’s technical solution and commercials are confidential and commercially sensitive. </w:t>
      </w:r>
    </w:p>
    <w:p w14:paraId="0067FD67" w14:textId="77777777" w:rsidR="00FB702F" w:rsidRPr="00D94735" w:rsidRDefault="00FB702F" w:rsidP="00FB702F">
      <w:pPr>
        <w:pBdr>
          <w:top w:val="nil"/>
          <w:left w:val="nil"/>
          <w:bottom w:val="nil"/>
          <w:right w:val="nil"/>
          <w:between w:val="nil"/>
        </w:pBdr>
        <w:tabs>
          <w:tab w:val="left" w:pos="2257"/>
        </w:tabs>
        <w:rPr>
          <w:rFonts w:ascii="Arial" w:eastAsia="Arial" w:hAnsi="Arial" w:cs="Arial"/>
          <w:b/>
          <w:color w:val="000000"/>
          <w:sz w:val="24"/>
          <w:szCs w:val="24"/>
        </w:rPr>
      </w:pPr>
    </w:p>
    <w:p w14:paraId="3329DE9C" w14:textId="77777777" w:rsidR="00C1040F" w:rsidRPr="00D94735" w:rsidRDefault="00073253">
      <w:p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SOCIAL VALUE COMMITMENT</w:t>
      </w:r>
    </w:p>
    <w:p w14:paraId="3329DE9D" w14:textId="77777777" w:rsidR="00C1040F" w:rsidRPr="00D94735" w:rsidRDefault="00073253">
      <w:p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The Agency agrees, in providing the Deliverables and performing its obligations under the Call-Off Contract, that it will comply with the social value commitments in Call-Off Schedule 4 (Call-Off Proposal)</w:t>
      </w:r>
    </w:p>
    <w:p w14:paraId="3329DE9E" w14:textId="77777777" w:rsidR="00C1040F" w:rsidRPr="00D94735" w:rsidRDefault="00C1040F">
      <w:pPr>
        <w:pBdr>
          <w:top w:val="nil"/>
          <w:left w:val="nil"/>
          <w:bottom w:val="nil"/>
          <w:right w:val="nil"/>
          <w:between w:val="nil"/>
        </w:pBdr>
        <w:spacing w:before="120" w:after="120"/>
        <w:rPr>
          <w:rFonts w:ascii="Arial" w:eastAsia="Arial" w:hAnsi="Arial" w:cs="Arial"/>
          <w:color w:val="000000"/>
          <w:sz w:val="24"/>
          <w:szCs w:val="24"/>
        </w:rPr>
      </w:pPr>
    </w:p>
    <w:p w14:paraId="3329DE9F" w14:textId="77777777" w:rsidR="00C1040F" w:rsidRPr="00D94735" w:rsidRDefault="00073253">
      <w:p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SERVICE CREDIT CAP</w:t>
      </w:r>
    </w:p>
    <w:p w14:paraId="3329DEA0" w14:textId="77777777" w:rsidR="00C1040F" w:rsidRPr="00D94735" w:rsidRDefault="00073253">
      <w:pPr>
        <w:pBdr>
          <w:top w:val="nil"/>
          <w:left w:val="nil"/>
          <w:bottom w:val="nil"/>
          <w:right w:val="nil"/>
          <w:between w:val="nil"/>
        </w:pBdr>
        <w:tabs>
          <w:tab w:val="left" w:pos="2257"/>
        </w:tabs>
        <w:spacing w:before="120" w:after="120"/>
        <w:rPr>
          <w:rFonts w:ascii="Arial" w:eastAsia="Arial" w:hAnsi="Arial" w:cs="Arial"/>
          <w:color w:val="000000"/>
          <w:sz w:val="24"/>
          <w:szCs w:val="24"/>
        </w:rPr>
      </w:pPr>
      <w:r w:rsidRPr="00D94735">
        <w:rPr>
          <w:rFonts w:ascii="Arial" w:eastAsia="Arial" w:hAnsi="Arial" w:cs="Arial"/>
          <w:color w:val="000000"/>
          <w:sz w:val="24"/>
          <w:szCs w:val="24"/>
        </w:rPr>
        <w:t>Not applicable</w:t>
      </w:r>
    </w:p>
    <w:p w14:paraId="3329DEA1" w14:textId="77777777" w:rsidR="00C1040F" w:rsidRPr="00D94735" w:rsidRDefault="00C1040F">
      <w:pPr>
        <w:pBdr>
          <w:top w:val="nil"/>
          <w:left w:val="nil"/>
          <w:bottom w:val="nil"/>
          <w:right w:val="nil"/>
          <w:between w:val="nil"/>
        </w:pBdr>
        <w:spacing w:before="120" w:after="120"/>
        <w:rPr>
          <w:rFonts w:ascii="Arial" w:eastAsia="Arial" w:hAnsi="Arial" w:cs="Arial"/>
          <w:color w:val="000000"/>
          <w:sz w:val="24"/>
          <w:szCs w:val="24"/>
        </w:rPr>
      </w:pPr>
    </w:p>
    <w:p w14:paraId="3329DEA2" w14:textId="77777777" w:rsidR="00C1040F" w:rsidRPr="00D94735" w:rsidRDefault="00073253">
      <w:pPr>
        <w:keepNext/>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CALL-OFF INCORPORATED TERMS</w:t>
      </w:r>
    </w:p>
    <w:p w14:paraId="3329DEA3" w14:textId="77777777" w:rsidR="00C1040F" w:rsidRPr="00D94735" w:rsidRDefault="00073253">
      <w:p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 xml:space="preserve">The following documents are incorporated into this Call-Off Contract. </w:t>
      </w:r>
    </w:p>
    <w:p w14:paraId="3329DEA4" w14:textId="77777777" w:rsidR="00C1040F" w:rsidRPr="00D94735" w:rsidRDefault="00073253">
      <w:p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 xml:space="preserve">Where numbers are missing we are not using those schedules. </w:t>
      </w:r>
    </w:p>
    <w:p w14:paraId="3329DEA5" w14:textId="77777777" w:rsidR="00C1040F" w:rsidRPr="00D94735" w:rsidRDefault="00073253">
      <w:p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If the documents conflict, the following order of precedence applies:</w:t>
      </w:r>
    </w:p>
    <w:p w14:paraId="3329DEA6" w14:textId="77777777" w:rsidR="00C1040F" w:rsidRPr="00D94735" w:rsidRDefault="00073253">
      <w:pPr>
        <w:widowControl w:val="0"/>
        <w:numPr>
          <w:ilvl w:val="0"/>
          <w:numId w:val="51"/>
        </w:num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This Letter of Appointment including the Call-Off Special Terms and Call-Off Special Schedules.</w:t>
      </w:r>
    </w:p>
    <w:p w14:paraId="3329DEA7" w14:textId="77777777" w:rsidR="00C1040F" w:rsidRPr="00D94735" w:rsidRDefault="00073253">
      <w:pPr>
        <w:widowControl w:val="0"/>
        <w:numPr>
          <w:ilvl w:val="0"/>
          <w:numId w:val="51"/>
        </w:num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i/>
          <w:color w:val="000000"/>
          <w:sz w:val="24"/>
          <w:szCs w:val="24"/>
        </w:rPr>
        <w:t>Joint Schedule 1 (Definitions and Interpretation) RM6125</w:t>
      </w:r>
    </w:p>
    <w:p w14:paraId="3329DEA8" w14:textId="77777777" w:rsidR="00C1040F" w:rsidRPr="00D94735" w:rsidRDefault="00073253">
      <w:pPr>
        <w:widowControl w:val="0"/>
        <w:numPr>
          <w:ilvl w:val="0"/>
          <w:numId w:val="51"/>
        </w:num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i/>
          <w:color w:val="000000"/>
          <w:sz w:val="24"/>
          <w:szCs w:val="24"/>
        </w:rPr>
        <w:t>The following Schedules in equal order of precedence:</w:t>
      </w:r>
    </w:p>
    <w:p w14:paraId="3329DEA9" w14:textId="77777777" w:rsidR="00C1040F" w:rsidRPr="00D94735" w:rsidRDefault="00073253">
      <w:pPr>
        <w:widowControl w:val="0"/>
        <w:numPr>
          <w:ilvl w:val="0"/>
          <w:numId w:val="52"/>
        </w:num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i/>
          <w:color w:val="000000"/>
          <w:sz w:val="24"/>
          <w:szCs w:val="24"/>
        </w:rPr>
        <w:t>Joint Schedules for RM6125</w:t>
      </w:r>
    </w:p>
    <w:p w14:paraId="3329DEAA" w14:textId="77777777" w:rsidR="00C1040F" w:rsidRPr="00D94735" w:rsidRDefault="00073253">
      <w:pPr>
        <w:widowControl w:val="0"/>
        <w:numPr>
          <w:ilvl w:val="1"/>
          <w:numId w:val="52"/>
        </w:num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i/>
          <w:color w:val="000000"/>
          <w:sz w:val="24"/>
          <w:szCs w:val="24"/>
        </w:rPr>
        <w:t>Joint Schedule 2 (Variation Form)</w:t>
      </w:r>
    </w:p>
    <w:p w14:paraId="3329DEAB" w14:textId="77777777" w:rsidR="00C1040F" w:rsidRPr="00D94735" w:rsidRDefault="00073253">
      <w:pPr>
        <w:widowControl w:val="0"/>
        <w:numPr>
          <w:ilvl w:val="1"/>
          <w:numId w:val="52"/>
        </w:num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i/>
          <w:color w:val="000000"/>
          <w:sz w:val="24"/>
          <w:szCs w:val="24"/>
        </w:rPr>
        <w:t>Joint Schedule 3 (Insurance Requirements)</w:t>
      </w:r>
    </w:p>
    <w:p w14:paraId="3329DEAC" w14:textId="77777777" w:rsidR="00C1040F" w:rsidRPr="00D94735" w:rsidRDefault="00073253">
      <w:pPr>
        <w:widowControl w:val="0"/>
        <w:numPr>
          <w:ilvl w:val="1"/>
          <w:numId w:val="52"/>
        </w:num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Joint Schedule 4 (Commercially Sensitive Information)</w:t>
      </w:r>
    </w:p>
    <w:p w14:paraId="3329DEAD" w14:textId="77777777" w:rsidR="00C1040F" w:rsidRPr="00D94735" w:rsidRDefault="00073253">
      <w:pPr>
        <w:widowControl w:val="0"/>
        <w:numPr>
          <w:ilvl w:val="1"/>
          <w:numId w:val="52"/>
        </w:num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Joint Schedule 6 (Key Subcontractors)</w:t>
      </w:r>
    </w:p>
    <w:p w14:paraId="3329DEAE" w14:textId="77777777" w:rsidR="00C1040F" w:rsidRPr="00D94735" w:rsidRDefault="00073253">
      <w:pPr>
        <w:widowControl w:val="0"/>
        <w:numPr>
          <w:ilvl w:val="1"/>
          <w:numId w:val="52"/>
        </w:num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lastRenderedPageBreak/>
        <w:t>Joint Schedule 7 (Financial Difficulties)</w:t>
      </w:r>
    </w:p>
    <w:p w14:paraId="3329DEB0" w14:textId="77777777" w:rsidR="00C1040F" w:rsidRPr="00D94735" w:rsidRDefault="00073253">
      <w:pPr>
        <w:widowControl w:val="0"/>
        <w:numPr>
          <w:ilvl w:val="1"/>
          <w:numId w:val="52"/>
        </w:num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i/>
          <w:color w:val="000000"/>
          <w:sz w:val="24"/>
          <w:szCs w:val="24"/>
        </w:rPr>
        <w:t xml:space="preserve">Joint Schedule 10 (Rectification Plan) </w:t>
      </w:r>
      <w:r w:rsidRPr="00D94735">
        <w:rPr>
          <w:rFonts w:ascii="Arial" w:eastAsia="Arial" w:hAnsi="Arial" w:cs="Arial"/>
          <w:i/>
          <w:color w:val="000000"/>
          <w:sz w:val="24"/>
          <w:szCs w:val="24"/>
        </w:rPr>
        <w:tab/>
      </w:r>
      <w:r w:rsidRPr="00D94735">
        <w:rPr>
          <w:rFonts w:ascii="Arial" w:eastAsia="Arial" w:hAnsi="Arial" w:cs="Arial"/>
          <w:i/>
          <w:color w:val="000000"/>
          <w:sz w:val="24"/>
          <w:szCs w:val="24"/>
        </w:rPr>
        <w:tab/>
      </w:r>
      <w:r w:rsidRPr="00D94735">
        <w:rPr>
          <w:rFonts w:ascii="Arial" w:eastAsia="Arial" w:hAnsi="Arial" w:cs="Arial"/>
          <w:i/>
          <w:color w:val="000000"/>
          <w:sz w:val="24"/>
          <w:szCs w:val="24"/>
        </w:rPr>
        <w:tab/>
      </w:r>
    </w:p>
    <w:p w14:paraId="3329DEB1" w14:textId="77777777" w:rsidR="00C1040F" w:rsidRPr="00D94735" w:rsidRDefault="00073253">
      <w:pPr>
        <w:widowControl w:val="0"/>
        <w:numPr>
          <w:ilvl w:val="1"/>
          <w:numId w:val="52"/>
        </w:num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i/>
          <w:color w:val="000000"/>
          <w:sz w:val="24"/>
          <w:szCs w:val="24"/>
        </w:rPr>
        <w:t>Joint Schedule 11 (Processing Data)</w:t>
      </w:r>
      <w:r w:rsidRPr="00D94735">
        <w:rPr>
          <w:rFonts w:ascii="Arial" w:eastAsia="Arial" w:hAnsi="Arial" w:cs="Arial"/>
          <w:i/>
          <w:color w:val="000000"/>
          <w:sz w:val="24"/>
          <w:szCs w:val="24"/>
        </w:rPr>
        <w:tab/>
      </w:r>
    </w:p>
    <w:p w14:paraId="3329DEB2" w14:textId="77777777" w:rsidR="00C1040F" w:rsidRPr="00D94735" w:rsidRDefault="00073253">
      <w:pPr>
        <w:widowControl w:val="0"/>
        <w:numPr>
          <w:ilvl w:val="0"/>
          <w:numId w:val="52"/>
        </w:num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i/>
          <w:color w:val="000000"/>
          <w:sz w:val="24"/>
          <w:szCs w:val="24"/>
        </w:rPr>
        <w:t>Call-Off Schedules for</w:t>
      </w:r>
      <w:r w:rsidRPr="00D94735">
        <w:rPr>
          <w:rFonts w:ascii="Arial" w:eastAsia="Arial" w:hAnsi="Arial" w:cs="Arial"/>
          <w:b/>
          <w:color w:val="000000"/>
          <w:sz w:val="24"/>
          <w:szCs w:val="24"/>
        </w:rPr>
        <w:t xml:space="preserve"> </w:t>
      </w:r>
      <w:r w:rsidRPr="00D94735">
        <w:rPr>
          <w:rFonts w:ascii="Arial" w:eastAsia="Arial" w:hAnsi="Arial" w:cs="Arial"/>
          <w:b/>
          <w:i/>
          <w:color w:val="000000"/>
          <w:sz w:val="24"/>
          <w:szCs w:val="24"/>
        </w:rPr>
        <w:t>RM6125</w:t>
      </w:r>
      <w:r w:rsidRPr="00D94735">
        <w:rPr>
          <w:rFonts w:ascii="Arial" w:eastAsia="Arial" w:hAnsi="Arial" w:cs="Arial"/>
          <w:i/>
          <w:color w:val="000000"/>
          <w:sz w:val="24"/>
          <w:szCs w:val="24"/>
        </w:rPr>
        <w:tab/>
      </w:r>
      <w:r w:rsidRPr="00D94735">
        <w:rPr>
          <w:rFonts w:ascii="Arial" w:eastAsia="Arial" w:hAnsi="Arial" w:cs="Arial"/>
          <w:i/>
          <w:color w:val="000000"/>
          <w:sz w:val="24"/>
          <w:szCs w:val="24"/>
        </w:rPr>
        <w:tab/>
      </w:r>
      <w:r w:rsidRPr="00D94735">
        <w:rPr>
          <w:rFonts w:ascii="Arial" w:eastAsia="Arial" w:hAnsi="Arial" w:cs="Arial"/>
          <w:i/>
          <w:color w:val="000000"/>
          <w:sz w:val="24"/>
          <w:szCs w:val="24"/>
        </w:rPr>
        <w:tab/>
      </w:r>
    </w:p>
    <w:p w14:paraId="3329DEB3" w14:textId="77777777" w:rsidR="00C1040F" w:rsidRPr="00D94735" w:rsidRDefault="00073253">
      <w:pPr>
        <w:widowControl w:val="0"/>
        <w:numPr>
          <w:ilvl w:val="1"/>
          <w:numId w:val="52"/>
        </w:num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i/>
          <w:color w:val="000000"/>
          <w:sz w:val="24"/>
          <w:szCs w:val="24"/>
        </w:rPr>
        <w:t>Call-Off Schedule 1 (Transparency Reports)</w:t>
      </w:r>
    </w:p>
    <w:p w14:paraId="3329DEB4" w14:textId="77777777" w:rsidR="00C1040F" w:rsidRPr="00D94735" w:rsidRDefault="00073253">
      <w:pPr>
        <w:widowControl w:val="0"/>
        <w:numPr>
          <w:ilvl w:val="1"/>
          <w:numId w:val="52"/>
        </w:num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i/>
          <w:color w:val="000000"/>
          <w:sz w:val="24"/>
          <w:szCs w:val="24"/>
        </w:rPr>
        <w:t>Call-Off Schedule 2 (Staff Transfer)</w:t>
      </w:r>
    </w:p>
    <w:p w14:paraId="3329DEB5" w14:textId="77777777" w:rsidR="00C1040F" w:rsidRPr="00D94735" w:rsidRDefault="00073253">
      <w:pPr>
        <w:widowControl w:val="0"/>
        <w:numPr>
          <w:ilvl w:val="1"/>
          <w:numId w:val="52"/>
        </w:num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i/>
          <w:color w:val="000000"/>
          <w:sz w:val="24"/>
          <w:szCs w:val="24"/>
        </w:rPr>
        <w:t>Call-Off Schedule 3 (Continuous Improvement)</w:t>
      </w:r>
    </w:p>
    <w:p w14:paraId="3329DEB6" w14:textId="77777777" w:rsidR="00C1040F" w:rsidRPr="00D94735" w:rsidRDefault="00073253">
      <w:pPr>
        <w:widowControl w:val="0"/>
        <w:numPr>
          <w:ilvl w:val="1"/>
          <w:numId w:val="52"/>
        </w:num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Call-Off Schedule 5 (Pricing Details)</w:t>
      </w:r>
    </w:p>
    <w:p w14:paraId="3329DEB7" w14:textId="77777777" w:rsidR="00C1040F" w:rsidRPr="00D94735" w:rsidRDefault="00073253">
      <w:pPr>
        <w:widowControl w:val="0"/>
        <w:numPr>
          <w:ilvl w:val="1"/>
          <w:numId w:val="52"/>
        </w:num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Call-Off Schedule 7 (Key Supplier Staff)</w:t>
      </w:r>
    </w:p>
    <w:p w14:paraId="3329DEB8" w14:textId="77777777" w:rsidR="00C1040F" w:rsidRPr="00D94735" w:rsidRDefault="00073253">
      <w:pPr>
        <w:widowControl w:val="0"/>
        <w:numPr>
          <w:ilvl w:val="1"/>
          <w:numId w:val="52"/>
        </w:num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Call-Off Schedule 8 (Business Continuity and Disaster Recovery)</w:t>
      </w:r>
    </w:p>
    <w:p w14:paraId="3329DEB9" w14:textId="77777777" w:rsidR="00C1040F" w:rsidRPr="00D94735" w:rsidRDefault="00073253">
      <w:pPr>
        <w:widowControl w:val="0"/>
        <w:numPr>
          <w:ilvl w:val="1"/>
          <w:numId w:val="52"/>
        </w:num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Call-Off Schedule 9 (Security)</w:t>
      </w:r>
    </w:p>
    <w:p w14:paraId="3329DEBA" w14:textId="77777777" w:rsidR="00C1040F" w:rsidRPr="00D94735" w:rsidRDefault="00073253">
      <w:pPr>
        <w:widowControl w:val="0"/>
        <w:numPr>
          <w:ilvl w:val="1"/>
          <w:numId w:val="52"/>
        </w:num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Call-Off Schedule 10 (Exit Management)</w:t>
      </w:r>
    </w:p>
    <w:p w14:paraId="3329DEBB" w14:textId="77777777" w:rsidR="00C1040F" w:rsidRPr="00D94735" w:rsidRDefault="00073253">
      <w:pPr>
        <w:widowControl w:val="0"/>
        <w:numPr>
          <w:ilvl w:val="1"/>
          <w:numId w:val="52"/>
        </w:num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Call-Off Schedule 13 (Implementation Plan and Testing)</w:t>
      </w:r>
    </w:p>
    <w:p w14:paraId="3329DEBC" w14:textId="77777777" w:rsidR="00C1040F" w:rsidRPr="00D94735" w:rsidRDefault="00073253">
      <w:pPr>
        <w:widowControl w:val="0"/>
        <w:numPr>
          <w:ilvl w:val="1"/>
          <w:numId w:val="52"/>
        </w:num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Call-Off Schedule 15 (Call-Off Contract Management)</w:t>
      </w:r>
    </w:p>
    <w:p w14:paraId="3329DEBD" w14:textId="77777777" w:rsidR="00C1040F" w:rsidRPr="00D94735" w:rsidRDefault="00073253">
      <w:pPr>
        <w:widowControl w:val="0"/>
        <w:numPr>
          <w:ilvl w:val="1"/>
          <w:numId w:val="52"/>
        </w:num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Call-Off Schedule 16 (Benchmarking)</w:t>
      </w:r>
    </w:p>
    <w:p w14:paraId="3329DEBE" w14:textId="77777777" w:rsidR="00C1040F" w:rsidRPr="00D94735" w:rsidRDefault="00073253">
      <w:pPr>
        <w:widowControl w:val="0"/>
        <w:numPr>
          <w:ilvl w:val="1"/>
          <w:numId w:val="52"/>
        </w:num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Call-Off Schedule 17 (MOD Terms)</w:t>
      </w:r>
    </w:p>
    <w:p w14:paraId="3329DEBF" w14:textId="77777777" w:rsidR="00C1040F" w:rsidRPr="00D94735" w:rsidRDefault="00073253">
      <w:pPr>
        <w:widowControl w:val="0"/>
        <w:numPr>
          <w:ilvl w:val="1"/>
          <w:numId w:val="52"/>
        </w:num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i/>
          <w:color w:val="000000"/>
          <w:sz w:val="24"/>
          <w:szCs w:val="24"/>
        </w:rPr>
        <w:t>Call-Off Schedule 20 (Call-Off Specification)</w:t>
      </w:r>
    </w:p>
    <w:p w14:paraId="3329DEC0" w14:textId="77777777" w:rsidR="00C1040F" w:rsidRPr="00D94735" w:rsidRDefault="00073253">
      <w:pPr>
        <w:widowControl w:val="0"/>
        <w:numPr>
          <w:ilvl w:val="0"/>
          <w:numId w:val="51"/>
        </w:num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CCS Core Terms</w:t>
      </w:r>
    </w:p>
    <w:p w14:paraId="3329DEC1" w14:textId="77777777" w:rsidR="00C1040F" w:rsidRPr="00D94735" w:rsidRDefault="00073253">
      <w:pPr>
        <w:widowControl w:val="0"/>
        <w:numPr>
          <w:ilvl w:val="0"/>
          <w:numId w:val="51"/>
        </w:num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Joint Schedule 5 (Corporate Social Responsibility) RM6125</w:t>
      </w:r>
    </w:p>
    <w:p w14:paraId="3329DEC2" w14:textId="77777777" w:rsidR="00C1040F" w:rsidRPr="00D94735" w:rsidRDefault="00073253">
      <w:pPr>
        <w:widowControl w:val="0"/>
        <w:numPr>
          <w:ilvl w:val="0"/>
          <w:numId w:val="51"/>
        </w:num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Call-Off Schedule 4 (Proposal) as long as any parts of the Call-Off Proposal that offer a better commercial position for the Client (as decided by the Client) take precedence over the documents above.</w:t>
      </w:r>
    </w:p>
    <w:p w14:paraId="3329DEC3" w14:textId="77777777" w:rsidR="00C1040F" w:rsidRPr="00D94735" w:rsidRDefault="00073253">
      <w:pPr>
        <w:widowControl w:val="0"/>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 xml:space="preserve">No other Agency terms are part of the Call-Off Contract. </w:t>
      </w:r>
    </w:p>
    <w:p w14:paraId="3329DEC4" w14:textId="77777777" w:rsidR="00C1040F" w:rsidRPr="00D94735" w:rsidRDefault="00073253">
      <w:pPr>
        <w:widowControl w:val="0"/>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 xml:space="preserve">That includes any terms written on the back of, or added to this Order Form, or presented at the time of delivery. </w:t>
      </w:r>
    </w:p>
    <w:p w14:paraId="3329DEC5" w14:textId="77777777" w:rsidR="00C1040F" w:rsidRPr="00D94735" w:rsidRDefault="00073253">
      <w:pPr>
        <w:widowControl w:val="0"/>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 xml:space="preserve">For the avoidance of doubt, the relationship between the Parties is non-exclusive. </w:t>
      </w:r>
    </w:p>
    <w:p w14:paraId="3329DEC6" w14:textId="77777777" w:rsidR="00C1040F" w:rsidRPr="00D94735" w:rsidRDefault="00073253">
      <w:pPr>
        <w:widowControl w:val="0"/>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The Clients are entitled to appoint any other agency to perform services and produce goods which are the same or similar to the Deliverables.</w:t>
      </w:r>
    </w:p>
    <w:p w14:paraId="3329DEC7" w14:textId="77777777" w:rsidR="00C1040F" w:rsidRPr="00D94735" w:rsidRDefault="00C1040F">
      <w:pPr>
        <w:pBdr>
          <w:top w:val="nil"/>
          <w:left w:val="nil"/>
          <w:bottom w:val="nil"/>
          <w:right w:val="nil"/>
          <w:between w:val="nil"/>
        </w:pBdr>
        <w:spacing w:before="120" w:after="120"/>
        <w:rPr>
          <w:rFonts w:ascii="Arial" w:eastAsia="Arial" w:hAnsi="Arial" w:cs="Arial"/>
          <w:color w:val="000000"/>
          <w:sz w:val="24"/>
          <w:szCs w:val="24"/>
        </w:rPr>
      </w:pPr>
    </w:p>
    <w:p w14:paraId="3329DEC8" w14:textId="77777777" w:rsidR="00C1040F" w:rsidRPr="00D94735" w:rsidRDefault="00073253">
      <w:p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FORMATION OF CALL-OFF CONTRACT</w:t>
      </w:r>
    </w:p>
    <w:p w14:paraId="3329DEC9" w14:textId="77777777" w:rsidR="00C1040F" w:rsidRPr="00D94735" w:rsidRDefault="00073253">
      <w:p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BY SIGNING AND RETURNING THIS LETTER OF APPOINTMENT (which may be done by electronic means) the Agency agrees to enter into a Call-Off Contract with the Client to provide the Deliverables in accordance with the terms of this letter and the Call-Off Incorporated Terms.</w:t>
      </w:r>
    </w:p>
    <w:p w14:paraId="3329DECA" w14:textId="77777777" w:rsidR="00C1040F" w:rsidRPr="00D94735" w:rsidRDefault="00073253">
      <w:p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 xml:space="preserve">The Parties hereby acknowledge and agree that they have read this letter and the Call-Off Incorporated Terms. </w:t>
      </w:r>
    </w:p>
    <w:p w14:paraId="4270CA79" w14:textId="0DE92F2A" w:rsidR="000A1697" w:rsidRDefault="00073253">
      <w:p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The Parties hereby acknowledge and agree that this Call-Off Contract shall be formed when the Client acknowledges (which may be done by electronic means) the receipt of the signed copy of this letter from the Agency within two (2) Working Days from such receipt.</w:t>
      </w:r>
    </w:p>
    <w:p w14:paraId="45C3231E" w14:textId="77777777" w:rsidR="00111B0E" w:rsidRPr="00D94735" w:rsidRDefault="00111B0E">
      <w:pPr>
        <w:pBdr>
          <w:top w:val="nil"/>
          <w:left w:val="nil"/>
          <w:bottom w:val="nil"/>
          <w:right w:val="nil"/>
          <w:between w:val="nil"/>
        </w:pBdr>
        <w:spacing w:before="120" w:after="120"/>
        <w:rPr>
          <w:rFonts w:ascii="Arial" w:eastAsia="Arial" w:hAnsi="Arial" w:cs="Arial"/>
          <w:color w:val="000000"/>
          <w:sz w:val="24"/>
          <w:szCs w:val="24"/>
        </w:rPr>
      </w:pPr>
    </w:p>
    <w:tbl>
      <w:tblPr>
        <w:tblStyle w:val="a5"/>
        <w:tblW w:w="5000" w:type="pct"/>
        <w:tblLook w:val="0000" w:firstRow="0" w:lastRow="0" w:firstColumn="0" w:lastColumn="0" w:noHBand="0" w:noVBand="0"/>
      </w:tblPr>
      <w:tblGrid>
        <w:gridCol w:w="1610"/>
        <w:gridCol w:w="3528"/>
        <w:gridCol w:w="1644"/>
        <w:gridCol w:w="3674"/>
      </w:tblGrid>
      <w:tr w:rsidR="00C1040F" w:rsidRPr="00D94735" w14:paraId="3329DECE" w14:textId="77777777" w:rsidTr="00111B0E">
        <w:trPr>
          <w:trHeight w:val="58"/>
        </w:trPr>
        <w:tc>
          <w:tcPr>
            <w:tcW w:w="2457"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DECC" w14:textId="77777777" w:rsidR="00C1040F" w:rsidRPr="00D94735" w:rsidRDefault="00073253">
            <w:pPr>
              <w:keepNext/>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b/>
                <w:color w:val="000000"/>
                <w:sz w:val="24"/>
                <w:szCs w:val="24"/>
              </w:rPr>
              <w:lastRenderedPageBreak/>
              <w:t>For and on behalf of the Agency:</w:t>
            </w:r>
          </w:p>
        </w:tc>
        <w:tc>
          <w:tcPr>
            <w:tcW w:w="2543"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DECD" w14:textId="77777777" w:rsidR="00C1040F" w:rsidRPr="00D94735" w:rsidRDefault="00073253">
            <w:pPr>
              <w:widowControl w:val="0"/>
              <w:pBdr>
                <w:top w:val="nil"/>
                <w:left w:val="nil"/>
                <w:bottom w:val="nil"/>
                <w:right w:val="nil"/>
                <w:between w:val="nil"/>
              </w:pBdr>
              <w:spacing w:before="120" w:after="120"/>
              <w:rPr>
                <w:rFonts w:ascii="Arial" w:eastAsia="Arial" w:hAnsi="Arial" w:cs="Arial"/>
                <w:b/>
                <w:color w:val="000000"/>
                <w:sz w:val="24"/>
                <w:szCs w:val="24"/>
              </w:rPr>
            </w:pPr>
            <w:r w:rsidRPr="00D94735">
              <w:rPr>
                <w:rFonts w:ascii="Arial" w:eastAsia="Arial" w:hAnsi="Arial" w:cs="Arial"/>
                <w:b/>
                <w:color w:val="000000"/>
                <w:sz w:val="24"/>
                <w:szCs w:val="24"/>
              </w:rPr>
              <w:t>For and on behalf of the Client:</w:t>
            </w:r>
          </w:p>
        </w:tc>
      </w:tr>
      <w:tr w:rsidR="00C1040F" w:rsidRPr="00D94735" w14:paraId="3329DED3" w14:textId="77777777" w:rsidTr="00111B0E">
        <w:trPr>
          <w:trHeight w:val="58"/>
        </w:trPr>
        <w:tc>
          <w:tcPr>
            <w:tcW w:w="770"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DECF" w14:textId="77777777" w:rsidR="00C1040F" w:rsidRPr="00D94735" w:rsidRDefault="00073253">
            <w:pPr>
              <w:keepNext/>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Signature:</w:t>
            </w:r>
          </w:p>
        </w:tc>
        <w:tc>
          <w:tcPr>
            <w:tcW w:w="168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DED0" w14:textId="6E487F7D" w:rsidR="00C1040F" w:rsidRPr="00D94735" w:rsidRDefault="0080582B">
            <w:pPr>
              <w:keepNext/>
              <w:pBdr>
                <w:top w:val="nil"/>
                <w:left w:val="nil"/>
                <w:bottom w:val="nil"/>
                <w:right w:val="nil"/>
                <w:between w:val="nil"/>
              </w:pBdr>
              <w:spacing w:before="120" w:after="120"/>
              <w:ind w:left="142"/>
              <w:rPr>
                <w:rFonts w:ascii="Arial" w:eastAsia="Arial" w:hAnsi="Arial" w:cs="Arial"/>
                <w:color w:val="000000"/>
                <w:sz w:val="24"/>
                <w:szCs w:val="24"/>
              </w:rPr>
            </w:pPr>
            <w:r>
              <w:rPr>
                <w:rFonts w:ascii="Arial" w:hAnsi="Arial" w:cs="Arial"/>
                <w:b/>
                <w:bCs/>
                <w:color w:val="000000"/>
              </w:rPr>
              <w:t>Redacted under FOIA section 40, Personal Information</w:t>
            </w:r>
          </w:p>
        </w:tc>
        <w:tc>
          <w:tcPr>
            <w:tcW w:w="786"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DED1" w14:textId="77777777" w:rsidR="00C1040F" w:rsidRPr="00D94735" w:rsidRDefault="00073253">
            <w:pPr>
              <w:keepNext/>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Signature:</w:t>
            </w:r>
          </w:p>
        </w:tc>
        <w:tc>
          <w:tcPr>
            <w:tcW w:w="1756"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DED2" w14:textId="5517E46C" w:rsidR="00C1040F" w:rsidRPr="00D94735" w:rsidRDefault="0080582B">
            <w:pPr>
              <w:keepNext/>
              <w:pBdr>
                <w:top w:val="nil"/>
                <w:left w:val="nil"/>
                <w:bottom w:val="nil"/>
                <w:right w:val="nil"/>
                <w:between w:val="nil"/>
              </w:pBdr>
              <w:spacing w:before="120" w:after="120"/>
              <w:ind w:left="142"/>
              <w:rPr>
                <w:rFonts w:ascii="Arial" w:eastAsia="Arial" w:hAnsi="Arial" w:cs="Arial"/>
                <w:color w:val="000000"/>
                <w:sz w:val="24"/>
                <w:szCs w:val="24"/>
              </w:rPr>
            </w:pPr>
            <w:r>
              <w:rPr>
                <w:rFonts w:ascii="Arial" w:hAnsi="Arial" w:cs="Arial"/>
                <w:b/>
                <w:bCs/>
                <w:color w:val="000000"/>
              </w:rPr>
              <w:t>Redacted under FOIA section 40, Personal Information</w:t>
            </w:r>
          </w:p>
        </w:tc>
      </w:tr>
      <w:tr w:rsidR="00C1040F" w:rsidRPr="00D94735" w14:paraId="3329DED8" w14:textId="77777777" w:rsidTr="00111B0E">
        <w:trPr>
          <w:trHeight w:val="58"/>
        </w:trPr>
        <w:tc>
          <w:tcPr>
            <w:tcW w:w="770"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DED4" w14:textId="77777777" w:rsidR="00C1040F" w:rsidRPr="00D94735" w:rsidRDefault="00073253">
            <w:pPr>
              <w:keepNext/>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Name:</w:t>
            </w:r>
          </w:p>
        </w:tc>
        <w:tc>
          <w:tcPr>
            <w:tcW w:w="168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DED5" w14:textId="4653A9FA" w:rsidR="00C1040F" w:rsidRPr="00D94735" w:rsidRDefault="0080582B">
            <w:pPr>
              <w:keepNext/>
              <w:pBdr>
                <w:top w:val="nil"/>
                <w:left w:val="nil"/>
                <w:bottom w:val="nil"/>
                <w:right w:val="nil"/>
                <w:between w:val="nil"/>
              </w:pBdr>
              <w:spacing w:before="120" w:after="120"/>
              <w:ind w:left="142"/>
              <w:rPr>
                <w:rFonts w:ascii="Arial" w:eastAsia="Arial" w:hAnsi="Arial" w:cs="Arial"/>
                <w:color w:val="000000"/>
                <w:sz w:val="24"/>
                <w:szCs w:val="24"/>
              </w:rPr>
            </w:pPr>
            <w:r>
              <w:rPr>
                <w:rFonts w:ascii="Arial" w:hAnsi="Arial" w:cs="Arial"/>
                <w:b/>
                <w:bCs/>
                <w:color w:val="000000"/>
              </w:rPr>
              <w:t>Redacted under FOIA section 40, Personal Information</w:t>
            </w:r>
          </w:p>
        </w:tc>
        <w:tc>
          <w:tcPr>
            <w:tcW w:w="786"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DED6" w14:textId="77777777" w:rsidR="00C1040F" w:rsidRPr="00D94735" w:rsidRDefault="00073253">
            <w:pPr>
              <w:keepNext/>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Name:</w:t>
            </w:r>
          </w:p>
        </w:tc>
        <w:tc>
          <w:tcPr>
            <w:tcW w:w="1756"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DED7" w14:textId="64025598" w:rsidR="00C1040F" w:rsidRPr="00D94735" w:rsidRDefault="0080582B">
            <w:pPr>
              <w:keepNext/>
              <w:pBdr>
                <w:top w:val="nil"/>
                <w:left w:val="nil"/>
                <w:bottom w:val="nil"/>
                <w:right w:val="nil"/>
                <w:between w:val="nil"/>
              </w:pBdr>
              <w:spacing w:before="120" w:after="120"/>
              <w:ind w:left="142"/>
              <w:rPr>
                <w:rFonts w:ascii="Arial" w:eastAsia="Arial" w:hAnsi="Arial" w:cs="Arial"/>
                <w:color w:val="000000"/>
                <w:sz w:val="24"/>
                <w:szCs w:val="24"/>
              </w:rPr>
            </w:pPr>
            <w:r>
              <w:rPr>
                <w:rFonts w:ascii="Arial" w:hAnsi="Arial" w:cs="Arial"/>
                <w:b/>
                <w:bCs/>
                <w:color w:val="000000"/>
              </w:rPr>
              <w:t>Redacted under FOIA section 40, Personal Information</w:t>
            </w:r>
          </w:p>
        </w:tc>
      </w:tr>
      <w:tr w:rsidR="00C1040F" w:rsidRPr="00D94735" w14:paraId="3329DEDD" w14:textId="77777777" w:rsidTr="00111B0E">
        <w:trPr>
          <w:trHeight w:val="58"/>
        </w:trPr>
        <w:tc>
          <w:tcPr>
            <w:tcW w:w="770"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DED9" w14:textId="77777777" w:rsidR="00C1040F" w:rsidRPr="00D94735" w:rsidRDefault="00073253">
            <w:pPr>
              <w:keepNext/>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Role:</w:t>
            </w:r>
          </w:p>
        </w:tc>
        <w:tc>
          <w:tcPr>
            <w:tcW w:w="168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DEDA" w14:textId="0E64AF76" w:rsidR="00C1040F" w:rsidRPr="00D94735" w:rsidRDefault="0080582B">
            <w:pPr>
              <w:keepNext/>
              <w:pBdr>
                <w:top w:val="nil"/>
                <w:left w:val="nil"/>
                <w:bottom w:val="nil"/>
                <w:right w:val="nil"/>
                <w:between w:val="nil"/>
              </w:pBdr>
              <w:spacing w:before="120" w:after="120"/>
              <w:ind w:left="142"/>
              <w:rPr>
                <w:rFonts w:ascii="Arial" w:eastAsia="Arial" w:hAnsi="Arial" w:cs="Arial"/>
                <w:color w:val="000000"/>
                <w:sz w:val="24"/>
                <w:szCs w:val="24"/>
              </w:rPr>
            </w:pPr>
            <w:r>
              <w:rPr>
                <w:rFonts w:ascii="Arial" w:hAnsi="Arial" w:cs="Arial"/>
                <w:b/>
                <w:bCs/>
                <w:color w:val="000000"/>
              </w:rPr>
              <w:t>Redacted under FOIA section 40, Personal Information</w:t>
            </w:r>
          </w:p>
        </w:tc>
        <w:tc>
          <w:tcPr>
            <w:tcW w:w="786"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DEDB" w14:textId="77777777" w:rsidR="00C1040F" w:rsidRPr="00D94735" w:rsidRDefault="00073253">
            <w:pPr>
              <w:keepNext/>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Role:</w:t>
            </w:r>
          </w:p>
        </w:tc>
        <w:tc>
          <w:tcPr>
            <w:tcW w:w="1756"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DEDC" w14:textId="47AC0946" w:rsidR="00C1040F" w:rsidRPr="00D94735" w:rsidRDefault="0080582B">
            <w:pPr>
              <w:keepNext/>
              <w:pBdr>
                <w:top w:val="nil"/>
                <w:left w:val="nil"/>
                <w:bottom w:val="nil"/>
                <w:right w:val="nil"/>
                <w:between w:val="nil"/>
              </w:pBdr>
              <w:spacing w:before="120" w:after="120"/>
              <w:ind w:left="142"/>
              <w:rPr>
                <w:rFonts w:ascii="Arial" w:eastAsia="Arial" w:hAnsi="Arial" w:cs="Arial"/>
                <w:color w:val="000000"/>
                <w:sz w:val="24"/>
                <w:szCs w:val="24"/>
              </w:rPr>
            </w:pPr>
            <w:r>
              <w:rPr>
                <w:rFonts w:ascii="Arial" w:hAnsi="Arial" w:cs="Arial"/>
                <w:b/>
                <w:bCs/>
                <w:color w:val="000000"/>
              </w:rPr>
              <w:t>Redacted under FOIA section 40, Personal Information</w:t>
            </w:r>
          </w:p>
        </w:tc>
      </w:tr>
      <w:tr w:rsidR="00C1040F" w:rsidRPr="00D94735" w14:paraId="3329DEE2" w14:textId="77777777" w:rsidTr="00111B0E">
        <w:trPr>
          <w:trHeight w:val="58"/>
        </w:trPr>
        <w:tc>
          <w:tcPr>
            <w:tcW w:w="770"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DEDE" w14:textId="77777777" w:rsidR="00C1040F" w:rsidRPr="00D94735" w:rsidRDefault="00073253">
            <w:pPr>
              <w:keepNext/>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Date:</w:t>
            </w:r>
          </w:p>
        </w:tc>
        <w:tc>
          <w:tcPr>
            <w:tcW w:w="168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DEDF" w14:textId="0206AD2B" w:rsidR="00C1040F" w:rsidRPr="00D94735" w:rsidRDefault="0080582B">
            <w:pPr>
              <w:keepNext/>
              <w:pBdr>
                <w:top w:val="nil"/>
                <w:left w:val="nil"/>
                <w:bottom w:val="nil"/>
                <w:right w:val="nil"/>
                <w:between w:val="nil"/>
              </w:pBdr>
              <w:spacing w:before="120" w:after="120"/>
              <w:ind w:left="142"/>
              <w:rPr>
                <w:rFonts w:ascii="Arial" w:eastAsia="Arial" w:hAnsi="Arial" w:cs="Arial"/>
                <w:color w:val="000000"/>
                <w:sz w:val="24"/>
                <w:szCs w:val="24"/>
              </w:rPr>
            </w:pPr>
            <w:r>
              <w:rPr>
                <w:rFonts w:ascii="Arial" w:eastAsia="Arial" w:hAnsi="Arial" w:cs="Arial"/>
                <w:color w:val="000000"/>
                <w:sz w:val="24"/>
                <w:szCs w:val="24"/>
              </w:rPr>
              <w:t>23/10/2023</w:t>
            </w:r>
          </w:p>
        </w:tc>
        <w:tc>
          <w:tcPr>
            <w:tcW w:w="786"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DEE0" w14:textId="77777777" w:rsidR="00C1040F" w:rsidRPr="00D94735" w:rsidRDefault="00073253">
            <w:pPr>
              <w:keepNext/>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Date:</w:t>
            </w:r>
          </w:p>
        </w:tc>
        <w:tc>
          <w:tcPr>
            <w:tcW w:w="1756"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DEE1" w14:textId="6866FDE6" w:rsidR="00C1040F" w:rsidRPr="00D94735" w:rsidRDefault="0080582B">
            <w:pPr>
              <w:keepNext/>
              <w:pBdr>
                <w:top w:val="nil"/>
                <w:left w:val="nil"/>
                <w:bottom w:val="nil"/>
                <w:right w:val="nil"/>
                <w:between w:val="nil"/>
              </w:pBdr>
              <w:spacing w:before="120" w:after="120"/>
              <w:ind w:left="142"/>
              <w:rPr>
                <w:rFonts w:ascii="Arial" w:eastAsia="Arial" w:hAnsi="Arial" w:cs="Arial"/>
                <w:color w:val="000000"/>
                <w:sz w:val="24"/>
                <w:szCs w:val="24"/>
              </w:rPr>
            </w:pPr>
            <w:r>
              <w:rPr>
                <w:rFonts w:ascii="Arial" w:eastAsia="Arial" w:hAnsi="Arial" w:cs="Arial"/>
                <w:color w:val="000000"/>
                <w:sz w:val="24"/>
                <w:szCs w:val="24"/>
              </w:rPr>
              <w:t>24/10/2023</w:t>
            </w:r>
          </w:p>
        </w:tc>
      </w:tr>
    </w:tbl>
    <w:p w14:paraId="3329DEE3" w14:textId="77777777" w:rsidR="00C1040F" w:rsidRPr="00D94735" w:rsidRDefault="00C1040F">
      <w:pPr>
        <w:pBdr>
          <w:top w:val="nil"/>
          <w:left w:val="nil"/>
          <w:bottom w:val="nil"/>
          <w:right w:val="nil"/>
          <w:between w:val="nil"/>
        </w:pBdr>
        <w:spacing w:before="120" w:after="120"/>
        <w:rPr>
          <w:rFonts w:ascii="Arial" w:eastAsia="Arial" w:hAnsi="Arial" w:cs="Arial"/>
          <w:color w:val="1F497D"/>
          <w:sz w:val="24"/>
          <w:szCs w:val="24"/>
          <w:highlight w:val="yellow"/>
        </w:rPr>
      </w:pPr>
    </w:p>
    <w:p w14:paraId="3329DEE4" w14:textId="77777777" w:rsidR="00C1040F" w:rsidRPr="00D94735" w:rsidRDefault="00C1040F">
      <w:pPr>
        <w:pBdr>
          <w:top w:val="nil"/>
          <w:left w:val="nil"/>
          <w:bottom w:val="nil"/>
          <w:right w:val="nil"/>
          <w:between w:val="nil"/>
        </w:pBdr>
        <w:spacing w:before="120" w:after="120"/>
        <w:rPr>
          <w:rFonts w:ascii="Arial" w:eastAsia="Arial" w:hAnsi="Arial" w:cs="Arial"/>
          <w:color w:val="000000"/>
          <w:sz w:val="24"/>
          <w:szCs w:val="24"/>
        </w:rPr>
      </w:pPr>
    </w:p>
    <w:p w14:paraId="313DC48A" w14:textId="77777777" w:rsidR="000A1697" w:rsidRPr="00D94735" w:rsidRDefault="000A1697">
      <w:pPr>
        <w:suppressAutoHyphens w:val="0"/>
        <w:rPr>
          <w:rFonts w:ascii="Arial" w:eastAsia="Arial" w:hAnsi="Arial" w:cs="Arial"/>
          <w:b/>
          <w:smallCaps/>
          <w:color w:val="000000"/>
          <w:sz w:val="24"/>
          <w:szCs w:val="24"/>
        </w:rPr>
      </w:pPr>
      <w:r w:rsidRPr="00D94735">
        <w:rPr>
          <w:rFonts w:ascii="Arial" w:eastAsia="Arial" w:hAnsi="Arial" w:cs="Arial"/>
          <w:b/>
          <w:smallCaps/>
          <w:color w:val="000000"/>
          <w:sz w:val="24"/>
          <w:szCs w:val="24"/>
        </w:rPr>
        <w:br w:type="page"/>
      </w:r>
    </w:p>
    <w:p w14:paraId="3329DEE5" w14:textId="1D71C921" w:rsidR="00C1040F" w:rsidRPr="00D94735" w:rsidRDefault="00073253" w:rsidP="000A1697">
      <w:pPr>
        <w:widowControl w:val="0"/>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b/>
          <w:smallCaps/>
          <w:color w:val="000000"/>
          <w:sz w:val="24"/>
          <w:szCs w:val="24"/>
        </w:rPr>
        <w:lastRenderedPageBreak/>
        <w:t>ANNEX A</w:t>
      </w:r>
      <w:bookmarkStart w:id="11" w:name="bookmark=id.1ksv4uv" w:colFirst="0" w:colLast="0"/>
      <w:bookmarkEnd w:id="11"/>
    </w:p>
    <w:p w14:paraId="3329DEE6" w14:textId="77777777" w:rsidR="00C1040F" w:rsidRPr="00D94735" w:rsidRDefault="00073253" w:rsidP="000A1697">
      <w:pPr>
        <w:widowControl w:val="0"/>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b/>
          <w:color w:val="000000"/>
          <w:sz w:val="24"/>
          <w:szCs w:val="24"/>
        </w:rPr>
        <w:t>Agency Proposal</w:t>
      </w:r>
    </w:p>
    <w:p w14:paraId="5B063B94" w14:textId="77777777" w:rsidR="00B71C0E" w:rsidRPr="00B71C0E" w:rsidRDefault="00B71C0E" w:rsidP="00B71C0E">
      <w:pPr>
        <w:rPr>
          <w:b/>
          <w:bCs/>
          <w:color w:val="000000"/>
          <w:sz w:val="24"/>
          <w:szCs w:val="24"/>
        </w:rPr>
      </w:pPr>
      <w:r w:rsidRPr="00B71C0E">
        <w:rPr>
          <w:b/>
          <w:bCs/>
          <w:color w:val="000000"/>
          <w:sz w:val="24"/>
          <w:szCs w:val="24"/>
        </w:rPr>
        <w:t>Redacted under FOIA section 43, Commercial Interests</w:t>
      </w:r>
    </w:p>
    <w:p w14:paraId="6F9A3141" w14:textId="77777777" w:rsidR="000A1697" w:rsidRPr="00D94735" w:rsidRDefault="000A1697" w:rsidP="000A1697">
      <w:pPr>
        <w:widowControl w:val="0"/>
        <w:pBdr>
          <w:top w:val="nil"/>
          <w:left w:val="nil"/>
          <w:bottom w:val="nil"/>
          <w:right w:val="nil"/>
          <w:between w:val="nil"/>
        </w:pBdr>
        <w:spacing w:before="120" w:after="120"/>
        <w:rPr>
          <w:rFonts w:ascii="Arial" w:eastAsia="Arial" w:hAnsi="Arial" w:cs="Arial"/>
          <w:b/>
          <w:color w:val="000000"/>
          <w:sz w:val="24"/>
          <w:szCs w:val="24"/>
        </w:rPr>
      </w:pPr>
    </w:p>
    <w:p w14:paraId="3329DEE8" w14:textId="29A9BBE6" w:rsidR="00C1040F" w:rsidRPr="00D94735" w:rsidRDefault="00073253" w:rsidP="000A1697">
      <w:pPr>
        <w:widowControl w:val="0"/>
        <w:pBdr>
          <w:top w:val="nil"/>
          <w:left w:val="nil"/>
          <w:bottom w:val="nil"/>
          <w:right w:val="nil"/>
          <w:between w:val="nil"/>
        </w:pBdr>
        <w:spacing w:before="120" w:after="120"/>
        <w:rPr>
          <w:rFonts w:ascii="Arial" w:eastAsia="Arial" w:hAnsi="Arial" w:cs="Arial"/>
          <w:b/>
          <w:color w:val="000000"/>
          <w:sz w:val="24"/>
          <w:szCs w:val="24"/>
        </w:rPr>
      </w:pPr>
      <w:r w:rsidRPr="00D94735">
        <w:rPr>
          <w:rFonts w:ascii="Arial" w:eastAsia="Arial" w:hAnsi="Arial" w:cs="Arial"/>
          <w:b/>
          <w:color w:val="000000"/>
          <w:sz w:val="24"/>
          <w:szCs w:val="24"/>
        </w:rPr>
        <w:t>Annex B</w:t>
      </w:r>
    </w:p>
    <w:p w14:paraId="3329DEE9" w14:textId="77777777" w:rsidR="00C1040F" w:rsidRPr="00D94735" w:rsidRDefault="00073253" w:rsidP="000A1697">
      <w:pPr>
        <w:widowControl w:val="0"/>
        <w:pBdr>
          <w:top w:val="nil"/>
          <w:left w:val="nil"/>
          <w:bottom w:val="nil"/>
          <w:right w:val="nil"/>
          <w:between w:val="nil"/>
        </w:pBdr>
        <w:spacing w:before="120" w:after="120"/>
        <w:rPr>
          <w:rFonts w:ascii="Arial" w:eastAsia="Arial" w:hAnsi="Arial" w:cs="Arial"/>
          <w:b/>
          <w:color w:val="000000"/>
          <w:sz w:val="24"/>
          <w:szCs w:val="24"/>
        </w:rPr>
      </w:pPr>
      <w:r w:rsidRPr="00D94735">
        <w:rPr>
          <w:rFonts w:ascii="Arial" w:eastAsia="Arial" w:hAnsi="Arial" w:cs="Arial"/>
          <w:b/>
          <w:color w:val="000000"/>
          <w:sz w:val="24"/>
          <w:szCs w:val="24"/>
        </w:rPr>
        <w:t>Statement of Work</w:t>
      </w:r>
    </w:p>
    <w:p w14:paraId="3329DEEA" w14:textId="77777777" w:rsidR="00C1040F" w:rsidRPr="00D94735" w:rsidRDefault="00073253">
      <w:p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This statement of work template will be used for any additional works during the duration of the contract not covered in the original Statement of Requirements between the Clients and the Agency.</w:t>
      </w:r>
    </w:p>
    <w:p w14:paraId="3329DEEB" w14:textId="77777777" w:rsidR="00C1040F" w:rsidRPr="00D94735" w:rsidRDefault="00073253">
      <w:p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For any changes to the contract formed between the Clients and the Agency, Joint Schedule 2 – Variation Form will be used.</w:t>
      </w:r>
    </w:p>
    <w:p w14:paraId="3329DEEC" w14:textId="77777777" w:rsidR="00C1040F" w:rsidRPr="00D94735" w:rsidRDefault="00C1040F">
      <w:pPr>
        <w:keepNext/>
        <w:pBdr>
          <w:top w:val="nil"/>
          <w:left w:val="nil"/>
          <w:bottom w:val="nil"/>
          <w:right w:val="nil"/>
          <w:between w:val="nil"/>
        </w:pBdr>
        <w:spacing w:before="120" w:after="120"/>
        <w:rPr>
          <w:rFonts w:ascii="Arial" w:eastAsia="Arial" w:hAnsi="Arial" w:cs="Arial"/>
          <w:b/>
          <w:color w:val="000000"/>
          <w:sz w:val="24"/>
          <w:szCs w:val="24"/>
        </w:rPr>
      </w:pPr>
    </w:p>
    <w:p w14:paraId="3329DEED" w14:textId="77777777" w:rsidR="00C1040F" w:rsidRPr="00D94735" w:rsidRDefault="00073253">
      <w:pPr>
        <w:keepNext/>
        <w:pBdr>
          <w:top w:val="nil"/>
          <w:left w:val="nil"/>
          <w:bottom w:val="nil"/>
          <w:right w:val="nil"/>
          <w:between w:val="nil"/>
        </w:pBdr>
        <w:spacing w:before="120" w:after="120"/>
        <w:rPr>
          <w:rFonts w:ascii="Arial" w:eastAsia="Arial" w:hAnsi="Arial" w:cs="Arial"/>
          <w:b/>
          <w:color w:val="000000"/>
          <w:sz w:val="24"/>
          <w:szCs w:val="24"/>
        </w:rPr>
      </w:pPr>
      <w:r w:rsidRPr="00D94735">
        <w:rPr>
          <w:rFonts w:ascii="Arial" w:eastAsia="Arial" w:hAnsi="Arial" w:cs="Arial"/>
          <w:b/>
          <w:color w:val="000000"/>
          <w:sz w:val="24"/>
          <w:szCs w:val="24"/>
        </w:rPr>
        <w:t>Statement of Work</w:t>
      </w:r>
    </w:p>
    <w:p w14:paraId="3329DEEE" w14:textId="5A0AF123" w:rsidR="00C1040F" w:rsidRPr="00D94735" w:rsidRDefault="00073253">
      <w:pPr>
        <w:pBdr>
          <w:top w:val="nil"/>
          <w:left w:val="nil"/>
          <w:bottom w:val="nil"/>
          <w:right w:val="nil"/>
          <w:between w:val="nil"/>
        </w:pBdr>
        <w:spacing w:before="120" w:after="120"/>
        <w:rPr>
          <w:rFonts w:ascii="Arial" w:eastAsia="Arial" w:hAnsi="Arial" w:cs="Arial"/>
          <w:b/>
          <w:color w:val="000000"/>
          <w:sz w:val="24"/>
          <w:szCs w:val="24"/>
        </w:rPr>
      </w:pPr>
      <w:r w:rsidRPr="00D94735">
        <w:rPr>
          <w:rFonts w:ascii="Arial" w:eastAsia="Arial" w:hAnsi="Arial" w:cs="Arial"/>
          <w:b/>
          <w:color w:val="000000"/>
          <w:sz w:val="24"/>
          <w:szCs w:val="24"/>
        </w:rPr>
        <w:t xml:space="preserve">This Statement of Work is issued under and in accordance with the Call-Off Contract entered into between the parties dated </w:t>
      </w:r>
      <w:r w:rsidR="0080582B">
        <w:rPr>
          <w:rFonts w:ascii="Arial" w:eastAsia="Arial" w:hAnsi="Arial" w:cs="Arial"/>
          <w:b/>
          <w:color w:val="000000"/>
          <w:sz w:val="24"/>
          <w:szCs w:val="24"/>
        </w:rPr>
        <w:t>25</w:t>
      </w:r>
      <w:r w:rsidR="0080582B" w:rsidRPr="0080582B">
        <w:rPr>
          <w:rFonts w:ascii="Arial" w:eastAsia="Arial" w:hAnsi="Arial" w:cs="Arial"/>
          <w:b/>
          <w:color w:val="000000"/>
          <w:sz w:val="24"/>
          <w:szCs w:val="24"/>
          <w:vertAlign w:val="superscript"/>
        </w:rPr>
        <w:t>th</w:t>
      </w:r>
      <w:r w:rsidR="0080582B">
        <w:rPr>
          <w:rFonts w:ascii="Arial" w:eastAsia="Arial" w:hAnsi="Arial" w:cs="Arial"/>
          <w:b/>
          <w:color w:val="000000"/>
          <w:sz w:val="24"/>
          <w:szCs w:val="24"/>
        </w:rPr>
        <w:t xml:space="preserve"> October 2023.</w:t>
      </w:r>
    </w:p>
    <w:p w14:paraId="3329DEEF" w14:textId="77777777" w:rsidR="00C1040F" w:rsidRPr="00D94735" w:rsidRDefault="00073253">
      <w:p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Any schedule attached to this Statement of Work will describe in detail the different types of Services to be provided under that Statement of Work. A schedule attached to this Statement of Work only applies to the relevant project to be delivered under that Statement of Work, and not to any other Statement of Work, or to the provision of the Services as a whole.</w:t>
      </w:r>
    </w:p>
    <w:p w14:paraId="3329DEF0" w14:textId="77777777" w:rsidR="00C1040F" w:rsidRPr="00D94735" w:rsidRDefault="00073253">
      <w:pPr>
        <w:numPr>
          <w:ilvl w:val="1"/>
          <w:numId w:val="50"/>
        </w:num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Where a Statement of Work would result in:</w:t>
      </w:r>
    </w:p>
    <w:p w14:paraId="3329DEF1" w14:textId="77777777" w:rsidR="00C1040F" w:rsidRPr="00D94735" w:rsidRDefault="00073253">
      <w:pPr>
        <w:numPr>
          <w:ilvl w:val="0"/>
          <w:numId w:val="2"/>
        </w:num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a variation of the Services procured under this Call-Off Contract;</w:t>
      </w:r>
    </w:p>
    <w:p w14:paraId="3329DEF2" w14:textId="77777777" w:rsidR="00C1040F" w:rsidRPr="00D94735" w:rsidRDefault="00073253" w:rsidP="002D4369">
      <w:pPr>
        <w:numPr>
          <w:ilvl w:val="0"/>
          <w:numId w:val="74"/>
        </w:num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an increase in the Charges agreed under this Call-Off Contract; or</w:t>
      </w:r>
    </w:p>
    <w:p w14:paraId="3329DEF4" w14:textId="384EC2E9" w:rsidR="00C1040F" w:rsidRPr="00D94735" w:rsidRDefault="00073253" w:rsidP="002D4369">
      <w:pPr>
        <w:keepNext/>
        <w:keepLines/>
        <w:numPr>
          <w:ilvl w:val="0"/>
          <w:numId w:val="74"/>
        </w:num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 xml:space="preserve">a change in the economic balance between the Parties to the detriment of the Client that is not provided for in this Call-Off Contract, </w:t>
      </w:r>
      <w:bookmarkStart w:id="12" w:name="bookmark=id.44sinio" w:colFirst="0" w:colLast="0"/>
      <w:bookmarkEnd w:id="12"/>
      <w:r w:rsidRPr="00D94735">
        <w:rPr>
          <w:rFonts w:ascii="Arial" w:eastAsia="Arial" w:hAnsi="Arial" w:cs="Arial"/>
          <w:color w:val="000000"/>
          <w:sz w:val="24"/>
          <w:szCs w:val="24"/>
        </w:rPr>
        <w:t>the relevant term(s) will be will be dealt with as a proposed Variation to this Call-Off Contract in accordance with the Variation procedure set out in Clause 24.</w:t>
      </w:r>
      <w:bookmarkStart w:id="13" w:name="bookmark=id.2jxsxqh" w:colFirst="0" w:colLast="0"/>
      <w:bookmarkEnd w:id="13"/>
    </w:p>
    <w:tbl>
      <w:tblPr>
        <w:tblStyle w:val="a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7"/>
        <w:gridCol w:w="8099"/>
      </w:tblGrid>
      <w:tr w:rsidR="00C1040F" w:rsidRPr="00D94735" w14:paraId="3329DEF7" w14:textId="77777777" w:rsidTr="00111B0E">
        <w:trPr>
          <w:trHeight w:val="860"/>
        </w:trPr>
        <w:tc>
          <w:tcPr>
            <w:tcW w:w="1127" w:type="pct"/>
            <w:shd w:val="clear" w:color="auto" w:fill="auto"/>
            <w:tcMar>
              <w:top w:w="0" w:type="dxa"/>
              <w:left w:w="113" w:type="dxa"/>
              <w:bottom w:w="0" w:type="dxa"/>
              <w:right w:w="108" w:type="dxa"/>
            </w:tcMar>
          </w:tcPr>
          <w:p w14:paraId="3329DEF5" w14:textId="77777777" w:rsidR="00C1040F" w:rsidRPr="00D94735" w:rsidRDefault="00073253">
            <w:pPr>
              <w:pBdr>
                <w:top w:val="nil"/>
                <w:left w:val="nil"/>
                <w:bottom w:val="nil"/>
                <w:right w:val="nil"/>
                <w:between w:val="nil"/>
              </w:pBdr>
              <w:spacing w:before="120" w:after="120"/>
              <w:rPr>
                <w:rFonts w:ascii="Arial" w:eastAsia="Arial" w:hAnsi="Arial" w:cs="Arial"/>
                <w:b/>
                <w:color w:val="000000"/>
                <w:sz w:val="24"/>
                <w:szCs w:val="24"/>
              </w:rPr>
            </w:pPr>
            <w:r w:rsidRPr="00D94735">
              <w:rPr>
                <w:rFonts w:ascii="Arial" w:eastAsia="Arial" w:hAnsi="Arial" w:cs="Arial"/>
                <w:b/>
                <w:color w:val="000000"/>
                <w:sz w:val="24"/>
                <w:szCs w:val="24"/>
              </w:rPr>
              <w:t>Project:</w:t>
            </w:r>
          </w:p>
        </w:tc>
        <w:tc>
          <w:tcPr>
            <w:tcW w:w="3873" w:type="pct"/>
            <w:shd w:val="clear" w:color="auto" w:fill="auto"/>
            <w:tcMar>
              <w:top w:w="0" w:type="dxa"/>
              <w:left w:w="113" w:type="dxa"/>
              <w:bottom w:w="0" w:type="dxa"/>
              <w:right w:w="108" w:type="dxa"/>
            </w:tcMar>
          </w:tcPr>
          <w:p w14:paraId="3329DEF6" w14:textId="77777777" w:rsidR="00C1040F" w:rsidRPr="00D94735" w:rsidRDefault="00073253">
            <w:p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Set out a short description of the Project.</w:t>
            </w:r>
          </w:p>
        </w:tc>
      </w:tr>
      <w:tr w:rsidR="00C1040F" w:rsidRPr="00D94735" w14:paraId="3329DEFD" w14:textId="77777777" w:rsidTr="00111B0E">
        <w:trPr>
          <w:trHeight w:val="1180"/>
        </w:trPr>
        <w:tc>
          <w:tcPr>
            <w:tcW w:w="1127" w:type="pct"/>
            <w:shd w:val="clear" w:color="auto" w:fill="auto"/>
            <w:tcMar>
              <w:top w:w="0" w:type="dxa"/>
              <w:left w:w="113" w:type="dxa"/>
              <w:bottom w:w="0" w:type="dxa"/>
              <w:right w:w="108" w:type="dxa"/>
            </w:tcMar>
          </w:tcPr>
          <w:p w14:paraId="3329DEF8" w14:textId="77777777" w:rsidR="00C1040F" w:rsidRPr="00D94735" w:rsidRDefault="00073253">
            <w:pPr>
              <w:pBdr>
                <w:top w:val="nil"/>
                <w:left w:val="nil"/>
                <w:bottom w:val="nil"/>
                <w:right w:val="nil"/>
                <w:between w:val="nil"/>
              </w:pBdr>
              <w:spacing w:before="120" w:after="120"/>
              <w:rPr>
                <w:rFonts w:ascii="Arial" w:eastAsia="Arial" w:hAnsi="Arial" w:cs="Arial"/>
                <w:b/>
                <w:color w:val="000000"/>
                <w:sz w:val="24"/>
                <w:szCs w:val="24"/>
              </w:rPr>
            </w:pPr>
            <w:r w:rsidRPr="00D94735">
              <w:rPr>
                <w:rFonts w:ascii="Arial" w:eastAsia="Arial" w:hAnsi="Arial" w:cs="Arial"/>
                <w:b/>
                <w:color w:val="000000"/>
                <w:sz w:val="24"/>
                <w:szCs w:val="24"/>
              </w:rPr>
              <w:t>Project start Date</w:t>
            </w:r>
          </w:p>
          <w:p w14:paraId="3329DEF9" w14:textId="77777777" w:rsidR="00C1040F" w:rsidRPr="00D94735" w:rsidRDefault="00073253">
            <w:pPr>
              <w:pBdr>
                <w:top w:val="nil"/>
                <w:left w:val="nil"/>
                <w:bottom w:val="nil"/>
                <w:right w:val="nil"/>
                <w:between w:val="nil"/>
              </w:pBdr>
              <w:spacing w:before="120" w:after="120"/>
              <w:rPr>
                <w:rFonts w:ascii="Arial" w:eastAsia="Arial" w:hAnsi="Arial" w:cs="Arial"/>
                <w:b/>
                <w:color w:val="000000"/>
                <w:sz w:val="24"/>
                <w:szCs w:val="24"/>
              </w:rPr>
            </w:pPr>
            <w:r w:rsidRPr="00D94735">
              <w:rPr>
                <w:rFonts w:ascii="Arial" w:eastAsia="Arial" w:hAnsi="Arial" w:cs="Arial"/>
                <w:b/>
                <w:color w:val="000000"/>
                <w:sz w:val="24"/>
                <w:szCs w:val="24"/>
              </w:rPr>
              <w:t>Notice period for cancellation</w:t>
            </w:r>
          </w:p>
          <w:p w14:paraId="3329DEFA" w14:textId="77777777" w:rsidR="00C1040F" w:rsidRPr="00D94735" w:rsidRDefault="00073253">
            <w:pPr>
              <w:pBdr>
                <w:top w:val="nil"/>
                <w:left w:val="nil"/>
                <w:bottom w:val="nil"/>
                <w:right w:val="nil"/>
                <w:between w:val="nil"/>
              </w:pBdr>
              <w:spacing w:before="120" w:after="120"/>
              <w:rPr>
                <w:rFonts w:ascii="Arial" w:eastAsia="Arial" w:hAnsi="Arial" w:cs="Arial"/>
                <w:b/>
                <w:color w:val="000000"/>
                <w:sz w:val="24"/>
                <w:szCs w:val="24"/>
              </w:rPr>
            </w:pPr>
            <w:r w:rsidRPr="00D94735">
              <w:rPr>
                <w:rFonts w:ascii="Arial" w:eastAsia="Arial" w:hAnsi="Arial" w:cs="Arial"/>
                <w:b/>
                <w:color w:val="000000"/>
                <w:sz w:val="24"/>
                <w:szCs w:val="24"/>
              </w:rPr>
              <w:t>[Project Notice Period]:</w:t>
            </w:r>
          </w:p>
        </w:tc>
        <w:tc>
          <w:tcPr>
            <w:tcW w:w="3873" w:type="pct"/>
            <w:shd w:val="clear" w:color="auto" w:fill="auto"/>
            <w:tcMar>
              <w:top w:w="0" w:type="dxa"/>
              <w:left w:w="113" w:type="dxa"/>
              <w:bottom w:w="0" w:type="dxa"/>
              <w:right w:w="108" w:type="dxa"/>
            </w:tcMar>
          </w:tcPr>
          <w:p w14:paraId="3329DEFB" w14:textId="77777777" w:rsidR="00C1040F" w:rsidRPr="00D94735" w:rsidRDefault="00073253">
            <w:p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Set out the start date for this Project and its duration and the likely end date if known– state whether for a fixed term or an initial term and then rolling subject to notice.</w:t>
            </w:r>
          </w:p>
          <w:p w14:paraId="3329DEFC" w14:textId="77777777" w:rsidR="00C1040F" w:rsidRPr="00D94735" w:rsidRDefault="00073253">
            <w:p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Where the parties are agreeing a Project Notice Period for cancellation of Project, specify the notice period</w:t>
            </w:r>
          </w:p>
        </w:tc>
      </w:tr>
      <w:tr w:rsidR="00C1040F" w:rsidRPr="00D94735" w14:paraId="3329DF00" w14:textId="77777777" w:rsidTr="00111B0E">
        <w:trPr>
          <w:trHeight w:val="1180"/>
        </w:trPr>
        <w:tc>
          <w:tcPr>
            <w:tcW w:w="1127" w:type="pct"/>
            <w:shd w:val="clear" w:color="auto" w:fill="auto"/>
            <w:tcMar>
              <w:top w:w="0" w:type="dxa"/>
              <w:left w:w="113" w:type="dxa"/>
              <w:bottom w:w="0" w:type="dxa"/>
              <w:right w:w="108" w:type="dxa"/>
            </w:tcMar>
          </w:tcPr>
          <w:p w14:paraId="3329DEFE" w14:textId="77777777" w:rsidR="00C1040F" w:rsidRPr="00D94735" w:rsidRDefault="00073253">
            <w:pPr>
              <w:pBdr>
                <w:top w:val="nil"/>
                <w:left w:val="nil"/>
                <w:bottom w:val="nil"/>
                <w:right w:val="nil"/>
                <w:between w:val="nil"/>
              </w:pBdr>
              <w:spacing w:before="120" w:after="120"/>
              <w:rPr>
                <w:rFonts w:ascii="Arial" w:eastAsia="Arial" w:hAnsi="Arial" w:cs="Arial"/>
                <w:b/>
                <w:color w:val="000000"/>
                <w:sz w:val="24"/>
                <w:szCs w:val="24"/>
              </w:rPr>
            </w:pPr>
            <w:r w:rsidRPr="00D94735">
              <w:rPr>
                <w:rFonts w:ascii="Arial" w:eastAsia="Arial" w:hAnsi="Arial" w:cs="Arial"/>
                <w:b/>
                <w:color w:val="000000"/>
                <w:sz w:val="24"/>
                <w:szCs w:val="24"/>
              </w:rPr>
              <w:t>Overarching Brand/Campaign</w:t>
            </w:r>
          </w:p>
        </w:tc>
        <w:tc>
          <w:tcPr>
            <w:tcW w:w="3873" w:type="pct"/>
            <w:shd w:val="clear" w:color="auto" w:fill="auto"/>
            <w:tcMar>
              <w:top w:w="0" w:type="dxa"/>
              <w:left w:w="113" w:type="dxa"/>
              <w:bottom w:w="0" w:type="dxa"/>
              <w:right w:w="108" w:type="dxa"/>
            </w:tcMar>
          </w:tcPr>
          <w:p w14:paraId="3329DEFF" w14:textId="77777777" w:rsidR="00C1040F" w:rsidRPr="00D94735" w:rsidRDefault="00073253">
            <w:p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If this campaign is part of a wider overarching campaign, or uses specific Government owned brands (such as the GREAT Britain brand for example) please state them and what the relationship of this campaign will be to them.</w:t>
            </w:r>
          </w:p>
        </w:tc>
      </w:tr>
      <w:tr w:rsidR="00C1040F" w:rsidRPr="00D94735" w14:paraId="3329DF12" w14:textId="77777777" w:rsidTr="00111B0E">
        <w:trPr>
          <w:trHeight w:val="1180"/>
        </w:trPr>
        <w:tc>
          <w:tcPr>
            <w:tcW w:w="1127" w:type="pct"/>
            <w:shd w:val="clear" w:color="auto" w:fill="auto"/>
            <w:tcMar>
              <w:top w:w="0" w:type="dxa"/>
              <w:left w:w="113" w:type="dxa"/>
              <w:bottom w:w="0" w:type="dxa"/>
              <w:right w:w="108" w:type="dxa"/>
            </w:tcMar>
          </w:tcPr>
          <w:p w14:paraId="3329DF01" w14:textId="77777777" w:rsidR="00C1040F" w:rsidRPr="00D94735" w:rsidRDefault="00073253">
            <w:pPr>
              <w:pBdr>
                <w:top w:val="nil"/>
                <w:left w:val="nil"/>
                <w:bottom w:val="nil"/>
                <w:right w:val="nil"/>
                <w:between w:val="nil"/>
              </w:pBdr>
              <w:spacing w:before="120" w:after="120"/>
              <w:rPr>
                <w:rFonts w:ascii="Arial" w:eastAsia="Arial" w:hAnsi="Arial" w:cs="Arial"/>
                <w:b/>
                <w:color w:val="000000"/>
                <w:sz w:val="24"/>
                <w:szCs w:val="24"/>
              </w:rPr>
            </w:pPr>
            <w:r w:rsidRPr="00D94735">
              <w:rPr>
                <w:rFonts w:ascii="Arial" w:eastAsia="Arial" w:hAnsi="Arial" w:cs="Arial"/>
                <w:b/>
                <w:color w:val="000000"/>
                <w:sz w:val="24"/>
                <w:szCs w:val="24"/>
              </w:rPr>
              <w:lastRenderedPageBreak/>
              <w:t>Deliverables</w:t>
            </w:r>
          </w:p>
        </w:tc>
        <w:tc>
          <w:tcPr>
            <w:tcW w:w="3873" w:type="pct"/>
            <w:shd w:val="clear" w:color="auto" w:fill="auto"/>
            <w:tcMar>
              <w:top w:w="0" w:type="dxa"/>
              <w:left w:w="113" w:type="dxa"/>
              <w:bottom w:w="0" w:type="dxa"/>
              <w:right w:w="108" w:type="dxa"/>
            </w:tcMar>
          </w:tcPr>
          <w:p w14:paraId="3329DF02" w14:textId="77777777" w:rsidR="00C1040F" w:rsidRPr="00D94735" w:rsidRDefault="00073253">
            <w:p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Set out a description of the Deliverables to be supplied by the Agency for this Project.</w:t>
            </w:r>
          </w:p>
          <w:p w14:paraId="3329DF03" w14:textId="77777777" w:rsidR="00C1040F" w:rsidRPr="00D94735" w:rsidRDefault="00073253">
            <w:p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State any specific activities agreed in the pitch that are to be delivered as part of this campaign.</w:t>
            </w:r>
          </w:p>
          <w:p w14:paraId="3329DF04" w14:textId="77777777" w:rsidR="00C1040F" w:rsidRPr="00D94735" w:rsidRDefault="00073253">
            <w:p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Ensure you capture any work across distinct specialisms or channels, or example if you were working on an integrated campaign you may write:</w:t>
            </w:r>
          </w:p>
          <w:p w14:paraId="3329DF05" w14:textId="77777777" w:rsidR="00C1040F" w:rsidRPr="00D94735" w:rsidRDefault="00073253">
            <w:pPr>
              <w:numPr>
                <w:ilvl w:val="0"/>
                <w:numId w:val="11"/>
              </w:num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Creative for campaigns (service)</w:t>
            </w:r>
          </w:p>
          <w:p w14:paraId="3329DF06" w14:textId="77777777" w:rsidR="00C1040F" w:rsidRPr="00D94735" w:rsidRDefault="00073253" w:rsidP="002D4369">
            <w:pPr>
              <w:numPr>
                <w:ilvl w:val="0"/>
                <w:numId w:val="79"/>
              </w:num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Development and testing of creative propositions (deliverables)</w:t>
            </w:r>
          </w:p>
          <w:p w14:paraId="3329DF07" w14:textId="77777777" w:rsidR="00C1040F" w:rsidRPr="00D94735" w:rsidRDefault="00073253" w:rsidP="002D4369">
            <w:pPr>
              <w:numPr>
                <w:ilvl w:val="0"/>
                <w:numId w:val="79"/>
              </w:num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Creative assets for use on social media</w:t>
            </w:r>
          </w:p>
          <w:p w14:paraId="3329DF08" w14:textId="77777777" w:rsidR="00C1040F" w:rsidRPr="00D94735" w:rsidRDefault="00073253" w:rsidP="002D4369">
            <w:pPr>
              <w:numPr>
                <w:ilvl w:val="0"/>
                <w:numId w:val="79"/>
              </w:num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Delivery of creative assets for “Above the Line” media</w:t>
            </w:r>
          </w:p>
          <w:p w14:paraId="3329DF09" w14:textId="77777777" w:rsidR="00C1040F" w:rsidRPr="00D94735" w:rsidRDefault="00073253" w:rsidP="002D4369">
            <w:pPr>
              <w:numPr>
                <w:ilvl w:val="0"/>
                <w:numId w:val="79"/>
              </w:num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Seamless working with the client’s media buyer to deliver assets in the correct format to required deadlines</w:t>
            </w:r>
          </w:p>
          <w:p w14:paraId="3329DF0A" w14:textId="77777777" w:rsidR="00C1040F" w:rsidRPr="00D94735" w:rsidRDefault="00073253" w:rsidP="002D4369">
            <w:pPr>
              <w:numPr>
                <w:ilvl w:val="0"/>
                <w:numId w:val="79"/>
              </w:num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PR</w:t>
            </w:r>
          </w:p>
          <w:p w14:paraId="3329DF0B" w14:textId="77777777" w:rsidR="00C1040F" w:rsidRPr="00D94735" w:rsidRDefault="00073253" w:rsidP="002D4369">
            <w:pPr>
              <w:numPr>
                <w:ilvl w:val="0"/>
                <w:numId w:val="79"/>
              </w:num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PR strategy that compliments the “Above the Line” approach</w:t>
            </w:r>
          </w:p>
          <w:p w14:paraId="3329DF0C" w14:textId="77777777" w:rsidR="00C1040F" w:rsidRPr="00D94735" w:rsidRDefault="00073253" w:rsidP="002D4369">
            <w:pPr>
              <w:numPr>
                <w:ilvl w:val="0"/>
                <w:numId w:val="79"/>
              </w:num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Development and delivery of PR hooks/stunts in agreement with the client</w:t>
            </w:r>
          </w:p>
          <w:p w14:paraId="3329DF0D" w14:textId="77777777" w:rsidR="00C1040F" w:rsidRPr="00D94735" w:rsidRDefault="00073253" w:rsidP="002D4369">
            <w:pPr>
              <w:numPr>
                <w:ilvl w:val="0"/>
                <w:numId w:val="79"/>
              </w:num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Development of three Op eds, case studies and three feature articles</w:t>
            </w:r>
          </w:p>
          <w:p w14:paraId="3329DF0E" w14:textId="77777777" w:rsidR="00C1040F" w:rsidRPr="00D94735" w:rsidRDefault="00073253" w:rsidP="002D4369">
            <w:pPr>
              <w:numPr>
                <w:ilvl w:val="0"/>
                <w:numId w:val="79"/>
              </w:num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Management of media at up to seven events, working with departmental press office</w:t>
            </w:r>
          </w:p>
          <w:p w14:paraId="3329DF0F" w14:textId="77777777" w:rsidR="00C1040F" w:rsidRPr="00D94735" w:rsidRDefault="00073253" w:rsidP="002D4369">
            <w:pPr>
              <w:numPr>
                <w:ilvl w:val="0"/>
                <w:numId w:val="79"/>
              </w:num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Evaluation in accordance with the HMG evaluation Framework</w:t>
            </w:r>
          </w:p>
          <w:p w14:paraId="3329DF10" w14:textId="2D72FCD0" w:rsidR="00C1040F" w:rsidRPr="00D94735" w:rsidRDefault="00073253">
            <w:p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State if you require any specific requirements and ways of working such as third-party consents, licences, clearances that Agency needs to obtain and products or purchases.</w:t>
            </w:r>
          </w:p>
          <w:p w14:paraId="3329DF11" w14:textId="16669DAC" w:rsidR="00C1040F" w:rsidRPr="00D94735" w:rsidRDefault="00073253">
            <w:p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State that Client’s use of the Deliverables will be “subject to any third-party usage rights which are notified to the Client in accordance with this Call-Off Contract “.</w:t>
            </w:r>
          </w:p>
        </w:tc>
      </w:tr>
      <w:tr w:rsidR="00C1040F" w:rsidRPr="00D94735" w14:paraId="3329DF28" w14:textId="77777777" w:rsidTr="00111B0E">
        <w:trPr>
          <w:trHeight w:val="1180"/>
        </w:trPr>
        <w:tc>
          <w:tcPr>
            <w:tcW w:w="1127" w:type="pct"/>
            <w:shd w:val="clear" w:color="auto" w:fill="auto"/>
            <w:tcMar>
              <w:top w:w="0" w:type="dxa"/>
              <w:left w:w="113" w:type="dxa"/>
              <w:bottom w:w="0" w:type="dxa"/>
              <w:right w:w="108" w:type="dxa"/>
            </w:tcMar>
          </w:tcPr>
          <w:p w14:paraId="3329DF13" w14:textId="77777777" w:rsidR="00C1040F" w:rsidRPr="00D94735" w:rsidRDefault="00073253">
            <w:pPr>
              <w:pBdr>
                <w:top w:val="nil"/>
                <w:left w:val="nil"/>
                <w:bottom w:val="nil"/>
                <w:right w:val="nil"/>
                <w:between w:val="nil"/>
              </w:pBdr>
              <w:spacing w:before="120" w:after="120"/>
              <w:rPr>
                <w:rFonts w:ascii="Arial" w:eastAsia="Arial" w:hAnsi="Arial" w:cs="Arial"/>
                <w:b/>
                <w:color w:val="000000"/>
                <w:sz w:val="24"/>
                <w:szCs w:val="24"/>
              </w:rPr>
            </w:pPr>
            <w:r w:rsidRPr="00D94735">
              <w:rPr>
                <w:rFonts w:ascii="Arial" w:eastAsia="Arial" w:hAnsi="Arial" w:cs="Arial"/>
                <w:b/>
                <w:color w:val="000000"/>
                <w:sz w:val="24"/>
                <w:szCs w:val="24"/>
              </w:rPr>
              <w:t>Inclusion of Additional Schedules</w:t>
            </w:r>
          </w:p>
        </w:tc>
        <w:tc>
          <w:tcPr>
            <w:tcW w:w="3873" w:type="pct"/>
            <w:shd w:val="clear" w:color="auto" w:fill="auto"/>
            <w:tcMar>
              <w:top w:w="0" w:type="dxa"/>
              <w:left w:w="113" w:type="dxa"/>
              <w:bottom w:w="0" w:type="dxa"/>
              <w:right w:w="108" w:type="dxa"/>
            </w:tcMar>
          </w:tcPr>
          <w:p w14:paraId="3329DF14" w14:textId="77777777" w:rsidR="00C1040F" w:rsidRPr="00D94735" w:rsidRDefault="00073253" w:rsidP="000A1697">
            <w:p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The following Schedules are incorporated into this Statement of Work</w:t>
            </w:r>
          </w:p>
          <w:tbl>
            <w:tblPr>
              <w:tblStyle w:val="a7"/>
              <w:tblW w:w="7796" w:type="dxa"/>
              <w:tblInd w:w="53" w:type="dxa"/>
              <w:tblLook w:val="0000" w:firstRow="0" w:lastRow="0" w:firstColumn="0" w:lastColumn="0" w:noHBand="0" w:noVBand="0"/>
            </w:tblPr>
            <w:tblGrid>
              <w:gridCol w:w="4961"/>
              <w:gridCol w:w="2835"/>
            </w:tblGrid>
            <w:tr w:rsidR="00C1040F" w:rsidRPr="00D94735" w14:paraId="3329DF17" w14:textId="77777777" w:rsidTr="00111B0E">
              <w:trPr>
                <w:trHeight w:val="380"/>
              </w:trPr>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9DF15" w14:textId="77777777" w:rsidR="00C1040F" w:rsidRPr="00D94735" w:rsidRDefault="00073253">
                  <w:p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Schedule Name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9DF16" w14:textId="77777777" w:rsidR="00C1040F" w:rsidRPr="00D94735" w:rsidRDefault="00073253">
                  <w:p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Incorporated (Mark with ‘X’ if incorporated)</w:t>
                  </w:r>
                </w:p>
              </w:tc>
            </w:tr>
            <w:tr w:rsidR="00C1040F" w:rsidRPr="00D94735" w14:paraId="3329DF1A" w14:textId="77777777" w:rsidTr="00111B0E">
              <w:trPr>
                <w:trHeight w:val="380"/>
              </w:trPr>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9DF18" w14:textId="155C4126" w:rsidR="00C1040F" w:rsidRPr="00D94735" w:rsidRDefault="00073253">
                  <w:p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 xml:space="preserve">Creative Advertising Services </w:t>
                  </w:r>
                  <w:r w:rsidR="000A1697" w:rsidRPr="00D94735">
                    <w:rPr>
                      <w:rFonts w:ascii="Arial" w:eastAsia="Arial" w:hAnsi="Arial" w:cs="Arial"/>
                      <w:color w:val="000000"/>
                      <w:sz w:val="24"/>
                      <w:szCs w:val="24"/>
                    </w:rPr>
                    <w:br/>
                  </w:r>
                  <w:r w:rsidRPr="00D94735">
                    <w:rPr>
                      <w:rFonts w:ascii="Arial" w:eastAsia="Arial" w:hAnsi="Arial" w:cs="Arial"/>
                      <w:color w:val="000000"/>
                      <w:sz w:val="24"/>
                      <w:szCs w:val="24"/>
                    </w:rPr>
                    <w:t>(online and/or offline)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9DF19" w14:textId="77777777" w:rsidR="00C1040F" w:rsidRPr="00D94735" w:rsidRDefault="00C1040F">
                  <w:pPr>
                    <w:pBdr>
                      <w:top w:val="nil"/>
                      <w:left w:val="nil"/>
                      <w:bottom w:val="nil"/>
                      <w:right w:val="nil"/>
                      <w:between w:val="nil"/>
                    </w:pBdr>
                    <w:spacing w:before="120" w:after="120"/>
                    <w:rPr>
                      <w:rFonts w:ascii="Arial" w:eastAsia="Arial" w:hAnsi="Arial" w:cs="Arial"/>
                      <w:color w:val="000000"/>
                      <w:sz w:val="24"/>
                      <w:szCs w:val="24"/>
                    </w:rPr>
                  </w:pPr>
                </w:p>
              </w:tc>
            </w:tr>
            <w:tr w:rsidR="00C1040F" w:rsidRPr="00D94735" w14:paraId="3329DF1D" w14:textId="77777777" w:rsidTr="00111B0E">
              <w:trPr>
                <w:trHeight w:val="380"/>
              </w:trPr>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9DF1B" w14:textId="77777777" w:rsidR="00C1040F" w:rsidRPr="00D94735" w:rsidRDefault="00073253">
                  <w:p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Social Media Services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9DF1C" w14:textId="77777777" w:rsidR="00C1040F" w:rsidRPr="00D94735" w:rsidRDefault="00C1040F">
                  <w:pPr>
                    <w:pBdr>
                      <w:top w:val="nil"/>
                      <w:left w:val="nil"/>
                      <w:bottom w:val="nil"/>
                      <w:right w:val="nil"/>
                      <w:between w:val="nil"/>
                    </w:pBdr>
                    <w:spacing w:before="120" w:after="120"/>
                    <w:rPr>
                      <w:rFonts w:ascii="Arial" w:eastAsia="Arial" w:hAnsi="Arial" w:cs="Arial"/>
                      <w:color w:val="000000"/>
                      <w:sz w:val="24"/>
                      <w:szCs w:val="24"/>
                    </w:rPr>
                  </w:pPr>
                </w:p>
              </w:tc>
            </w:tr>
            <w:tr w:rsidR="00C1040F" w:rsidRPr="00D94735" w14:paraId="3329DF20" w14:textId="77777777" w:rsidTr="00111B0E">
              <w:trPr>
                <w:trHeight w:val="380"/>
              </w:trPr>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9DF1E" w14:textId="77777777" w:rsidR="00C1040F" w:rsidRPr="00D94735" w:rsidRDefault="00073253">
                  <w:p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Public Relations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9DF1F" w14:textId="77777777" w:rsidR="00C1040F" w:rsidRPr="00D94735" w:rsidRDefault="00C1040F">
                  <w:pPr>
                    <w:pBdr>
                      <w:top w:val="nil"/>
                      <w:left w:val="nil"/>
                      <w:bottom w:val="nil"/>
                      <w:right w:val="nil"/>
                      <w:between w:val="nil"/>
                    </w:pBdr>
                    <w:spacing w:before="120" w:after="120"/>
                    <w:rPr>
                      <w:rFonts w:ascii="Arial" w:eastAsia="Arial" w:hAnsi="Arial" w:cs="Arial"/>
                      <w:color w:val="000000"/>
                      <w:sz w:val="24"/>
                      <w:szCs w:val="24"/>
                    </w:rPr>
                  </w:pPr>
                </w:p>
              </w:tc>
            </w:tr>
            <w:tr w:rsidR="00C1040F" w:rsidRPr="00D94735" w14:paraId="3329DF23" w14:textId="77777777" w:rsidTr="00111B0E">
              <w:trPr>
                <w:trHeight w:val="380"/>
              </w:trPr>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9DF21" w14:textId="77777777" w:rsidR="00C1040F" w:rsidRPr="00D94735" w:rsidRDefault="00073253">
                  <w:p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Simple Software/website/app development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9DF22" w14:textId="77777777" w:rsidR="00C1040F" w:rsidRPr="00D94735" w:rsidRDefault="00C1040F">
                  <w:pPr>
                    <w:pBdr>
                      <w:top w:val="nil"/>
                      <w:left w:val="nil"/>
                      <w:bottom w:val="nil"/>
                      <w:right w:val="nil"/>
                      <w:between w:val="nil"/>
                    </w:pBdr>
                    <w:spacing w:before="120" w:after="120"/>
                    <w:rPr>
                      <w:rFonts w:ascii="Arial" w:eastAsia="Arial" w:hAnsi="Arial" w:cs="Arial"/>
                      <w:color w:val="000000"/>
                      <w:sz w:val="24"/>
                      <w:szCs w:val="24"/>
                    </w:rPr>
                  </w:pPr>
                </w:p>
              </w:tc>
            </w:tr>
            <w:tr w:rsidR="00C1040F" w:rsidRPr="00D94735" w14:paraId="3329DF26" w14:textId="77777777" w:rsidTr="00111B0E">
              <w:trPr>
                <w:trHeight w:val="380"/>
              </w:trPr>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9DF24" w14:textId="77777777" w:rsidR="00C1040F" w:rsidRPr="00D94735" w:rsidRDefault="00073253">
                  <w:p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Below the line/experiential</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9DF25" w14:textId="77777777" w:rsidR="00C1040F" w:rsidRPr="00D94735" w:rsidRDefault="00C1040F">
                  <w:pPr>
                    <w:pBdr>
                      <w:top w:val="nil"/>
                      <w:left w:val="nil"/>
                      <w:bottom w:val="nil"/>
                      <w:right w:val="nil"/>
                      <w:between w:val="nil"/>
                    </w:pBdr>
                    <w:spacing w:before="120" w:after="120"/>
                    <w:rPr>
                      <w:rFonts w:ascii="Arial" w:eastAsia="Arial" w:hAnsi="Arial" w:cs="Arial"/>
                      <w:color w:val="000000"/>
                      <w:sz w:val="24"/>
                      <w:szCs w:val="24"/>
                    </w:rPr>
                  </w:pPr>
                </w:p>
              </w:tc>
            </w:tr>
          </w:tbl>
          <w:p w14:paraId="3329DF27" w14:textId="77777777" w:rsidR="00C1040F" w:rsidRPr="00D94735" w:rsidRDefault="00C1040F">
            <w:pPr>
              <w:pBdr>
                <w:top w:val="nil"/>
                <w:left w:val="nil"/>
                <w:bottom w:val="nil"/>
                <w:right w:val="nil"/>
                <w:between w:val="nil"/>
              </w:pBdr>
              <w:spacing w:before="120" w:after="120"/>
              <w:rPr>
                <w:rFonts w:ascii="Arial" w:eastAsia="Arial" w:hAnsi="Arial" w:cs="Arial"/>
                <w:color w:val="000000"/>
                <w:sz w:val="24"/>
                <w:szCs w:val="24"/>
              </w:rPr>
            </w:pPr>
          </w:p>
        </w:tc>
      </w:tr>
      <w:tr w:rsidR="00C1040F" w:rsidRPr="00D94735" w14:paraId="3329DF2B" w14:textId="77777777" w:rsidTr="00111B0E">
        <w:trPr>
          <w:trHeight w:val="860"/>
        </w:trPr>
        <w:tc>
          <w:tcPr>
            <w:tcW w:w="1127" w:type="pct"/>
            <w:shd w:val="clear" w:color="auto" w:fill="auto"/>
            <w:tcMar>
              <w:top w:w="0" w:type="dxa"/>
              <w:left w:w="113" w:type="dxa"/>
              <w:bottom w:w="0" w:type="dxa"/>
              <w:right w:w="108" w:type="dxa"/>
            </w:tcMar>
          </w:tcPr>
          <w:p w14:paraId="3329DF29" w14:textId="77777777" w:rsidR="00C1040F" w:rsidRPr="00D94735" w:rsidRDefault="00073253">
            <w:pPr>
              <w:pBdr>
                <w:top w:val="nil"/>
                <w:left w:val="nil"/>
                <w:bottom w:val="nil"/>
                <w:right w:val="nil"/>
                <w:between w:val="nil"/>
              </w:pBdr>
              <w:spacing w:before="120" w:after="120"/>
              <w:rPr>
                <w:rFonts w:ascii="Arial" w:eastAsia="Arial" w:hAnsi="Arial" w:cs="Arial"/>
                <w:b/>
                <w:color w:val="000000"/>
                <w:sz w:val="24"/>
                <w:szCs w:val="24"/>
              </w:rPr>
            </w:pPr>
            <w:r w:rsidRPr="00D94735">
              <w:rPr>
                <w:rFonts w:ascii="Arial" w:eastAsia="Arial" w:hAnsi="Arial" w:cs="Arial"/>
                <w:b/>
                <w:color w:val="000000"/>
                <w:sz w:val="24"/>
                <w:szCs w:val="24"/>
              </w:rPr>
              <w:lastRenderedPageBreak/>
              <w:t>Project Plan:</w:t>
            </w:r>
          </w:p>
        </w:tc>
        <w:tc>
          <w:tcPr>
            <w:tcW w:w="3873" w:type="pct"/>
            <w:shd w:val="clear" w:color="auto" w:fill="auto"/>
            <w:tcMar>
              <w:top w:w="0" w:type="dxa"/>
              <w:left w:w="113" w:type="dxa"/>
              <w:bottom w:w="0" w:type="dxa"/>
              <w:right w:w="108" w:type="dxa"/>
            </w:tcMar>
          </w:tcPr>
          <w:p w14:paraId="3329DF2A" w14:textId="77777777" w:rsidR="00C1040F" w:rsidRPr="00D94735" w:rsidRDefault="00073253">
            <w:p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Set out the timing of each phase of the project, any key dates and/ or delivery of the Services and/or the Deliverables (if known)</w:t>
            </w:r>
          </w:p>
        </w:tc>
      </w:tr>
      <w:tr w:rsidR="00C1040F" w:rsidRPr="00D94735" w14:paraId="3329DF34" w14:textId="77777777" w:rsidTr="00111B0E">
        <w:trPr>
          <w:trHeight w:val="2460"/>
        </w:trPr>
        <w:tc>
          <w:tcPr>
            <w:tcW w:w="1127" w:type="pct"/>
            <w:shd w:val="clear" w:color="auto" w:fill="auto"/>
            <w:tcMar>
              <w:top w:w="0" w:type="dxa"/>
              <w:left w:w="113" w:type="dxa"/>
              <w:bottom w:w="0" w:type="dxa"/>
              <w:right w:w="108" w:type="dxa"/>
            </w:tcMar>
          </w:tcPr>
          <w:p w14:paraId="3329DF2C" w14:textId="77777777" w:rsidR="00C1040F" w:rsidRPr="00D94735" w:rsidRDefault="00073253">
            <w:pPr>
              <w:pBdr>
                <w:top w:val="nil"/>
                <w:left w:val="nil"/>
                <w:bottom w:val="nil"/>
                <w:right w:val="nil"/>
                <w:between w:val="nil"/>
              </w:pBdr>
              <w:spacing w:before="120" w:after="120"/>
              <w:rPr>
                <w:rFonts w:ascii="Arial" w:eastAsia="Arial" w:hAnsi="Arial" w:cs="Arial"/>
                <w:b/>
                <w:color w:val="000000"/>
                <w:sz w:val="24"/>
                <w:szCs w:val="24"/>
              </w:rPr>
            </w:pPr>
            <w:r w:rsidRPr="00D94735">
              <w:rPr>
                <w:rFonts w:ascii="Arial" w:eastAsia="Arial" w:hAnsi="Arial" w:cs="Arial"/>
                <w:b/>
                <w:color w:val="000000"/>
                <w:sz w:val="24"/>
                <w:szCs w:val="24"/>
              </w:rPr>
              <w:t>Contract Charges:</w:t>
            </w:r>
          </w:p>
        </w:tc>
        <w:tc>
          <w:tcPr>
            <w:tcW w:w="3873" w:type="pct"/>
            <w:shd w:val="clear" w:color="auto" w:fill="auto"/>
            <w:tcMar>
              <w:top w:w="0" w:type="dxa"/>
              <w:left w:w="113" w:type="dxa"/>
              <w:bottom w:w="0" w:type="dxa"/>
              <w:right w:w="108" w:type="dxa"/>
            </w:tcMar>
          </w:tcPr>
          <w:p w14:paraId="3329DF2D" w14:textId="77777777" w:rsidR="00C1040F" w:rsidRPr="00D94735" w:rsidRDefault="00073253">
            <w:p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Set out the calculation of the Contract Charges [(including rules for the recovery of expenses)] payable to Agency for this Project e.g. details of any fixed price, time and materials in which case Agency’s Rate Card should be attached, together with invoice dates or milestones that trigger payment.</w:t>
            </w:r>
          </w:p>
          <w:p w14:paraId="3329DF2E" w14:textId="77777777" w:rsidR="00C1040F" w:rsidRPr="00D94735" w:rsidRDefault="00073253">
            <w:p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All rates should be less than the maximum rates set out in the Agency rate card submitted as part of the original framework evaluation as set out in Framework Schedule 3.</w:t>
            </w:r>
          </w:p>
          <w:p w14:paraId="3329DF2F" w14:textId="77777777" w:rsidR="00C1040F" w:rsidRPr="00D94735" w:rsidRDefault="00073253">
            <w:p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Set out any payment terms specific to the Project.</w:t>
            </w:r>
          </w:p>
          <w:p w14:paraId="3329DF30" w14:textId="77777777" w:rsidR="00C1040F" w:rsidRPr="00D94735" w:rsidRDefault="00073253">
            <w:p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Examples of different wording for Contract Charges:</w:t>
            </w:r>
          </w:p>
          <w:p w14:paraId="3329DF31" w14:textId="77777777" w:rsidR="00C1040F" w:rsidRPr="00D94735" w:rsidRDefault="00073253">
            <w:pPr>
              <w:pBdr>
                <w:top w:val="nil"/>
                <w:left w:val="nil"/>
                <w:bottom w:val="nil"/>
                <w:right w:val="nil"/>
                <w:between w:val="nil"/>
              </w:pBdr>
              <w:spacing w:before="120" w:after="120"/>
              <w:ind w:left="720"/>
              <w:rPr>
                <w:rFonts w:ascii="Arial" w:eastAsia="Arial" w:hAnsi="Arial" w:cs="Arial"/>
                <w:i/>
                <w:color w:val="000000"/>
                <w:sz w:val="24"/>
                <w:szCs w:val="24"/>
              </w:rPr>
            </w:pPr>
            <w:r w:rsidRPr="00D94735">
              <w:rPr>
                <w:rFonts w:ascii="Arial" w:eastAsia="Arial" w:hAnsi="Arial" w:cs="Arial"/>
                <w:i/>
                <w:color w:val="000000"/>
                <w:sz w:val="24"/>
                <w:szCs w:val="24"/>
              </w:rPr>
              <w:t>The Client shall pay the Agency the sum of £[...] for delivery of these Services, payable in monthly instalments. For the avoidance of doubt, the Contract Charges shall be inclusive of all third-party costs</w:t>
            </w:r>
          </w:p>
          <w:p w14:paraId="3329DF32" w14:textId="77777777" w:rsidR="00C1040F" w:rsidRPr="00D94735" w:rsidRDefault="00073253">
            <w:pPr>
              <w:pBdr>
                <w:top w:val="nil"/>
                <w:left w:val="nil"/>
                <w:bottom w:val="nil"/>
                <w:right w:val="nil"/>
                <w:between w:val="nil"/>
              </w:pBdr>
              <w:spacing w:before="120" w:after="120"/>
              <w:ind w:left="720"/>
              <w:rPr>
                <w:rFonts w:ascii="Arial" w:eastAsia="Arial" w:hAnsi="Arial" w:cs="Arial"/>
                <w:i/>
                <w:color w:val="000000"/>
                <w:sz w:val="24"/>
                <w:szCs w:val="24"/>
              </w:rPr>
            </w:pPr>
            <w:r w:rsidRPr="00D94735">
              <w:rPr>
                <w:rFonts w:ascii="Arial" w:eastAsia="Arial" w:hAnsi="Arial" w:cs="Arial"/>
                <w:i/>
                <w:color w:val="000000"/>
                <w:sz w:val="24"/>
                <w:szCs w:val="24"/>
              </w:rPr>
              <w:t>OR</w:t>
            </w:r>
          </w:p>
          <w:p w14:paraId="3329DF33" w14:textId="77777777" w:rsidR="00C1040F" w:rsidRPr="00D94735" w:rsidRDefault="00073253">
            <w:pPr>
              <w:pBdr>
                <w:top w:val="nil"/>
                <w:left w:val="nil"/>
                <w:bottom w:val="nil"/>
                <w:right w:val="nil"/>
                <w:between w:val="nil"/>
              </w:pBdr>
              <w:spacing w:before="120" w:after="120"/>
              <w:ind w:left="720"/>
              <w:rPr>
                <w:rFonts w:ascii="Arial" w:eastAsia="Arial" w:hAnsi="Arial" w:cs="Arial"/>
                <w:i/>
                <w:color w:val="000000"/>
                <w:sz w:val="24"/>
                <w:szCs w:val="24"/>
              </w:rPr>
            </w:pPr>
            <w:r w:rsidRPr="00D94735">
              <w:rPr>
                <w:rFonts w:ascii="Arial" w:eastAsia="Arial" w:hAnsi="Arial" w:cs="Arial"/>
                <w:i/>
                <w:color w:val="000000"/>
                <w:sz w:val="24"/>
                <w:szCs w:val="24"/>
              </w:rPr>
              <w:t>The Contract Charges shall be calculated using the hourly charge out rates shown in [the Agency’s rate card, [provided that the total Contract Charges shall not exceed £ [...].] For the avoidance of doubt, the Contract Charges shall inclusive of all third-party costs.</w:t>
            </w:r>
          </w:p>
        </w:tc>
      </w:tr>
      <w:tr w:rsidR="00C1040F" w:rsidRPr="00D94735" w14:paraId="3329DF37" w14:textId="77777777" w:rsidTr="00111B0E">
        <w:trPr>
          <w:trHeight w:val="940"/>
        </w:trPr>
        <w:tc>
          <w:tcPr>
            <w:tcW w:w="1127" w:type="pct"/>
            <w:shd w:val="clear" w:color="auto" w:fill="auto"/>
            <w:tcMar>
              <w:top w:w="0" w:type="dxa"/>
              <w:left w:w="113" w:type="dxa"/>
              <w:bottom w:w="0" w:type="dxa"/>
              <w:right w:w="108" w:type="dxa"/>
            </w:tcMar>
          </w:tcPr>
          <w:p w14:paraId="3329DF35" w14:textId="77777777" w:rsidR="00C1040F" w:rsidRPr="00D94735" w:rsidRDefault="00073253">
            <w:pPr>
              <w:pBdr>
                <w:top w:val="nil"/>
                <w:left w:val="nil"/>
                <w:bottom w:val="nil"/>
                <w:right w:val="nil"/>
                <w:between w:val="nil"/>
              </w:pBdr>
              <w:spacing w:before="120" w:after="120"/>
              <w:rPr>
                <w:rFonts w:ascii="Arial" w:eastAsia="Arial" w:hAnsi="Arial" w:cs="Arial"/>
                <w:b/>
                <w:color w:val="000000"/>
                <w:sz w:val="24"/>
                <w:szCs w:val="24"/>
              </w:rPr>
            </w:pPr>
            <w:r w:rsidRPr="00D94735">
              <w:rPr>
                <w:rFonts w:ascii="Arial" w:eastAsia="Arial" w:hAnsi="Arial" w:cs="Arial"/>
                <w:b/>
                <w:color w:val="000000"/>
                <w:sz w:val="24"/>
                <w:szCs w:val="24"/>
              </w:rPr>
              <w:t>Client Assets:</w:t>
            </w:r>
          </w:p>
        </w:tc>
        <w:tc>
          <w:tcPr>
            <w:tcW w:w="3873" w:type="pct"/>
            <w:shd w:val="clear" w:color="auto" w:fill="auto"/>
            <w:tcMar>
              <w:top w:w="0" w:type="dxa"/>
              <w:left w:w="113" w:type="dxa"/>
              <w:bottom w:w="0" w:type="dxa"/>
              <w:right w:w="108" w:type="dxa"/>
            </w:tcMar>
          </w:tcPr>
          <w:p w14:paraId="3329DF36" w14:textId="77777777" w:rsidR="00C1040F" w:rsidRPr="00D94735" w:rsidRDefault="00073253">
            <w:p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Set out details of the materials or information to be provided to the Agency.</w:t>
            </w:r>
          </w:p>
        </w:tc>
      </w:tr>
      <w:tr w:rsidR="00C1040F" w:rsidRPr="00D94735" w14:paraId="3329DF3A" w14:textId="77777777" w:rsidTr="00111B0E">
        <w:trPr>
          <w:trHeight w:val="940"/>
        </w:trPr>
        <w:tc>
          <w:tcPr>
            <w:tcW w:w="1127" w:type="pct"/>
            <w:shd w:val="clear" w:color="auto" w:fill="auto"/>
            <w:tcMar>
              <w:top w:w="0" w:type="dxa"/>
              <w:left w:w="113" w:type="dxa"/>
              <w:bottom w:w="0" w:type="dxa"/>
              <w:right w:w="108" w:type="dxa"/>
            </w:tcMar>
          </w:tcPr>
          <w:p w14:paraId="3329DF38" w14:textId="77777777" w:rsidR="00C1040F" w:rsidRPr="00D94735" w:rsidRDefault="00073253">
            <w:pPr>
              <w:pBdr>
                <w:top w:val="nil"/>
                <w:left w:val="nil"/>
                <w:bottom w:val="nil"/>
                <w:right w:val="nil"/>
                <w:between w:val="nil"/>
              </w:pBdr>
              <w:spacing w:before="120" w:after="120"/>
              <w:rPr>
                <w:rFonts w:ascii="Arial" w:eastAsia="Arial" w:hAnsi="Arial" w:cs="Arial"/>
                <w:b/>
                <w:color w:val="000000"/>
                <w:sz w:val="24"/>
                <w:szCs w:val="24"/>
              </w:rPr>
            </w:pPr>
            <w:r w:rsidRPr="00D94735">
              <w:rPr>
                <w:rFonts w:ascii="Arial" w:eastAsia="Arial" w:hAnsi="Arial" w:cs="Arial"/>
                <w:b/>
                <w:color w:val="000000"/>
                <w:sz w:val="24"/>
                <w:szCs w:val="24"/>
              </w:rPr>
              <w:t>International locations:</w:t>
            </w:r>
          </w:p>
        </w:tc>
        <w:tc>
          <w:tcPr>
            <w:tcW w:w="3873" w:type="pct"/>
            <w:shd w:val="clear" w:color="auto" w:fill="auto"/>
            <w:tcMar>
              <w:top w:w="0" w:type="dxa"/>
              <w:left w:w="113" w:type="dxa"/>
              <w:bottom w:w="0" w:type="dxa"/>
              <w:right w:w="108" w:type="dxa"/>
            </w:tcMar>
          </w:tcPr>
          <w:p w14:paraId="3329DF39" w14:textId="77777777" w:rsidR="00C1040F" w:rsidRPr="00D94735" w:rsidRDefault="00073253">
            <w:p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If Services are to be supplied outside the UK, specify additional territories here</w:t>
            </w:r>
          </w:p>
        </w:tc>
      </w:tr>
      <w:tr w:rsidR="00C1040F" w:rsidRPr="00D94735" w14:paraId="3329DF3D" w14:textId="77777777" w:rsidTr="00111B0E">
        <w:tc>
          <w:tcPr>
            <w:tcW w:w="1127" w:type="pct"/>
            <w:shd w:val="clear" w:color="auto" w:fill="auto"/>
            <w:tcMar>
              <w:top w:w="0" w:type="dxa"/>
              <w:left w:w="113" w:type="dxa"/>
              <w:bottom w:w="0" w:type="dxa"/>
              <w:right w:w="108" w:type="dxa"/>
            </w:tcMar>
          </w:tcPr>
          <w:p w14:paraId="3329DF3B" w14:textId="77777777" w:rsidR="00C1040F" w:rsidRPr="00D94735" w:rsidRDefault="00073253">
            <w:pPr>
              <w:pBdr>
                <w:top w:val="nil"/>
                <w:left w:val="nil"/>
                <w:bottom w:val="nil"/>
                <w:right w:val="nil"/>
                <w:between w:val="nil"/>
              </w:pBdr>
              <w:spacing w:before="120" w:after="120"/>
              <w:rPr>
                <w:rFonts w:ascii="Arial" w:eastAsia="Arial" w:hAnsi="Arial" w:cs="Arial"/>
                <w:b/>
                <w:color w:val="000000"/>
                <w:sz w:val="24"/>
                <w:szCs w:val="24"/>
              </w:rPr>
            </w:pPr>
            <w:r w:rsidRPr="00D94735">
              <w:rPr>
                <w:rFonts w:ascii="Arial" w:eastAsia="Arial" w:hAnsi="Arial" w:cs="Arial"/>
                <w:b/>
                <w:color w:val="000000"/>
                <w:sz w:val="24"/>
                <w:szCs w:val="24"/>
              </w:rPr>
              <w:t>Client Affiliates:</w:t>
            </w:r>
          </w:p>
        </w:tc>
        <w:tc>
          <w:tcPr>
            <w:tcW w:w="3873" w:type="pct"/>
            <w:shd w:val="clear" w:color="auto" w:fill="auto"/>
            <w:tcMar>
              <w:top w:w="0" w:type="dxa"/>
              <w:left w:w="113" w:type="dxa"/>
              <w:bottom w:w="0" w:type="dxa"/>
              <w:right w:w="108" w:type="dxa"/>
            </w:tcMar>
          </w:tcPr>
          <w:p w14:paraId="3329DF3C" w14:textId="77777777" w:rsidR="00C1040F" w:rsidRPr="00D94735" w:rsidRDefault="00073253">
            <w:p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If relevant, set out any Client Affiliates which will be using Deliverables</w:t>
            </w:r>
          </w:p>
        </w:tc>
      </w:tr>
      <w:tr w:rsidR="00C1040F" w:rsidRPr="00D94735" w14:paraId="3329DF40" w14:textId="77777777" w:rsidTr="00111B0E">
        <w:trPr>
          <w:trHeight w:val="1180"/>
        </w:trPr>
        <w:tc>
          <w:tcPr>
            <w:tcW w:w="1127" w:type="pct"/>
            <w:shd w:val="clear" w:color="auto" w:fill="auto"/>
            <w:tcMar>
              <w:top w:w="0" w:type="dxa"/>
              <w:left w:w="113" w:type="dxa"/>
              <w:bottom w:w="0" w:type="dxa"/>
              <w:right w:w="108" w:type="dxa"/>
            </w:tcMar>
          </w:tcPr>
          <w:p w14:paraId="3329DF3E" w14:textId="77777777" w:rsidR="00C1040F" w:rsidRPr="00D94735" w:rsidRDefault="00073253">
            <w:pPr>
              <w:pBdr>
                <w:top w:val="nil"/>
                <w:left w:val="nil"/>
                <w:bottom w:val="nil"/>
                <w:right w:val="nil"/>
                <w:between w:val="nil"/>
              </w:pBdr>
              <w:spacing w:before="120" w:after="120"/>
              <w:rPr>
                <w:rFonts w:ascii="Arial" w:eastAsia="Arial" w:hAnsi="Arial" w:cs="Arial"/>
                <w:b/>
                <w:color w:val="000000"/>
                <w:sz w:val="24"/>
                <w:szCs w:val="24"/>
              </w:rPr>
            </w:pPr>
            <w:r w:rsidRPr="00D94735">
              <w:rPr>
                <w:rFonts w:ascii="Arial" w:eastAsia="Arial" w:hAnsi="Arial" w:cs="Arial"/>
                <w:b/>
                <w:color w:val="000000"/>
                <w:sz w:val="24"/>
                <w:szCs w:val="24"/>
              </w:rPr>
              <w:t>Special Terms:</w:t>
            </w:r>
          </w:p>
        </w:tc>
        <w:tc>
          <w:tcPr>
            <w:tcW w:w="3873" w:type="pct"/>
            <w:shd w:val="clear" w:color="auto" w:fill="auto"/>
            <w:tcMar>
              <w:top w:w="0" w:type="dxa"/>
              <w:left w:w="113" w:type="dxa"/>
              <w:bottom w:w="0" w:type="dxa"/>
              <w:right w:w="108" w:type="dxa"/>
            </w:tcMar>
          </w:tcPr>
          <w:p w14:paraId="3329DF3F" w14:textId="77777777" w:rsidR="00C1040F" w:rsidRPr="00D94735" w:rsidRDefault="00073253">
            <w:p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Set out any special terms that are intended to take precedence over the Call-Off Terms and/or the Schedules to the Call-Off Terms such as, security requirements, warranties, specific insurance requirements, any specific data reporting requirements etc..</w:t>
            </w:r>
          </w:p>
        </w:tc>
      </w:tr>
      <w:tr w:rsidR="00C1040F" w:rsidRPr="00D94735" w14:paraId="3329DF43" w14:textId="77777777" w:rsidTr="00111B0E">
        <w:trPr>
          <w:trHeight w:val="860"/>
        </w:trPr>
        <w:tc>
          <w:tcPr>
            <w:tcW w:w="1127" w:type="pct"/>
            <w:shd w:val="clear" w:color="auto" w:fill="auto"/>
            <w:tcMar>
              <w:top w:w="0" w:type="dxa"/>
              <w:left w:w="113" w:type="dxa"/>
              <w:bottom w:w="0" w:type="dxa"/>
              <w:right w:w="108" w:type="dxa"/>
            </w:tcMar>
          </w:tcPr>
          <w:p w14:paraId="3329DF41" w14:textId="77777777" w:rsidR="00C1040F" w:rsidRPr="00D94735" w:rsidRDefault="00073253">
            <w:pPr>
              <w:pBdr>
                <w:top w:val="nil"/>
                <w:left w:val="nil"/>
                <w:bottom w:val="nil"/>
                <w:right w:val="nil"/>
                <w:between w:val="nil"/>
              </w:pBdr>
              <w:spacing w:before="120" w:after="120"/>
              <w:rPr>
                <w:rFonts w:ascii="Arial" w:eastAsia="Arial" w:hAnsi="Arial" w:cs="Arial"/>
                <w:b/>
                <w:color w:val="000000"/>
                <w:sz w:val="24"/>
                <w:szCs w:val="24"/>
              </w:rPr>
            </w:pPr>
            <w:r w:rsidRPr="00D94735">
              <w:rPr>
                <w:rFonts w:ascii="Arial" w:eastAsia="Arial" w:hAnsi="Arial" w:cs="Arial"/>
                <w:b/>
                <w:color w:val="000000"/>
                <w:sz w:val="24"/>
                <w:szCs w:val="24"/>
              </w:rPr>
              <w:t>Key Individuals:</w:t>
            </w:r>
          </w:p>
        </w:tc>
        <w:tc>
          <w:tcPr>
            <w:tcW w:w="3873" w:type="pct"/>
            <w:shd w:val="clear" w:color="auto" w:fill="auto"/>
            <w:tcMar>
              <w:top w:w="0" w:type="dxa"/>
              <w:left w:w="113" w:type="dxa"/>
              <w:bottom w:w="0" w:type="dxa"/>
              <w:right w:w="108" w:type="dxa"/>
            </w:tcMar>
          </w:tcPr>
          <w:p w14:paraId="3329DF42" w14:textId="77777777" w:rsidR="00C1040F" w:rsidRPr="00D94735" w:rsidRDefault="00073253">
            <w:p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Set out details of the key personnel from the Agency for this Project if relevant.</w:t>
            </w:r>
          </w:p>
        </w:tc>
      </w:tr>
      <w:tr w:rsidR="00C1040F" w:rsidRPr="00D94735" w14:paraId="3329DF46" w14:textId="77777777" w:rsidTr="00111B0E">
        <w:trPr>
          <w:trHeight w:val="920"/>
        </w:trPr>
        <w:tc>
          <w:tcPr>
            <w:tcW w:w="1127" w:type="pct"/>
            <w:shd w:val="clear" w:color="auto" w:fill="auto"/>
            <w:tcMar>
              <w:top w:w="0" w:type="dxa"/>
              <w:left w:w="113" w:type="dxa"/>
              <w:bottom w:w="0" w:type="dxa"/>
              <w:right w:w="108" w:type="dxa"/>
            </w:tcMar>
          </w:tcPr>
          <w:p w14:paraId="3329DF44" w14:textId="77777777" w:rsidR="00C1040F" w:rsidRPr="00D94735" w:rsidRDefault="00073253">
            <w:pPr>
              <w:pBdr>
                <w:top w:val="nil"/>
                <w:left w:val="nil"/>
                <w:bottom w:val="nil"/>
                <w:right w:val="nil"/>
                <w:between w:val="nil"/>
              </w:pBdr>
              <w:spacing w:before="120" w:after="120"/>
              <w:rPr>
                <w:rFonts w:ascii="Arial" w:eastAsia="Arial" w:hAnsi="Arial" w:cs="Arial"/>
                <w:b/>
                <w:color w:val="000000"/>
                <w:sz w:val="24"/>
                <w:szCs w:val="24"/>
              </w:rPr>
            </w:pPr>
            <w:r w:rsidRPr="00D94735">
              <w:rPr>
                <w:rFonts w:ascii="Arial" w:eastAsia="Arial" w:hAnsi="Arial" w:cs="Arial"/>
                <w:b/>
                <w:color w:val="000000"/>
                <w:sz w:val="24"/>
                <w:szCs w:val="24"/>
              </w:rPr>
              <w:t>Authorised Agency Approver:</w:t>
            </w:r>
          </w:p>
        </w:tc>
        <w:tc>
          <w:tcPr>
            <w:tcW w:w="3873" w:type="pct"/>
            <w:shd w:val="clear" w:color="auto" w:fill="auto"/>
            <w:tcMar>
              <w:top w:w="0" w:type="dxa"/>
              <w:left w:w="113" w:type="dxa"/>
              <w:bottom w:w="0" w:type="dxa"/>
              <w:right w:w="108" w:type="dxa"/>
            </w:tcMar>
          </w:tcPr>
          <w:p w14:paraId="3329DF45" w14:textId="77777777" w:rsidR="00C1040F" w:rsidRPr="00D94735" w:rsidRDefault="00073253">
            <w:p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Set out details of the person(s) who have the authority to agree day to day decisions on behalf of Agency for this project.</w:t>
            </w:r>
          </w:p>
        </w:tc>
      </w:tr>
      <w:tr w:rsidR="00C1040F" w:rsidRPr="00D94735" w14:paraId="3329DF49" w14:textId="77777777" w:rsidTr="00111B0E">
        <w:trPr>
          <w:trHeight w:val="860"/>
        </w:trPr>
        <w:tc>
          <w:tcPr>
            <w:tcW w:w="1127" w:type="pct"/>
            <w:shd w:val="clear" w:color="auto" w:fill="auto"/>
            <w:tcMar>
              <w:top w:w="0" w:type="dxa"/>
              <w:left w:w="113" w:type="dxa"/>
              <w:bottom w:w="0" w:type="dxa"/>
              <w:right w:w="108" w:type="dxa"/>
            </w:tcMar>
          </w:tcPr>
          <w:p w14:paraId="3329DF47" w14:textId="77777777" w:rsidR="00C1040F" w:rsidRPr="00D94735" w:rsidRDefault="00073253">
            <w:pPr>
              <w:pBdr>
                <w:top w:val="nil"/>
                <w:left w:val="nil"/>
                <w:bottom w:val="nil"/>
                <w:right w:val="nil"/>
                <w:between w:val="nil"/>
              </w:pBdr>
              <w:spacing w:before="120" w:after="120"/>
              <w:rPr>
                <w:rFonts w:ascii="Arial" w:eastAsia="Arial" w:hAnsi="Arial" w:cs="Arial"/>
                <w:b/>
                <w:color w:val="000000"/>
                <w:sz w:val="24"/>
                <w:szCs w:val="24"/>
              </w:rPr>
            </w:pPr>
            <w:r w:rsidRPr="00D94735">
              <w:rPr>
                <w:rFonts w:ascii="Arial" w:eastAsia="Arial" w:hAnsi="Arial" w:cs="Arial"/>
                <w:b/>
                <w:color w:val="000000"/>
                <w:sz w:val="24"/>
                <w:szCs w:val="24"/>
              </w:rPr>
              <w:t>Authorised Client Approver:</w:t>
            </w:r>
          </w:p>
        </w:tc>
        <w:tc>
          <w:tcPr>
            <w:tcW w:w="3873" w:type="pct"/>
            <w:shd w:val="clear" w:color="auto" w:fill="auto"/>
            <w:tcMar>
              <w:top w:w="0" w:type="dxa"/>
              <w:left w:w="113" w:type="dxa"/>
              <w:bottom w:w="0" w:type="dxa"/>
              <w:right w:w="108" w:type="dxa"/>
            </w:tcMar>
          </w:tcPr>
          <w:p w14:paraId="3329DF48" w14:textId="77777777" w:rsidR="00C1040F" w:rsidRPr="00D94735" w:rsidRDefault="00073253">
            <w:pPr>
              <w:pBdr>
                <w:top w:val="nil"/>
                <w:left w:val="nil"/>
                <w:bottom w:val="nil"/>
                <w:right w:val="nil"/>
                <w:between w:val="nil"/>
              </w:pBdr>
              <w:spacing w:before="120" w:after="120"/>
              <w:rPr>
                <w:rFonts w:ascii="Arial" w:eastAsia="Arial" w:hAnsi="Arial" w:cs="Arial"/>
                <w:i/>
                <w:color w:val="000000"/>
                <w:sz w:val="24"/>
                <w:szCs w:val="24"/>
              </w:rPr>
            </w:pPr>
            <w:r w:rsidRPr="00D94735">
              <w:rPr>
                <w:rFonts w:ascii="Arial" w:eastAsia="Arial" w:hAnsi="Arial" w:cs="Arial"/>
                <w:i/>
                <w:color w:val="000000"/>
                <w:sz w:val="24"/>
                <w:szCs w:val="24"/>
              </w:rPr>
              <w:t>Set out details of the person(s) who have the authority to agree day to day decisions on behalf of Client for this Project.</w:t>
            </w:r>
          </w:p>
        </w:tc>
      </w:tr>
    </w:tbl>
    <w:p w14:paraId="3329DF4A" w14:textId="01B649D3" w:rsidR="00C1040F" w:rsidRPr="00D94735" w:rsidRDefault="00C1040F">
      <w:pPr>
        <w:pBdr>
          <w:top w:val="nil"/>
          <w:left w:val="nil"/>
          <w:bottom w:val="nil"/>
          <w:right w:val="nil"/>
          <w:between w:val="nil"/>
        </w:pBdr>
        <w:spacing w:before="120" w:after="120"/>
        <w:rPr>
          <w:rFonts w:ascii="Arial" w:eastAsia="Arial" w:hAnsi="Arial" w:cs="Arial"/>
          <w:color w:val="000000"/>
          <w:sz w:val="24"/>
          <w:szCs w:val="24"/>
          <w:highlight w:val="yellow"/>
        </w:rPr>
      </w:pPr>
    </w:p>
    <w:p w14:paraId="493AD674" w14:textId="77777777" w:rsidR="000A1697" w:rsidRPr="00D94735" w:rsidRDefault="000A1697">
      <w:pPr>
        <w:pBdr>
          <w:top w:val="nil"/>
          <w:left w:val="nil"/>
          <w:bottom w:val="nil"/>
          <w:right w:val="nil"/>
          <w:between w:val="nil"/>
        </w:pBdr>
        <w:spacing w:before="120" w:after="120"/>
        <w:rPr>
          <w:rFonts w:ascii="Arial" w:eastAsia="Arial" w:hAnsi="Arial" w:cs="Arial"/>
          <w:color w:val="000000"/>
          <w:sz w:val="24"/>
          <w:szCs w:val="24"/>
          <w:highlight w:val="yellow"/>
        </w:rPr>
      </w:pPr>
    </w:p>
    <w:p w14:paraId="3329DF4B" w14:textId="77777777" w:rsidR="00C1040F" w:rsidRPr="00D94735" w:rsidRDefault="00073253">
      <w:p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lastRenderedPageBreak/>
        <w:t xml:space="preserve">Signed </w:t>
      </w:r>
      <w:proofErr w:type="gramStart"/>
      <w:r w:rsidRPr="00D94735">
        <w:rPr>
          <w:rFonts w:ascii="Arial" w:eastAsia="Arial" w:hAnsi="Arial" w:cs="Arial"/>
          <w:color w:val="000000"/>
          <w:sz w:val="24"/>
          <w:szCs w:val="24"/>
        </w:rPr>
        <w:t>by:…</w:t>
      </w:r>
      <w:proofErr w:type="gramEnd"/>
      <w:r w:rsidRPr="00D94735">
        <w:rPr>
          <w:rFonts w:ascii="Arial" w:eastAsia="Arial" w:hAnsi="Arial" w:cs="Arial"/>
          <w:color w:val="000000"/>
          <w:sz w:val="24"/>
          <w:szCs w:val="24"/>
        </w:rPr>
        <w:t>…………………………..........</w:t>
      </w:r>
      <w:r w:rsidRPr="00D94735">
        <w:rPr>
          <w:rFonts w:ascii="Arial" w:eastAsia="Arial" w:hAnsi="Arial" w:cs="Arial"/>
          <w:color w:val="000000"/>
          <w:sz w:val="24"/>
          <w:szCs w:val="24"/>
        </w:rPr>
        <w:tab/>
      </w:r>
      <w:r w:rsidRPr="00D94735">
        <w:rPr>
          <w:rFonts w:ascii="Arial" w:eastAsia="Arial" w:hAnsi="Arial" w:cs="Arial"/>
          <w:color w:val="000000"/>
          <w:sz w:val="24"/>
          <w:szCs w:val="24"/>
        </w:rPr>
        <w:tab/>
      </w:r>
      <w:r w:rsidRPr="00D94735">
        <w:rPr>
          <w:rFonts w:ascii="Arial" w:eastAsia="Arial" w:hAnsi="Arial" w:cs="Arial"/>
          <w:color w:val="000000"/>
          <w:sz w:val="24"/>
          <w:szCs w:val="24"/>
        </w:rPr>
        <w:tab/>
      </w:r>
      <w:r w:rsidRPr="00D94735">
        <w:rPr>
          <w:rFonts w:ascii="Arial" w:eastAsia="Arial" w:hAnsi="Arial" w:cs="Arial"/>
          <w:color w:val="000000"/>
          <w:sz w:val="24"/>
          <w:szCs w:val="24"/>
        </w:rPr>
        <w:tab/>
      </w:r>
    </w:p>
    <w:p w14:paraId="3329DF4C" w14:textId="77777777" w:rsidR="00C1040F" w:rsidRPr="00D94735" w:rsidRDefault="00073253">
      <w:p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by (print name</w:t>
      </w:r>
      <w:proofErr w:type="gramStart"/>
      <w:r w:rsidRPr="00D94735">
        <w:rPr>
          <w:rFonts w:ascii="Arial" w:eastAsia="Arial" w:hAnsi="Arial" w:cs="Arial"/>
          <w:color w:val="000000"/>
          <w:sz w:val="24"/>
          <w:szCs w:val="24"/>
        </w:rPr>
        <w:t>):…</w:t>
      </w:r>
      <w:proofErr w:type="gramEnd"/>
      <w:r w:rsidRPr="00D94735">
        <w:rPr>
          <w:rFonts w:ascii="Arial" w:eastAsia="Arial" w:hAnsi="Arial" w:cs="Arial"/>
          <w:color w:val="000000"/>
          <w:sz w:val="24"/>
          <w:szCs w:val="24"/>
        </w:rPr>
        <w:t>…………………………………….</w:t>
      </w:r>
    </w:p>
    <w:p w14:paraId="3329DF4D" w14:textId="77777777" w:rsidR="00C1040F" w:rsidRPr="00D94735" w:rsidRDefault="00073253">
      <w:p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As Agency Authorised Approver for and on behalf of</w:t>
      </w:r>
    </w:p>
    <w:p w14:paraId="3329DF4E" w14:textId="77777777" w:rsidR="00C1040F" w:rsidRPr="00D94735" w:rsidRDefault="00073253">
      <w:p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[Agency]</w:t>
      </w:r>
      <w:r w:rsidRPr="00D94735">
        <w:rPr>
          <w:rFonts w:ascii="Arial" w:eastAsia="Arial" w:hAnsi="Arial" w:cs="Arial"/>
          <w:color w:val="000000"/>
          <w:sz w:val="24"/>
          <w:szCs w:val="24"/>
        </w:rPr>
        <w:tab/>
      </w:r>
      <w:r w:rsidRPr="00D94735">
        <w:rPr>
          <w:rFonts w:ascii="Arial" w:eastAsia="Arial" w:hAnsi="Arial" w:cs="Arial"/>
          <w:color w:val="000000"/>
          <w:sz w:val="24"/>
          <w:szCs w:val="24"/>
        </w:rPr>
        <w:tab/>
      </w:r>
      <w:r w:rsidRPr="00D94735">
        <w:rPr>
          <w:rFonts w:ascii="Arial" w:eastAsia="Arial" w:hAnsi="Arial" w:cs="Arial"/>
          <w:color w:val="000000"/>
          <w:sz w:val="24"/>
          <w:szCs w:val="24"/>
        </w:rPr>
        <w:tab/>
      </w:r>
      <w:r w:rsidRPr="00D94735">
        <w:rPr>
          <w:rFonts w:ascii="Arial" w:eastAsia="Arial" w:hAnsi="Arial" w:cs="Arial"/>
          <w:color w:val="000000"/>
          <w:sz w:val="24"/>
          <w:szCs w:val="24"/>
        </w:rPr>
        <w:tab/>
      </w:r>
      <w:r w:rsidRPr="00D94735">
        <w:rPr>
          <w:rFonts w:ascii="Arial" w:eastAsia="Arial" w:hAnsi="Arial" w:cs="Arial"/>
          <w:color w:val="000000"/>
          <w:sz w:val="24"/>
          <w:szCs w:val="24"/>
        </w:rPr>
        <w:tab/>
      </w:r>
      <w:r w:rsidRPr="00D94735">
        <w:rPr>
          <w:rFonts w:ascii="Arial" w:eastAsia="Arial" w:hAnsi="Arial" w:cs="Arial"/>
          <w:color w:val="000000"/>
          <w:sz w:val="24"/>
          <w:szCs w:val="24"/>
        </w:rPr>
        <w:tab/>
      </w:r>
      <w:r w:rsidRPr="00D94735">
        <w:rPr>
          <w:rFonts w:ascii="Arial" w:eastAsia="Arial" w:hAnsi="Arial" w:cs="Arial"/>
          <w:color w:val="000000"/>
          <w:sz w:val="24"/>
          <w:szCs w:val="24"/>
        </w:rPr>
        <w:tab/>
      </w:r>
    </w:p>
    <w:p w14:paraId="3329DF4F" w14:textId="77777777" w:rsidR="00C1040F" w:rsidRPr="00D94735" w:rsidRDefault="00073253">
      <w:p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Date……….....................................................................</w:t>
      </w:r>
      <w:r w:rsidRPr="00D94735">
        <w:rPr>
          <w:rFonts w:ascii="Arial" w:eastAsia="Arial" w:hAnsi="Arial" w:cs="Arial"/>
          <w:color w:val="000000"/>
          <w:sz w:val="24"/>
          <w:szCs w:val="24"/>
        </w:rPr>
        <w:tab/>
      </w:r>
      <w:r w:rsidRPr="00D94735">
        <w:rPr>
          <w:rFonts w:ascii="Arial" w:eastAsia="Arial" w:hAnsi="Arial" w:cs="Arial"/>
          <w:color w:val="000000"/>
          <w:sz w:val="24"/>
          <w:szCs w:val="24"/>
        </w:rPr>
        <w:tab/>
      </w:r>
      <w:r w:rsidRPr="00D94735">
        <w:rPr>
          <w:rFonts w:ascii="Arial" w:eastAsia="Arial" w:hAnsi="Arial" w:cs="Arial"/>
          <w:color w:val="000000"/>
          <w:sz w:val="24"/>
          <w:szCs w:val="24"/>
        </w:rPr>
        <w:tab/>
      </w:r>
      <w:r w:rsidRPr="00D94735">
        <w:rPr>
          <w:rFonts w:ascii="Arial" w:eastAsia="Arial" w:hAnsi="Arial" w:cs="Arial"/>
          <w:color w:val="000000"/>
          <w:sz w:val="24"/>
          <w:szCs w:val="24"/>
        </w:rPr>
        <w:tab/>
      </w:r>
      <w:r w:rsidRPr="00D94735">
        <w:rPr>
          <w:rFonts w:ascii="Arial" w:eastAsia="Arial" w:hAnsi="Arial" w:cs="Arial"/>
          <w:color w:val="000000"/>
          <w:sz w:val="24"/>
          <w:szCs w:val="24"/>
        </w:rPr>
        <w:tab/>
      </w:r>
      <w:r w:rsidRPr="00D94735">
        <w:rPr>
          <w:rFonts w:ascii="Arial" w:eastAsia="Arial" w:hAnsi="Arial" w:cs="Arial"/>
          <w:color w:val="000000"/>
          <w:sz w:val="24"/>
          <w:szCs w:val="24"/>
        </w:rPr>
        <w:tab/>
      </w:r>
      <w:r w:rsidRPr="00D94735">
        <w:rPr>
          <w:rFonts w:ascii="Arial" w:eastAsia="Arial" w:hAnsi="Arial" w:cs="Arial"/>
          <w:color w:val="000000"/>
          <w:sz w:val="24"/>
          <w:szCs w:val="24"/>
        </w:rPr>
        <w:tab/>
      </w:r>
    </w:p>
    <w:p w14:paraId="3329DF50" w14:textId="77777777" w:rsidR="00C1040F" w:rsidRPr="00D94735" w:rsidRDefault="00073253">
      <w:p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 xml:space="preserve">Signed </w:t>
      </w:r>
      <w:proofErr w:type="gramStart"/>
      <w:r w:rsidRPr="00D94735">
        <w:rPr>
          <w:rFonts w:ascii="Arial" w:eastAsia="Arial" w:hAnsi="Arial" w:cs="Arial"/>
          <w:color w:val="000000"/>
          <w:sz w:val="24"/>
          <w:szCs w:val="24"/>
        </w:rPr>
        <w:t>by:…</w:t>
      </w:r>
      <w:proofErr w:type="gramEnd"/>
      <w:r w:rsidRPr="00D94735">
        <w:rPr>
          <w:rFonts w:ascii="Arial" w:eastAsia="Arial" w:hAnsi="Arial" w:cs="Arial"/>
          <w:color w:val="000000"/>
          <w:sz w:val="24"/>
          <w:szCs w:val="24"/>
        </w:rPr>
        <w:t>……………………………………..........</w:t>
      </w:r>
      <w:r w:rsidRPr="00D94735">
        <w:rPr>
          <w:rFonts w:ascii="Arial" w:eastAsia="Arial" w:hAnsi="Arial" w:cs="Arial"/>
          <w:color w:val="000000"/>
          <w:sz w:val="24"/>
          <w:szCs w:val="24"/>
        </w:rPr>
        <w:tab/>
      </w:r>
      <w:r w:rsidRPr="00D94735">
        <w:rPr>
          <w:rFonts w:ascii="Arial" w:eastAsia="Arial" w:hAnsi="Arial" w:cs="Arial"/>
          <w:color w:val="000000"/>
          <w:sz w:val="24"/>
          <w:szCs w:val="24"/>
        </w:rPr>
        <w:tab/>
      </w:r>
      <w:r w:rsidRPr="00D94735">
        <w:rPr>
          <w:rFonts w:ascii="Arial" w:eastAsia="Arial" w:hAnsi="Arial" w:cs="Arial"/>
          <w:color w:val="000000"/>
          <w:sz w:val="24"/>
          <w:szCs w:val="24"/>
        </w:rPr>
        <w:tab/>
      </w:r>
      <w:r w:rsidRPr="00D94735">
        <w:rPr>
          <w:rFonts w:ascii="Arial" w:eastAsia="Arial" w:hAnsi="Arial" w:cs="Arial"/>
          <w:color w:val="000000"/>
          <w:sz w:val="24"/>
          <w:szCs w:val="24"/>
        </w:rPr>
        <w:tab/>
      </w:r>
    </w:p>
    <w:p w14:paraId="3329DF51" w14:textId="77777777" w:rsidR="00C1040F" w:rsidRPr="00D94735" w:rsidRDefault="00073253">
      <w:p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by (print name</w:t>
      </w:r>
      <w:proofErr w:type="gramStart"/>
      <w:r w:rsidRPr="00D94735">
        <w:rPr>
          <w:rFonts w:ascii="Arial" w:eastAsia="Arial" w:hAnsi="Arial" w:cs="Arial"/>
          <w:color w:val="000000"/>
          <w:sz w:val="24"/>
          <w:szCs w:val="24"/>
        </w:rPr>
        <w:t>):…</w:t>
      </w:r>
      <w:proofErr w:type="gramEnd"/>
      <w:r w:rsidRPr="00D94735">
        <w:rPr>
          <w:rFonts w:ascii="Arial" w:eastAsia="Arial" w:hAnsi="Arial" w:cs="Arial"/>
          <w:color w:val="000000"/>
          <w:sz w:val="24"/>
          <w:szCs w:val="24"/>
        </w:rPr>
        <w:t>…………………………………….</w:t>
      </w:r>
    </w:p>
    <w:p w14:paraId="3329DF52" w14:textId="77777777" w:rsidR="00C1040F" w:rsidRPr="00D94735" w:rsidRDefault="00073253">
      <w:p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As Client Authorised Approver for and on behalf of</w:t>
      </w:r>
    </w:p>
    <w:p w14:paraId="3329DF53" w14:textId="77777777" w:rsidR="00C1040F" w:rsidRPr="00D94735" w:rsidRDefault="00073253">
      <w:p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[Client]</w:t>
      </w:r>
      <w:r w:rsidRPr="00D94735">
        <w:rPr>
          <w:rFonts w:ascii="Arial" w:eastAsia="Arial" w:hAnsi="Arial" w:cs="Arial"/>
          <w:color w:val="000000"/>
          <w:sz w:val="24"/>
          <w:szCs w:val="24"/>
        </w:rPr>
        <w:tab/>
      </w:r>
      <w:r w:rsidRPr="00D94735">
        <w:rPr>
          <w:rFonts w:ascii="Arial" w:eastAsia="Arial" w:hAnsi="Arial" w:cs="Arial"/>
          <w:color w:val="000000"/>
          <w:sz w:val="24"/>
          <w:szCs w:val="24"/>
        </w:rPr>
        <w:tab/>
      </w:r>
      <w:r w:rsidRPr="00D94735">
        <w:rPr>
          <w:rFonts w:ascii="Arial" w:eastAsia="Arial" w:hAnsi="Arial" w:cs="Arial"/>
          <w:color w:val="000000"/>
          <w:sz w:val="24"/>
          <w:szCs w:val="24"/>
        </w:rPr>
        <w:tab/>
      </w:r>
      <w:r w:rsidRPr="00D94735">
        <w:rPr>
          <w:rFonts w:ascii="Arial" w:eastAsia="Arial" w:hAnsi="Arial" w:cs="Arial"/>
          <w:color w:val="000000"/>
          <w:sz w:val="24"/>
          <w:szCs w:val="24"/>
        </w:rPr>
        <w:tab/>
      </w:r>
      <w:r w:rsidRPr="00D94735">
        <w:rPr>
          <w:rFonts w:ascii="Arial" w:eastAsia="Arial" w:hAnsi="Arial" w:cs="Arial"/>
          <w:color w:val="000000"/>
          <w:sz w:val="24"/>
          <w:szCs w:val="24"/>
        </w:rPr>
        <w:tab/>
      </w:r>
      <w:r w:rsidRPr="00D94735">
        <w:rPr>
          <w:rFonts w:ascii="Arial" w:eastAsia="Arial" w:hAnsi="Arial" w:cs="Arial"/>
          <w:color w:val="000000"/>
          <w:sz w:val="24"/>
          <w:szCs w:val="24"/>
        </w:rPr>
        <w:tab/>
      </w:r>
      <w:r w:rsidRPr="00D94735">
        <w:rPr>
          <w:rFonts w:ascii="Arial" w:eastAsia="Arial" w:hAnsi="Arial" w:cs="Arial"/>
          <w:color w:val="000000"/>
          <w:sz w:val="24"/>
          <w:szCs w:val="24"/>
        </w:rPr>
        <w:tab/>
      </w:r>
    </w:p>
    <w:p w14:paraId="3329DF54" w14:textId="77777777" w:rsidR="00C1040F" w:rsidRPr="00D94735" w:rsidRDefault="00073253">
      <w:p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Date………...................................................................</w:t>
      </w:r>
    </w:p>
    <w:p w14:paraId="3329DF55"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b/>
          <w:color w:val="000000"/>
          <w:sz w:val="24"/>
          <w:szCs w:val="24"/>
        </w:rPr>
        <w:t xml:space="preserve"> </w:t>
      </w:r>
    </w:p>
    <w:p w14:paraId="3329DF56" w14:textId="77777777" w:rsidR="00C1040F" w:rsidRPr="00D94735" w:rsidRDefault="00C1040F">
      <w:pPr>
        <w:pBdr>
          <w:top w:val="nil"/>
          <w:left w:val="nil"/>
          <w:bottom w:val="nil"/>
          <w:right w:val="nil"/>
          <w:between w:val="nil"/>
        </w:pBdr>
        <w:spacing w:before="120" w:after="120"/>
        <w:rPr>
          <w:rFonts w:ascii="Arial" w:eastAsia="Arial" w:hAnsi="Arial" w:cs="Arial"/>
          <w:color w:val="000000"/>
          <w:sz w:val="24"/>
          <w:szCs w:val="24"/>
        </w:rPr>
      </w:pPr>
    </w:p>
    <w:p w14:paraId="3329DF57" w14:textId="77777777" w:rsidR="00C1040F" w:rsidRPr="00D94735" w:rsidRDefault="00073253">
      <w:pPr>
        <w:widowControl w:val="0"/>
        <w:rPr>
          <w:rFonts w:ascii="Arial" w:eastAsia="Arial" w:hAnsi="Arial" w:cs="Arial"/>
          <w:b/>
          <w:color w:val="000000"/>
          <w:sz w:val="28"/>
          <w:szCs w:val="28"/>
        </w:rPr>
      </w:pPr>
      <w:bookmarkStart w:id="14" w:name="_heading=h.3znysh7" w:colFirst="0" w:colLast="0"/>
      <w:bookmarkEnd w:id="14"/>
      <w:r w:rsidRPr="00D94735">
        <w:rPr>
          <w:rFonts w:ascii="Arial" w:hAnsi="Arial" w:cs="Arial"/>
        </w:rPr>
        <w:br w:type="page"/>
      </w:r>
    </w:p>
    <w:p w14:paraId="3329DF58" w14:textId="77777777" w:rsidR="00C1040F" w:rsidRPr="00D94735" w:rsidRDefault="00073253">
      <w:pPr>
        <w:keepNext/>
        <w:keepLines/>
        <w:widowControl w:val="0"/>
        <w:pBdr>
          <w:top w:val="nil"/>
          <w:left w:val="nil"/>
          <w:bottom w:val="nil"/>
          <w:right w:val="nil"/>
          <w:between w:val="nil"/>
        </w:pBdr>
        <w:spacing w:before="120" w:after="120"/>
        <w:ind w:left="360" w:hanging="360"/>
        <w:rPr>
          <w:rFonts w:ascii="Arial" w:eastAsia="Arial" w:hAnsi="Arial" w:cs="Arial"/>
          <w:color w:val="000000"/>
        </w:rPr>
      </w:pPr>
      <w:r w:rsidRPr="00D94735">
        <w:rPr>
          <w:rFonts w:ascii="Arial" w:eastAsia="Arial" w:hAnsi="Arial" w:cs="Arial"/>
          <w:b/>
          <w:color w:val="000000"/>
          <w:sz w:val="28"/>
          <w:szCs w:val="28"/>
        </w:rPr>
        <w:lastRenderedPageBreak/>
        <w:t>Call-Off Schedule 1 (Transparency Reports)</w:t>
      </w:r>
    </w:p>
    <w:p w14:paraId="7E5BDDCA" w14:textId="255881A0" w:rsidR="000A1697" w:rsidRPr="00D94735" w:rsidRDefault="00073253" w:rsidP="002D4369">
      <w:pPr>
        <w:pStyle w:val="ListParagraph"/>
        <w:numPr>
          <w:ilvl w:val="1"/>
          <w:numId w:val="91"/>
        </w:numPr>
        <w:pBdr>
          <w:top w:val="nil"/>
          <w:left w:val="nil"/>
          <w:bottom w:val="nil"/>
          <w:right w:val="nil"/>
          <w:between w:val="nil"/>
        </w:pBdr>
        <w:rPr>
          <w:rFonts w:eastAsia="Arial"/>
          <w:color w:val="000000"/>
        </w:rPr>
      </w:pPr>
      <w:r w:rsidRPr="00D94735">
        <w:rPr>
          <w:rFonts w:eastAsia="Arial"/>
          <w:color w:val="000000"/>
        </w:rPr>
        <w:t>The Agency recognises that the Client is subject to PPN 01/17 (Updates to transparency principles v1.1 (</w:t>
      </w:r>
      <w:hyperlink r:id="rId9">
        <w:r w:rsidRPr="00D94735">
          <w:rPr>
            <w:rFonts w:eastAsia="Arial"/>
            <w:color w:val="0000FF"/>
            <w:u w:val="single"/>
          </w:rPr>
          <w:t>https://www.gov.uk/government/publications/procurement-policy-note-0117-update-to-transparency-principles</w:t>
        </w:r>
      </w:hyperlink>
      <w:r w:rsidRPr="00D94735">
        <w:rPr>
          <w:rFonts w:eastAsia="Arial"/>
          <w:color w:val="000000"/>
        </w:rPr>
        <w:t xml:space="preserve">). </w:t>
      </w:r>
    </w:p>
    <w:p w14:paraId="3329DF59" w14:textId="0C0030C6" w:rsidR="00C1040F" w:rsidRPr="00D94735" w:rsidRDefault="00073253" w:rsidP="002D4369">
      <w:pPr>
        <w:pStyle w:val="ListParagraph"/>
        <w:numPr>
          <w:ilvl w:val="1"/>
          <w:numId w:val="91"/>
        </w:numPr>
        <w:pBdr>
          <w:top w:val="nil"/>
          <w:left w:val="nil"/>
          <w:bottom w:val="nil"/>
          <w:right w:val="nil"/>
          <w:between w:val="nil"/>
        </w:pBdr>
        <w:rPr>
          <w:rFonts w:eastAsia="Arial"/>
          <w:color w:val="000000"/>
        </w:rPr>
      </w:pPr>
      <w:r w:rsidRPr="00D94735">
        <w:rPr>
          <w:rFonts w:eastAsia="Arial"/>
          <w:color w:val="000000"/>
        </w:rPr>
        <w:t>The Agency shall comply with the provisions of this Schedule in order to assist the Client with its compliance with its obligations under that PPN.</w:t>
      </w:r>
    </w:p>
    <w:p w14:paraId="3329DF5A" w14:textId="07E9D2F8" w:rsidR="00C1040F" w:rsidRPr="00D94735" w:rsidRDefault="00073253" w:rsidP="002D4369">
      <w:pPr>
        <w:pStyle w:val="ListParagraph"/>
        <w:numPr>
          <w:ilvl w:val="1"/>
          <w:numId w:val="91"/>
        </w:numPr>
        <w:pBdr>
          <w:top w:val="nil"/>
          <w:left w:val="nil"/>
          <w:bottom w:val="nil"/>
          <w:right w:val="nil"/>
          <w:between w:val="nil"/>
        </w:pBdr>
        <w:rPr>
          <w:rFonts w:eastAsia="Arial"/>
          <w:color w:val="000000"/>
        </w:rPr>
      </w:pPr>
      <w:r w:rsidRPr="00D94735">
        <w:rPr>
          <w:rFonts w:eastAsia="Arial"/>
          <w:color w:val="000000"/>
        </w:rPr>
        <w:t>Without prejudice to the Agency’s reporting requirements set out in the Framework Contract, within three (3) Months of the Start Date the Agency shall submit to the Client for Approval (such Approval not to be unreasonably withheld or delayed) draft Transparency Reports consistent with the content requirements and format set out in the Annex of this Schedule.</w:t>
      </w:r>
    </w:p>
    <w:p w14:paraId="6218252C" w14:textId="77777777" w:rsidR="000A1697" w:rsidRPr="00D94735" w:rsidRDefault="00073253" w:rsidP="002D4369">
      <w:pPr>
        <w:pStyle w:val="ListParagraph"/>
        <w:numPr>
          <w:ilvl w:val="1"/>
          <w:numId w:val="91"/>
        </w:numPr>
        <w:pBdr>
          <w:top w:val="nil"/>
          <w:left w:val="nil"/>
          <w:bottom w:val="nil"/>
          <w:right w:val="nil"/>
          <w:between w:val="nil"/>
        </w:pBdr>
        <w:rPr>
          <w:rFonts w:eastAsia="Arial"/>
          <w:color w:val="000000"/>
        </w:rPr>
      </w:pPr>
      <w:r w:rsidRPr="00D94735">
        <w:rPr>
          <w:rFonts w:eastAsia="Arial"/>
          <w:color w:val="000000"/>
        </w:rPr>
        <w:t xml:space="preserve">If the Client rejects any proposed Transparency Report submitted by the Agency, the Agency shall submit a revised version of the relevant report for further Approval within five (5) days of receipt of any notice of rejection, taking account of any recommendations for revision and improvement to the report provided by the Client. </w:t>
      </w:r>
    </w:p>
    <w:p w14:paraId="3329DF5B" w14:textId="4B67A455" w:rsidR="00C1040F" w:rsidRPr="00D94735" w:rsidRDefault="00073253" w:rsidP="002D4369">
      <w:pPr>
        <w:pStyle w:val="ListParagraph"/>
        <w:numPr>
          <w:ilvl w:val="1"/>
          <w:numId w:val="91"/>
        </w:numPr>
        <w:pBdr>
          <w:top w:val="nil"/>
          <w:left w:val="nil"/>
          <w:bottom w:val="nil"/>
          <w:right w:val="nil"/>
          <w:between w:val="nil"/>
        </w:pBdr>
        <w:rPr>
          <w:rFonts w:eastAsia="Arial"/>
          <w:color w:val="000000"/>
        </w:rPr>
      </w:pPr>
      <w:r w:rsidRPr="00D94735">
        <w:rPr>
          <w:rFonts w:eastAsia="Arial"/>
          <w:color w:val="000000"/>
        </w:rPr>
        <w:t>If the Parties fail to agree on a draft Transparency Report the Client shall determine what should be included. Any other disagreement in connection with Transparency Reports shall be treated as a Dispute.</w:t>
      </w:r>
    </w:p>
    <w:p w14:paraId="3329DF5C" w14:textId="3887B4B6" w:rsidR="00C1040F" w:rsidRPr="00D94735" w:rsidRDefault="00073253" w:rsidP="002D4369">
      <w:pPr>
        <w:pStyle w:val="ListParagraph"/>
        <w:numPr>
          <w:ilvl w:val="1"/>
          <w:numId w:val="91"/>
        </w:numPr>
        <w:pBdr>
          <w:top w:val="nil"/>
          <w:left w:val="nil"/>
          <w:bottom w:val="nil"/>
          <w:right w:val="nil"/>
          <w:between w:val="nil"/>
        </w:pBdr>
        <w:rPr>
          <w:rFonts w:eastAsia="Arial"/>
          <w:color w:val="000000"/>
        </w:rPr>
      </w:pPr>
      <w:r w:rsidRPr="00D94735">
        <w:rPr>
          <w:rFonts w:eastAsia="Arial"/>
          <w:color w:val="000000"/>
        </w:rPr>
        <w:t>The Agency shall provide accurate and up-to-date versions of each Transparency Report to the Client at the frequency referred to in the Annex of this Schedule.</w:t>
      </w:r>
    </w:p>
    <w:p w14:paraId="3329DF5D" w14:textId="77777777" w:rsidR="00C1040F" w:rsidRPr="00D94735" w:rsidRDefault="00C1040F">
      <w:pPr>
        <w:keepNext/>
        <w:keepLines/>
        <w:widowControl w:val="0"/>
        <w:pBdr>
          <w:top w:val="nil"/>
          <w:left w:val="nil"/>
          <w:bottom w:val="nil"/>
          <w:right w:val="nil"/>
          <w:between w:val="nil"/>
        </w:pBdr>
        <w:spacing w:before="120" w:after="120"/>
        <w:ind w:left="360" w:hanging="360"/>
        <w:rPr>
          <w:rFonts w:ascii="Arial" w:eastAsia="Arial" w:hAnsi="Arial" w:cs="Arial"/>
          <w:b/>
          <w:color w:val="000000"/>
          <w:sz w:val="28"/>
          <w:szCs w:val="28"/>
        </w:rPr>
      </w:pPr>
      <w:bookmarkStart w:id="15" w:name="_heading=h.z337ya" w:colFirst="0" w:colLast="0"/>
      <w:bookmarkEnd w:id="15"/>
    </w:p>
    <w:p w14:paraId="3329DF5E" w14:textId="77777777" w:rsidR="00C1040F" w:rsidRPr="00D94735" w:rsidRDefault="00073253">
      <w:pPr>
        <w:keepNext/>
        <w:keepLines/>
        <w:widowControl w:val="0"/>
        <w:pBdr>
          <w:top w:val="nil"/>
          <w:left w:val="nil"/>
          <w:bottom w:val="nil"/>
          <w:right w:val="nil"/>
          <w:between w:val="nil"/>
        </w:pBdr>
        <w:spacing w:before="120" w:after="120"/>
        <w:ind w:left="360" w:hanging="360"/>
        <w:rPr>
          <w:rFonts w:ascii="Arial" w:eastAsia="Arial" w:hAnsi="Arial" w:cs="Arial"/>
          <w:b/>
          <w:color w:val="000000"/>
          <w:sz w:val="28"/>
          <w:szCs w:val="28"/>
        </w:rPr>
      </w:pPr>
      <w:r w:rsidRPr="00D94735">
        <w:rPr>
          <w:rFonts w:ascii="Arial" w:eastAsia="Arial" w:hAnsi="Arial" w:cs="Arial"/>
          <w:b/>
          <w:color w:val="000000"/>
          <w:sz w:val="28"/>
          <w:szCs w:val="28"/>
        </w:rPr>
        <w:t>Annex A: List of Transparency Reports</w:t>
      </w:r>
    </w:p>
    <w:p w14:paraId="3329DF5F" w14:textId="77777777" w:rsidR="00C1040F" w:rsidRPr="00D94735" w:rsidRDefault="00073253">
      <w:pPr>
        <w:keepNext/>
        <w:keepLines/>
        <w:widowControl w:val="0"/>
        <w:pBdr>
          <w:top w:val="nil"/>
          <w:left w:val="nil"/>
          <w:bottom w:val="nil"/>
          <w:right w:val="nil"/>
          <w:between w:val="nil"/>
        </w:pBdr>
        <w:spacing w:before="120" w:after="120"/>
        <w:rPr>
          <w:rFonts w:ascii="Arial" w:eastAsia="Arial" w:hAnsi="Arial" w:cs="Arial"/>
          <w:b/>
          <w:color w:val="000000"/>
          <w:sz w:val="28"/>
          <w:szCs w:val="28"/>
        </w:rPr>
      </w:pPr>
      <w:r w:rsidRPr="00D94735">
        <w:rPr>
          <w:rFonts w:ascii="Arial" w:eastAsia="Arial" w:hAnsi="Arial" w:cs="Arial"/>
          <w:color w:val="000000"/>
          <w:sz w:val="24"/>
          <w:szCs w:val="24"/>
        </w:rPr>
        <w:t>Please refer to DEFCON 539 Transparency and DEFFORM 539A Tenderers Commercially Sensitive Information form</w:t>
      </w:r>
    </w:p>
    <w:p w14:paraId="3329DF60" w14:textId="77777777" w:rsidR="00C1040F" w:rsidRPr="00D94735" w:rsidRDefault="00C1040F">
      <w:pPr>
        <w:keepNext/>
        <w:keepLines/>
        <w:widowControl w:val="0"/>
        <w:pBdr>
          <w:top w:val="nil"/>
          <w:left w:val="nil"/>
          <w:bottom w:val="nil"/>
          <w:right w:val="nil"/>
          <w:between w:val="nil"/>
        </w:pBdr>
        <w:spacing w:before="120" w:after="120"/>
        <w:ind w:left="360" w:hanging="360"/>
        <w:rPr>
          <w:rFonts w:ascii="Arial" w:eastAsia="Arial" w:hAnsi="Arial" w:cs="Arial"/>
          <w:b/>
          <w:color w:val="000000"/>
          <w:sz w:val="28"/>
          <w:szCs w:val="28"/>
          <w:highlight w:val="green"/>
        </w:rPr>
      </w:pPr>
    </w:p>
    <w:p w14:paraId="3329DF61" w14:textId="77777777" w:rsidR="00C1040F" w:rsidRPr="00D94735" w:rsidRDefault="00C1040F">
      <w:pPr>
        <w:widowControl w:val="0"/>
        <w:rPr>
          <w:rFonts w:ascii="Arial" w:eastAsia="Arial" w:hAnsi="Arial" w:cs="Arial"/>
          <w:b/>
          <w:color w:val="000000"/>
          <w:sz w:val="28"/>
          <w:szCs w:val="28"/>
          <w:highlight w:val="green"/>
        </w:rPr>
      </w:pPr>
    </w:p>
    <w:p w14:paraId="3329DF62" w14:textId="77777777" w:rsidR="00C1040F" w:rsidRPr="00D94735" w:rsidRDefault="00073253">
      <w:pPr>
        <w:widowControl w:val="0"/>
        <w:rPr>
          <w:rFonts w:ascii="Arial" w:eastAsia="Arial" w:hAnsi="Arial" w:cs="Arial"/>
          <w:b/>
          <w:color w:val="000000"/>
          <w:sz w:val="28"/>
          <w:szCs w:val="28"/>
          <w:highlight w:val="green"/>
        </w:rPr>
      </w:pPr>
      <w:r w:rsidRPr="00D94735">
        <w:rPr>
          <w:rFonts w:ascii="Arial" w:hAnsi="Arial" w:cs="Arial"/>
        </w:rPr>
        <w:br w:type="page"/>
      </w:r>
    </w:p>
    <w:p w14:paraId="3329DF63" w14:textId="77777777" w:rsidR="00C1040F" w:rsidRPr="00D94735" w:rsidRDefault="00073253">
      <w:pPr>
        <w:widowControl w:val="0"/>
        <w:rPr>
          <w:rFonts w:ascii="Arial" w:eastAsia="Arial" w:hAnsi="Arial" w:cs="Arial"/>
          <w:b/>
          <w:color w:val="000000"/>
          <w:sz w:val="28"/>
          <w:szCs w:val="28"/>
        </w:rPr>
      </w:pPr>
      <w:r w:rsidRPr="00D94735">
        <w:rPr>
          <w:rFonts w:ascii="Arial" w:eastAsia="Arial" w:hAnsi="Arial" w:cs="Arial"/>
          <w:b/>
          <w:color w:val="000000"/>
          <w:sz w:val="28"/>
          <w:szCs w:val="28"/>
        </w:rPr>
        <w:lastRenderedPageBreak/>
        <w:t>Call-Off Schedule 2 (Staff Transfer)</w:t>
      </w:r>
    </w:p>
    <w:p w14:paraId="3329DF6E" w14:textId="77777777" w:rsidR="00C1040F" w:rsidRPr="00D94735" w:rsidRDefault="00073253">
      <w:pPr>
        <w:keepNext/>
        <w:numPr>
          <w:ilvl w:val="0"/>
          <w:numId w:val="9"/>
        </w:numPr>
        <w:pBdr>
          <w:top w:val="nil"/>
          <w:left w:val="nil"/>
          <w:bottom w:val="nil"/>
          <w:right w:val="nil"/>
          <w:between w:val="nil"/>
        </w:pBdr>
        <w:spacing w:before="120" w:after="120"/>
        <w:jc w:val="both"/>
        <w:rPr>
          <w:rFonts w:ascii="Arial" w:eastAsia="Arial" w:hAnsi="Arial" w:cs="Arial"/>
          <w:color w:val="000000"/>
        </w:rPr>
      </w:pPr>
      <w:r w:rsidRPr="00D94735">
        <w:rPr>
          <w:rFonts w:ascii="Arial" w:eastAsia="Arial" w:hAnsi="Arial" w:cs="Arial"/>
          <w:b/>
          <w:color w:val="000000"/>
          <w:sz w:val="24"/>
          <w:szCs w:val="24"/>
        </w:rPr>
        <w:t>Definitions</w:t>
      </w:r>
    </w:p>
    <w:p w14:paraId="3329DF6F" w14:textId="77777777" w:rsidR="00C1040F" w:rsidRPr="00D94735" w:rsidRDefault="00073253">
      <w:pPr>
        <w:keepNext/>
        <w:numPr>
          <w:ilvl w:val="1"/>
          <w:numId w:val="9"/>
        </w:numPr>
        <w:pBdr>
          <w:top w:val="nil"/>
          <w:left w:val="nil"/>
          <w:bottom w:val="nil"/>
          <w:right w:val="nil"/>
          <w:between w:val="nil"/>
        </w:pBdr>
        <w:tabs>
          <w:tab w:val="left" w:pos="-6207"/>
        </w:tabs>
        <w:spacing w:before="120" w:after="120"/>
        <w:jc w:val="both"/>
        <w:rPr>
          <w:rFonts w:ascii="Arial" w:eastAsia="Arial" w:hAnsi="Arial" w:cs="Arial"/>
          <w:color w:val="000000"/>
        </w:rPr>
      </w:pPr>
      <w:r w:rsidRPr="00D94735">
        <w:rPr>
          <w:rFonts w:ascii="Arial" w:eastAsia="Arial" w:hAnsi="Arial" w:cs="Arial"/>
          <w:color w:val="000000"/>
          <w:sz w:val="24"/>
          <w:szCs w:val="24"/>
        </w:rPr>
        <w:t xml:space="preserve">In this Schedule, the following words have the following meanings and they shall supplement Joint Schedule </w:t>
      </w:r>
      <w:proofErr w:type="gramStart"/>
      <w:r w:rsidRPr="00D94735">
        <w:rPr>
          <w:rFonts w:ascii="Arial" w:eastAsia="Arial" w:hAnsi="Arial" w:cs="Arial"/>
          <w:color w:val="000000"/>
          <w:sz w:val="24"/>
          <w:szCs w:val="24"/>
        </w:rPr>
        <w:t>1  (</w:t>
      </w:r>
      <w:proofErr w:type="gramEnd"/>
      <w:r w:rsidRPr="00D94735">
        <w:rPr>
          <w:rFonts w:ascii="Arial" w:eastAsia="Arial" w:hAnsi="Arial" w:cs="Arial"/>
          <w:color w:val="000000"/>
          <w:sz w:val="24"/>
          <w:szCs w:val="24"/>
        </w:rPr>
        <w:t>Definitions):</w:t>
      </w:r>
    </w:p>
    <w:tbl>
      <w:tblPr>
        <w:tblStyle w:val="a8"/>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8510"/>
      </w:tblGrid>
      <w:tr w:rsidR="00C1040F" w:rsidRPr="00D94735" w14:paraId="3329DF72" w14:textId="77777777" w:rsidTr="00BA2E05">
        <w:tc>
          <w:tcPr>
            <w:tcW w:w="1980" w:type="dxa"/>
            <w:shd w:val="clear" w:color="auto" w:fill="auto"/>
            <w:tcMar>
              <w:top w:w="0" w:type="dxa"/>
              <w:left w:w="108" w:type="dxa"/>
              <w:bottom w:w="0" w:type="dxa"/>
              <w:right w:w="108" w:type="dxa"/>
            </w:tcMar>
          </w:tcPr>
          <w:p w14:paraId="3329DF70" w14:textId="77777777" w:rsidR="00C1040F" w:rsidRPr="00D94735" w:rsidRDefault="00073253" w:rsidP="000A1697">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b/>
                <w:color w:val="000000"/>
                <w:sz w:val="24"/>
                <w:szCs w:val="24"/>
              </w:rPr>
              <w:t>“Acquired Rights Directive”</w:t>
            </w:r>
          </w:p>
        </w:tc>
        <w:tc>
          <w:tcPr>
            <w:tcW w:w="8510" w:type="dxa"/>
            <w:shd w:val="clear" w:color="auto" w:fill="auto"/>
            <w:tcMar>
              <w:top w:w="0" w:type="dxa"/>
              <w:left w:w="108" w:type="dxa"/>
              <w:bottom w:w="0" w:type="dxa"/>
              <w:right w:w="108" w:type="dxa"/>
            </w:tcMar>
          </w:tcPr>
          <w:p w14:paraId="3329DF71" w14:textId="77777777" w:rsidR="00C1040F" w:rsidRPr="00D94735" w:rsidRDefault="00073253" w:rsidP="00BA2E05">
            <w:pPr>
              <w:pBdr>
                <w:top w:val="nil"/>
                <w:left w:val="nil"/>
                <w:bottom w:val="nil"/>
                <w:right w:val="nil"/>
                <w:between w:val="nil"/>
              </w:pBdr>
              <w:tabs>
                <w:tab w:val="left" w:pos="-1879"/>
                <w:tab w:val="left" w:pos="-1709"/>
              </w:tabs>
              <w:spacing w:before="120" w:after="120"/>
              <w:rPr>
                <w:rFonts w:ascii="Arial" w:eastAsia="Arial" w:hAnsi="Arial" w:cs="Arial"/>
                <w:color w:val="000000"/>
              </w:rPr>
            </w:pPr>
            <w:proofErr w:type="gramStart"/>
            <w:r w:rsidRPr="00D94735">
              <w:rPr>
                <w:rFonts w:ascii="Arial" w:eastAsia="Arial" w:hAnsi="Arial" w:cs="Arial"/>
                <w:color w:val="000000"/>
                <w:sz w:val="24"/>
                <w:szCs w:val="24"/>
              </w:rPr>
              <w:t>the  European</w:t>
            </w:r>
            <w:proofErr w:type="gramEnd"/>
            <w:r w:rsidRPr="00D94735">
              <w:rPr>
                <w:rFonts w:ascii="Arial" w:eastAsia="Arial" w:hAnsi="Arial" w:cs="Arial"/>
                <w:color w:val="000000"/>
                <w:sz w:val="24"/>
                <w:szCs w:val="24"/>
              </w:rPr>
              <w:t xml:space="preserve">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C1040F" w:rsidRPr="00D94735" w14:paraId="3329DF76" w14:textId="77777777" w:rsidTr="00BA2E05">
        <w:tc>
          <w:tcPr>
            <w:tcW w:w="1980" w:type="dxa"/>
            <w:shd w:val="clear" w:color="auto" w:fill="auto"/>
            <w:tcMar>
              <w:top w:w="0" w:type="dxa"/>
              <w:left w:w="108" w:type="dxa"/>
              <w:bottom w:w="0" w:type="dxa"/>
              <w:right w:w="108" w:type="dxa"/>
            </w:tcMar>
          </w:tcPr>
          <w:p w14:paraId="3329DF73" w14:textId="77777777" w:rsidR="00C1040F" w:rsidRPr="00D94735" w:rsidRDefault="00073253" w:rsidP="000A1697">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b/>
                <w:color w:val="000000"/>
                <w:sz w:val="24"/>
                <w:szCs w:val="24"/>
              </w:rPr>
              <w:t>"Employee Liability"</w:t>
            </w:r>
          </w:p>
        </w:tc>
        <w:tc>
          <w:tcPr>
            <w:tcW w:w="8510" w:type="dxa"/>
            <w:shd w:val="clear" w:color="auto" w:fill="auto"/>
            <w:tcMar>
              <w:top w:w="0" w:type="dxa"/>
              <w:left w:w="108" w:type="dxa"/>
              <w:bottom w:w="0" w:type="dxa"/>
              <w:right w:w="108" w:type="dxa"/>
            </w:tcMar>
          </w:tcPr>
          <w:p w14:paraId="3329DF74" w14:textId="77777777" w:rsidR="00C1040F" w:rsidRPr="00D94735" w:rsidRDefault="00073253" w:rsidP="00BA2E05">
            <w:pPr>
              <w:pBdr>
                <w:top w:val="nil"/>
                <w:left w:val="nil"/>
                <w:bottom w:val="nil"/>
                <w:right w:val="nil"/>
                <w:between w:val="nil"/>
              </w:pBdr>
              <w:tabs>
                <w:tab w:val="left" w:pos="-1879"/>
                <w:tab w:val="left" w:pos="-1709"/>
              </w:tabs>
              <w:spacing w:before="120" w:after="120"/>
              <w:rPr>
                <w:rFonts w:ascii="Arial" w:eastAsia="Arial" w:hAnsi="Arial" w:cs="Arial"/>
                <w:color w:val="000000"/>
              </w:rPr>
            </w:pPr>
            <w:r w:rsidRPr="00D94735">
              <w:rPr>
                <w:rFonts w:ascii="Arial" w:eastAsia="Arial" w:hAnsi="Arial" w:cs="Arial"/>
                <w:color w:val="000000"/>
                <w:sz w:val="24"/>
                <w:szCs w:val="24"/>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3329DF75" w14:textId="77777777" w:rsidR="00C1040F" w:rsidRPr="00D94735" w:rsidRDefault="00073253" w:rsidP="00BA2E05">
            <w:pPr>
              <w:numPr>
                <w:ilvl w:val="1"/>
                <w:numId w:val="13"/>
              </w:numPr>
              <w:pBdr>
                <w:top w:val="nil"/>
                <w:left w:val="nil"/>
                <w:bottom w:val="nil"/>
                <w:right w:val="nil"/>
                <w:between w:val="nil"/>
              </w:pBdr>
              <w:tabs>
                <w:tab w:val="left" w:pos="-7776"/>
                <w:tab w:val="left" w:pos="-7056"/>
              </w:tabs>
              <w:spacing w:before="120" w:after="120"/>
              <w:ind w:left="357" w:hanging="357"/>
              <w:rPr>
                <w:rFonts w:ascii="Arial" w:eastAsia="Arial" w:hAnsi="Arial" w:cs="Arial"/>
                <w:color w:val="000000"/>
              </w:rPr>
            </w:pPr>
            <w:r w:rsidRPr="00D94735">
              <w:rPr>
                <w:rFonts w:ascii="Arial" w:eastAsia="Arial" w:hAnsi="Arial" w:cs="Arial"/>
                <w:color w:val="000000"/>
                <w:sz w:val="24"/>
                <w:szCs w:val="24"/>
              </w:rPr>
              <w:t>redundancy payments including contractual or enhanced redundancy costs, termination costs and notice payments;</w:t>
            </w:r>
          </w:p>
        </w:tc>
      </w:tr>
      <w:tr w:rsidR="00C1040F" w:rsidRPr="00D94735" w14:paraId="3329DF79" w14:textId="77777777" w:rsidTr="00BA2E05">
        <w:tc>
          <w:tcPr>
            <w:tcW w:w="1980" w:type="dxa"/>
            <w:shd w:val="clear" w:color="auto" w:fill="auto"/>
            <w:tcMar>
              <w:top w:w="0" w:type="dxa"/>
              <w:left w:w="108" w:type="dxa"/>
              <w:bottom w:w="0" w:type="dxa"/>
              <w:right w:w="108" w:type="dxa"/>
            </w:tcMar>
          </w:tcPr>
          <w:p w14:paraId="3329DF77" w14:textId="77777777" w:rsidR="00C1040F" w:rsidRPr="00D94735" w:rsidRDefault="00C1040F" w:rsidP="000A1697">
            <w:pPr>
              <w:pBdr>
                <w:top w:val="nil"/>
                <w:left w:val="nil"/>
                <w:bottom w:val="nil"/>
                <w:right w:val="nil"/>
                <w:between w:val="nil"/>
              </w:pBdr>
              <w:spacing w:before="120" w:after="120"/>
              <w:ind w:left="706"/>
              <w:rPr>
                <w:rFonts w:ascii="Arial" w:eastAsia="Arial" w:hAnsi="Arial" w:cs="Arial"/>
                <w:b/>
                <w:color w:val="000000"/>
                <w:sz w:val="24"/>
                <w:szCs w:val="24"/>
              </w:rPr>
            </w:pPr>
          </w:p>
        </w:tc>
        <w:tc>
          <w:tcPr>
            <w:tcW w:w="8510" w:type="dxa"/>
            <w:shd w:val="clear" w:color="auto" w:fill="auto"/>
            <w:tcMar>
              <w:top w:w="0" w:type="dxa"/>
              <w:left w:w="108" w:type="dxa"/>
              <w:bottom w:w="0" w:type="dxa"/>
              <w:right w:w="108" w:type="dxa"/>
            </w:tcMar>
          </w:tcPr>
          <w:p w14:paraId="3329DF78" w14:textId="77777777" w:rsidR="00C1040F" w:rsidRPr="00D94735" w:rsidRDefault="00073253" w:rsidP="00BA2E05">
            <w:pPr>
              <w:numPr>
                <w:ilvl w:val="1"/>
                <w:numId w:val="13"/>
              </w:numPr>
              <w:pBdr>
                <w:top w:val="nil"/>
                <w:left w:val="nil"/>
                <w:bottom w:val="nil"/>
                <w:right w:val="nil"/>
                <w:between w:val="nil"/>
              </w:pBdr>
              <w:tabs>
                <w:tab w:val="left" w:pos="-7776"/>
                <w:tab w:val="left" w:pos="-7056"/>
              </w:tabs>
              <w:spacing w:before="120" w:after="120"/>
              <w:ind w:left="357" w:hanging="357"/>
              <w:rPr>
                <w:rFonts w:ascii="Arial" w:eastAsia="Arial" w:hAnsi="Arial" w:cs="Arial"/>
                <w:color w:val="000000"/>
                <w:sz w:val="24"/>
                <w:szCs w:val="24"/>
              </w:rPr>
            </w:pPr>
            <w:r w:rsidRPr="00D94735">
              <w:rPr>
                <w:rFonts w:ascii="Arial" w:eastAsia="Arial" w:hAnsi="Arial" w:cs="Arial"/>
                <w:color w:val="000000"/>
                <w:sz w:val="24"/>
                <w:szCs w:val="24"/>
              </w:rPr>
              <w:t>unfair, wrongful or constructive dismissal compensation;</w:t>
            </w:r>
          </w:p>
        </w:tc>
      </w:tr>
      <w:tr w:rsidR="00C1040F" w:rsidRPr="00D94735" w14:paraId="3329DF7C" w14:textId="77777777" w:rsidTr="00BA2E05">
        <w:tc>
          <w:tcPr>
            <w:tcW w:w="1980" w:type="dxa"/>
            <w:shd w:val="clear" w:color="auto" w:fill="auto"/>
            <w:tcMar>
              <w:top w:w="0" w:type="dxa"/>
              <w:left w:w="108" w:type="dxa"/>
              <w:bottom w:w="0" w:type="dxa"/>
              <w:right w:w="108" w:type="dxa"/>
            </w:tcMar>
          </w:tcPr>
          <w:p w14:paraId="3329DF7A" w14:textId="77777777" w:rsidR="00C1040F" w:rsidRPr="00D94735" w:rsidRDefault="00C1040F" w:rsidP="000A1697">
            <w:pPr>
              <w:pBdr>
                <w:top w:val="nil"/>
                <w:left w:val="nil"/>
                <w:bottom w:val="nil"/>
                <w:right w:val="nil"/>
                <w:between w:val="nil"/>
              </w:pBdr>
              <w:spacing w:before="120" w:after="120"/>
              <w:ind w:left="706"/>
              <w:rPr>
                <w:rFonts w:ascii="Arial" w:eastAsia="Arial" w:hAnsi="Arial" w:cs="Arial"/>
                <w:b/>
                <w:color w:val="000000"/>
                <w:sz w:val="24"/>
                <w:szCs w:val="24"/>
              </w:rPr>
            </w:pPr>
          </w:p>
        </w:tc>
        <w:tc>
          <w:tcPr>
            <w:tcW w:w="8510" w:type="dxa"/>
            <w:shd w:val="clear" w:color="auto" w:fill="auto"/>
            <w:tcMar>
              <w:top w:w="0" w:type="dxa"/>
              <w:left w:w="108" w:type="dxa"/>
              <w:bottom w:w="0" w:type="dxa"/>
              <w:right w:w="108" w:type="dxa"/>
            </w:tcMar>
          </w:tcPr>
          <w:p w14:paraId="3329DF7B" w14:textId="77777777" w:rsidR="00C1040F" w:rsidRPr="00D94735" w:rsidRDefault="00073253" w:rsidP="00BA2E05">
            <w:pPr>
              <w:numPr>
                <w:ilvl w:val="1"/>
                <w:numId w:val="13"/>
              </w:numPr>
              <w:pBdr>
                <w:top w:val="nil"/>
                <w:left w:val="nil"/>
                <w:bottom w:val="nil"/>
                <w:right w:val="nil"/>
                <w:between w:val="nil"/>
              </w:pBdr>
              <w:tabs>
                <w:tab w:val="left" w:pos="-7776"/>
                <w:tab w:val="left" w:pos="-7056"/>
              </w:tabs>
              <w:spacing w:before="120" w:after="120"/>
              <w:ind w:left="357" w:hanging="357"/>
              <w:rPr>
                <w:rFonts w:ascii="Arial" w:eastAsia="Arial" w:hAnsi="Arial" w:cs="Arial"/>
                <w:color w:val="000000"/>
                <w:sz w:val="24"/>
                <w:szCs w:val="24"/>
              </w:rPr>
            </w:pPr>
            <w:r w:rsidRPr="00D94735">
              <w:rPr>
                <w:rFonts w:ascii="Arial" w:eastAsia="Arial" w:hAnsi="Arial" w:cs="Arial"/>
                <w:color w:val="000000"/>
                <w:sz w:val="24"/>
                <w:szCs w:val="24"/>
              </w:rPr>
              <w:t xml:space="preserve">compensation for discrimination on grounds </w:t>
            </w:r>
            <w:proofErr w:type="gramStart"/>
            <w:r w:rsidRPr="00D94735">
              <w:rPr>
                <w:rFonts w:ascii="Arial" w:eastAsia="Arial" w:hAnsi="Arial" w:cs="Arial"/>
                <w:color w:val="000000"/>
                <w:sz w:val="24"/>
                <w:szCs w:val="24"/>
              </w:rPr>
              <w:t>of  sex</w:t>
            </w:r>
            <w:proofErr w:type="gramEnd"/>
            <w:r w:rsidRPr="00D94735">
              <w:rPr>
                <w:rFonts w:ascii="Arial" w:eastAsia="Arial" w:hAnsi="Arial" w:cs="Arial"/>
                <w:color w:val="000000"/>
                <w:sz w:val="24"/>
                <w:szCs w:val="24"/>
              </w:rPr>
              <w:t>, race, disability, age, religion or belief, gender reassignment, marriage or civil partnership, pregnancy and maternity  or sexual orientation or claims for equal pay;</w:t>
            </w:r>
          </w:p>
        </w:tc>
      </w:tr>
      <w:tr w:rsidR="00C1040F" w:rsidRPr="00D94735" w14:paraId="3329DF7F" w14:textId="77777777" w:rsidTr="00BA2E05">
        <w:tc>
          <w:tcPr>
            <w:tcW w:w="1980" w:type="dxa"/>
            <w:shd w:val="clear" w:color="auto" w:fill="auto"/>
            <w:tcMar>
              <w:top w:w="0" w:type="dxa"/>
              <w:left w:w="108" w:type="dxa"/>
              <w:bottom w:w="0" w:type="dxa"/>
              <w:right w:w="108" w:type="dxa"/>
            </w:tcMar>
          </w:tcPr>
          <w:p w14:paraId="3329DF7D" w14:textId="77777777" w:rsidR="00C1040F" w:rsidRPr="00D94735" w:rsidRDefault="00C1040F" w:rsidP="000A1697">
            <w:pPr>
              <w:pBdr>
                <w:top w:val="nil"/>
                <w:left w:val="nil"/>
                <w:bottom w:val="nil"/>
                <w:right w:val="nil"/>
                <w:between w:val="nil"/>
              </w:pBdr>
              <w:spacing w:before="120" w:after="120"/>
              <w:ind w:left="706"/>
              <w:rPr>
                <w:rFonts w:ascii="Arial" w:eastAsia="Arial" w:hAnsi="Arial" w:cs="Arial"/>
                <w:b/>
                <w:color w:val="000000"/>
                <w:sz w:val="24"/>
                <w:szCs w:val="24"/>
              </w:rPr>
            </w:pPr>
          </w:p>
        </w:tc>
        <w:tc>
          <w:tcPr>
            <w:tcW w:w="8510" w:type="dxa"/>
            <w:shd w:val="clear" w:color="auto" w:fill="auto"/>
            <w:tcMar>
              <w:top w:w="0" w:type="dxa"/>
              <w:left w:w="108" w:type="dxa"/>
              <w:bottom w:w="0" w:type="dxa"/>
              <w:right w:w="108" w:type="dxa"/>
            </w:tcMar>
          </w:tcPr>
          <w:p w14:paraId="3329DF7E" w14:textId="77777777" w:rsidR="00C1040F" w:rsidRPr="00D94735" w:rsidRDefault="00073253" w:rsidP="00BA2E05">
            <w:pPr>
              <w:numPr>
                <w:ilvl w:val="1"/>
                <w:numId w:val="13"/>
              </w:numPr>
              <w:pBdr>
                <w:top w:val="nil"/>
                <w:left w:val="nil"/>
                <w:bottom w:val="nil"/>
                <w:right w:val="nil"/>
                <w:between w:val="nil"/>
              </w:pBdr>
              <w:tabs>
                <w:tab w:val="left" w:pos="-7776"/>
                <w:tab w:val="left" w:pos="-7056"/>
              </w:tabs>
              <w:spacing w:before="120" w:after="120"/>
              <w:ind w:left="357" w:hanging="357"/>
              <w:rPr>
                <w:rFonts w:ascii="Arial" w:eastAsia="Arial" w:hAnsi="Arial" w:cs="Arial"/>
                <w:color w:val="000000"/>
                <w:sz w:val="24"/>
                <w:szCs w:val="24"/>
              </w:rPr>
            </w:pPr>
            <w:r w:rsidRPr="00D94735">
              <w:rPr>
                <w:rFonts w:ascii="Arial" w:eastAsia="Arial" w:hAnsi="Arial" w:cs="Arial"/>
                <w:color w:val="000000"/>
                <w:sz w:val="24"/>
                <w:szCs w:val="24"/>
              </w:rPr>
              <w:t>compensation for less favourable treatment of part-time workers or fixed term employees;</w:t>
            </w:r>
          </w:p>
        </w:tc>
      </w:tr>
      <w:tr w:rsidR="00C1040F" w:rsidRPr="00D94735" w14:paraId="3329DF82" w14:textId="77777777" w:rsidTr="00BA2E05">
        <w:tc>
          <w:tcPr>
            <w:tcW w:w="1980" w:type="dxa"/>
            <w:shd w:val="clear" w:color="auto" w:fill="auto"/>
            <w:tcMar>
              <w:top w:w="0" w:type="dxa"/>
              <w:left w:w="108" w:type="dxa"/>
              <w:bottom w:w="0" w:type="dxa"/>
              <w:right w:w="108" w:type="dxa"/>
            </w:tcMar>
          </w:tcPr>
          <w:p w14:paraId="3329DF80" w14:textId="77777777" w:rsidR="00C1040F" w:rsidRPr="00D94735" w:rsidRDefault="00C1040F" w:rsidP="000A1697">
            <w:pPr>
              <w:pBdr>
                <w:top w:val="nil"/>
                <w:left w:val="nil"/>
                <w:bottom w:val="nil"/>
                <w:right w:val="nil"/>
                <w:between w:val="nil"/>
              </w:pBdr>
              <w:spacing w:before="120" w:after="120"/>
              <w:ind w:left="706"/>
              <w:rPr>
                <w:rFonts w:ascii="Arial" w:eastAsia="Arial" w:hAnsi="Arial" w:cs="Arial"/>
                <w:b/>
                <w:color w:val="000000"/>
                <w:sz w:val="24"/>
                <w:szCs w:val="24"/>
              </w:rPr>
            </w:pPr>
          </w:p>
        </w:tc>
        <w:tc>
          <w:tcPr>
            <w:tcW w:w="8510" w:type="dxa"/>
            <w:shd w:val="clear" w:color="auto" w:fill="auto"/>
            <w:tcMar>
              <w:top w:w="0" w:type="dxa"/>
              <w:left w:w="108" w:type="dxa"/>
              <w:bottom w:w="0" w:type="dxa"/>
              <w:right w:w="108" w:type="dxa"/>
            </w:tcMar>
          </w:tcPr>
          <w:p w14:paraId="3329DF81" w14:textId="77777777" w:rsidR="00C1040F" w:rsidRPr="00D94735" w:rsidRDefault="00073253" w:rsidP="00BA2E05">
            <w:pPr>
              <w:numPr>
                <w:ilvl w:val="1"/>
                <w:numId w:val="13"/>
              </w:numPr>
              <w:pBdr>
                <w:top w:val="nil"/>
                <w:left w:val="nil"/>
                <w:bottom w:val="nil"/>
                <w:right w:val="nil"/>
                <w:between w:val="nil"/>
              </w:pBdr>
              <w:tabs>
                <w:tab w:val="left" w:pos="-7776"/>
                <w:tab w:val="left" w:pos="-7056"/>
              </w:tabs>
              <w:spacing w:before="120" w:after="120"/>
              <w:ind w:left="357" w:hanging="357"/>
              <w:rPr>
                <w:rFonts w:ascii="Arial" w:eastAsia="Arial" w:hAnsi="Arial" w:cs="Arial"/>
                <w:color w:val="000000"/>
                <w:sz w:val="24"/>
                <w:szCs w:val="24"/>
              </w:rPr>
            </w:pPr>
            <w:r w:rsidRPr="00D94735">
              <w:rPr>
                <w:rFonts w:ascii="Arial" w:eastAsia="Arial" w:hAnsi="Arial" w:cs="Arial"/>
                <w:color w:val="000000"/>
                <w:sz w:val="24"/>
                <w:szCs w:val="24"/>
              </w:rPr>
              <w:t>outstanding employment debts and unlawful deduction of wages including any PAYE and National Insurance Contributions;</w:t>
            </w:r>
          </w:p>
        </w:tc>
      </w:tr>
      <w:tr w:rsidR="00C1040F" w:rsidRPr="00D94735" w14:paraId="3329DF85" w14:textId="77777777" w:rsidTr="00BA2E05">
        <w:tc>
          <w:tcPr>
            <w:tcW w:w="1980" w:type="dxa"/>
            <w:shd w:val="clear" w:color="auto" w:fill="auto"/>
            <w:tcMar>
              <w:top w:w="0" w:type="dxa"/>
              <w:left w:w="108" w:type="dxa"/>
              <w:bottom w:w="0" w:type="dxa"/>
              <w:right w:w="108" w:type="dxa"/>
            </w:tcMar>
          </w:tcPr>
          <w:p w14:paraId="3329DF83" w14:textId="77777777" w:rsidR="00C1040F" w:rsidRPr="00D94735" w:rsidRDefault="00C1040F" w:rsidP="000A1697">
            <w:pPr>
              <w:keepNext/>
              <w:pBdr>
                <w:top w:val="nil"/>
                <w:left w:val="nil"/>
                <w:bottom w:val="nil"/>
                <w:right w:val="nil"/>
                <w:between w:val="nil"/>
              </w:pBdr>
              <w:spacing w:before="120" w:after="120"/>
              <w:ind w:left="706"/>
              <w:rPr>
                <w:rFonts w:ascii="Arial" w:eastAsia="Arial" w:hAnsi="Arial" w:cs="Arial"/>
                <w:b/>
                <w:color w:val="000000"/>
                <w:sz w:val="24"/>
                <w:szCs w:val="24"/>
              </w:rPr>
            </w:pPr>
          </w:p>
        </w:tc>
        <w:tc>
          <w:tcPr>
            <w:tcW w:w="8510" w:type="dxa"/>
            <w:shd w:val="clear" w:color="auto" w:fill="auto"/>
            <w:tcMar>
              <w:top w:w="0" w:type="dxa"/>
              <w:left w:w="108" w:type="dxa"/>
              <w:bottom w:w="0" w:type="dxa"/>
              <w:right w:w="108" w:type="dxa"/>
            </w:tcMar>
          </w:tcPr>
          <w:p w14:paraId="3329DF84" w14:textId="77777777" w:rsidR="00C1040F" w:rsidRPr="00D94735" w:rsidRDefault="00073253" w:rsidP="00BA2E05">
            <w:pPr>
              <w:numPr>
                <w:ilvl w:val="1"/>
                <w:numId w:val="13"/>
              </w:numPr>
              <w:pBdr>
                <w:top w:val="nil"/>
                <w:left w:val="nil"/>
                <w:bottom w:val="nil"/>
                <w:right w:val="nil"/>
                <w:between w:val="nil"/>
              </w:pBdr>
              <w:tabs>
                <w:tab w:val="left" w:pos="-7776"/>
                <w:tab w:val="left" w:pos="-7056"/>
              </w:tabs>
              <w:spacing w:before="120" w:after="120"/>
              <w:ind w:left="357" w:hanging="357"/>
              <w:rPr>
                <w:rFonts w:ascii="Arial" w:eastAsia="Arial" w:hAnsi="Arial" w:cs="Arial"/>
                <w:color w:val="000000"/>
                <w:sz w:val="24"/>
                <w:szCs w:val="24"/>
              </w:rPr>
            </w:pPr>
            <w:r w:rsidRPr="00D94735">
              <w:rPr>
                <w:rFonts w:ascii="Arial" w:eastAsia="Arial" w:hAnsi="Arial" w:cs="Arial"/>
                <w:color w:val="000000"/>
                <w:sz w:val="24"/>
                <w:szCs w:val="24"/>
              </w:rPr>
              <w:t>employment claims whether in tort, contract or statute or otherwise;</w:t>
            </w:r>
          </w:p>
        </w:tc>
      </w:tr>
      <w:tr w:rsidR="00C1040F" w:rsidRPr="00D94735" w14:paraId="3329DF88" w14:textId="77777777" w:rsidTr="00BA2E05">
        <w:tc>
          <w:tcPr>
            <w:tcW w:w="1980" w:type="dxa"/>
            <w:shd w:val="clear" w:color="auto" w:fill="auto"/>
            <w:tcMar>
              <w:top w:w="0" w:type="dxa"/>
              <w:left w:w="108" w:type="dxa"/>
              <w:bottom w:w="0" w:type="dxa"/>
              <w:right w:w="108" w:type="dxa"/>
            </w:tcMar>
          </w:tcPr>
          <w:p w14:paraId="3329DF86" w14:textId="77777777" w:rsidR="00C1040F" w:rsidRPr="00D94735" w:rsidRDefault="00C1040F" w:rsidP="000A1697">
            <w:pPr>
              <w:keepNext/>
              <w:pBdr>
                <w:top w:val="nil"/>
                <w:left w:val="nil"/>
                <w:bottom w:val="nil"/>
                <w:right w:val="nil"/>
                <w:between w:val="nil"/>
              </w:pBdr>
              <w:spacing w:before="120" w:after="120"/>
              <w:ind w:left="706"/>
              <w:rPr>
                <w:rFonts w:ascii="Arial" w:eastAsia="Arial" w:hAnsi="Arial" w:cs="Arial"/>
                <w:b/>
                <w:color w:val="000000"/>
                <w:sz w:val="24"/>
                <w:szCs w:val="24"/>
              </w:rPr>
            </w:pPr>
          </w:p>
        </w:tc>
        <w:tc>
          <w:tcPr>
            <w:tcW w:w="8510" w:type="dxa"/>
            <w:shd w:val="clear" w:color="auto" w:fill="auto"/>
            <w:tcMar>
              <w:top w:w="0" w:type="dxa"/>
              <w:left w:w="108" w:type="dxa"/>
              <w:bottom w:w="0" w:type="dxa"/>
              <w:right w:w="108" w:type="dxa"/>
            </w:tcMar>
          </w:tcPr>
          <w:p w14:paraId="3329DF87" w14:textId="77777777" w:rsidR="00C1040F" w:rsidRPr="00D94735" w:rsidRDefault="00073253" w:rsidP="00BA2E05">
            <w:pPr>
              <w:numPr>
                <w:ilvl w:val="1"/>
                <w:numId w:val="13"/>
              </w:numPr>
              <w:pBdr>
                <w:top w:val="nil"/>
                <w:left w:val="nil"/>
                <w:bottom w:val="nil"/>
                <w:right w:val="nil"/>
                <w:between w:val="nil"/>
              </w:pBdr>
              <w:tabs>
                <w:tab w:val="left" w:pos="-7776"/>
                <w:tab w:val="left" w:pos="-7056"/>
              </w:tabs>
              <w:spacing w:before="120" w:after="120"/>
              <w:ind w:left="357" w:hanging="357"/>
              <w:rPr>
                <w:rFonts w:ascii="Arial" w:eastAsia="Arial" w:hAnsi="Arial" w:cs="Arial"/>
                <w:color w:val="000000"/>
                <w:sz w:val="24"/>
                <w:szCs w:val="24"/>
              </w:rPr>
            </w:pPr>
            <w:r w:rsidRPr="00D94735">
              <w:rPr>
                <w:rFonts w:ascii="Arial" w:eastAsia="Arial" w:hAnsi="Arial" w:cs="Arial"/>
                <w:color w:val="000000"/>
                <w:sz w:val="24"/>
                <w:szCs w:val="24"/>
              </w:rPr>
              <w:t xml:space="preserve">any investigation </w:t>
            </w:r>
            <w:proofErr w:type="gramStart"/>
            <w:r w:rsidRPr="00D94735">
              <w:rPr>
                <w:rFonts w:ascii="Arial" w:eastAsia="Arial" w:hAnsi="Arial" w:cs="Arial"/>
                <w:color w:val="000000"/>
                <w:sz w:val="24"/>
                <w:szCs w:val="24"/>
              </w:rPr>
              <w:t>relating  to</w:t>
            </w:r>
            <w:proofErr w:type="gramEnd"/>
            <w:r w:rsidRPr="00D94735">
              <w:rPr>
                <w:rFonts w:ascii="Arial" w:eastAsia="Arial" w:hAnsi="Arial" w:cs="Arial"/>
                <w:color w:val="000000"/>
                <w:sz w:val="24"/>
                <w:szCs w:val="24"/>
              </w:rPr>
              <w:t xml:space="preserve">  employment matters by the Equality and Human Rights Commission or other enforcement, regulatory or supervisory body and of implementing any requirements which may arise from such investigation;</w:t>
            </w:r>
          </w:p>
        </w:tc>
      </w:tr>
      <w:tr w:rsidR="00C1040F" w:rsidRPr="00D94735" w14:paraId="3329DF8B" w14:textId="77777777" w:rsidTr="00BA2E05">
        <w:tc>
          <w:tcPr>
            <w:tcW w:w="1980" w:type="dxa"/>
            <w:shd w:val="clear" w:color="auto" w:fill="auto"/>
            <w:tcMar>
              <w:top w:w="0" w:type="dxa"/>
              <w:left w:w="108" w:type="dxa"/>
              <w:bottom w:w="0" w:type="dxa"/>
              <w:right w:w="108" w:type="dxa"/>
            </w:tcMar>
          </w:tcPr>
          <w:p w14:paraId="3329DF89" w14:textId="77777777" w:rsidR="00C1040F" w:rsidRPr="00D94735" w:rsidRDefault="00073253" w:rsidP="000A1697">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b/>
                <w:color w:val="000000"/>
                <w:sz w:val="24"/>
                <w:szCs w:val="24"/>
              </w:rPr>
              <w:t>"Former Agency"</w:t>
            </w:r>
          </w:p>
        </w:tc>
        <w:tc>
          <w:tcPr>
            <w:tcW w:w="8510" w:type="dxa"/>
            <w:shd w:val="clear" w:color="auto" w:fill="auto"/>
            <w:tcMar>
              <w:top w:w="0" w:type="dxa"/>
              <w:left w:w="108" w:type="dxa"/>
              <w:bottom w:w="0" w:type="dxa"/>
              <w:right w:w="108" w:type="dxa"/>
            </w:tcMar>
          </w:tcPr>
          <w:p w14:paraId="3329DF8A" w14:textId="77777777" w:rsidR="00C1040F" w:rsidRPr="00D94735" w:rsidRDefault="00073253" w:rsidP="000A1697">
            <w:pPr>
              <w:pBdr>
                <w:top w:val="nil"/>
                <w:left w:val="nil"/>
                <w:bottom w:val="nil"/>
                <w:right w:val="nil"/>
                <w:between w:val="nil"/>
              </w:pBdr>
              <w:tabs>
                <w:tab w:val="left" w:pos="235"/>
              </w:tabs>
              <w:spacing w:before="120" w:after="120"/>
              <w:rPr>
                <w:rFonts w:ascii="Arial" w:eastAsia="Arial" w:hAnsi="Arial" w:cs="Arial"/>
                <w:color w:val="000000"/>
              </w:rPr>
            </w:pPr>
            <w:r w:rsidRPr="00D94735">
              <w:rPr>
                <w:rFonts w:ascii="Arial" w:eastAsia="Arial" w:hAnsi="Arial" w:cs="Arial"/>
                <w:color w:val="000000"/>
                <w:sz w:val="24"/>
                <w:szCs w:val="24"/>
              </w:rPr>
              <w:t>a supplier supplying services to the Client before the Relevant Transfer Date that are the same as or substantially similar to the Services (or any part of the Services) and shall include any Subcontractor of such supplier (or any Subcontractor of any such Subcontractor);</w:t>
            </w:r>
          </w:p>
        </w:tc>
      </w:tr>
      <w:tr w:rsidR="00C1040F" w:rsidRPr="00D94735" w14:paraId="3329DF90" w14:textId="77777777" w:rsidTr="00BA2E05">
        <w:tc>
          <w:tcPr>
            <w:tcW w:w="1980" w:type="dxa"/>
            <w:shd w:val="clear" w:color="auto" w:fill="auto"/>
            <w:tcMar>
              <w:top w:w="0" w:type="dxa"/>
              <w:left w:w="108" w:type="dxa"/>
              <w:bottom w:w="0" w:type="dxa"/>
              <w:right w:w="108" w:type="dxa"/>
            </w:tcMar>
          </w:tcPr>
          <w:p w14:paraId="3329DF8C" w14:textId="77777777" w:rsidR="00C1040F" w:rsidRPr="00D94735" w:rsidRDefault="00073253" w:rsidP="000A1697">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b/>
                <w:color w:val="000000"/>
                <w:sz w:val="24"/>
                <w:szCs w:val="24"/>
              </w:rPr>
              <w:t>"New Fair Deal"</w:t>
            </w:r>
          </w:p>
        </w:tc>
        <w:tc>
          <w:tcPr>
            <w:tcW w:w="8510" w:type="dxa"/>
            <w:shd w:val="clear" w:color="auto" w:fill="auto"/>
            <w:tcMar>
              <w:top w:w="0" w:type="dxa"/>
              <w:left w:w="108" w:type="dxa"/>
              <w:bottom w:w="0" w:type="dxa"/>
              <w:right w:w="108" w:type="dxa"/>
            </w:tcMar>
          </w:tcPr>
          <w:p w14:paraId="3329DF8D" w14:textId="77777777" w:rsidR="00C1040F" w:rsidRPr="00D94735" w:rsidRDefault="00073253" w:rsidP="00BA2E05">
            <w:pPr>
              <w:pBdr>
                <w:top w:val="nil"/>
                <w:left w:val="nil"/>
                <w:bottom w:val="nil"/>
                <w:right w:val="nil"/>
                <w:between w:val="nil"/>
              </w:pBdr>
              <w:tabs>
                <w:tab w:val="left" w:pos="34"/>
              </w:tabs>
              <w:spacing w:before="120" w:after="120"/>
              <w:rPr>
                <w:rFonts w:ascii="Arial" w:eastAsia="Arial" w:hAnsi="Arial" w:cs="Arial"/>
                <w:color w:val="000000"/>
              </w:rPr>
            </w:pPr>
            <w:r w:rsidRPr="00D94735">
              <w:rPr>
                <w:rFonts w:ascii="Arial" w:eastAsia="Arial" w:hAnsi="Arial" w:cs="Arial"/>
                <w:color w:val="000000"/>
                <w:sz w:val="24"/>
                <w:szCs w:val="24"/>
              </w:rPr>
              <w:t>the revised Fair Deal position set out in the HM Treasury guidance:  "</w:t>
            </w:r>
            <w:r w:rsidRPr="00D94735">
              <w:rPr>
                <w:rFonts w:ascii="Arial" w:eastAsia="Arial" w:hAnsi="Arial" w:cs="Arial"/>
                <w:i/>
                <w:color w:val="000000"/>
                <w:sz w:val="24"/>
                <w:szCs w:val="24"/>
              </w:rPr>
              <w:t>Fair Deal for Staff Pensions: Staff Transfer from Central Government</w:t>
            </w:r>
            <w:r w:rsidRPr="00D94735">
              <w:rPr>
                <w:rFonts w:ascii="Arial" w:eastAsia="Arial" w:hAnsi="Arial" w:cs="Arial"/>
                <w:color w:val="000000"/>
                <w:sz w:val="24"/>
                <w:szCs w:val="24"/>
              </w:rPr>
              <w:t>" issued in October 2013 including:</w:t>
            </w:r>
          </w:p>
          <w:p w14:paraId="3329DF8E" w14:textId="77777777" w:rsidR="00C1040F" w:rsidRPr="00D94735" w:rsidRDefault="00073253" w:rsidP="00BA2E05">
            <w:pPr>
              <w:numPr>
                <w:ilvl w:val="5"/>
                <w:numId w:val="13"/>
              </w:numPr>
              <w:pBdr>
                <w:top w:val="nil"/>
                <w:left w:val="nil"/>
                <w:bottom w:val="nil"/>
                <w:right w:val="nil"/>
                <w:between w:val="nil"/>
              </w:pBdr>
              <w:tabs>
                <w:tab w:val="left" w:pos="1540"/>
              </w:tabs>
              <w:spacing w:before="120" w:after="120"/>
              <w:ind w:left="357" w:hanging="357"/>
              <w:rPr>
                <w:rFonts w:ascii="Arial" w:eastAsia="Arial" w:hAnsi="Arial" w:cs="Arial"/>
                <w:color w:val="000000"/>
              </w:rPr>
            </w:pPr>
            <w:r w:rsidRPr="00D94735">
              <w:rPr>
                <w:rFonts w:ascii="Arial" w:eastAsia="Arial" w:hAnsi="Arial" w:cs="Arial"/>
                <w:color w:val="000000"/>
                <w:sz w:val="24"/>
                <w:szCs w:val="24"/>
              </w:rPr>
              <w:t>any amendments to that document immediately prior to the Relevant Transfer Date; and</w:t>
            </w:r>
          </w:p>
          <w:p w14:paraId="3329DF8F" w14:textId="77777777" w:rsidR="00C1040F" w:rsidRPr="00D94735" w:rsidRDefault="00073253" w:rsidP="00BA2E05">
            <w:pPr>
              <w:numPr>
                <w:ilvl w:val="5"/>
                <w:numId w:val="13"/>
              </w:numPr>
              <w:pBdr>
                <w:top w:val="nil"/>
                <w:left w:val="nil"/>
                <w:bottom w:val="nil"/>
                <w:right w:val="nil"/>
                <w:between w:val="nil"/>
              </w:pBdr>
              <w:tabs>
                <w:tab w:val="left" w:pos="1540"/>
              </w:tabs>
              <w:spacing w:before="120" w:after="120"/>
              <w:ind w:left="357" w:hanging="357"/>
              <w:rPr>
                <w:rFonts w:ascii="Arial" w:eastAsia="Arial" w:hAnsi="Arial" w:cs="Arial"/>
                <w:color w:val="000000"/>
              </w:rPr>
            </w:pPr>
            <w:r w:rsidRPr="00D94735">
              <w:rPr>
                <w:rFonts w:ascii="Arial" w:eastAsia="Arial" w:hAnsi="Arial" w:cs="Arial"/>
                <w:color w:val="000000"/>
                <w:sz w:val="24"/>
                <w:szCs w:val="24"/>
              </w:rPr>
              <w:t>any similar pension protection in accordance with the Annexes D1-D3 inclusive to Part D of this Schedule as notified to the Agency by the Client;</w:t>
            </w:r>
          </w:p>
        </w:tc>
      </w:tr>
      <w:tr w:rsidR="00C1040F" w:rsidRPr="00D94735" w14:paraId="3329DF93" w14:textId="77777777" w:rsidTr="00BA2E05">
        <w:tc>
          <w:tcPr>
            <w:tcW w:w="1980" w:type="dxa"/>
            <w:shd w:val="clear" w:color="auto" w:fill="auto"/>
            <w:tcMar>
              <w:top w:w="0" w:type="dxa"/>
              <w:left w:w="108" w:type="dxa"/>
              <w:bottom w:w="0" w:type="dxa"/>
              <w:right w:w="108" w:type="dxa"/>
            </w:tcMar>
          </w:tcPr>
          <w:p w14:paraId="3329DF91" w14:textId="77777777" w:rsidR="00C1040F" w:rsidRPr="00D94735" w:rsidRDefault="00073253" w:rsidP="000A1697">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b/>
                <w:color w:val="000000"/>
                <w:sz w:val="24"/>
                <w:szCs w:val="24"/>
              </w:rPr>
              <w:lastRenderedPageBreak/>
              <w:t>“Old Fair Deal”</w:t>
            </w:r>
          </w:p>
        </w:tc>
        <w:tc>
          <w:tcPr>
            <w:tcW w:w="8510" w:type="dxa"/>
            <w:shd w:val="clear" w:color="auto" w:fill="auto"/>
            <w:tcMar>
              <w:top w:w="0" w:type="dxa"/>
              <w:left w:w="108" w:type="dxa"/>
              <w:bottom w:w="0" w:type="dxa"/>
              <w:right w:w="108" w:type="dxa"/>
            </w:tcMar>
          </w:tcPr>
          <w:p w14:paraId="3329DF92" w14:textId="77777777" w:rsidR="00C1040F" w:rsidRPr="00D94735" w:rsidRDefault="00073253" w:rsidP="00BA2E05">
            <w:pPr>
              <w:pBdr>
                <w:top w:val="nil"/>
                <w:left w:val="nil"/>
                <w:bottom w:val="nil"/>
                <w:right w:val="nil"/>
                <w:between w:val="nil"/>
              </w:pBdr>
              <w:tabs>
                <w:tab w:val="left" w:pos="34"/>
              </w:tabs>
              <w:spacing w:before="120" w:after="120"/>
              <w:rPr>
                <w:rFonts w:ascii="Arial" w:eastAsia="Arial" w:hAnsi="Arial" w:cs="Arial"/>
                <w:color w:val="000000"/>
              </w:rPr>
            </w:pPr>
            <w:r w:rsidRPr="00D94735">
              <w:rPr>
                <w:rFonts w:ascii="Arial" w:eastAsia="Arial" w:hAnsi="Arial" w:cs="Arial"/>
                <w:color w:val="000000"/>
                <w:sz w:val="24"/>
                <w:szCs w:val="24"/>
              </w:rPr>
              <w:t>HM Treasury Guidance “</w:t>
            </w:r>
            <w:r w:rsidRPr="00D94735">
              <w:rPr>
                <w:rFonts w:ascii="Arial" w:eastAsia="Arial" w:hAnsi="Arial" w:cs="Arial"/>
                <w:i/>
                <w:color w:val="000000"/>
                <w:sz w:val="24"/>
                <w:szCs w:val="24"/>
              </w:rPr>
              <w:t>Staff Transfers from Central Government: A Fair Deal for Staff Pensions</w:t>
            </w:r>
            <w:r w:rsidRPr="00D94735">
              <w:rPr>
                <w:rFonts w:ascii="Arial" w:eastAsia="Arial" w:hAnsi="Arial" w:cs="Arial"/>
                <w:color w:val="000000"/>
                <w:sz w:val="24"/>
                <w:szCs w:val="24"/>
              </w:rPr>
              <w:t>” issued in June 1999 including the supplementary guidance “</w:t>
            </w:r>
            <w:r w:rsidRPr="00D94735">
              <w:rPr>
                <w:rFonts w:ascii="Arial" w:eastAsia="Arial" w:hAnsi="Arial" w:cs="Arial"/>
                <w:i/>
                <w:color w:val="000000"/>
                <w:sz w:val="24"/>
                <w:szCs w:val="24"/>
              </w:rPr>
              <w:t>Fair Deal for Staff pensions: Procurement of Bulk Transfer Agreements and Related Issues</w:t>
            </w:r>
            <w:r w:rsidRPr="00D94735">
              <w:rPr>
                <w:rFonts w:ascii="Arial" w:eastAsia="Arial" w:hAnsi="Arial" w:cs="Arial"/>
                <w:color w:val="000000"/>
                <w:sz w:val="24"/>
                <w:szCs w:val="24"/>
              </w:rPr>
              <w:t>” issued in June 2004;</w:t>
            </w:r>
          </w:p>
        </w:tc>
      </w:tr>
      <w:tr w:rsidR="00C1040F" w:rsidRPr="00D94735" w14:paraId="3329DF96" w14:textId="77777777" w:rsidTr="00BA2E05">
        <w:tc>
          <w:tcPr>
            <w:tcW w:w="1980" w:type="dxa"/>
            <w:shd w:val="clear" w:color="auto" w:fill="auto"/>
            <w:tcMar>
              <w:top w:w="0" w:type="dxa"/>
              <w:left w:w="108" w:type="dxa"/>
              <w:bottom w:w="0" w:type="dxa"/>
              <w:right w:w="108" w:type="dxa"/>
            </w:tcMar>
          </w:tcPr>
          <w:p w14:paraId="3329DF94" w14:textId="77777777" w:rsidR="00C1040F" w:rsidRPr="00D94735" w:rsidRDefault="00073253" w:rsidP="000A1697">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b/>
                <w:color w:val="000000"/>
                <w:sz w:val="24"/>
                <w:szCs w:val="24"/>
              </w:rPr>
              <w:t>"Partial Termination"</w:t>
            </w:r>
          </w:p>
        </w:tc>
        <w:tc>
          <w:tcPr>
            <w:tcW w:w="8510" w:type="dxa"/>
            <w:shd w:val="clear" w:color="auto" w:fill="auto"/>
            <w:tcMar>
              <w:top w:w="0" w:type="dxa"/>
              <w:left w:w="108" w:type="dxa"/>
              <w:bottom w:w="0" w:type="dxa"/>
              <w:right w:w="108" w:type="dxa"/>
            </w:tcMar>
          </w:tcPr>
          <w:p w14:paraId="3329DF95" w14:textId="77777777" w:rsidR="00C1040F" w:rsidRPr="00D94735" w:rsidRDefault="00073253" w:rsidP="000A1697">
            <w:pPr>
              <w:pBdr>
                <w:top w:val="nil"/>
                <w:left w:val="nil"/>
                <w:bottom w:val="nil"/>
                <w:right w:val="nil"/>
                <w:between w:val="nil"/>
              </w:pBdr>
              <w:tabs>
                <w:tab w:val="left" w:pos="235"/>
              </w:tabs>
              <w:spacing w:before="120" w:after="120"/>
              <w:rPr>
                <w:rFonts w:ascii="Arial" w:eastAsia="Arial" w:hAnsi="Arial" w:cs="Arial"/>
                <w:color w:val="000000"/>
              </w:rPr>
            </w:pPr>
            <w:r w:rsidRPr="00D94735">
              <w:rPr>
                <w:rFonts w:ascii="Arial" w:eastAsia="Arial" w:hAnsi="Arial" w:cs="Arial"/>
                <w:color w:val="000000"/>
                <w:sz w:val="24"/>
                <w:szCs w:val="24"/>
              </w:rPr>
              <w:t>the partial termination of the relevant Contract to the extent that it relates to the provision of any part of the Services as further provided for in Clause 10.4 (When CCS or the Client can end this contract) or 10.6 (When the Agency can end the contract);</w:t>
            </w:r>
          </w:p>
        </w:tc>
      </w:tr>
      <w:tr w:rsidR="00C1040F" w:rsidRPr="00D94735" w14:paraId="3329DF99" w14:textId="77777777" w:rsidTr="00BA2E05">
        <w:tc>
          <w:tcPr>
            <w:tcW w:w="1980" w:type="dxa"/>
            <w:shd w:val="clear" w:color="auto" w:fill="auto"/>
            <w:tcMar>
              <w:top w:w="0" w:type="dxa"/>
              <w:left w:w="108" w:type="dxa"/>
              <w:bottom w:w="0" w:type="dxa"/>
              <w:right w:w="108" w:type="dxa"/>
            </w:tcMar>
          </w:tcPr>
          <w:p w14:paraId="3329DF97" w14:textId="77777777" w:rsidR="00C1040F" w:rsidRPr="00D94735" w:rsidRDefault="00073253" w:rsidP="000A1697">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b/>
                <w:color w:val="000000"/>
                <w:sz w:val="24"/>
                <w:szCs w:val="24"/>
              </w:rPr>
              <w:t>"Relevant Transfer"</w:t>
            </w:r>
          </w:p>
        </w:tc>
        <w:tc>
          <w:tcPr>
            <w:tcW w:w="8510" w:type="dxa"/>
            <w:shd w:val="clear" w:color="auto" w:fill="auto"/>
            <w:tcMar>
              <w:top w:w="0" w:type="dxa"/>
              <w:left w:w="108" w:type="dxa"/>
              <w:bottom w:w="0" w:type="dxa"/>
              <w:right w:w="108" w:type="dxa"/>
            </w:tcMar>
          </w:tcPr>
          <w:p w14:paraId="3329DF98" w14:textId="77777777" w:rsidR="00C1040F" w:rsidRPr="00D94735" w:rsidRDefault="00073253" w:rsidP="00BA2E05">
            <w:pPr>
              <w:pBdr>
                <w:top w:val="nil"/>
                <w:left w:val="nil"/>
                <w:bottom w:val="nil"/>
                <w:right w:val="nil"/>
                <w:between w:val="nil"/>
              </w:pBdr>
              <w:tabs>
                <w:tab w:val="left" w:pos="34"/>
              </w:tabs>
              <w:spacing w:before="120" w:after="120"/>
              <w:rPr>
                <w:rFonts w:ascii="Arial" w:eastAsia="Arial" w:hAnsi="Arial" w:cs="Arial"/>
                <w:color w:val="000000"/>
              </w:rPr>
            </w:pPr>
            <w:r w:rsidRPr="00D94735">
              <w:rPr>
                <w:rFonts w:ascii="Arial" w:eastAsia="Arial" w:hAnsi="Arial" w:cs="Arial"/>
                <w:color w:val="000000"/>
                <w:sz w:val="24"/>
                <w:szCs w:val="24"/>
              </w:rPr>
              <w:t>a transfer of employment to which the Employment Regulations applies;</w:t>
            </w:r>
          </w:p>
        </w:tc>
      </w:tr>
      <w:tr w:rsidR="00C1040F" w:rsidRPr="00D94735" w14:paraId="3329DF9C" w14:textId="77777777" w:rsidTr="00BA2E05">
        <w:tc>
          <w:tcPr>
            <w:tcW w:w="1980" w:type="dxa"/>
            <w:shd w:val="clear" w:color="auto" w:fill="auto"/>
            <w:tcMar>
              <w:top w:w="0" w:type="dxa"/>
              <w:left w:w="108" w:type="dxa"/>
              <w:bottom w:w="0" w:type="dxa"/>
              <w:right w:w="108" w:type="dxa"/>
            </w:tcMar>
          </w:tcPr>
          <w:p w14:paraId="3329DF9A" w14:textId="77777777" w:rsidR="00C1040F" w:rsidRPr="00D94735" w:rsidRDefault="00073253" w:rsidP="000A1697">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b/>
                <w:color w:val="000000"/>
                <w:sz w:val="24"/>
                <w:szCs w:val="24"/>
              </w:rPr>
              <w:t>"Relevant Transfer Date"</w:t>
            </w:r>
          </w:p>
        </w:tc>
        <w:tc>
          <w:tcPr>
            <w:tcW w:w="8510" w:type="dxa"/>
            <w:shd w:val="clear" w:color="auto" w:fill="auto"/>
            <w:tcMar>
              <w:top w:w="0" w:type="dxa"/>
              <w:left w:w="108" w:type="dxa"/>
              <w:bottom w:w="0" w:type="dxa"/>
              <w:right w:w="108" w:type="dxa"/>
            </w:tcMar>
          </w:tcPr>
          <w:p w14:paraId="3329DF9B" w14:textId="77777777" w:rsidR="00C1040F" w:rsidRPr="00D94735" w:rsidRDefault="00073253" w:rsidP="00BA2E05">
            <w:pPr>
              <w:pBdr>
                <w:top w:val="nil"/>
                <w:left w:val="nil"/>
                <w:bottom w:val="nil"/>
                <w:right w:val="nil"/>
                <w:between w:val="nil"/>
              </w:pBdr>
              <w:tabs>
                <w:tab w:val="left" w:pos="34"/>
              </w:tabs>
              <w:spacing w:before="120" w:after="120"/>
              <w:rPr>
                <w:rFonts w:ascii="Arial" w:eastAsia="Arial" w:hAnsi="Arial" w:cs="Arial"/>
                <w:color w:val="000000"/>
              </w:rPr>
            </w:pPr>
            <w:r w:rsidRPr="00D94735">
              <w:rPr>
                <w:rFonts w:ascii="Arial" w:eastAsia="Arial" w:hAnsi="Arial" w:cs="Arial"/>
                <w:color w:val="000000"/>
                <w:sz w:val="24"/>
                <w:szCs w:val="24"/>
              </w:rPr>
              <w:t>in relation to a Relevant Transfer, the date upon which the Relevant Transfer takes place. For the purposes of Part D: Pensions and its Annexes, where the Agency or a Subcontractor was the Former Agency and there is no Relevant Transfer of the Fair Deal Employees because they remain continuously employed by the Agency (or Subcontractor), references to the Relevant Transfer Date shall become references to the Start Date;</w:t>
            </w:r>
          </w:p>
        </w:tc>
      </w:tr>
      <w:tr w:rsidR="00C1040F" w:rsidRPr="00D94735" w14:paraId="3329DFA0" w14:textId="77777777" w:rsidTr="00BA2E05">
        <w:tc>
          <w:tcPr>
            <w:tcW w:w="1980" w:type="dxa"/>
            <w:shd w:val="clear" w:color="auto" w:fill="auto"/>
            <w:tcMar>
              <w:top w:w="0" w:type="dxa"/>
              <w:left w:w="108" w:type="dxa"/>
              <w:bottom w:w="0" w:type="dxa"/>
              <w:right w:w="108" w:type="dxa"/>
            </w:tcMar>
          </w:tcPr>
          <w:p w14:paraId="3329DF9D" w14:textId="77777777" w:rsidR="00C1040F" w:rsidRPr="00D94735" w:rsidRDefault="00073253" w:rsidP="000A1697">
            <w:pPr>
              <w:keepNext/>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b/>
                <w:color w:val="000000"/>
                <w:sz w:val="24"/>
                <w:szCs w:val="24"/>
              </w:rPr>
              <w:t>"Staffing Information"</w:t>
            </w:r>
          </w:p>
        </w:tc>
        <w:tc>
          <w:tcPr>
            <w:tcW w:w="8510" w:type="dxa"/>
            <w:shd w:val="clear" w:color="auto" w:fill="auto"/>
            <w:tcMar>
              <w:top w:w="0" w:type="dxa"/>
              <w:left w:w="108" w:type="dxa"/>
              <w:bottom w:w="0" w:type="dxa"/>
              <w:right w:w="108" w:type="dxa"/>
            </w:tcMar>
          </w:tcPr>
          <w:p w14:paraId="3329DF9E" w14:textId="77777777" w:rsidR="00C1040F" w:rsidRPr="00D94735" w:rsidRDefault="00073253" w:rsidP="00BA2E05">
            <w:pPr>
              <w:pBdr>
                <w:top w:val="nil"/>
                <w:left w:val="nil"/>
                <w:bottom w:val="nil"/>
                <w:right w:val="nil"/>
                <w:between w:val="nil"/>
              </w:pBdr>
              <w:tabs>
                <w:tab w:val="left" w:pos="-7776"/>
                <w:tab w:val="left" w:pos="-7056"/>
              </w:tabs>
              <w:spacing w:before="120" w:after="120"/>
              <w:rPr>
                <w:rFonts w:ascii="Arial" w:eastAsia="Arial" w:hAnsi="Arial" w:cs="Arial"/>
                <w:color w:val="000000"/>
                <w:sz w:val="24"/>
                <w:szCs w:val="24"/>
              </w:rPr>
            </w:pPr>
            <w:r w:rsidRPr="00D94735">
              <w:rPr>
                <w:rFonts w:ascii="Arial" w:eastAsia="Arial" w:hAnsi="Arial" w:cs="Arial"/>
                <w:color w:val="000000"/>
                <w:sz w:val="24"/>
                <w:szCs w:val="24"/>
              </w:rPr>
              <w:t>in relation to all persons identified on the Agency's Provisional Agency Personnel List or Agency's Final Agency Personnel List, as the case may be, such information as the Client may reasonably request (subject to all applicable provisions of the Data Protection Legislation), but including in an anonymised format:</w:t>
            </w:r>
          </w:p>
          <w:p w14:paraId="3329DF9F" w14:textId="4F504956" w:rsidR="00C1040F" w:rsidRPr="00D94735" w:rsidRDefault="00073253" w:rsidP="002D4369">
            <w:pPr>
              <w:numPr>
                <w:ilvl w:val="1"/>
                <w:numId w:val="92"/>
              </w:numPr>
              <w:pBdr>
                <w:top w:val="nil"/>
                <w:left w:val="nil"/>
                <w:bottom w:val="nil"/>
                <w:right w:val="nil"/>
                <w:between w:val="nil"/>
              </w:pBdr>
              <w:tabs>
                <w:tab w:val="left" w:pos="-7776"/>
                <w:tab w:val="left" w:pos="-7056"/>
              </w:tabs>
              <w:spacing w:before="120" w:after="120"/>
              <w:ind w:left="357" w:hanging="357"/>
              <w:rPr>
                <w:rFonts w:ascii="Arial" w:eastAsia="Arial" w:hAnsi="Arial" w:cs="Arial"/>
                <w:color w:val="000000"/>
                <w:sz w:val="24"/>
                <w:szCs w:val="24"/>
              </w:rPr>
            </w:pPr>
            <w:r w:rsidRPr="00D94735">
              <w:rPr>
                <w:rFonts w:ascii="Arial" w:eastAsia="Arial" w:hAnsi="Arial" w:cs="Arial"/>
                <w:color w:val="000000"/>
                <w:sz w:val="24"/>
                <w:szCs w:val="24"/>
              </w:rPr>
              <w:t>their ages, dates of commencement of employment or engagement, gender and place of work;</w:t>
            </w:r>
          </w:p>
        </w:tc>
      </w:tr>
      <w:tr w:rsidR="00C1040F" w:rsidRPr="00D94735" w14:paraId="3329DFA3" w14:textId="77777777" w:rsidTr="00BA2E05">
        <w:tc>
          <w:tcPr>
            <w:tcW w:w="1980" w:type="dxa"/>
            <w:shd w:val="clear" w:color="auto" w:fill="auto"/>
            <w:tcMar>
              <w:top w:w="0" w:type="dxa"/>
              <w:left w:w="108" w:type="dxa"/>
              <w:bottom w:w="0" w:type="dxa"/>
              <w:right w:w="108" w:type="dxa"/>
            </w:tcMar>
          </w:tcPr>
          <w:p w14:paraId="3329DFA1" w14:textId="77777777" w:rsidR="00C1040F" w:rsidRPr="00D94735" w:rsidRDefault="00C1040F" w:rsidP="000A1697">
            <w:pPr>
              <w:pBdr>
                <w:top w:val="nil"/>
                <w:left w:val="nil"/>
                <w:bottom w:val="nil"/>
                <w:right w:val="nil"/>
                <w:between w:val="nil"/>
              </w:pBdr>
              <w:spacing w:before="120" w:after="120"/>
              <w:ind w:left="709"/>
              <w:rPr>
                <w:rFonts w:ascii="Arial" w:eastAsia="Arial" w:hAnsi="Arial" w:cs="Arial"/>
                <w:b/>
                <w:color w:val="000000"/>
                <w:sz w:val="24"/>
                <w:szCs w:val="24"/>
              </w:rPr>
            </w:pPr>
          </w:p>
        </w:tc>
        <w:tc>
          <w:tcPr>
            <w:tcW w:w="8510" w:type="dxa"/>
            <w:shd w:val="clear" w:color="auto" w:fill="auto"/>
            <w:tcMar>
              <w:top w:w="0" w:type="dxa"/>
              <w:left w:w="108" w:type="dxa"/>
              <w:bottom w:w="0" w:type="dxa"/>
              <w:right w:w="108" w:type="dxa"/>
            </w:tcMar>
          </w:tcPr>
          <w:p w14:paraId="3329DFA2" w14:textId="648A3023" w:rsidR="00C1040F" w:rsidRPr="00D94735" w:rsidRDefault="00073253" w:rsidP="002D4369">
            <w:pPr>
              <w:numPr>
                <w:ilvl w:val="1"/>
                <w:numId w:val="92"/>
              </w:numPr>
              <w:pBdr>
                <w:top w:val="nil"/>
                <w:left w:val="nil"/>
                <w:bottom w:val="nil"/>
                <w:right w:val="nil"/>
                <w:between w:val="nil"/>
              </w:pBdr>
              <w:tabs>
                <w:tab w:val="left" w:pos="-7776"/>
                <w:tab w:val="left" w:pos="-7056"/>
              </w:tabs>
              <w:spacing w:before="120" w:after="120"/>
              <w:ind w:left="357" w:hanging="357"/>
              <w:rPr>
                <w:rFonts w:ascii="Arial" w:eastAsia="Arial" w:hAnsi="Arial" w:cs="Arial"/>
                <w:color w:val="000000"/>
                <w:sz w:val="24"/>
                <w:szCs w:val="24"/>
              </w:rPr>
            </w:pPr>
            <w:r w:rsidRPr="00D94735">
              <w:rPr>
                <w:rFonts w:ascii="Arial" w:eastAsia="Arial" w:hAnsi="Arial" w:cs="Arial"/>
                <w:color w:val="000000"/>
                <w:sz w:val="24"/>
                <w:szCs w:val="24"/>
              </w:rPr>
              <w:t>details of whether they are employed, self-employed contractors or consultants, agency workers or otherwise;</w:t>
            </w:r>
          </w:p>
        </w:tc>
      </w:tr>
      <w:tr w:rsidR="00C1040F" w:rsidRPr="00D94735" w14:paraId="3329DFA6" w14:textId="77777777" w:rsidTr="00BA2E05">
        <w:tc>
          <w:tcPr>
            <w:tcW w:w="1980" w:type="dxa"/>
            <w:shd w:val="clear" w:color="auto" w:fill="auto"/>
            <w:tcMar>
              <w:top w:w="0" w:type="dxa"/>
              <w:left w:w="108" w:type="dxa"/>
              <w:bottom w:w="0" w:type="dxa"/>
              <w:right w:w="108" w:type="dxa"/>
            </w:tcMar>
          </w:tcPr>
          <w:p w14:paraId="3329DFA4" w14:textId="77777777" w:rsidR="00C1040F" w:rsidRPr="00D94735" w:rsidRDefault="00C1040F" w:rsidP="000A1697">
            <w:pPr>
              <w:pBdr>
                <w:top w:val="nil"/>
                <w:left w:val="nil"/>
                <w:bottom w:val="nil"/>
                <w:right w:val="nil"/>
                <w:between w:val="nil"/>
              </w:pBdr>
              <w:spacing w:before="120" w:after="120"/>
              <w:ind w:left="709"/>
              <w:rPr>
                <w:rFonts w:ascii="Arial" w:eastAsia="Arial" w:hAnsi="Arial" w:cs="Arial"/>
                <w:b/>
                <w:color w:val="000000"/>
                <w:sz w:val="24"/>
                <w:szCs w:val="24"/>
              </w:rPr>
            </w:pPr>
          </w:p>
        </w:tc>
        <w:tc>
          <w:tcPr>
            <w:tcW w:w="8510" w:type="dxa"/>
            <w:shd w:val="clear" w:color="auto" w:fill="auto"/>
            <w:tcMar>
              <w:top w:w="0" w:type="dxa"/>
              <w:left w:w="108" w:type="dxa"/>
              <w:bottom w:w="0" w:type="dxa"/>
              <w:right w:w="108" w:type="dxa"/>
            </w:tcMar>
          </w:tcPr>
          <w:p w14:paraId="3329DFA5" w14:textId="5DEA2F84" w:rsidR="00C1040F" w:rsidRPr="00D94735" w:rsidRDefault="00073253" w:rsidP="002D4369">
            <w:pPr>
              <w:numPr>
                <w:ilvl w:val="1"/>
                <w:numId w:val="92"/>
              </w:numPr>
              <w:pBdr>
                <w:top w:val="nil"/>
                <w:left w:val="nil"/>
                <w:bottom w:val="nil"/>
                <w:right w:val="nil"/>
                <w:between w:val="nil"/>
              </w:pBdr>
              <w:tabs>
                <w:tab w:val="left" w:pos="-7776"/>
                <w:tab w:val="left" w:pos="-7056"/>
              </w:tabs>
              <w:spacing w:before="120" w:after="120"/>
              <w:ind w:left="357" w:hanging="357"/>
              <w:rPr>
                <w:rFonts w:ascii="Arial" w:eastAsia="Arial" w:hAnsi="Arial" w:cs="Arial"/>
                <w:color w:val="000000"/>
                <w:sz w:val="24"/>
                <w:szCs w:val="24"/>
              </w:rPr>
            </w:pPr>
            <w:r w:rsidRPr="00D94735">
              <w:rPr>
                <w:rFonts w:ascii="Arial" w:eastAsia="Arial" w:hAnsi="Arial" w:cs="Arial"/>
                <w:color w:val="000000"/>
                <w:sz w:val="24"/>
                <w:szCs w:val="24"/>
              </w:rPr>
              <w:t>the identity of the employer or relevant contracting Party;</w:t>
            </w:r>
          </w:p>
        </w:tc>
      </w:tr>
      <w:tr w:rsidR="00C1040F" w:rsidRPr="00D94735" w14:paraId="3329DFA9" w14:textId="77777777" w:rsidTr="00BA2E05">
        <w:tc>
          <w:tcPr>
            <w:tcW w:w="1980" w:type="dxa"/>
            <w:shd w:val="clear" w:color="auto" w:fill="auto"/>
            <w:tcMar>
              <w:top w:w="0" w:type="dxa"/>
              <w:left w:w="108" w:type="dxa"/>
              <w:bottom w:w="0" w:type="dxa"/>
              <w:right w:w="108" w:type="dxa"/>
            </w:tcMar>
          </w:tcPr>
          <w:p w14:paraId="3329DFA7" w14:textId="77777777" w:rsidR="00C1040F" w:rsidRPr="00D94735" w:rsidRDefault="00C1040F" w:rsidP="000A1697">
            <w:pPr>
              <w:pBdr>
                <w:top w:val="nil"/>
                <w:left w:val="nil"/>
                <w:bottom w:val="nil"/>
                <w:right w:val="nil"/>
                <w:between w:val="nil"/>
              </w:pBdr>
              <w:spacing w:before="120" w:after="120"/>
              <w:ind w:left="709"/>
              <w:rPr>
                <w:rFonts w:ascii="Arial" w:eastAsia="Arial" w:hAnsi="Arial" w:cs="Arial"/>
                <w:b/>
                <w:color w:val="000000"/>
                <w:sz w:val="24"/>
                <w:szCs w:val="24"/>
              </w:rPr>
            </w:pPr>
          </w:p>
        </w:tc>
        <w:tc>
          <w:tcPr>
            <w:tcW w:w="8510" w:type="dxa"/>
            <w:shd w:val="clear" w:color="auto" w:fill="auto"/>
            <w:tcMar>
              <w:top w:w="0" w:type="dxa"/>
              <w:left w:w="108" w:type="dxa"/>
              <w:bottom w:w="0" w:type="dxa"/>
              <w:right w:w="108" w:type="dxa"/>
            </w:tcMar>
          </w:tcPr>
          <w:p w14:paraId="3329DFA8" w14:textId="480AC71B" w:rsidR="00C1040F" w:rsidRPr="00D94735" w:rsidRDefault="00073253" w:rsidP="002D4369">
            <w:pPr>
              <w:numPr>
                <w:ilvl w:val="1"/>
                <w:numId w:val="92"/>
              </w:numPr>
              <w:pBdr>
                <w:top w:val="nil"/>
                <w:left w:val="nil"/>
                <w:bottom w:val="nil"/>
                <w:right w:val="nil"/>
                <w:between w:val="nil"/>
              </w:pBdr>
              <w:tabs>
                <w:tab w:val="left" w:pos="-7776"/>
                <w:tab w:val="left" w:pos="-7056"/>
              </w:tabs>
              <w:spacing w:before="120" w:after="120"/>
              <w:ind w:left="357" w:hanging="357"/>
              <w:rPr>
                <w:rFonts w:ascii="Arial" w:eastAsia="Arial" w:hAnsi="Arial" w:cs="Arial"/>
                <w:color w:val="000000"/>
                <w:sz w:val="24"/>
                <w:szCs w:val="24"/>
              </w:rPr>
            </w:pPr>
            <w:r w:rsidRPr="00D94735">
              <w:rPr>
                <w:rFonts w:ascii="Arial" w:eastAsia="Arial" w:hAnsi="Arial" w:cs="Arial"/>
                <w:color w:val="000000"/>
                <w:sz w:val="24"/>
                <w:szCs w:val="24"/>
              </w:rPr>
              <w:t>their relevant contractual notice periods and any other terms relating to termination of employment, including redundancy procedures, and redundancy payments;</w:t>
            </w:r>
          </w:p>
        </w:tc>
      </w:tr>
      <w:tr w:rsidR="00C1040F" w:rsidRPr="00D94735" w14:paraId="3329DFAC" w14:textId="77777777" w:rsidTr="00BA2E05">
        <w:tc>
          <w:tcPr>
            <w:tcW w:w="1980" w:type="dxa"/>
            <w:shd w:val="clear" w:color="auto" w:fill="auto"/>
            <w:tcMar>
              <w:top w:w="0" w:type="dxa"/>
              <w:left w:w="108" w:type="dxa"/>
              <w:bottom w:w="0" w:type="dxa"/>
              <w:right w:w="108" w:type="dxa"/>
            </w:tcMar>
          </w:tcPr>
          <w:p w14:paraId="3329DFAA" w14:textId="77777777" w:rsidR="00C1040F" w:rsidRPr="00D94735" w:rsidRDefault="00C1040F" w:rsidP="000A1697">
            <w:pPr>
              <w:pBdr>
                <w:top w:val="nil"/>
                <w:left w:val="nil"/>
                <w:bottom w:val="nil"/>
                <w:right w:val="nil"/>
                <w:between w:val="nil"/>
              </w:pBdr>
              <w:spacing w:before="120" w:after="120"/>
              <w:ind w:left="709"/>
              <w:rPr>
                <w:rFonts w:ascii="Arial" w:eastAsia="Arial" w:hAnsi="Arial" w:cs="Arial"/>
                <w:b/>
                <w:color w:val="000000"/>
                <w:sz w:val="24"/>
                <w:szCs w:val="24"/>
              </w:rPr>
            </w:pPr>
          </w:p>
        </w:tc>
        <w:tc>
          <w:tcPr>
            <w:tcW w:w="8510" w:type="dxa"/>
            <w:shd w:val="clear" w:color="auto" w:fill="auto"/>
            <w:tcMar>
              <w:top w:w="0" w:type="dxa"/>
              <w:left w:w="108" w:type="dxa"/>
              <w:bottom w:w="0" w:type="dxa"/>
              <w:right w:w="108" w:type="dxa"/>
            </w:tcMar>
          </w:tcPr>
          <w:p w14:paraId="3329DFAB" w14:textId="6AD192C9" w:rsidR="00C1040F" w:rsidRPr="00D94735" w:rsidRDefault="00073253" w:rsidP="002D4369">
            <w:pPr>
              <w:numPr>
                <w:ilvl w:val="1"/>
                <w:numId w:val="92"/>
              </w:numPr>
              <w:pBdr>
                <w:top w:val="nil"/>
                <w:left w:val="nil"/>
                <w:bottom w:val="nil"/>
                <w:right w:val="nil"/>
                <w:between w:val="nil"/>
              </w:pBdr>
              <w:tabs>
                <w:tab w:val="left" w:pos="-7776"/>
                <w:tab w:val="left" w:pos="-7056"/>
              </w:tabs>
              <w:spacing w:before="120" w:after="120"/>
              <w:ind w:left="357" w:hanging="357"/>
              <w:rPr>
                <w:rFonts w:ascii="Arial" w:eastAsia="Arial" w:hAnsi="Arial" w:cs="Arial"/>
                <w:color w:val="000000"/>
                <w:sz w:val="24"/>
                <w:szCs w:val="24"/>
              </w:rPr>
            </w:pPr>
            <w:r w:rsidRPr="00D94735">
              <w:rPr>
                <w:rFonts w:ascii="Arial" w:eastAsia="Arial" w:hAnsi="Arial" w:cs="Arial"/>
                <w:color w:val="000000"/>
                <w:sz w:val="24"/>
                <w:szCs w:val="24"/>
              </w:rPr>
              <w:t xml:space="preserve">their wages, salaries, bonuses and </w:t>
            </w:r>
            <w:proofErr w:type="gramStart"/>
            <w:r w:rsidRPr="00D94735">
              <w:rPr>
                <w:rFonts w:ascii="Arial" w:eastAsia="Arial" w:hAnsi="Arial" w:cs="Arial"/>
                <w:color w:val="000000"/>
                <w:sz w:val="24"/>
                <w:szCs w:val="24"/>
              </w:rPr>
              <w:t>profit sharing</w:t>
            </w:r>
            <w:proofErr w:type="gramEnd"/>
            <w:r w:rsidRPr="00D94735">
              <w:rPr>
                <w:rFonts w:ascii="Arial" w:eastAsia="Arial" w:hAnsi="Arial" w:cs="Arial"/>
                <w:color w:val="000000"/>
                <w:sz w:val="24"/>
                <w:szCs w:val="24"/>
              </w:rPr>
              <w:t xml:space="preserve"> arrangements as applicable;</w:t>
            </w:r>
          </w:p>
        </w:tc>
      </w:tr>
      <w:tr w:rsidR="00C1040F" w:rsidRPr="00D94735" w14:paraId="3329DFAF" w14:textId="77777777" w:rsidTr="00BA2E05">
        <w:tc>
          <w:tcPr>
            <w:tcW w:w="1980" w:type="dxa"/>
            <w:shd w:val="clear" w:color="auto" w:fill="auto"/>
            <w:tcMar>
              <w:top w:w="0" w:type="dxa"/>
              <w:left w:w="108" w:type="dxa"/>
              <w:bottom w:w="0" w:type="dxa"/>
              <w:right w:w="108" w:type="dxa"/>
            </w:tcMar>
          </w:tcPr>
          <w:p w14:paraId="3329DFAD" w14:textId="77777777" w:rsidR="00C1040F" w:rsidRPr="00D94735" w:rsidRDefault="00C1040F" w:rsidP="000A1697">
            <w:pPr>
              <w:pBdr>
                <w:top w:val="nil"/>
                <w:left w:val="nil"/>
                <w:bottom w:val="nil"/>
                <w:right w:val="nil"/>
                <w:between w:val="nil"/>
              </w:pBdr>
              <w:spacing w:before="120" w:after="120"/>
              <w:ind w:left="709"/>
              <w:rPr>
                <w:rFonts w:ascii="Arial" w:eastAsia="Arial" w:hAnsi="Arial" w:cs="Arial"/>
                <w:b/>
                <w:color w:val="000000"/>
                <w:sz w:val="24"/>
                <w:szCs w:val="24"/>
              </w:rPr>
            </w:pPr>
          </w:p>
        </w:tc>
        <w:tc>
          <w:tcPr>
            <w:tcW w:w="8510" w:type="dxa"/>
            <w:shd w:val="clear" w:color="auto" w:fill="auto"/>
            <w:tcMar>
              <w:top w:w="0" w:type="dxa"/>
              <w:left w:w="108" w:type="dxa"/>
              <w:bottom w:w="0" w:type="dxa"/>
              <w:right w:w="108" w:type="dxa"/>
            </w:tcMar>
          </w:tcPr>
          <w:p w14:paraId="3329DFAE" w14:textId="670E42A3" w:rsidR="00C1040F" w:rsidRPr="00D94735" w:rsidRDefault="00073253" w:rsidP="002D4369">
            <w:pPr>
              <w:numPr>
                <w:ilvl w:val="1"/>
                <w:numId w:val="92"/>
              </w:numPr>
              <w:pBdr>
                <w:top w:val="nil"/>
                <w:left w:val="nil"/>
                <w:bottom w:val="nil"/>
                <w:right w:val="nil"/>
                <w:between w:val="nil"/>
              </w:pBdr>
              <w:tabs>
                <w:tab w:val="left" w:pos="-7776"/>
                <w:tab w:val="left" w:pos="-7056"/>
              </w:tabs>
              <w:spacing w:before="120" w:after="120"/>
              <w:ind w:left="357" w:hanging="357"/>
              <w:rPr>
                <w:rFonts w:ascii="Arial" w:eastAsia="Arial" w:hAnsi="Arial" w:cs="Arial"/>
                <w:color w:val="000000"/>
                <w:sz w:val="24"/>
                <w:szCs w:val="24"/>
              </w:rPr>
            </w:pPr>
            <w:r w:rsidRPr="00D94735">
              <w:rPr>
                <w:rFonts w:ascii="Arial" w:eastAsia="Arial" w:hAnsi="Arial" w:cs="Arial"/>
                <w:color w:val="000000"/>
                <w:sz w:val="24"/>
                <w:szCs w:val="24"/>
              </w:rPr>
              <w:t>details of other employment-related benefits, including (without limitation) medical insurance, life assurance, pension or other retirement benefit schemes, share option schemes and company car schedules applicable to them;</w:t>
            </w:r>
          </w:p>
        </w:tc>
      </w:tr>
      <w:tr w:rsidR="00C1040F" w:rsidRPr="00D94735" w14:paraId="3329DFB2" w14:textId="77777777" w:rsidTr="00BA2E05">
        <w:tc>
          <w:tcPr>
            <w:tcW w:w="1980" w:type="dxa"/>
            <w:shd w:val="clear" w:color="auto" w:fill="auto"/>
            <w:tcMar>
              <w:top w:w="0" w:type="dxa"/>
              <w:left w:w="108" w:type="dxa"/>
              <w:bottom w:w="0" w:type="dxa"/>
              <w:right w:w="108" w:type="dxa"/>
            </w:tcMar>
          </w:tcPr>
          <w:p w14:paraId="3329DFB0" w14:textId="77777777" w:rsidR="00C1040F" w:rsidRPr="00D94735" w:rsidRDefault="00C1040F" w:rsidP="000A1697">
            <w:pPr>
              <w:pBdr>
                <w:top w:val="nil"/>
                <w:left w:val="nil"/>
                <w:bottom w:val="nil"/>
                <w:right w:val="nil"/>
                <w:between w:val="nil"/>
              </w:pBdr>
              <w:spacing w:before="120" w:after="120"/>
              <w:ind w:left="709"/>
              <w:rPr>
                <w:rFonts w:ascii="Arial" w:eastAsia="Arial" w:hAnsi="Arial" w:cs="Arial"/>
                <w:b/>
                <w:color w:val="000000"/>
                <w:sz w:val="24"/>
                <w:szCs w:val="24"/>
              </w:rPr>
            </w:pPr>
          </w:p>
        </w:tc>
        <w:tc>
          <w:tcPr>
            <w:tcW w:w="8510" w:type="dxa"/>
            <w:shd w:val="clear" w:color="auto" w:fill="auto"/>
            <w:tcMar>
              <w:top w:w="0" w:type="dxa"/>
              <w:left w:w="108" w:type="dxa"/>
              <w:bottom w:w="0" w:type="dxa"/>
              <w:right w:w="108" w:type="dxa"/>
            </w:tcMar>
          </w:tcPr>
          <w:p w14:paraId="3329DFB1" w14:textId="185D24BF" w:rsidR="00C1040F" w:rsidRPr="00D94735" w:rsidRDefault="00073253" w:rsidP="002D4369">
            <w:pPr>
              <w:numPr>
                <w:ilvl w:val="1"/>
                <w:numId w:val="92"/>
              </w:numPr>
              <w:pBdr>
                <w:top w:val="nil"/>
                <w:left w:val="nil"/>
                <w:bottom w:val="nil"/>
                <w:right w:val="nil"/>
                <w:between w:val="nil"/>
              </w:pBdr>
              <w:tabs>
                <w:tab w:val="left" w:pos="-7776"/>
                <w:tab w:val="left" w:pos="-7056"/>
              </w:tabs>
              <w:spacing w:before="120" w:after="120"/>
              <w:ind w:left="357" w:hanging="357"/>
              <w:rPr>
                <w:rFonts w:ascii="Arial" w:eastAsia="Arial" w:hAnsi="Arial" w:cs="Arial"/>
                <w:color w:val="000000"/>
                <w:sz w:val="24"/>
                <w:szCs w:val="24"/>
              </w:rPr>
            </w:pPr>
            <w:r w:rsidRPr="00D94735">
              <w:rPr>
                <w:rFonts w:ascii="Arial" w:eastAsia="Arial" w:hAnsi="Arial" w:cs="Arial"/>
                <w:color w:val="000000"/>
                <w:sz w:val="24"/>
                <w:szCs w:val="24"/>
              </w:rPr>
              <w:t>any outstanding or potential contractual, statutory or other liabilities in respect of such individuals (including in respect of personal injury claims);</w:t>
            </w:r>
          </w:p>
        </w:tc>
      </w:tr>
      <w:tr w:rsidR="00C1040F" w:rsidRPr="00D94735" w14:paraId="3329DFB5" w14:textId="77777777" w:rsidTr="00BA2E05">
        <w:tc>
          <w:tcPr>
            <w:tcW w:w="1980" w:type="dxa"/>
            <w:shd w:val="clear" w:color="auto" w:fill="auto"/>
            <w:tcMar>
              <w:top w:w="0" w:type="dxa"/>
              <w:left w:w="108" w:type="dxa"/>
              <w:bottom w:w="0" w:type="dxa"/>
              <w:right w:w="108" w:type="dxa"/>
            </w:tcMar>
          </w:tcPr>
          <w:p w14:paraId="3329DFB3" w14:textId="77777777" w:rsidR="00C1040F" w:rsidRPr="00D94735" w:rsidRDefault="00C1040F" w:rsidP="000A1697">
            <w:pPr>
              <w:pBdr>
                <w:top w:val="nil"/>
                <w:left w:val="nil"/>
                <w:bottom w:val="nil"/>
                <w:right w:val="nil"/>
                <w:between w:val="nil"/>
              </w:pBdr>
              <w:spacing w:before="120" w:after="120"/>
              <w:ind w:left="709"/>
              <w:rPr>
                <w:rFonts w:ascii="Arial" w:eastAsia="Arial" w:hAnsi="Arial" w:cs="Arial"/>
                <w:b/>
                <w:color w:val="000000"/>
                <w:sz w:val="24"/>
                <w:szCs w:val="24"/>
              </w:rPr>
            </w:pPr>
          </w:p>
        </w:tc>
        <w:tc>
          <w:tcPr>
            <w:tcW w:w="8510" w:type="dxa"/>
            <w:shd w:val="clear" w:color="auto" w:fill="auto"/>
            <w:tcMar>
              <w:top w:w="0" w:type="dxa"/>
              <w:left w:w="108" w:type="dxa"/>
              <w:bottom w:w="0" w:type="dxa"/>
              <w:right w:w="108" w:type="dxa"/>
            </w:tcMar>
          </w:tcPr>
          <w:p w14:paraId="3329DFB4" w14:textId="5F940804" w:rsidR="00C1040F" w:rsidRPr="00D94735" w:rsidRDefault="00073253" w:rsidP="002D4369">
            <w:pPr>
              <w:numPr>
                <w:ilvl w:val="1"/>
                <w:numId w:val="92"/>
              </w:numPr>
              <w:pBdr>
                <w:top w:val="nil"/>
                <w:left w:val="nil"/>
                <w:bottom w:val="nil"/>
                <w:right w:val="nil"/>
                <w:between w:val="nil"/>
              </w:pBdr>
              <w:tabs>
                <w:tab w:val="left" w:pos="-7776"/>
                <w:tab w:val="left" w:pos="-7056"/>
              </w:tabs>
              <w:spacing w:before="120" w:after="120"/>
              <w:ind w:left="357" w:hanging="357"/>
              <w:rPr>
                <w:rFonts w:ascii="Arial" w:eastAsia="Arial" w:hAnsi="Arial" w:cs="Arial"/>
                <w:color w:val="000000"/>
                <w:sz w:val="24"/>
                <w:szCs w:val="24"/>
              </w:rPr>
            </w:pPr>
            <w:r w:rsidRPr="00D94735">
              <w:rPr>
                <w:rFonts w:ascii="Arial" w:eastAsia="Arial" w:hAnsi="Arial" w:cs="Arial"/>
                <w:color w:val="000000"/>
                <w:sz w:val="24"/>
                <w:szCs w:val="24"/>
              </w:rPr>
              <w:t xml:space="preserve">details of any such individuals on long term sickness absence, parental leave, maternity leave or other authorised </w:t>
            </w:r>
            <w:proofErr w:type="gramStart"/>
            <w:r w:rsidRPr="00D94735">
              <w:rPr>
                <w:rFonts w:ascii="Arial" w:eastAsia="Arial" w:hAnsi="Arial" w:cs="Arial"/>
                <w:color w:val="000000"/>
                <w:sz w:val="24"/>
                <w:szCs w:val="24"/>
              </w:rPr>
              <w:t>long term</w:t>
            </w:r>
            <w:proofErr w:type="gramEnd"/>
            <w:r w:rsidRPr="00D94735">
              <w:rPr>
                <w:rFonts w:ascii="Arial" w:eastAsia="Arial" w:hAnsi="Arial" w:cs="Arial"/>
                <w:color w:val="000000"/>
                <w:sz w:val="24"/>
                <w:szCs w:val="24"/>
              </w:rPr>
              <w:t xml:space="preserve"> absence;</w:t>
            </w:r>
          </w:p>
        </w:tc>
      </w:tr>
      <w:tr w:rsidR="00C1040F" w:rsidRPr="00D94735" w14:paraId="3329DFB8" w14:textId="77777777" w:rsidTr="00BA2E05">
        <w:tc>
          <w:tcPr>
            <w:tcW w:w="1980" w:type="dxa"/>
            <w:shd w:val="clear" w:color="auto" w:fill="auto"/>
            <w:tcMar>
              <w:top w:w="0" w:type="dxa"/>
              <w:left w:w="108" w:type="dxa"/>
              <w:bottom w:w="0" w:type="dxa"/>
              <w:right w:w="108" w:type="dxa"/>
            </w:tcMar>
          </w:tcPr>
          <w:p w14:paraId="3329DFB6" w14:textId="77777777" w:rsidR="00C1040F" w:rsidRPr="00D94735" w:rsidRDefault="00C1040F" w:rsidP="000A1697">
            <w:pPr>
              <w:pBdr>
                <w:top w:val="nil"/>
                <w:left w:val="nil"/>
                <w:bottom w:val="nil"/>
                <w:right w:val="nil"/>
                <w:between w:val="nil"/>
              </w:pBdr>
              <w:spacing w:before="120" w:after="120"/>
              <w:ind w:left="709"/>
              <w:rPr>
                <w:rFonts w:ascii="Arial" w:eastAsia="Arial" w:hAnsi="Arial" w:cs="Arial"/>
                <w:b/>
                <w:color w:val="000000"/>
                <w:sz w:val="24"/>
                <w:szCs w:val="24"/>
              </w:rPr>
            </w:pPr>
          </w:p>
        </w:tc>
        <w:tc>
          <w:tcPr>
            <w:tcW w:w="8510" w:type="dxa"/>
            <w:shd w:val="clear" w:color="auto" w:fill="auto"/>
            <w:tcMar>
              <w:top w:w="0" w:type="dxa"/>
              <w:left w:w="108" w:type="dxa"/>
              <w:bottom w:w="0" w:type="dxa"/>
              <w:right w:w="108" w:type="dxa"/>
            </w:tcMar>
          </w:tcPr>
          <w:p w14:paraId="3329DFB7" w14:textId="2B500578" w:rsidR="00C1040F" w:rsidRPr="00D94735" w:rsidRDefault="00073253" w:rsidP="002D4369">
            <w:pPr>
              <w:numPr>
                <w:ilvl w:val="1"/>
                <w:numId w:val="92"/>
              </w:numPr>
              <w:pBdr>
                <w:top w:val="nil"/>
                <w:left w:val="nil"/>
                <w:bottom w:val="nil"/>
                <w:right w:val="nil"/>
                <w:between w:val="nil"/>
              </w:pBdr>
              <w:tabs>
                <w:tab w:val="left" w:pos="-7776"/>
                <w:tab w:val="left" w:pos="-7056"/>
              </w:tabs>
              <w:spacing w:before="120" w:after="120"/>
              <w:ind w:left="357" w:hanging="357"/>
              <w:rPr>
                <w:rFonts w:ascii="Arial" w:eastAsia="Arial" w:hAnsi="Arial" w:cs="Arial"/>
                <w:color w:val="000000"/>
                <w:sz w:val="24"/>
                <w:szCs w:val="24"/>
              </w:rPr>
            </w:pPr>
            <w:r w:rsidRPr="00D94735">
              <w:rPr>
                <w:rFonts w:ascii="Arial" w:eastAsia="Arial" w:hAnsi="Arial" w:cs="Arial"/>
                <w:color w:val="000000"/>
                <w:sz w:val="24"/>
                <w:szCs w:val="24"/>
              </w:rPr>
              <w:t>copies of all relevant documents and materials relating to such information, including copies of relevant contracts of employment (or relevant standard contracts if applied generally in respect of such employees); and</w:t>
            </w:r>
          </w:p>
        </w:tc>
      </w:tr>
      <w:tr w:rsidR="00C1040F" w:rsidRPr="00D94735" w14:paraId="3329DFBC" w14:textId="77777777" w:rsidTr="00BA2E05">
        <w:tc>
          <w:tcPr>
            <w:tcW w:w="1980" w:type="dxa"/>
            <w:shd w:val="clear" w:color="auto" w:fill="auto"/>
            <w:tcMar>
              <w:top w:w="0" w:type="dxa"/>
              <w:left w:w="108" w:type="dxa"/>
              <w:bottom w:w="0" w:type="dxa"/>
              <w:right w:w="108" w:type="dxa"/>
            </w:tcMar>
          </w:tcPr>
          <w:p w14:paraId="3329DFB9" w14:textId="77777777" w:rsidR="00C1040F" w:rsidRPr="00D94735" w:rsidRDefault="00C1040F" w:rsidP="000A1697">
            <w:pPr>
              <w:pBdr>
                <w:top w:val="nil"/>
                <w:left w:val="nil"/>
                <w:bottom w:val="nil"/>
                <w:right w:val="nil"/>
                <w:between w:val="nil"/>
              </w:pBdr>
              <w:spacing w:before="120" w:after="120"/>
              <w:ind w:left="709"/>
              <w:rPr>
                <w:rFonts w:ascii="Arial" w:eastAsia="Arial" w:hAnsi="Arial" w:cs="Arial"/>
                <w:b/>
                <w:color w:val="000000"/>
                <w:sz w:val="24"/>
                <w:szCs w:val="24"/>
              </w:rPr>
            </w:pPr>
          </w:p>
          <w:p w14:paraId="3329DFBA" w14:textId="77777777" w:rsidR="00C1040F" w:rsidRPr="00D94735" w:rsidRDefault="00C1040F" w:rsidP="000A1697">
            <w:pPr>
              <w:pBdr>
                <w:top w:val="nil"/>
                <w:left w:val="nil"/>
                <w:bottom w:val="nil"/>
                <w:right w:val="nil"/>
                <w:between w:val="nil"/>
              </w:pBdr>
              <w:spacing w:before="120" w:after="120"/>
              <w:rPr>
                <w:rFonts w:ascii="Arial" w:eastAsia="Arial" w:hAnsi="Arial" w:cs="Arial"/>
                <w:b/>
                <w:color w:val="000000"/>
                <w:sz w:val="24"/>
                <w:szCs w:val="24"/>
              </w:rPr>
            </w:pPr>
          </w:p>
        </w:tc>
        <w:tc>
          <w:tcPr>
            <w:tcW w:w="8510" w:type="dxa"/>
            <w:shd w:val="clear" w:color="auto" w:fill="auto"/>
            <w:tcMar>
              <w:top w:w="0" w:type="dxa"/>
              <w:left w:w="108" w:type="dxa"/>
              <w:bottom w:w="0" w:type="dxa"/>
              <w:right w:w="108" w:type="dxa"/>
            </w:tcMar>
          </w:tcPr>
          <w:p w14:paraId="3329DFBB" w14:textId="502255B9" w:rsidR="00C1040F" w:rsidRPr="00D94735" w:rsidRDefault="00073253" w:rsidP="002D4369">
            <w:pPr>
              <w:numPr>
                <w:ilvl w:val="1"/>
                <w:numId w:val="92"/>
              </w:numPr>
              <w:pBdr>
                <w:top w:val="nil"/>
                <w:left w:val="nil"/>
                <w:bottom w:val="nil"/>
                <w:right w:val="nil"/>
                <w:between w:val="nil"/>
              </w:pBdr>
              <w:tabs>
                <w:tab w:val="left" w:pos="-7776"/>
                <w:tab w:val="left" w:pos="-7056"/>
              </w:tabs>
              <w:spacing w:before="120" w:after="120"/>
              <w:ind w:left="357" w:hanging="357"/>
              <w:rPr>
                <w:rFonts w:ascii="Arial" w:eastAsia="Arial" w:hAnsi="Arial" w:cs="Arial"/>
                <w:color w:val="000000"/>
                <w:sz w:val="24"/>
                <w:szCs w:val="24"/>
              </w:rPr>
            </w:pPr>
            <w:r w:rsidRPr="00D94735">
              <w:rPr>
                <w:rFonts w:ascii="Arial" w:eastAsia="Arial" w:hAnsi="Arial" w:cs="Arial"/>
                <w:color w:val="000000"/>
                <w:sz w:val="24"/>
                <w:szCs w:val="24"/>
              </w:rPr>
              <w:t>any other "employee liability information" as such term is defined in regulation 11 of the Employment Regulations;</w:t>
            </w:r>
          </w:p>
        </w:tc>
      </w:tr>
      <w:tr w:rsidR="00C1040F" w:rsidRPr="00D94735" w14:paraId="3329DFBF" w14:textId="77777777" w:rsidTr="00BA2E05">
        <w:tc>
          <w:tcPr>
            <w:tcW w:w="1980" w:type="dxa"/>
            <w:shd w:val="clear" w:color="auto" w:fill="auto"/>
            <w:tcMar>
              <w:top w:w="0" w:type="dxa"/>
              <w:left w:w="108" w:type="dxa"/>
              <w:bottom w:w="0" w:type="dxa"/>
              <w:right w:w="108" w:type="dxa"/>
            </w:tcMar>
          </w:tcPr>
          <w:p w14:paraId="3329DFBD" w14:textId="77777777" w:rsidR="00C1040F" w:rsidRPr="00D94735" w:rsidRDefault="00073253" w:rsidP="000A1697">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b/>
                <w:color w:val="000000"/>
                <w:sz w:val="24"/>
                <w:szCs w:val="24"/>
              </w:rPr>
              <w:t>"Agency's Final Agency Personnel List"</w:t>
            </w:r>
          </w:p>
        </w:tc>
        <w:tc>
          <w:tcPr>
            <w:tcW w:w="8510" w:type="dxa"/>
            <w:shd w:val="clear" w:color="auto" w:fill="auto"/>
            <w:tcMar>
              <w:top w:w="0" w:type="dxa"/>
              <w:left w:w="108" w:type="dxa"/>
              <w:bottom w:w="0" w:type="dxa"/>
              <w:right w:w="108" w:type="dxa"/>
            </w:tcMar>
          </w:tcPr>
          <w:p w14:paraId="3329DFBE" w14:textId="77777777" w:rsidR="00C1040F" w:rsidRPr="00D94735" w:rsidRDefault="00073253" w:rsidP="00BA2E05">
            <w:pPr>
              <w:pBdr>
                <w:top w:val="nil"/>
                <w:left w:val="nil"/>
                <w:bottom w:val="nil"/>
                <w:right w:val="nil"/>
                <w:between w:val="nil"/>
              </w:pBdr>
              <w:tabs>
                <w:tab w:val="left" w:pos="34"/>
              </w:tabs>
              <w:spacing w:before="120" w:after="120"/>
              <w:rPr>
                <w:rFonts w:ascii="Arial" w:eastAsia="Arial" w:hAnsi="Arial" w:cs="Arial"/>
                <w:color w:val="000000"/>
              </w:rPr>
            </w:pPr>
            <w:r w:rsidRPr="00D94735">
              <w:rPr>
                <w:rFonts w:ascii="Arial" w:eastAsia="Arial" w:hAnsi="Arial" w:cs="Arial"/>
                <w:color w:val="000000"/>
                <w:sz w:val="24"/>
                <w:szCs w:val="24"/>
              </w:rPr>
              <w:t>a list provided by the Agency of all Agency Staff whose will transfer under the Employment Regulations on the Service Transfer Date;</w:t>
            </w:r>
          </w:p>
        </w:tc>
      </w:tr>
      <w:tr w:rsidR="00C1040F" w:rsidRPr="00D94735" w14:paraId="3329DFC2" w14:textId="77777777" w:rsidTr="00BA2E05">
        <w:tc>
          <w:tcPr>
            <w:tcW w:w="1980" w:type="dxa"/>
            <w:shd w:val="clear" w:color="auto" w:fill="auto"/>
            <w:tcMar>
              <w:top w:w="0" w:type="dxa"/>
              <w:left w:w="108" w:type="dxa"/>
              <w:bottom w:w="0" w:type="dxa"/>
              <w:right w:w="108" w:type="dxa"/>
            </w:tcMar>
          </w:tcPr>
          <w:p w14:paraId="3329DFC0" w14:textId="77777777" w:rsidR="00C1040F" w:rsidRPr="00D94735" w:rsidRDefault="00073253" w:rsidP="000A1697">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b/>
                <w:color w:val="000000"/>
                <w:sz w:val="24"/>
                <w:szCs w:val="24"/>
              </w:rPr>
              <w:t>"Agency's Provisional Agency Personnel List"</w:t>
            </w:r>
          </w:p>
        </w:tc>
        <w:tc>
          <w:tcPr>
            <w:tcW w:w="8510" w:type="dxa"/>
            <w:shd w:val="clear" w:color="auto" w:fill="auto"/>
            <w:tcMar>
              <w:top w:w="0" w:type="dxa"/>
              <w:left w:w="108" w:type="dxa"/>
              <w:bottom w:w="0" w:type="dxa"/>
              <w:right w:w="108" w:type="dxa"/>
            </w:tcMar>
          </w:tcPr>
          <w:p w14:paraId="3329DFC1" w14:textId="77777777" w:rsidR="00C1040F" w:rsidRPr="00D94735" w:rsidRDefault="00073253" w:rsidP="00BA2E05">
            <w:pPr>
              <w:pBdr>
                <w:top w:val="nil"/>
                <w:left w:val="nil"/>
                <w:bottom w:val="nil"/>
                <w:right w:val="nil"/>
                <w:between w:val="nil"/>
              </w:pBdr>
              <w:tabs>
                <w:tab w:val="left" w:pos="34"/>
              </w:tabs>
              <w:spacing w:before="120" w:after="120"/>
              <w:rPr>
                <w:rFonts w:ascii="Arial" w:eastAsia="Arial" w:hAnsi="Arial" w:cs="Arial"/>
                <w:color w:val="000000"/>
              </w:rPr>
            </w:pPr>
            <w:r w:rsidRPr="00D94735">
              <w:rPr>
                <w:rFonts w:ascii="Arial" w:eastAsia="Arial" w:hAnsi="Arial" w:cs="Arial"/>
                <w:color w:val="000000"/>
                <w:sz w:val="24"/>
                <w:szCs w:val="24"/>
              </w:rPr>
              <w:t xml:space="preserve">a list prepared and updated by the Agency of all Agency Staff who are at the date of the </w:t>
            </w:r>
            <w:proofErr w:type="gramStart"/>
            <w:r w:rsidRPr="00D94735">
              <w:rPr>
                <w:rFonts w:ascii="Arial" w:eastAsia="Arial" w:hAnsi="Arial" w:cs="Arial"/>
                <w:color w:val="000000"/>
                <w:sz w:val="24"/>
                <w:szCs w:val="24"/>
              </w:rPr>
              <w:t>list  wholly</w:t>
            </w:r>
            <w:proofErr w:type="gramEnd"/>
            <w:r w:rsidRPr="00D94735">
              <w:rPr>
                <w:rFonts w:ascii="Arial" w:eastAsia="Arial" w:hAnsi="Arial" w:cs="Arial"/>
                <w:color w:val="000000"/>
                <w:sz w:val="24"/>
                <w:szCs w:val="24"/>
              </w:rPr>
              <w:t xml:space="preserve"> or mainly engaged in or assigned to the provision of the Services or any relevant part of the Services which it is envisaged as at the date of such list will no longer be provided by the Agency;</w:t>
            </w:r>
          </w:p>
        </w:tc>
      </w:tr>
      <w:tr w:rsidR="00C1040F" w:rsidRPr="00D94735" w14:paraId="3329DFC5" w14:textId="77777777" w:rsidTr="00BA2E05">
        <w:tc>
          <w:tcPr>
            <w:tcW w:w="1980" w:type="dxa"/>
            <w:shd w:val="clear" w:color="auto" w:fill="auto"/>
            <w:tcMar>
              <w:top w:w="0" w:type="dxa"/>
              <w:left w:w="108" w:type="dxa"/>
              <w:bottom w:w="0" w:type="dxa"/>
              <w:right w:w="108" w:type="dxa"/>
            </w:tcMar>
          </w:tcPr>
          <w:p w14:paraId="3329DFC3" w14:textId="77777777" w:rsidR="00C1040F" w:rsidRPr="00D94735" w:rsidRDefault="00073253" w:rsidP="000A1697">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b/>
                <w:color w:val="000000"/>
                <w:sz w:val="24"/>
                <w:szCs w:val="24"/>
              </w:rPr>
              <w:t>"Term"</w:t>
            </w:r>
          </w:p>
        </w:tc>
        <w:tc>
          <w:tcPr>
            <w:tcW w:w="8510" w:type="dxa"/>
            <w:shd w:val="clear" w:color="auto" w:fill="auto"/>
            <w:tcMar>
              <w:top w:w="0" w:type="dxa"/>
              <w:left w:w="108" w:type="dxa"/>
              <w:bottom w:w="0" w:type="dxa"/>
              <w:right w:w="108" w:type="dxa"/>
            </w:tcMar>
          </w:tcPr>
          <w:p w14:paraId="3329DFC4" w14:textId="77777777" w:rsidR="00C1040F" w:rsidRPr="00D94735" w:rsidRDefault="00073253" w:rsidP="00BA2E05">
            <w:pPr>
              <w:pBdr>
                <w:top w:val="nil"/>
                <w:left w:val="nil"/>
                <w:bottom w:val="nil"/>
                <w:right w:val="nil"/>
                <w:between w:val="nil"/>
              </w:pBdr>
              <w:tabs>
                <w:tab w:val="left" w:pos="34"/>
              </w:tabs>
              <w:spacing w:before="120" w:after="120"/>
              <w:rPr>
                <w:rFonts w:ascii="Arial" w:eastAsia="Arial" w:hAnsi="Arial" w:cs="Arial"/>
                <w:color w:val="000000"/>
              </w:rPr>
            </w:pPr>
            <w:r w:rsidRPr="00D94735">
              <w:rPr>
                <w:rFonts w:ascii="Arial" w:eastAsia="Arial" w:hAnsi="Arial" w:cs="Arial"/>
                <w:color w:val="000000"/>
                <w:sz w:val="24"/>
                <w:szCs w:val="24"/>
              </w:rPr>
              <w:t>the period commencing on the Start Date and ending on the expiry of the Initial Period or any Extension Period or on earlier termination of the relevant Contract;</w:t>
            </w:r>
          </w:p>
        </w:tc>
      </w:tr>
      <w:tr w:rsidR="00C1040F" w:rsidRPr="00D94735" w14:paraId="3329DFC8" w14:textId="77777777" w:rsidTr="00BA2E05">
        <w:tc>
          <w:tcPr>
            <w:tcW w:w="1980" w:type="dxa"/>
            <w:shd w:val="clear" w:color="auto" w:fill="auto"/>
            <w:tcMar>
              <w:top w:w="0" w:type="dxa"/>
              <w:left w:w="108" w:type="dxa"/>
              <w:bottom w:w="0" w:type="dxa"/>
              <w:right w:w="108" w:type="dxa"/>
            </w:tcMar>
          </w:tcPr>
          <w:p w14:paraId="3329DFC6" w14:textId="77777777" w:rsidR="00C1040F" w:rsidRPr="00D94735" w:rsidRDefault="00073253" w:rsidP="000A1697">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b/>
                <w:color w:val="000000"/>
                <w:sz w:val="24"/>
                <w:szCs w:val="24"/>
              </w:rPr>
              <w:t>"Transferring Client Employees"</w:t>
            </w:r>
          </w:p>
        </w:tc>
        <w:tc>
          <w:tcPr>
            <w:tcW w:w="8510" w:type="dxa"/>
            <w:shd w:val="clear" w:color="auto" w:fill="auto"/>
            <w:tcMar>
              <w:top w:w="0" w:type="dxa"/>
              <w:left w:w="108" w:type="dxa"/>
              <w:bottom w:w="0" w:type="dxa"/>
              <w:right w:w="108" w:type="dxa"/>
            </w:tcMar>
          </w:tcPr>
          <w:p w14:paraId="3329DFC7" w14:textId="77777777" w:rsidR="00C1040F" w:rsidRPr="00D94735" w:rsidRDefault="00073253" w:rsidP="000A1697">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those employees of the Client to whom the Employment Regulations will apply on the Relevant Transfer Date;</w:t>
            </w:r>
          </w:p>
        </w:tc>
      </w:tr>
      <w:tr w:rsidR="00C1040F" w:rsidRPr="00D94735" w14:paraId="3329DFCB" w14:textId="77777777" w:rsidTr="00BA2E05">
        <w:tc>
          <w:tcPr>
            <w:tcW w:w="1980" w:type="dxa"/>
            <w:shd w:val="clear" w:color="auto" w:fill="auto"/>
            <w:tcMar>
              <w:top w:w="0" w:type="dxa"/>
              <w:left w:w="108" w:type="dxa"/>
              <w:bottom w:w="0" w:type="dxa"/>
              <w:right w:w="108" w:type="dxa"/>
            </w:tcMar>
          </w:tcPr>
          <w:p w14:paraId="3329DFC9" w14:textId="77777777" w:rsidR="00C1040F" w:rsidRPr="00D94735" w:rsidRDefault="00073253" w:rsidP="000A1697">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b/>
                <w:color w:val="000000"/>
                <w:sz w:val="24"/>
                <w:szCs w:val="24"/>
              </w:rPr>
              <w:t>"Transferring Former Agency Employees"</w:t>
            </w:r>
          </w:p>
        </w:tc>
        <w:tc>
          <w:tcPr>
            <w:tcW w:w="8510" w:type="dxa"/>
            <w:shd w:val="clear" w:color="auto" w:fill="auto"/>
            <w:tcMar>
              <w:top w:w="0" w:type="dxa"/>
              <w:left w:w="108" w:type="dxa"/>
              <w:bottom w:w="0" w:type="dxa"/>
              <w:right w:w="108" w:type="dxa"/>
            </w:tcMar>
          </w:tcPr>
          <w:p w14:paraId="3329DFCA" w14:textId="77777777" w:rsidR="00C1040F" w:rsidRPr="00D94735" w:rsidRDefault="00073253" w:rsidP="000A1697">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in relation to a Former Agency, those employees of the Former Agency to whom the Employment Regulations will apply on the Relevant Transfer Date.</w:t>
            </w:r>
          </w:p>
        </w:tc>
      </w:tr>
    </w:tbl>
    <w:p w14:paraId="2BC15423" w14:textId="77777777" w:rsidR="00BA2E05" w:rsidRPr="00D94735" w:rsidRDefault="00BA2E05" w:rsidP="00BA2E05">
      <w:pPr>
        <w:keepNext/>
        <w:pBdr>
          <w:top w:val="nil"/>
          <w:left w:val="nil"/>
          <w:bottom w:val="nil"/>
          <w:right w:val="nil"/>
          <w:between w:val="nil"/>
        </w:pBdr>
        <w:spacing w:before="120" w:after="120"/>
        <w:ind w:left="720"/>
        <w:jc w:val="both"/>
        <w:rPr>
          <w:rFonts w:ascii="Arial" w:eastAsia="Arial" w:hAnsi="Arial" w:cs="Arial"/>
          <w:color w:val="000000"/>
        </w:rPr>
      </w:pPr>
    </w:p>
    <w:p w14:paraId="3329DFCC" w14:textId="503F698E" w:rsidR="00C1040F" w:rsidRPr="00D94735" w:rsidRDefault="00073253">
      <w:pPr>
        <w:keepNext/>
        <w:numPr>
          <w:ilvl w:val="0"/>
          <w:numId w:val="9"/>
        </w:numPr>
        <w:pBdr>
          <w:top w:val="nil"/>
          <w:left w:val="nil"/>
          <w:bottom w:val="nil"/>
          <w:right w:val="nil"/>
          <w:between w:val="nil"/>
        </w:pBdr>
        <w:spacing w:before="120" w:after="120"/>
        <w:jc w:val="both"/>
        <w:rPr>
          <w:rFonts w:ascii="Arial" w:eastAsia="Arial" w:hAnsi="Arial" w:cs="Arial"/>
          <w:color w:val="000000"/>
        </w:rPr>
      </w:pPr>
      <w:r w:rsidRPr="00D94735">
        <w:rPr>
          <w:rFonts w:ascii="Arial" w:eastAsia="Arial" w:hAnsi="Arial" w:cs="Arial"/>
          <w:b/>
          <w:smallCaps/>
          <w:color w:val="000000"/>
          <w:sz w:val="24"/>
          <w:szCs w:val="24"/>
        </w:rPr>
        <w:t>INTERPRETATION</w:t>
      </w:r>
    </w:p>
    <w:p w14:paraId="3329DFCD" w14:textId="77777777" w:rsidR="00C1040F" w:rsidRPr="00D94735" w:rsidRDefault="00073253">
      <w:pPr>
        <w:keepNext/>
        <w:numPr>
          <w:ilvl w:val="1"/>
          <w:numId w:val="9"/>
        </w:numPr>
        <w:pBdr>
          <w:top w:val="nil"/>
          <w:left w:val="nil"/>
          <w:bottom w:val="nil"/>
          <w:right w:val="nil"/>
          <w:between w:val="nil"/>
        </w:pBdr>
        <w:tabs>
          <w:tab w:val="left" w:pos="-6207"/>
        </w:tabs>
        <w:spacing w:before="120" w:after="120"/>
        <w:jc w:val="both"/>
        <w:rPr>
          <w:rFonts w:ascii="Arial" w:eastAsia="Arial" w:hAnsi="Arial" w:cs="Arial"/>
          <w:color w:val="000000"/>
        </w:rPr>
      </w:pPr>
      <w:r w:rsidRPr="00D94735">
        <w:rPr>
          <w:rFonts w:ascii="Arial" w:eastAsia="Arial" w:hAnsi="Arial" w:cs="Arial"/>
          <w:color w:val="000000"/>
          <w:sz w:val="24"/>
          <w:szCs w:val="24"/>
        </w:rPr>
        <w:t>Where a provision in this Schedule imposes any obligation on the Agency including (without limit) to comply with a requirement or provide an indemnity, undertaking or warranty, the Agency shall procure that each of its Subcontractors shall comply with such obligation and provide such indemnity, undertaking or warranty to CCS, the Client, Former Agency, Replacement Agency or Replacement Subcontractor, as the case may be and where the Subcontractor fails to satisfy any claims under such indemnities the Agency will be liable for satisfying any such claim as if it had provided the indemnity itself.</w:t>
      </w:r>
    </w:p>
    <w:p w14:paraId="3329DFCE" w14:textId="77777777" w:rsidR="00C1040F" w:rsidRPr="00D94735" w:rsidRDefault="00073253">
      <w:pPr>
        <w:numPr>
          <w:ilvl w:val="1"/>
          <w:numId w:val="9"/>
        </w:numPr>
        <w:pBdr>
          <w:top w:val="nil"/>
          <w:left w:val="nil"/>
          <w:bottom w:val="nil"/>
          <w:right w:val="nil"/>
          <w:between w:val="nil"/>
        </w:pBdr>
        <w:tabs>
          <w:tab w:val="left" w:pos="-6207"/>
        </w:tabs>
        <w:spacing w:before="120" w:after="120"/>
        <w:jc w:val="both"/>
        <w:rPr>
          <w:rFonts w:ascii="Arial" w:eastAsia="Arial" w:hAnsi="Arial" w:cs="Arial"/>
          <w:color w:val="000000"/>
        </w:rPr>
      </w:pPr>
      <w:r w:rsidRPr="00D94735">
        <w:rPr>
          <w:rFonts w:ascii="Arial" w:eastAsia="Arial" w:hAnsi="Arial" w:cs="Arial"/>
          <w:color w:val="000000"/>
          <w:sz w:val="24"/>
          <w:szCs w:val="24"/>
        </w:rPr>
        <w:t xml:space="preserve">The provisions of Paragraphs 2.1 and 2.6 of Part A, Paragraph 3.1 of Part B, Paragraphs 1.5, 1.7 and 1.9 of Part C, Part D and Paragraphs 1.4, 2.3 and 2.8 of Part E of this Schedule (together “Third Party Provisions”) confer benefits on third parties (each such person a “Third Party Beneficiary”) and are intended to be enforceable by Third Party Beneficiaries by virtue of the CRTPA.  </w:t>
      </w:r>
    </w:p>
    <w:p w14:paraId="3329DFCF" w14:textId="77777777" w:rsidR="00C1040F" w:rsidRPr="00D94735" w:rsidRDefault="00073253">
      <w:pPr>
        <w:numPr>
          <w:ilvl w:val="1"/>
          <w:numId w:val="9"/>
        </w:numPr>
        <w:pBdr>
          <w:top w:val="nil"/>
          <w:left w:val="nil"/>
          <w:bottom w:val="nil"/>
          <w:right w:val="nil"/>
          <w:between w:val="nil"/>
        </w:pBdr>
        <w:tabs>
          <w:tab w:val="left" w:pos="-6207"/>
        </w:tabs>
        <w:spacing w:before="120" w:after="120"/>
        <w:jc w:val="both"/>
        <w:rPr>
          <w:rFonts w:ascii="Arial" w:eastAsia="Arial" w:hAnsi="Arial" w:cs="Arial"/>
          <w:color w:val="000000"/>
        </w:rPr>
      </w:pPr>
      <w:r w:rsidRPr="00D94735">
        <w:rPr>
          <w:rFonts w:ascii="Arial" w:eastAsia="Arial" w:hAnsi="Arial" w:cs="Arial"/>
          <w:color w:val="000000"/>
          <w:sz w:val="24"/>
          <w:szCs w:val="24"/>
        </w:rPr>
        <w:t>Subject to Paragraph 2.2 above, a person who is not a Party to this Call-Off Contract has no right under the CRTPA to enforce any term of this Call-Off Contract but this does not affect any right or remedy of any person which exists or is available otherwise than pursuant to that Act.</w:t>
      </w:r>
    </w:p>
    <w:p w14:paraId="3329DFD0" w14:textId="77777777" w:rsidR="00C1040F" w:rsidRPr="00D94735" w:rsidRDefault="00073253">
      <w:pPr>
        <w:numPr>
          <w:ilvl w:val="1"/>
          <w:numId w:val="9"/>
        </w:numPr>
        <w:pBdr>
          <w:top w:val="nil"/>
          <w:left w:val="nil"/>
          <w:bottom w:val="nil"/>
          <w:right w:val="nil"/>
          <w:between w:val="nil"/>
        </w:pBdr>
        <w:tabs>
          <w:tab w:val="left" w:pos="-6207"/>
        </w:tabs>
        <w:spacing w:before="120" w:after="120"/>
        <w:jc w:val="both"/>
        <w:rPr>
          <w:rFonts w:ascii="Arial" w:eastAsia="Arial" w:hAnsi="Arial" w:cs="Arial"/>
          <w:color w:val="000000"/>
        </w:rPr>
      </w:pPr>
      <w:r w:rsidRPr="00D94735">
        <w:rPr>
          <w:rFonts w:ascii="Arial" w:eastAsia="Arial" w:hAnsi="Arial" w:cs="Arial"/>
          <w:color w:val="000000"/>
          <w:sz w:val="24"/>
          <w:szCs w:val="24"/>
        </w:rPr>
        <w:lastRenderedPageBreak/>
        <w:t xml:space="preserve">No </w:t>
      </w:r>
      <w:proofErr w:type="gramStart"/>
      <w:r w:rsidRPr="00D94735">
        <w:rPr>
          <w:rFonts w:ascii="Arial" w:eastAsia="Arial" w:hAnsi="Arial" w:cs="Arial"/>
          <w:color w:val="000000"/>
          <w:sz w:val="24"/>
          <w:szCs w:val="24"/>
        </w:rPr>
        <w:t>Third Party</w:t>
      </w:r>
      <w:proofErr w:type="gramEnd"/>
      <w:r w:rsidRPr="00D94735">
        <w:rPr>
          <w:rFonts w:ascii="Arial" w:eastAsia="Arial" w:hAnsi="Arial" w:cs="Arial"/>
          <w:color w:val="000000"/>
          <w:sz w:val="24"/>
          <w:szCs w:val="24"/>
        </w:rPr>
        <w:t xml:space="preserve"> Beneficiary may enforce, or take any step to enforce, any Third Party Provision without the prior written consent of the Client, which may, if given, be given on and subject to such terms as the Client may determine.</w:t>
      </w:r>
    </w:p>
    <w:p w14:paraId="3329DFD1" w14:textId="6961D527" w:rsidR="00C1040F" w:rsidRPr="00D94735" w:rsidRDefault="00073253">
      <w:pPr>
        <w:numPr>
          <w:ilvl w:val="1"/>
          <w:numId w:val="9"/>
        </w:numPr>
        <w:pBdr>
          <w:top w:val="nil"/>
          <w:left w:val="nil"/>
          <w:bottom w:val="nil"/>
          <w:right w:val="nil"/>
          <w:between w:val="nil"/>
        </w:pBdr>
        <w:tabs>
          <w:tab w:val="left" w:pos="-6207"/>
        </w:tabs>
        <w:spacing w:before="120" w:after="120"/>
        <w:jc w:val="both"/>
        <w:rPr>
          <w:rFonts w:ascii="Arial" w:eastAsia="Arial" w:hAnsi="Arial" w:cs="Arial"/>
          <w:color w:val="000000"/>
        </w:rPr>
      </w:pPr>
      <w:r w:rsidRPr="00D94735">
        <w:rPr>
          <w:rFonts w:ascii="Arial" w:eastAsia="Arial" w:hAnsi="Arial" w:cs="Arial"/>
          <w:color w:val="000000"/>
          <w:sz w:val="24"/>
          <w:szCs w:val="24"/>
        </w:rPr>
        <w:t xml:space="preserve">Any amendments or modifications to this Call-Off Contract may be made, and any rights created under Paragraph 2.2 above may be altered or extinguished, by the Parties without the consent of any </w:t>
      </w:r>
      <w:proofErr w:type="gramStart"/>
      <w:r w:rsidRPr="00D94735">
        <w:rPr>
          <w:rFonts w:ascii="Arial" w:eastAsia="Arial" w:hAnsi="Arial" w:cs="Arial"/>
          <w:color w:val="000000"/>
          <w:sz w:val="24"/>
          <w:szCs w:val="24"/>
        </w:rPr>
        <w:t>Third Party</w:t>
      </w:r>
      <w:proofErr w:type="gramEnd"/>
      <w:r w:rsidRPr="00D94735">
        <w:rPr>
          <w:rFonts w:ascii="Arial" w:eastAsia="Arial" w:hAnsi="Arial" w:cs="Arial"/>
          <w:color w:val="000000"/>
          <w:sz w:val="24"/>
          <w:szCs w:val="24"/>
        </w:rPr>
        <w:t xml:space="preserve"> Beneficiary. </w:t>
      </w:r>
    </w:p>
    <w:p w14:paraId="693B3446" w14:textId="77777777" w:rsidR="00BA2E05" w:rsidRPr="00D94735" w:rsidRDefault="00BA2E05" w:rsidP="00BA2E05">
      <w:pPr>
        <w:pBdr>
          <w:top w:val="nil"/>
          <w:left w:val="nil"/>
          <w:bottom w:val="nil"/>
          <w:right w:val="nil"/>
          <w:between w:val="nil"/>
        </w:pBdr>
        <w:tabs>
          <w:tab w:val="left" w:pos="-6207"/>
        </w:tabs>
        <w:spacing w:before="120" w:after="120"/>
        <w:ind w:left="720"/>
        <w:jc w:val="both"/>
        <w:rPr>
          <w:rFonts w:ascii="Arial" w:eastAsia="Arial" w:hAnsi="Arial" w:cs="Arial"/>
          <w:color w:val="000000"/>
        </w:rPr>
      </w:pPr>
    </w:p>
    <w:p w14:paraId="3329DFD2" w14:textId="77777777" w:rsidR="00C1040F" w:rsidRPr="00D94735" w:rsidRDefault="00073253">
      <w:pPr>
        <w:keepNext/>
        <w:numPr>
          <w:ilvl w:val="0"/>
          <w:numId w:val="9"/>
        </w:numPr>
        <w:pBdr>
          <w:top w:val="nil"/>
          <w:left w:val="nil"/>
          <w:bottom w:val="nil"/>
          <w:right w:val="nil"/>
          <w:between w:val="nil"/>
        </w:pBdr>
        <w:spacing w:before="120" w:after="120"/>
        <w:jc w:val="both"/>
        <w:rPr>
          <w:rFonts w:ascii="Arial" w:eastAsia="Arial" w:hAnsi="Arial" w:cs="Arial"/>
          <w:color w:val="000000"/>
        </w:rPr>
      </w:pPr>
      <w:r w:rsidRPr="00D94735">
        <w:rPr>
          <w:rFonts w:ascii="Arial" w:eastAsia="Arial" w:hAnsi="Arial" w:cs="Arial"/>
          <w:b/>
          <w:color w:val="000000"/>
          <w:sz w:val="24"/>
          <w:szCs w:val="24"/>
        </w:rPr>
        <w:t>Which parts of this Schedule apply</w:t>
      </w:r>
    </w:p>
    <w:p w14:paraId="3329DFD3" w14:textId="77777777" w:rsidR="00C1040F" w:rsidRPr="00D94735" w:rsidRDefault="00073253">
      <w:pPr>
        <w:pBdr>
          <w:top w:val="nil"/>
          <w:left w:val="nil"/>
          <w:bottom w:val="nil"/>
          <w:right w:val="nil"/>
          <w:between w:val="nil"/>
        </w:pBdr>
        <w:spacing w:before="120" w:after="120"/>
        <w:ind w:left="357"/>
        <w:rPr>
          <w:rFonts w:ascii="Arial" w:eastAsia="Arial" w:hAnsi="Arial" w:cs="Arial"/>
          <w:color w:val="000000"/>
        </w:rPr>
      </w:pPr>
      <w:r w:rsidRPr="00D94735">
        <w:rPr>
          <w:rFonts w:ascii="Arial" w:eastAsia="Arial" w:hAnsi="Arial" w:cs="Arial"/>
          <w:color w:val="000000"/>
          <w:sz w:val="24"/>
          <w:szCs w:val="24"/>
        </w:rPr>
        <w:t>Only the following parts of this Schedule shall apply to this Call Off Contract:</w:t>
      </w:r>
    </w:p>
    <w:p w14:paraId="3329DFD5" w14:textId="77777777" w:rsidR="00C1040F" w:rsidRPr="00D94735" w:rsidRDefault="00073253" w:rsidP="002D4369">
      <w:pPr>
        <w:numPr>
          <w:ilvl w:val="1"/>
          <w:numId w:val="73"/>
        </w:numPr>
        <w:pBdr>
          <w:top w:val="nil"/>
          <w:left w:val="nil"/>
          <w:bottom w:val="nil"/>
          <w:right w:val="nil"/>
          <w:between w:val="nil"/>
        </w:pBdr>
        <w:spacing w:before="120" w:after="120"/>
        <w:jc w:val="both"/>
        <w:rPr>
          <w:rFonts w:ascii="Arial" w:eastAsia="Arial" w:hAnsi="Arial" w:cs="Arial"/>
          <w:i/>
          <w:color w:val="000000"/>
        </w:rPr>
      </w:pPr>
      <w:r w:rsidRPr="00D94735">
        <w:rPr>
          <w:rFonts w:ascii="Arial" w:eastAsia="Arial" w:hAnsi="Arial" w:cs="Arial"/>
          <w:i/>
          <w:color w:val="000000"/>
          <w:sz w:val="24"/>
          <w:szCs w:val="24"/>
        </w:rPr>
        <w:t>Part E (Staff Transfer on Exit)</w:t>
      </w:r>
    </w:p>
    <w:p w14:paraId="0BEDE4BF" w14:textId="77777777" w:rsidR="00BA2E05" w:rsidRPr="00D94735" w:rsidRDefault="00073253">
      <w:pPr>
        <w:pStyle w:val="Heading1"/>
        <w:pageBreakBefore/>
        <w:spacing w:before="120" w:after="120"/>
        <w:jc w:val="both"/>
        <w:rPr>
          <w:rFonts w:ascii="Arial" w:eastAsia="Arial" w:hAnsi="Arial" w:cs="Arial"/>
          <w:sz w:val="24"/>
          <w:szCs w:val="24"/>
        </w:rPr>
      </w:pPr>
      <w:r w:rsidRPr="00D94735">
        <w:rPr>
          <w:rFonts w:ascii="Arial" w:eastAsia="Arial" w:hAnsi="Arial" w:cs="Arial"/>
          <w:sz w:val="24"/>
          <w:szCs w:val="24"/>
        </w:rPr>
        <w:lastRenderedPageBreak/>
        <w:t xml:space="preserve">Part A: Staff Transfer at the Start Date – Not Applicable </w:t>
      </w:r>
      <w:bookmarkStart w:id="16" w:name="_heading=h.1hmsyys" w:colFirst="0" w:colLast="0"/>
      <w:bookmarkEnd w:id="16"/>
    </w:p>
    <w:p w14:paraId="354523F6" w14:textId="77777777" w:rsidR="00BA2E05" w:rsidRPr="00D94735" w:rsidRDefault="00BA2E05" w:rsidP="00BA2E05">
      <w:pPr>
        <w:pStyle w:val="Heading1"/>
        <w:spacing w:before="120" w:after="120"/>
        <w:ind w:left="357" w:hanging="357"/>
        <w:jc w:val="both"/>
        <w:rPr>
          <w:rFonts w:ascii="Arial" w:eastAsia="Arial" w:hAnsi="Arial" w:cs="Arial"/>
          <w:sz w:val="24"/>
          <w:szCs w:val="24"/>
        </w:rPr>
      </w:pPr>
    </w:p>
    <w:p w14:paraId="3329DFD8" w14:textId="4D7E1A38" w:rsidR="00C1040F" w:rsidRDefault="00073253" w:rsidP="00BA2E05">
      <w:pPr>
        <w:pStyle w:val="Heading1"/>
        <w:spacing w:before="120" w:after="120"/>
        <w:ind w:left="357" w:hanging="357"/>
        <w:jc w:val="both"/>
        <w:rPr>
          <w:rFonts w:ascii="Arial" w:eastAsia="Arial" w:hAnsi="Arial" w:cs="Arial"/>
          <w:sz w:val="24"/>
          <w:szCs w:val="24"/>
        </w:rPr>
      </w:pPr>
      <w:r w:rsidRPr="00D94735">
        <w:rPr>
          <w:rFonts w:ascii="Arial" w:eastAsia="Arial" w:hAnsi="Arial" w:cs="Arial"/>
          <w:sz w:val="24"/>
          <w:szCs w:val="24"/>
        </w:rPr>
        <w:t>Part B: Staff transfer at the Start Date</w:t>
      </w:r>
      <w:r w:rsidR="001F4D46">
        <w:rPr>
          <w:rFonts w:ascii="Arial" w:eastAsia="Arial" w:hAnsi="Arial" w:cs="Arial"/>
          <w:sz w:val="24"/>
          <w:szCs w:val="24"/>
        </w:rPr>
        <w:t xml:space="preserve"> – Not Applicable</w:t>
      </w:r>
    </w:p>
    <w:p w14:paraId="79C0B978" w14:textId="77777777" w:rsidR="001F4D46" w:rsidRPr="001F4D46" w:rsidRDefault="001F4D46" w:rsidP="001F4D46">
      <w:pPr>
        <w:pStyle w:val="Standard"/>
      </w:pPr>
    </w:p>
    <w:p w14:paraId="3329E024" w14:textId="6AFEC2BD" w:rsidR="00C1040F" w:rsidRDefault="00073253" w:rsidP="00BA2E05">
      <w:pPr>
        <w:pStyle w:val="Heading1"/>
        <w:spacing w:before="120" w:after="120"/>
        <w:ind w:left="357" w:hanging="357"/>
        <w:jc w:val="both"/>
        <w:rPr>
          <w:rFonts w:ascii="Arial" w:eastAsia="Arial" w:hAnsi="Arial" w:cs="Arial"/>
          <w:sz w:val="24"/>
          <w:szCs w:val="24"/>
        </w:rPr>
      </w:pPr>
      <w:r w:rsidRPr="00D94735">
        <w:rPr>
          <w:rFonts w:ascii="Arial" w:eastAsia="Arial" w:hAnsi="Arial" w:cs="Arial"/>
          <w:sz w:val="24"/>
          <w:szCs w:val="24"/>
        </w:rPr>
        <w:t xml:space="preserve">Part C: No Staff Transfer on the Start Date </w:t>
      </w:r>
    </w:p>
    <w:p w14:paraId="673501B7" w14:textId="77777777" w:rsidR="00F81419" w:rsidRPr="00F81419" w:rsidRDefault="00F81419" w:rsidP="00F81419">
      <w:pPr>
        <w:pStyle w:val="Standard"/>
        <w:keepNext/>
        <w:numPr>
          <w:ilvl w:val="0"/>
          <w:numId w:val="99"/>
        </w:numPr>
        <w:autoSpaceDN w:val="0"/>
        <w:spacing w:before="120" w:after="240"/>
        <w:jc w:val="both"/>
        <w:textAlignment w:val="baseline"/>
        <w:rPr>
          <w:rFonts w:ascii="Arial" w:hAnsi="Arial" w:cs="Arial"/>
        </w:rPr>
      </w:pPr>
      <w:r w:rsidRPr="00F81419">
        <w:rPr>
          <w:rFonts w:ascii="Arial" w:hAnsi="Arial" w:cs="Arial"/>
          <w:b/>
          <w:color w:val="000000"/>
          <w:sz w:val="24"/>
          <w:szCs w:val="24"/>
        </w:rPr>
        <w:t>What happens if there is a staff transfer</w:t>
      </w:r>
    </w:p>
    <w:p w14:paraId="778FC5B5" w14:textId="77777777" w:rsidR="00F81419" w:rsidRPr="00F81419" w:rsidRDefault="00F81419" w:rsidP="00F81419">
      <w:pPr>
        <w:pStyle w:val="Standard"/>
        <w:numPr>
          <w:ilvl w:val="1"/>
          <w:numId w:val="98"/>
        </w:numPr>
        <w:tabs>
          <w:tab w:val="left" w:pos="-6207"/>
        </w:tabs>
        <w:autoSpaceDN w:val="0"/>
        <w:spacing w:before="120" w:after="120"/>
        <w:jc w:val="both"/>
        <w:textAlignment w:val="baseline"/>
        <w:rPr>
          <w:rFonts w:ascii="Arial" w:hAnsi="Arial" w:cs="Arial"/>
        </w:rPr>
      </w:pPr>
      <w:bookmarkStart w:id="17" w:name="_heading=h.nmf14n"/>
      <w:bookmarkEnd w:id="17"/>
      <w:r w:rsidRPr="00F81419">
        <w:rPr>
          <w:rFonts w:ascii="Arial" w:hAnsi="Arial" w:cs="Arial"/>
          <w:color w:val="000000"/>
          <w:sz w:val="24"/>
          <w:szCs w:val="24"/>
        </w:rPr>
        <w:t xml:space="preserve">The Client and the Agency agree that the commencement of the provision of the Services or of any part of the Services will not be a Relevant Transfer in relation to any employees of the Client and/or any Former Agency.  </w:t>
      </w:r>
    </w:p>
    <w:p w14:paraId="61A0B719" w14:textId="77777777" w:rsidR="00F81419" w:rsidRPr="00F81419" w:rsidRDefault="00F81419" w:rsidP="00F81419">
      <w:pPr>
        <w:pStyle w:val="Standard"/>
        <w:keepNext/>
        <w:numPr>
          <w:ilvl w:val="1"/>
          <w:numId w:val="98"/>
        </w:numPr>
        <w:tabs>
          <w:tab w:val="left" w:pos="-6207"/>
        </w:tabs>
        <w:autoSpaceDN w:val="0"/>
        <w:spacing w:before="120" w:after="120"/>
        <w:jc w:val="both"/>
        <w:textAlignment w:val="baseline"/>
        <w:rPr>
          <w:rFonts w:ascii="Arial" w:hAnsi="Arial" w:cs="Arial"/>
        </w:rPr>
      </w:pPr>
      <w:bookmarkStart w:id="18" w:name="_heading=h.37m2jsg"/>
      <w:bookmarkEnd w:id="18"/>
      <w:r w:rsidRPr="00F81419">
        <w:rPr>
          <w:rFonts w:ascii="Arial" w:hAnsi="Arial" w:cs="Arial"/>
          <w:color w:val="000000"/>
          <w:sz w:val="24"/>
          <w:szCs w:val="24"/>
        </w:rPr>
        <w:t>If any employee of the Client and/or a Former Agency claims, or it is determined in relation to any employee of the Client and/or a Former Agency, that his/her contract of employment has been transferred from the Client and/or the Former Agency to the Agency and/or any Subcontractor pursuant to the Employment Regulations or the Acquired Rights Directive then:</w:t>
      </w:r>
    </w:p>
    <w:p w14:paraId="6D9D2E25" w14:textId="77777777" w:rsidR="00F81419" w:rsidRPr="00F81419" w:rsidRDefault="00F81419" w:rsidP="00F81419">
      <w:pPr>
        <w:pStyle w:val="Standard"/>
        <w:numPr>
          <w:ilvl w:val="2"/>
          <w:numId w:val="98"/>
        </w:numPr>
        <w:autoSpaceDN w:val="0"/>
        <w:spacing w:before="120" w:after="120"/>
        <w:jc w:val="both"/>
        <w:textAlignment w:val="baseline"/>
        <w:rPr>
          <w:rFonts w:ascii="Arial" w:hAnsi="Arial" w:cs="Arial"/>
        </w:rPr>
      </w:pPr>
      <w:bookmarkStart w:id="19" w:name="_heading=h.1mrcu09"/>
      <w:bookmarkEnd w:id="19"/>
      <w:r w:rsidRPr="00F81419">
        <w:rPr>
          <w:rFonts w:ascii="Arial" w:hAnsi="Arial" w:cs="Arial"/>
          <w:color w:val="000000"/>
          <w:sz w:val="24"/>
          <w:szCs w:val="24"/>
        </w:rPr>
        <w:t>the Agency shall, and shall procure that the relevant Subcontractor shall, within 5 Working Days of becoming aware of that fact, notify the Client in writing and, where required by the Client, notify the Former Agency in writing; and</w:t>
      </w:r>
    </w:p>
    <w:p w14:paraId="42002924" w14:textId="77777777" w:rsidR="00F81419" w:rsidRPr="00F81419" w:rsidRDefault="00F81419" w:rsidP="00F81419">
      <w:pPr>
        <w:pStyle w:val="Standard"/>
        <w:numPr>
          <w:ilvl w:val="2"/>
          <w:numId w:val="98"/>
        </w:numPr>
        <w:autoSpaceDN w:val="0"/>
        <w:spacing w:before="120" w:after="120"/>
        <w:jc w:val="both"/>
        <w:textAlignment w:val="baseline"/>
        <w:rPr>
          <w:rFonts w:ascii="Arial" w:hAnsi="Arial" w:cs="Arial"/>
        </w:rPr>
      </w:pPr>
      <w:bookmarkStart w:id="20" w:name="_heading=h.46r0co2"/>
      <w:bookmarkEnd w:id="20"/>
      <w:r w:rsidRPr="00F81419">
        <w:rPr>
          <w:rFonts w:ascii="Arial" w:hAnsi="Arial" w:cs="Arial"/>
          <w:color w:val="000000"/>
          <w:sz w:val="24"/>
          <w:szCs w:val="24"/>
        </w:rPr>
        <w:t xml:space="preserve">the Client and/or the Former Agency may offer (or may procure that a third party may offer) employment to such person within 15 Working Days of the notification from the Agency or the Subcontractor (as appropriate) or take such other reasonable steps as the Client or Former Agency (as the case may be) it considers appropriate to deal with the matter provided always that such steps </w:t>
      </w:r>
      <w:proofErr w:type="gramStart"/>
      <w:r w:rsidRPr="00F81419">
        <w:rPr>
          <w:rFonts w:ascii="Arial" w:hAnsi="Arial" w:cs="Arial"/>
          <w:color w:val="000000"/>
          <w:sz w:val="24"/>
          <w:szCs w:val="24"/>
        </w:rPr>
        <w:t>are in compliance with</w:t>
      </w:r>
      <w:proofErr w:type="gramEnd"/>
      <w:r w:rsidRPr="00F81419">
        <w:rPr>
          <w:rFonts w:ascii="Arial" w:hAnsi="Arial" w:cs="Arial"/>
          <w:color w:val="000000"/>
          <w:sz w:val="24"/>
          <w:szCs w:val="24"/>
        </w:rPr>
        <w:t xml:space="preserve"> applicable Law.</w:t>
      </w:r>
    </w:p>
    <w:p w14:paraId="1B3732E8" w14:textId="3A1FDABC" w:rsidR="00F81419" w:rsidRPr="00F81419" w:rsidRDefault="00F81419" w:rsidP="00F81419">
      <w:pPr>
        <w:pStyle w:val="Standard"/>
        <w:numPr>
          <w:ilvl w:val="1"/>
          <w:numId w:val="98"/>
        </w:numPr>
        <w:tabs>
          <w:tab w:val="left" w:pos="-6207"/>
        </w:tabs>
        <w:autoSpaceDN w:val="0"/>
        <w:spacing w:before="120" w:after="120"/>
        <w:jc w:val="both"/>
        <w:textAlignment w:val="baseline"/>
        <w:rPr>
          <w:rFonts w:ascii="Arial" w:hAnsi="Arial" w:cs="Arial"/>
        </w:rPr>
      </w:pPr>
      <w:r w:rsidRPr="00F81419">
        <w:rPr>
          <w:rFonts w:ascii="Arial" w:hAnsi="Arial" w:cs="Arial"/>
          <w:color w:val="000000"/>
          <w:sz w:val="24"/>
          <w:szCs w:val="24"/>
        </w:rPr>
        <w:t>If an offer referred to in Paragraph 1.2.2 is accepted (or if the situation has otherwise been resolved by the Client and/or the Former Agency), the Agency shall, or shall procure that the Subcontractor shall, immediately release the person from his/her employment or alleged employment.</w:t>
      </w:r>
    </w:p>
    <w:p w14:paraId="2FA8A62E" w14:textId="77777777" w:rsidR="00F81419" w:rsidRPr="00F81419" w:rsidRDefault="00F81419" w:rsidP="00F81419">
      <w:pPr>
        <w:pStyle w:val="Standard"/>
        <w:numPr>
          <w:ilvl w:val="1"/>
          <w:numId w:val="98"/>
        </w:numPr>
        <w:tabs>
          <w:tab w:val="left" w:pos="-6207"/>
        </w:tabs>
        <w:autoSpaceDN w:val="0"/>
        <w:spacing w:before="120" w:after="120"/>
        <w:jc w:val="both"/>
        <w:textAlignment w:val="baseline"/>
        <w:rPr>
          <w:rFonts w:ascii="Arial" w:hAnsi="Arial" w:cs="Arial"/>
        </w:rPr>
      </w:pPr>
      <w:bookmarkStart w:id="21" w:name="_heading=h.2lwamvv"/>
      <w:bookmarkEnd w:id="21"/>
      <w:r w:rsidRPr="00F81419">
        <w:rPr>
          <w:rFonts w:ascii="Arial" w:hAnsi="Arial" w:cs="Arial"/>
          <w:color w:val="000000"/>
          <w:sz w:val="24"/>
          <w:szCs w:val="24"/>
        </w:rPr>
        <w:t>If by the end of the 15 Working Day period referred to in Paragraph 1.2.2:</w:t>
      </w:r>
    </w:p>
    <w:p w14:paraId="73FBF984" w14:textId="77777777" w:rsidR="00F81419" w:rsidRPr="00F81419" w:rsidRDefault="00F81419" w:rsidP="00F81419">
      <w:pPr>
        <w:pStyle w:val="Standard"/>
        <w:numPr>
          <w:ilvl w:val="2"/>
          <w:numId w:val="98"/>
        </w:numPr>
        <w:autoSpaceDN w:val="0"/>
        <w:spacing w:before="120" w:after="120"/>
        <w:jc w:val="both"/>
        <w:textAlignment w:val="baseline"/>
        <w:rPr>
          <w:rFonts w:ascii="Arial" w:hAnsi="Arial" w:cs="Arial"/>
        </w:rPr>
      </w:pPr>
      <w:r w:rsidRPr="00F81419">
        <w:rPr>
          <w:rFonts w:ascii="Arial" w:hAnsi="Arial" w:cs="Arial"/>
          <w:color w:val="000000"/>
          <w:sz w:val="24"/>
          <w:szCs w:val="24"/>
        </w:rPr>
        <w:t xml:space="preserve"> no such offer of employment has been made;</w:t>
      </w:r>
    </w:p>
    <w:p w14:paraId="24A02FBF" w14:textId="77777777" w:rsidR="00F81419" w:rsidRPr="00F81419" w:rsidRDefault="00F81419" w:rsidP="00F81419">
      <w:pPr>
        <w:pStyle w:val="Standard"/>
        <w:numPr>
          <w:ilvl w:val="2"/>
          <w:numId w:val="98"/>
        </w:numPr>
        <w:autoSpaceDN w:val="0"/>
        <w:spacing w:before="120" w:after="120"/>
        <w:jc w:val="both"/>
        <w:textAlignment w:val="baseline"/>
        <w:rPr>
          <w:rFonts w:ascii="Arial" w:hAnsi="Arial" w:cs="Arial"/>
        </w:rPr>
      </w:pPr>
      <w:r w:rsidRPr="00F81419">
        <w:rPr>
          <w:rFonts w:ascii="Arial" w:hAnsi="Arial" w:cs="Arial"/>
          <w:color w:val="000000"/>
          <w:sz w:val="24"/>
          <w:szCs w:val="24"/>
        </w:rPr>
        <w:t>such offer has been made but not accepted; or</w:t>
      </w:r>
    </w:p>
    <w:p w14:paraId="3054705B" w14:textId="77777777" w:rsidR="00F81419" w:rsidRPr="00F81419" w:rsidRDefault="00F81419" w:rsidP="00F81419">
      <w:pPr>
        <w:pStyle w:val="Standard"/>
        <w:numPr>
          <w:ilvl w:val="2"/>
          <w:numId w:val="98"/>
        </w:numPr>
        <w:autoSpaceDN w:val="0"/>
        <w:spacing w:before="120" w:after="120"/>
        <w:jc w:val="both"/>
        <w:textAlignment w:val="baseline"/>
        <w:rPr>
          <w:rFonts w:ascii="Arial" w:hAnsi="Arial" w:cs="Arial"/>
        </w:rPr>
      </w:pPr>
      <w:r w:rsidRPr="00F81419">
        <w:rPr>
          <w:rFonts w:ascii="Arial" w:hAnsi="Arial" w:cs="Arial"/>
          <w:color w:val="000000"/>
          <w:sz w:val="24"/>
          <w:szCs w:val="24"/>
        </w:rPr>
        <w:t>the situation has not otherwise been resolved;</w:t>
      </w:r>
    </w:p>
    <w:p w14:paraId="32670EDA" w14:textId="77777777" w:rsidR="00F81419" w:rsidRPr="00F81419" w:rsidRDefault="00F81419" w:rsidP="00F81419">
      <w:pPr>
        <w:pStyle w:val="Standard"/>
        <w:spacing w:before="120" w:after="120"/>
        <w:ind w:left="1134" w:hanging="1080"/>
        <w:jc w:val="both"/>
        <w:rPr>
          <w:rFonts w:ascii="Arial" w:hAnsi="Arial" w:cs="Arial"/>
        </w:rPr>
      </w:pPr>
      <w:r w:rsidRPr="00F81419">
        <w:rPr>
          <w:rFonts w:ascii="Arial" w:hAnsi="Arial" w:cs="Arial"/>
          <w:color w:val="000000"/>
          <w:sz w:val="24"/>
          <w:szCs w:val="24"/>
        </w:rPr>
        <w:t>the Agency may within 5 Working Days give notice to terminate the employment or alleged employment of such person.</w:t>
      </w:r>
    </w:p>
    <w:p w14:paraId="36B19916" w14:textId="77777777" w:rsidR="00F81419" w:rsidRPr="00F81419" w:rsidRDefault="00F81419" w:rsidP="00F81419">
      <w:pPr>
        <w:pStyle w:val="Standard"/>
        <w:spacing w:before="120" w:after="120"/>
        <w:ind w:left="1134" w:hanging="1080"/>
        <w:jc w:val="both"/>
        <w:rPr>
          <w:rFonts w:ascii="Arial" w:hAnsi="Arial" w:cs="Arial"/>
          <w:color w:val="000000"/>
          <w:sz w:val="24"/>
          <w:szCs w:val="24"/>
        </w:rPr>
      </w:pPr>
    </w:p>
    <w:p w14:paraId="564ABD4E" w14:textId="77777777" w:rsidR="00F81419" w:rsidRPr="00F81419" w:rsidRDefault="00F81419" w:rsidP="00F81419">
      <w:pPr>
        <w:pStyle w:val="Standard"/>
        <w:numPr>
          <w:ilvl w:val="1"/>
          <w:numId w:val="98"/>
        </w:numPr>
        <w:tabs>
          <w:tab w:val="left" w:pos="-6207"/>
        </w:tabs>
        <w:autoSpaceDN w:val="0"/>
        <w:spacing w:before="120" w:after="120"/>
        <w:jc w:val="both"/>
        <w:textAlignment w:val="baseline"/>
        <w:rPr>
          <w:rFonts w:ascii="Arial" w:hAnsi="Arial" w:cs="Arial"/>
        </w:rPr>
      </w:pPr>
      <w:r w:rsidRPr="00F81419">
        <w:rPr>
          <w:rFonts w:ascii="Arial" w:hAnsi="Arial" w:cs="Arial"/>
          <w:color w:val="000000"/>
          <w:sz w:val="24"/>
          <w:szCs w:val="24"/>
        </w:rPr>
        <w:t>Subject to the Agency and/or the relevant Subcontractor acting in accordance with the provisions of Paragraphs 1.2 to </w:t>
      </w:r>
      <w:proofErr w:type="gramStart"/>
      <w:r w:rsidRPr="00F81419">
        <w:rPr>
          <w:rFonts w:ascii="Arial" w:hAnsi="Arial" w:cs="Arial"/>
          <w:color w:val="000000"/>
          <w:sz w:val="24"/>
          <w:szCs w:val="24"/>
        </w:rPr>
        <w:t>1.4  and</w:t>
      </w:r>
      <w:proofErr w:type="gramEnd"/>
      <w:r w:rsidRPr="00F81419">
        <w:rPr>
          <w:rFonts w:ascii="Arial" w:hAnsi="Arial" w:cs="Arial"/>
          <w:color w:val="000000"/>
          <w:sz w:val="24"/>
          <w:szCs w:val="24"/>
        </w:rPr>
        <w:t xml:space="preserve"> in accordance with all applicable employment procedures set out in applicable Law and subject also to Paragraph 1.8 the Client shall:</w:t>
      </w:r>
    </w:p>
    <w:p w14:paraId="0C4D2AC9" w14:textId="77777777" w:rsidR="00F81419" w:rsidRPr="00F81419" w:rsidRDefault="00F81419" w:rsidP="00F81419">
      <w:pPr>
        <w:pStyle w:val="Standard"/>
        <w:numPr>
          <w:ilvl w:val="2"/>
          <w:numId w:val="98"/>
        </w:numPr>
        <w:autoSpaceDN w:val="0"/>
        <w:spacing w:before="120" w:after="120"/>
        <w:jc w:val="both"/>
        <w:textAlignment w:val="baseline"/>
        <w:rPr>
          <w:rFonts w:ascii="Arial" w:hAnsi="Arial" w:cs="Arial"/>
        </w:rPr>
      </w:pPr>
      <w:r w:rsidRPr="00F81419">
        <w:rPr>
          <w:rFonts w:ascii="Arial" w:hAnsi="Arial" w:cs="Arial"/>
          <w:color w:val="000000"/>
          <w:sz w:val="24"/>
          <w:szCs w:val="24"/>
        </w:rPr>
        <w:t>indemnify the Agency and/or the relevant Subcontractor against all Employee Liabilities arising out of the termination of the employment of any of the Client's employees referred to in Paragraph 1.2 made pursuant to the provisions of Paragraph 1.4 provided that the Agency takes, or shall procure that the Subcontractor takes, all reasonable steps to minimise any such Employee Liabilities; and</w:t>
      </w:r>
    </w:p>
    <w:p w14:paraId="076F2582" w14:textId="77777777" w:rsidR="00F81419" w:rsidRPr="00F81419" w:rsidRDefault="00F81419" w:rsidP="00F81419">
      <w:pPr>
        <w:pStyle w:val="Standard"/>
        <w:numPr>
          <w:ilvl w:val="2"/>
          <w:numId w:val="98"/>
        </w:numPr>
        <w:autoSpaceDN w:val="0"/>
        <w:spacing w:before="120" w:after="120"/>
        <w:jc w:val="both"/>
        <w:textAlignment w:val="baseline"/>
        <w:rPr>
          <w:rFonts w:ascii="Arial" w:hAnsi="Arial" w:cs="Arial"/>
        </w:rPr>
      </w:pPr>
      <w:r w:rsidRPr="00F81419">
        <w:rPr>
          <w:rFonts w:ascii="Arial" w:hAnsi="Arial" w:cs="Arial"/>
          <w:color w:val="000000"/>
          <w:sz w:val="24"/>
          <w:szCs w:val="24"/>
        </w:rPr>
        <w:lastRenderedPageBreak/>
        <w:t>procure that the Former Agency indemnifies the Agency and/or any Subcontractor against all Employee Liabilities arising out of termination of the employment of the employees of the Former Agency referred to in Paragraph 1.2 made pursuant to the provisions of Paragraph 1.4 provided that the Agency takes, or shall procure that the relevant Subcontractor takes, all reasonable steps to minimise any such Employee Liabilities.</w:t>
      </w:r>
    </w:p>
    <w:p w14:paraId="4DFEA073" w14:textId="77777777" w:rsidR="00F81419" w:rsidRPr="00F81419" w:rsidRDefault="00F81419" w:rsidP="00F81419">
      <w:pPr>
        <w:pStyle w:val="Standard"/>
        <w:keepNext/>
        <w:numPr>
          <w:ilvl w:val="1"/>
          <w:numId w:val="98"/>
        </w:numPr>
        <w:tabs>
          <w:tab w:val="left" w:pos="-6207"/>
        </w:tabs>
        <w:autoSpaceDN w:val="0"/>
        <w:spacing w:before="120" w:after="120"/>
        <w:jc w:val="both"/>
        <w:textAlignment w:val="baseline"/>
        <w:rPr>
          <w:rFonts w:ascii="Arial" w:hAnsi="Arial" w:cs="Arial"/>
        </w:rPr>
      </w:pPr>
      <w:r w:rsidRPr="00F81419">
        <w:rPr>
          <w:rFonts w:ascii="Arial" w:hAnsi="Arial" w:cs="Arial"/>
          <w:color w:val="000000"/>
          <w:sz w:val="24"/>
          <w:szCs w:val="24"/>
        </w:rPr>
        <w:t>If any such person as is described in Paragraph 1.2 is neither re employed by the Client and/or the Former Agency as appropriate nor dismissed by the Agency and/or any Subcontractor within the 15 Working Day period referred to in Paragraph 1.4 such person shall be treated as having transferred to the Agency and/or the Subcontractor (as appropriate) and the Agency shall, or shall procure that the Subcontractor shall, comply with such obligations as may be imposed upon it under Law.</w:t>
      </w:r>
    </w:p>
    <w:p w14:paraId="3C5E4CC5" w14:textId="77777777" w:rsidR="00F81419" w:rsidRPr="00F81419" w:rsidRDefault="00F81419" w:rsidP="00F81419">
      <w:pPr>
        <w:pStyle w:val="Standard"/>
        <w:keepNext/>
        <w:numPr>
          <w:ilvl w:val="1"/>
          <w:numId w:val="98"/>
        </w:numPr>
        <w:tabs>
          <w:tab w:val="left" w:pos="-6207"/>
        </w:tabs>
        <w:autoSpaceDN w:val="0"/>
        <w:spacing w:before="120" w:after="120"/>
        <w:jc w:val="both"/>
        <w:textAlignment w:val="baseline"/>
        <w:rPr>
          <w:rFonts w:ascii="Arial" w:hAnsi="Arial" w:cs="Arial"/>
        </w:rPr>
      </w:pPr>
      <w:r w:rsidRPr="00F81419">
        <w:rPr>
          <w:rFonts w:ascii="Arial" w:hAnsi="Arial" w:cs="Arial"/>
          <w:color w:val="000000"/>
          <w:sz w:val="24"/>
          <w:szCs w:val="24"/>
        </w:rPr>
        <w:t>Where any person remains employed by the Agency and/or any Subcontractor pursuant to Paragraph 1.6, all Employee Liabilities in relation to such employee shall remain with the Agency and/or the Subcontractor and the Agency shall indemnify the Client and any Former Agency, and shall procure that the Subcontractor shall indemnify the Client and any Former Agency, against any Employee Liabilities that either of them may incur in respect of any such employees of the Agency and/or employees of the Subcontractor.</w:t>
      </w:r>
    </w:p>
    <w:p w14:paraId="08B3F81D" w14:textId="77777777" w:rsidR="00F81419" w:rsidRPr="00F81419" w:rsidRDefault="00F81419" w:rsidP="00F81419">
      <w:pPr>
        <w:pStyle w:val="Standard"/>
        <w:keepNext/>
        <w:tabs>
          <w:tab w:val="left" w:pos="1713"/>
        </w:tabs>
        <w:spacing w:before="120" w:after="120"/>
        <w:ind w:left="720" w:hanging="720"/>
        <w:jc w:val="both"/>
        <w:rPr>
          <w:rFonts w:ascii="Arial" w:hAnsi="Arial" w:cs="Arial"/>
          <w:color w:val="000000"/>
          <w:sz w:val="24"/>
          <w:szCs w:val="24"/>
        </w:rPr>
      </w:pPr>
    </w:p>
    <w:p w14:paraId="7B421C24" w14:textId="77777777" w:rsidR="00F81419" w:rsidRPr="00F81419" w:rsidRDefault="00F81419" w:rsidP="00F81419">
      <w:pPr>
        <w:pStyle w:val="Standard"/>
        <w:keepNext/>
        <w:numPr>
          <w:ilvl w:val="1"/>
          <w:numId w:val="98"/>
        </w:numPr>
        <w:tabs>
          <w:tab w:val="left" w:pos="-6207"/>
        </w:tabs>
        <w:autoSpaceDN w:val="0"/>
        <w:spacing w:before="120" w:after="120"/>
        <w:jc w:val="both"/>
        <w:textAlignment w:val="baseline"/>
        <w:rPr>
          <w:rFonts w:ascii="Arial" w:hAnsi="Arial" w:cs="Arial"/>
        </w:rPr>
      </w:pPr>
      <w:bookmarkStart w:id="22" w:name="_heading=h.111kx3o"/>
      <w:bookmarkEnd w:id="22"/>
      <w:r w:rsidRPr="00F81419">
        <w:rPr>
          <w:rFonts w:ascii="Arial" w:hAnsi="Arial" w:cs="Arial"/>
          <w:color w:val="000000"/>
          <w:sz w:val="24"/>
          <w:szCs w:val="24"/>
        </w:rPr>
        <w:t>The indemnities in Paragraph 1.5:</w:t>
      </w:r>
    </w:p>
    <w:p w14:paraId="323E8658" w14:textId="77777777" w:rsidR="00F81419" w:rsidRPr="00F81419" w:rsidRDefault="00F81419" w:rsidP="00F81419">
      <w:pPr>
        <w:pStyle w:val="Standard"/>
        <w:numPr>
          <w:ilvl w:val="2"/>
          <w:numId w:val="98"/>
        </w:numPr>
        <w:autoSpaceDN w:val="0"/>
        <w:spacing w:before="120" w:after="120"/>
        <w:jc w:val="both"/>
        <w:textAlignment w:val="baseline"/>
        <w:rPr>
          <w:rFonts w:ascii="Arial" w:hAnsi="Arial" w:cs="Arial"/>
        </w:rPr>
      </w:pPr>
      <w:r w:rsidRPr="00F81419">
        <w:rPr>
          <w:rFonts w:ascii="Arial" w:hAnsi="Arial" w:cs="Arial"/>
          <w:color w:val="000000"/>
          <w:sz w:val="24"/>
          <w:szCs w:val="24"/>
        </w:rPr>
        <w:t>shall not apply to:</w:t>
      </w:r>
    </w:p>
    <w:p w14:paraId="23B49BC9" w14:textId="77777777" w:rsidR="00F81419" w:rsidRPr="00F81419" w:rsidRDefault="00F81419" w:rsidP="00F81419">
      <w:pPr>
        <w:pStyle w:val="Standard"/>
        <w:numPr>
          <w:ilvl w:val="3"/>
          <w:numId w:val="98"/>
        </w:numPr>
        <w:autoSpaceDN w:val="0"/>
        <w:spacing w:before="120" w:after="120"/>
        <w:jc w:val="both"/>
        <w:textAlignment w:val="baseline"/>
        <w:rPr>
          <w:rFonts w:ascii="Arial" w:hAnsi="Arial" w:cs="Arial"/>
        </w:rPr>
      </w:pPr>
      <w:r w:rsidRPr="00F81419">
        <w:rPr>
          <w:rFonts w:ascii="Arial" w:hAnsi="Arial" w:cs="Arial"/>
          <w:color w:val="000000"/>
          <w:sz w:val="24"/>
          <w:szCs w:val="24"/>
        </w:rPr>
        <w:t xml:space="preserve"> any claim for:</w:t>
      </w:r>
    </w:p>
    <w:p w14:paraId="62C9423D" w14:textId="77777777" w:rsidR="00F81419" w:rsidRPr="00F81419" w:rsidRDefault="00F81419" w:rsidP="00F81419">
      <w:pPr>
        <w:pStyle w:val="Standard"/>
        <w:spacing w:before="120" w:after="120"/>
        <w:ind w:left="3969" w:hanging="991"/>
        <w:jc w:val="both"/>
        <w:rPr>
          <w:rFonts w:ascii="Arial" w:hAnsi="Arial" w:cs="Arial"/>
        </w:rPr>
      </w:pPr>
      <w:r w:rsidRPr="00F81419">
        <w:rPr>
          <w:rFonts w:ascii="Arial" w:hAnsi="Arial" w:cs="Arial"/>
          <w:color w:val="000000"/>
          <w:sz w:val="24"/>
          <w:szCs w:val="24"/>
        </w:rPr>
        <w:t>(</w:t>
      </w:r>
      <w:proofErr w:type="spellStart"/>
      <w:r w:rsidRPr="00F81419">
        <w:rPr>
          <w:rFonts w:ascii="Arial" w:hAnsi="Arial" w:cs="Arial"/>
          <w:color w:val="000000"/>
          <w:sz w:val="24"/>
          <w:szCs w:val="24"/>
        </w:rPr>
        <w:t>i</w:t>
      </w:r>
      <w:proofErr w:type="spellEnd"/>
      <w:r w:rsidRPr="00F81419">
        <w:rPr>
          <w:rFonts w:ascii="Arial" w:hAnsi="Arial" w:cs="Arial"/>
          <w:color w:val="000000"/>
          <w:sz w:val="24"/>
          <w:szCs w:val="24"/>
        </w:rPr>
        <w:t>)     discrimination, including on the grounds of sex, race, disability, age, gender reassignment, marriage or civil partnership, pregnancy and maternity or sexual orientation, religion or belief; or</w:t>
      </w:r>
    </w:p>
    <w:p w14:paraId="5DFEFE4B" w14:textId="77777777" w:rsidR="00F81419" w:rsidRPr="00F81419" w:rsidRDefault="00F81419" w:rsidP="00F81419">
      <w:pPr>
        <w:pStyle w:val="Standard"/>
        <w:spacing w:before="120" w:after="120"/>
        <w:ind w:left="3969" w:hanging="991"/>
        <w:jc w:val="both"/>
        <w:rPr>
          <w:rFonts w:ascii="Arial" w:hAnsi="Arial" w:cs="Arial"/>
        </w:rPr>
      </w:pPr>
      <w:r w:rsidRPr="00F81419">
        <w:rPr>
          <w:rFonts w:ascii="Arial" w:hAnsi="Arial" w:cs="Arial"/>
          <w:color w:val="000000"/>
          <w:sz w:val="24"/>
          <w:szCs w:val="24"/>
        </w:rPr>
        <w:t>(ii)</w:t>
      </w:r>
      <w:r w:rsidRPr="00F81419">
        <w:rPr>
          <w:rFonts w:ascii="Arial" w:hAnsi="Arial" w:cs="Arial"/>
          <w:color w:val="000000"/>
          <w:sz w:val="24"/>
          <w:szCs w:val="24"/>
        </w:rPr>
        <w:tab/>
        <w:t>equal pay or compensation for less favourable treatment of part-time workers or fixed-term employees,</w:t>
      </w:r>
    </w:p>
    <w:p w14:paraId="1A6E5ED0" w14:textId="77777777" w:rsidR="00F81419" w:rsidRPr="00F81419" w:rsidRDefault="00F81419" w:rsidP="00F81419">
      <w:pPr>
        <w:pStyle w:val="Standard"/>
        <w:spacing w:before="120" w:after="120"/>
        <w:ind w:left="2977" w:hanging="1080"/>
        <w:jc w:val="both"/>
        <w:rPr>
          <w:rFonts w:ascii="Arial" w:hAnsi="Arial" w:cs="Arial"/>
        </w:rPr>
      </w:pPr>
      <w:r w:rsidRPr="00F81419">
        <w:rPr>
          <w:rFonts w:ascii="Arial" w:hAnsi="Arial" w:cs="Arial"/>
          <w:color w:val="000000"/>
          <w:sz w:val="24"/>
          <w:szCs w:val="24"/>
        </w:rPr>
        <w:t>in any case in relation to any alleged act or omission of the Agency and/or Subcontractor; or</w:t>
      </w:r>
    </w:p>
    <w:p w14:paraId="173803B1" w14:textId="77777777" w:rsidR="00F81419" w:rsidRPr="00F81419" w:rsidRDefault="00F81419" w:rsidP="00F81419">
      <w:pPr>
        <w:pStyle w:val="Standard"/>
        <w:numPr>
          <w:ilvl w:val="3"/>
          <w:numId w:val="98"/>
        </w:numPr>
        <w:autoSpaceDN w:val="0"/>
        <w:spacing w:before="120" w:after="120"/>
        <w:jc w:val="both"/>
        <w:textAlignment w:val="baseline"/>
        <w:rPr>
          <w:rFonts w:ascii="Arial" w:hAnsi="Arial" w:cs="Arial"/>
        </w:rPr>
      </w:pPr>
      <w:r w:rsidRPr="00F81419">
        <w:rPr>
          <w:rFonts w:ascii="Arial" w:hAnsi="Arial" w:cs="Arial"/>
          <w:color w:val="000000"/>
          <w:sz w:val="24"/>
          <w:szCs w:val="24"/>
        </w:rPr>
        <w:t>any claim that the termination of employment was unfair because the Agency and/or any Subcontractor neglected to follow a fair dismissal procedure; and</w:t>
      </w:r>
    </w:p>
    <w:p w14:paraId="5AF264A2" w14:textId="77777777" w:rsidR="00F81419" w:rsidRPr="00F81419" w:rsidRDefault="00F81419" w:rsidP="00F81419">
      <w:pPr>
        <w:pStyle w:val="Standard"/>
        <w:numPr>
          <w:ilvl w:val="2"/>
          <w:numId w:val="98"/>
        </w:numPr>
        <w:autoSpaceDN w:val="0"/>
        <w:spacing w:before="120" w:after="120"/>
        <w:jc w:val="both"/>
        <w:textAlignment w:val="baseline"/>
        <w:rPr>
          <w:rFonts w:ascii="Arial" w:hAnsi="Arial" w:cs="Arial"/>
        </w:rPr>
      </w:pPr>
      <w:r w:rsidRPr="00F81419">
        <w:rPr>
          <w:rFonts w:ascii="Arial" w:hAnsi="Arial" w:cs="Arial"/>
          <w:color w:val="000000"/>
          <w:sz w:val="24"/>
          <w:szCs w:val="24"/>
        </w:rPr>
        <w:t xml:space="preserve"> shall apply only where the notification referred to in Paragraph 1.2.1 is made by the Agency and/or any Subcontractor to the Client and, if applicable, Former Agency within 6 months of the Start Date.</w:t>
      </w:r>
    </w:p>
    <w:p w14:paraId="200B71B2" w14:textId="77777777" w:rsidR="00F81419" w:rsidRPr="00F81419" w:rsidRDefault="00F81419" w:rsidP="00F81419">
      <w:pPr>
        <w:pStyle w:val="Standard"/>
        <w:numPr>
          <w:ilvl w:val="1"/>
          <w:numId w:val="98"/>
        </w:numPr>
        <w:tabs>
          <w:tab w:val="left" w:pos="-6207"/>
        </w:tabs>
        <w:autoSpaceDN w:val="0"/>
        <w:spacing w:before="120" w:after="120"/>
        <w:jc w:val="both"/>
        <w:textAlignment w:val="baseline"/>
        <w:rPr>
          <w:rFonts w:ascii="Arial" w:hAnsi="Arial" w:cs="Arial"/>
        </w:rPr>
      </w:pPr>
      <w:bookmarkStart w:id="23" w:name="_heading=h.3l18frh"/>
      <w:bookmarkEnd w:id="23"/>
      <w:r w:rsidRPr="00F81419">
        <w:rPr>
          <w:rFonts w:ascii="Arial" w:hAnsi="Arial" w:cs="Arial"/>
          <w:color w:val="000000"/>
          <w:sz w:val="24"/>
          <w:szCs w:val="24"/>
        </w:rPr>
        <w:t>If the Agency and/or the Subcontractor does not comply with Paragraph 1.2, all Employee Liabilities in relation to such employees shall remain with the Agency and/or the Subcontractor and the Agency shall (</w:t>
      </w:r>
      <w:proofErr w:type="spellStart"/>
      <w:r w:rsidRPr="00F81419">
        <w:rPr>
          <w:rFonts w:ascii="Arial" w:hAnsi="Arial" w:cs="Arial"/>
          <w:color w:val="000000"/>
          <w:sz w:val="24"/>
          <w:szCs w:val="24"/>
        </w:rPr>
        <w:t>i</w:t>
      </w:r>
      <w:proofErr w:type="spellEnd"/>
      <w:r w:rsidRPr="00F81419">
        <w:rPr>
          <w:rFonts w:ascii="Arial" w:hAnsi="Arial" w:cs="Arial"/>
          <w:color w:val="000000"/>
          <w:sz w:val="24"/>
          <w:szCs w:val="24"/>
        </w:rPr>
        <w:t>) comply with the provisions of Part D: Pensions of this Schedule, and (ii) indemnify the Client and any Former Agency against any Employee Liabilities that either of them may incur in respect of any such employees of the Agency and/or employees of the Subcontractor.</w:t>
      </w:r>
    </w:p>
    <w:p w14:paraId="72158125" w14:textId="77777777" w:rsidR="00F81419" w:rsidRPr="00F81419" w:rsidRDefault="00F81419" w:rsidP="00F81419">
      <w:pPr>
        <w:pStyle w:val="Standard"/>
        <w:keepNext/>
        <w:numPr>
          <w:ilvl w:val="0"/>
          <w:numId w:val="98"/>
        </w:numPr>
        <w:autoSpaceDN w:val="0"/>
        <w:spacing w:before="120" w:after="240"/>
        <w:jc w:val="both"/>
        <w:textAlignment w:val="baseline"/>
        <w:rPr>
          <w:rFonts w:ascii="Arial" w:hAnsi="Arial" w:cs="Arial"/>
        </w:rPr>
      </w:pPr>
      <w:r w:rsidRPr="00F81419">
        <w:rPr>
          <w:rFonts w:ascii="Arial" w:hAnsi="Arial" w:cs="Arial"/>
          <w:b/>
          <w:color w:val="000000"/>
          <w:sz w:val="24"/>
          <w:szCs w:val="24"/>
        </w:rPr>
        <w:t>Limits on the Former Agency’s obligations</w:t>
      </w:r>
    </w:p>
    <w:p w14:paraId="3E084D38" w14:textId="77777777" w:rsidR="00F81419" w:rsidRPr="00F81419" w:rsidRDefault="00F81419" w:rsidP="00F81419">
      <w:pPr>
        <w:pStyle w:val="Standard"/>
        <w:ind w:left="720"/>
        <w:rPr>
          <w:rFonts w:ascii="Arial" w:hAnsi="Arial" w:cs="Arial"/>
        </w:rPr>
      </w:pPr>
      <w:r w:rsidRPr="00F81419">
        <w:rPr>
          <w:rFonts w:ascii="Arial" w:hAnsi="Arial" w:cs="Arial"/>
          <w:sz w:val="24"/>
          <w:szCs w:val="24"/>
        </w:rPr>
        <w:t xml:space="preserve">Where in this Part C the Client accepts an obligation to procure that a Former Agency does or does not do something, such obligation shall be limited so that it extends only to the </w:t>
      </w:r>
      <w:r w:rsidRPr="00F81419">
        <w:rPr>
          <w:rFonts w:ascii="Arial" w:hAnsi="Arial" w:cs="Arial"/>
          <w:sz w:val="24"/>
          <w:szCs w:val="24"/>
        </w:rPr>
        <w:lastRenderedPageBreak/>
        <w:t>extent that the Client's contract with the Former Agency contains a contractual right in that regard which the Client may enforce, or otherwise so that it requires only that the Client must use reasonable endeavours to procure that the Former Agency does or does not act accordingly.</w:t>
      </w:r>
    </w:p>
    <w:p w14:paraId="5B6F207A" w14:textId="77777777" w:rsidR="00BA2E05" w:rsidRPr="00D94735" w:rsidRDefault="00BA2E05" w:rsidP="00BA2E05">
      <w:pPr>
        <w:pStyle w:val="Heading1"/>
        <w:spacing w:before="120" w:after="120"/>
        <w:ind w:left="357" w:hanging="357"/>
        <w:jc w:val="both"/>
        <w:rPr>
          <w:rFonts w:ascii="Arial" w:eastAsia="Arial" w:hAnsi="Arial" w:cs="Arial"/>
          <w:sz w:val="24"/>
          <w:szCs w:val="24"/>
        </w:rPr>
      </w:pPr>
    </w:p>
    <w:p w14:paraId="3329E025" w14:textId="7404138E" w:rsidR="00C1040F" w:rsidRPr="00D94735" w:rsidRDefault="00073253" w:rsidP="00BA2E05">
      <w:pPr>
        <w:pStyle w:val="Heading1"/>
        <w:spacing w:before="120" w:after="120"/>
        <w:ind w:left="357" w:hanging="357"/>
        <w:jc w:val="both"/>
        <w:rPr>
          <w:rFonts w:ascii="Arial" w:eastAsia="Arial" w:hAnsi="Arial" w:cs="Arial"/>
        </w:rPr>
      </w:pPr>
      <w:r w:rsidRPr="00D94735">
        <w:rPr>
          <w:rFonts w:ascii="Arial" w:eastAsia="Arial" w:hAnsi="Arial" w:cs="Arial"/>
          <w:sz w:val="24"/>
          <w:szCs w:val="24"/>
        </w:rPr>
        <w:t>Part D: Pensions – Not Applicable</w:t>
      </w:r>
    </w:p>
    <w:p w14:paraId="30B6E88C" w14:textId="77777777" w:rsidR="00BA2E05" w:rsidRPr="00D94735" w:rsidRDefault="00BA2E05" w:rsidP="00BA2E05">
      <w:pPr>
        <w:widowControl w:val="0"/>
        <w:rPr>
          <w:rFonts w:ascii="Arial" w:hAnsi="Arial" w:cs="Arial"/>
        </w:rPr>
      </w:pPr>
      <w:bookmarkStart w:id="24" w:name="_heading=h.2afmg28" w:colFirst="0" w:colLast="0"/>
      <w:bookmarkEnd w:id="24"/>
    </w:p>
    <w:p w14:paraId="3329E027" w14:textId="5D661816" w:rsidR="00C1040F" w:rsidRPr="00D94735" w:rsidRDefault="00073253" w:rsidP="00BA2E05">
      <w:pPr>
        <w:widowControl w:val="0"/>
        <w:rPr>
          <w:rFonts w:ascii="Arial" w:eastAsia="Arial" w:hAnsi="Arial" w:cs="Arial"/>
          <w:b/>
          <w:color w:val="000000"/>
          <w:sz w:val="24"/>
          <w:szCs w:val="24"/>
        </w:rPr>
      </w:pPr>
      <w:r w:rsidRPr="00D94735">
        <w:rPr>
          <w:rFonts w:ascii="Arial" w:eastAsia="Arial" w:hAnsi="Arial" w:cs="Arial"/>
          <w:b/>
          <w:color w:val="000000"/>
          <w:sz w:val="24"/>
          <w:szCs w:val="24"/>
        </w:rPr>
        <w:t>Part E: Staff Transfer on Exit</w:t>
      </w:r>
    </w:p>
    <w:p w14:paraId="3329E028" w14:textId="77777777" w:rsidR="00C1040F" w:rsidRPr="00D94735" w:rsidRDefault="00073253" w:rsidP="002D4369">
      <w:pPr>
        <w:keepNext/>
        <w:numPr>
          <w:ilvl w:val="0"/>
          <w:numId w:val="67"/>
        </w:numPr>
        <w:pBdr>
          <w:top w:val="nil"/>
          <w:left w:val="nil"/>
          <w:bottom w:val="nil"/>
          <w:right w:val="nil"/>
          <w:between w:val="nil"/>
        </w:pBdr>
        <w:spacing w:before="120" w:after="120"/>
        <w:jc w:val="both"/>
        <w:rPr>
          <w:rFonts w:ascii="Arial" w:eastAsia="Arial" w:hAnsi="Arial" w:cs="Arial"/>
          <w:color w:val="000000"/>
        </w:rPr>
      </w:pPr>
      <w:r w:rsidRPr="00D94735">
        <w:rPr>
          <w:rFonts w:ascii="Arial" w:eastAsia="Arial" w:hAnsi="Arial" w:cs="Arial"/>
          <w:b/>
          <w:color w:val="000000"/>
          <w:sz w:val="24"/>
          <w:szCs w:val="24"/>
        </w:rPr>
        <w:t>Obligations before a Staff Transfer</w:t>
      </w:r>
    </w:p>
    <w:p w14:paraId="3329E029" w14:textId="77777777" w:rsidR="00C1040F" w:rsidRPr="00D94735" w:rsidRDefault="00073253" w:rsidP="002D4369">
      <w:pPr>
        <w:keepNext/>
        <w:numPr>
          <w:ilvl w:val="1"/>
          <w:numId w:val="67"/>
        </w:numPr>
        <w:pBdr>
          <w:top w:val="nil"/>
          <w:left w:val="nil"/>
          <w:bottom w:val="nil"/>
          <w:right w:val="nil"/>
          <w:between w:val="nil"/>
        </w:pBdr>
        <w:tabs>
          <w:tab w:val="left" w:pos="-6207"/>
        </w:tabs>
        <w:spacing w:before="120" w:after="120"/>
        <w:jc w:val="both"/>
        <w:rPr>
          <w:rFonts w:ascii="Arial" w:eastAsia="Arial" w:hAnsi="Arial" w:cs="Arial"/>
          <w:color w:val="000000"/>
        </w:rPr>
      </w:pPr>
      <w:bookmarkStart w:id="25" w:name="_heading=h.pkwqa1" w:colFirst="0" w:colLast="0"/>
      <w:bookmarkEnd w:id="25"/>
      <w:r w:rsidRPr="00D94735">
        <w:rPr>
          <w:rFonts w:ascii="Arial" w:eastAsia="Arial" w:hAnsi="Arial" w:cs="Arial"/>
          <w:color w:val="000000"/>
          <w:sz w:val="24"/>
          <w:szCs w:val="24"/>
        </w:rPr>
        <w:t>The Agency agrees that within 20 Working Days of the earliest of:</w:t>
      </w:r>
    </w:p>
    <w:p w14:paraId="3329E02A" w14:textId="77777777"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rPr>
      </w:pPr>
      <w:bookmarkStart w:id="26" w:name="_heading=h.39kk8xu" w:colFirst="0" w:colLast="0"/>
      <w:bookmarkEnd w:id="26"/>
      <w:r w:rsidRPr="00D94735">
        <w:rPr>
          <w:rFonts w:ascii="Arial" w:eastAsia="Arial" w:hAnsi="Arial" w:cs="Arial"/>
          <w:color w:val="000000"/>
          <w:sz w:val="24"/>
          <w:szCs w:val="24"/>
        </w:rPr>
        <w:t>receipt of a notification from the Client of a Service Transfer or intended Service Transfer;</w:t>
      </w:r>
    </w:p>
    <w:p w14:paraId="3329E02B" w14:textId="77777777"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sz w:val="24"/>
          <w:szCs w:val="24"/>
        </w:rPr>
      </w:pPr>
      <w:bookmarkStart w:id="27" w:name="_heading=h.1opuj5n" w:colFirst="0" w:colLast="0"/>
      <w:bookmarkEnd w:id="27"/>
      <w:r w:rsidRPr="00D94735">
        <w:rPr>
          <w:rFonts w:ascii="Arial" w:eastAsia="Arial" w:hAnsi="Arial" w:cs="Arial"/>
          <w:color w:val="000000"/>
          <w:sz w:val="24"/>
          <w:szCs w:val="24"/>
        </w:rPr>
        <w:t>receipt of the giving of notice of early termination or any Partial Termination of the relevant Contract;</w:t>
      </w:r>
    </w:p>
    <w:p w14:paraId="3329E02C" w14:textId="77777777"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sz w:val="24"/>
          <w:szCs w:val="24"/>
        </w:rPr>
      </w:pPr>
      <w:r w:rsidRPr="00D94735">
        <w:rPr>
          <w:rFonts w:ascii="Arial" w:eastAsia="Arial" w:hAnsi="Arial" w:cs="Arial"/>
          <w:color w:val="000000"/>
          <w:sz w:val="24"/>
          <w:szCs w:val="24"/>
        </w:rPr>
        <w:t>the date which is 12 Months before the end of the Term; and</w:t>
      </w:r>
    </w:p>
    <w:p w14:paraId="3329E02D" w14:textId="77777777"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sz w:val="24"/>
          <w:szCs w:val="24"/>
        </w:rPr>
      </w:pPr>
      <w:r w:rsidRPr="00D94735">
        <w:rPr>
          <w:rFonts w:ascii="Arial" w:eastAsia="Arial" w:hAnsi="Arial" w:cs="Arial"/>
          <w:color w:val="000000"/>
          <w:sz w:val="24"/>
          <w:szCs w:val="24"/>
        </w:rPr>
        <w:t>receipt of a written request of the Client at any time (provided that the Client shall only be entitled to make one such request in any 6 Month period),</w:t>
      </w:r>
    </w:p>
    <w:p w14:paraId="3329E02E" w14:textId="77777777" w:rsidR="00C1040F" w:rsidRPr="00D94735" w:rsidRDefault="00073253" w:rsidP="000E1433">
      <w:pPr>
        <w:keepNext/>
        <w:pBdr>
          <w:top w:val="nil"/>
          <w:left w:val="nil"/>
          <w:bottom w:val="nil"/>
          <w:right w:val="nil"/>
          <w:between w:val="nil"/>
        </w:pBdr>
        <w:tabs>
          <w:tab w:val="left" w:pos="-6207"/>
        </w:tabs>
        <w:spacing w:before="120" w:after="120"/>
        <w:ind w:left="720"/>
        <w:jc w:val="both"/>
        <w:rPr>
          <w:rFonts w:ascii="Arial" w:eastAsia="Arial" w:hAnsi="Arial" w:cs="Arial"/>
          <w:color w:val="000000"/>
        </w:rPr>
      </w:pPr>
      <w:r w:rsidRPr="00D94735">
        <w:rPr>
          <w:rFonts w:ascii="Arial" w:eastAsia="Arial" w:hAnsi="Arial" w:cs="Arial"/>
          <w:color w:val="000000"/>
          <w:sz w:val="24"/>
          <w:szCs w:val="24"/>
        </w:rPr>
        <w:t xml:space="preserve">it shall provide in a suitably anonymised format so as to comply with the Data Protection Legislation, the Agency's Provisional Agency Personnel List, together with the Staffing Information in relation to the Agency's Provisional Agency Personnel List and it shall provide an updated Agency's Provisional Agency Personnel List at such intervals as are reasonably requested by the Client.  </w:t>
      </w:r>
    </w:p>
    <w:p w14:paraId="3329E02F" w14:textId="77777777" w:rsidR="00C1040F" w:rsidRPr="00D94735" w:rsidRDefault="00073253" w:rsidP="002D4369">
      <w:pPr>
        <w:numPr>
          <w:ilvl w:val="1"/>
          <w:numId w:val="67"/>
        </w:numPr>
        <w:pBdr>
          <w:top w:val="nil"/>
          <w:left w:val="nil"/>
          <w:bottom w:val="nil"/>
          <w:right w:val="nil"/>
          <w:between w:val="nil"/>
        </w:pBdr>
        <w:tabs>
          <w:tab w:val="left" w:pos="-6207"/>
        </w:tabs>
        <w:spacing w:before="120" w:after="120"/>
        <w:jc w:val="both"/>
        <w:rPr>
          <w:rFonts w:ascii="Arial" w:eastAsia="Arial" w:hAnsi="Arial" w:cs="Arial"/>
          <w:color w:val="000000"/>
        </w:rPr>
      </w:pPr>
      <w:bookmarkStart w:id="28" w:name="_heading=h.48pi1tg" w:colFirst="0" w:colLast="0"/>
      <w:bookmarkEnd w:id="28"/>
      <w:r w:rsidRPr="00D94735">
        <w:rPr>
          <w:rFonts w:ascii="Arial" w:eastAsia="Arial" w:hAnsi="Arial" w:cs="Arial"/>
          <w:color w:val="000000"/>
          <w:sz w:val="24"/>
          <w:szCs w:val="24"/>
        </w:rPr>
        <w:t>At least 20 Working Days prior to the Service Transfer Date, the Agency shall provide to the Client or at the direction of the Client to any Replacement Agency and/or any Replacement Subcontractor (</w:t>
      </w:r>
      <w:proofErr w:type="spellStart"/>
      <w:r w:rsidRPr="00D94735">
        <w:rPr>
          <w:rFonts w:ascii="Arial" w:eastAsia="Arial" w:hAnsi="Arial" w:cs="Arial"/>
          <w:color w:val="000000"/>
          <w:sz w:val="24"/>
          <w:szCs w:val="24"/>
        </w:rPr>
        <w:t>i</w:t>
      </w:r>
      <w:proofErr w:type="spellEnd"/>
      <w:r w:rsidRPr="00D94735">
        <w:rPr>
          <w:rFonts w:ascii="Arial" w:eastAsia="Arial" w:hAnsi="Arial" w:cs="Arial"/>
          <w:color w:val="000000"/>
          <w:sz w:val="24"/>
          <w:szCs w:val="24"/>
        </w:rPr>
        <w:t>) the Agency's Final Agency Personnel List, which shall identify the basis upon which they are Transferring Agency Employees and (ii) the Staffing Information in relation to the Agency’s Final Agency Personnel List (insofar as such information has not previously been provided).</w:t>
      </w:r>
    </w:p>
    <w:p w14:paraId="3329E030" w14:textId="77777777" w:rsidR="00C1040F" w:rsidRPr="00D94735" w:rsidRDefault="00073253" w:rsidP="002D4369">
      <w:pPr>
        <w:numPr>
          <w:ilvl w:val="1"/>
          <w:numId w:val="67"/>
        </w:numPr>
        <w:pBdr>
          <w:top w:val="nil"/>
          <w:left w:val="nil"/>
          <w:bottom w:val="nil"/>
          <w:right w:val="nil"/>
          <w:between w:val="nil"/>
        </w:pBdr>
        <w:tabs>
          <w:tab w:val="left" w:pos="-6207"/>
        </w:tabs>
        <w:spacing w:before="120" w:after="120"/>
        <w:jc w:val="both"/>
        <w:rPr>
          <w:rFonts w:ascii="Arial" w:eastAsia="Arial" w:hAnsi="Arial" w:cs="Arial"/>
          <w:color w:val="000000"/>
        </w:rPr>
      </w:pPr>
      <w:r w:rsidRPr="00D94735">
        <w:rPr>
          <w:rFonts w:ascii="Arial" w:eastAsia="Arial" w:hAnsi="Arial" w:cs="Arial"/>
          <w:color w:val="000000"/>
          <w:sz w:val="24"/>
          <w:szCs w:val="24"/>
        </w:rPr>
        <w:t>The Client shall be permitted to use and disclose information provided by the Agency under Paragraphs 1.1 and 1.2 for the purpose of informing any prospective Replacement Agency and/or Replacement Subcontractor.</w:t>
      </w:r>
    </w:p>
    <w:p w14:paraId="3329E031" w14:textId="77777777" w:rsidR="00C1040F" w:rsidRPr="00D94735" w:rsidRDefault="00073253" w:rsidP="002D4369">
      <w:pPr>
        <w:numPr>
          <w:ilvl w:val="1"/>
          <w:numId w:val="67"/>
        </w:numPr>
        <w:pBdr>
          <w:top w:val="nil"/>
          <w:left w:val="nil"/>
          <w:bottom w:val="nil"/>
          <w:right w:val="nil"/>
          <w:between w:val="nil"/>
        </w:pBdr>
        <w:tabs>
          <w:tab w:val="left" w:pos="-6207"/>
        </w:tabs>
        <w:spacing w:before="120" w:after="120"/>
        <w:jc w:val="both"/>
        <w:rPr>
          <w:rFonts w:ascii="Arial" w:eastAsia="Arial" w:hAnsi="Arial" w:cs="Arial"/>
          <w:color w:val="000000"/>
        </w:rPr>
      </w:pPr>
      <w:r w:rsidRPr="00D94735">
        <w:rPr>
          <w:rFonts w:ascii="Arial" w:eastAsia="Arial" w:hAnsi="Arial" w:cs="Arial"/>
          <w:color w:val="000000"/>
          <w:sz w:val="24"/>
          <w:szCs w:val="24"/>
        </w:rPr>
        <w:t>The Agency warrants, for the benefit of The Client, any Replacement Agency, and any Replacement Subcontractor that all information provided pursuant to Paragraphs 1.1 and 1.2 shall be true and accurate in all material respects at the time of providing the information.</w:t>
      </w:r>
    </w:p>
    <w:p w14:paraId="3329E032" w14:textId="77777777" w:rsidR="00C1040F" w:rsidRPr="00D94735" w:rsidRDefault="00073253" w:rsidP="002D4369">
      <w:pPr>
        <w:numPr>
          <w:ilvl w:val="1"/>
          <w:numId w:val="67"/>
        </w:numPr>
        <w:pBdr>
          <w:top w:val="nil"/>
          <w:left w:val="nil"/>
          <w:bottom w:val="nil"/>
          <w:right w:val="nil"/>
          <w:between w:val="nil"/>
        </w:pBdr>
        <w:tabs>
          <w:tab w:val="left" w:pos="-6207"/>
        </w:tabs>
        <w:spacing w:before="120" w:after="120"/>
        <w:jc w:val="both"/>
        <w:rPr>
          <w:rFonts w:ascii="Arial" w:eastAsia="Arial" w:hAnsi="Arial" w:cs="Arial"/>
          <w:color w:val="000000"/>
        </w:rPr>
      </w:pPr>
      <w:r w:rsidRPr="00D94735">
        <w:rPr>
          <w:rFonts w:ascii="Arial" w:eastAsia="Arial" w:hAnsi="Arial" w:cs="Arial"/>
          <w:color w:val="000000"/>
          <w:sz w:val="24"/>
          <w:szCs w:val="24"/>
        </w:rPr>
        <w:t>From the date of the earliest event referred to in Paragraph 1.1.1, 1.1.2 and 1.1.3, the Agency agrees that it shall not, and agrees to procure that each Subcontractor shall not, assign any person to the provision of the Services who is not listed on the Agency’s Provisional Agency Personnel List and shall not without the approval of the Client (not to be unreasonably withheld or delayed):</w:t>
      </w:r>
    </w:p>
    <w:p w14:paraId="3329E034" w14:textId="77777777"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sz w:val="24"/>
          <w:szCs w:val="24"/>
        </w:rPr>
      </w:pPr>
      <w:r w:rsidRPr="00D94735">
        <w:rPr>
          <w:rFonts w:ascii="Arial" w:eastAsia="Arial" w:hAnsi="Arial" w:cs="Arial"/>
          <w:color w:val="000000"/>
          <w:sz w:val="24"/>
          <w:szCs w:val="24"/>
        </w:rPr>
        <w:t>replace or re-deploy any Agency Staff listed on the Agency Provisional Agency Personnel List other than where any replacement is of equivalent grade, skills, experience and expertise and is employed on the same terms and conditions of employment as the person he/she replaces</w:t>
      </w:r>
    </w:p>
    <w:p w14:paraId="3329E035" w14:textId="77777777"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sz w:val="24"/>
          <w:szCs w:val="24"/>
        </w:rPr>
      </w:pPr>
      <w:r w:rsidRPr="00D94735">
        <w:rPr>
          <w:rFonts w:ascii="Arial" w:eastAsia="Arial" w:hAnsi="Arial" w:cs="Arial"/>
          <w:color w:val="000000"/>
          <w:sz w:val="24"/>
          <w:szCs w:val="24"/>
        </w:rPr>
        <w:lastRenderedPageBreak/>
        <w:t>make, promise, propose, permit or implement any material changes to the terms and conditions of employment of the Agency Staff (including pensions and any payments connected with the termination of employment);</w:t>
      </w:r>
    </w:p>
    <w:p w14:paraId="3329E036" w14:textId="77777777"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sz w:val="24"/>
          <w:szCs w:val="24"/>
        </w:rPr>
      </w:pPr>
      <w:r w:rsidRPr="00D94735">
        <w:rPr>
          <w:rFonts w:ascii="Arial" w:eastAsia="Arial" w:hAnsi="Arial" w:cs="Arial"/>
          <w:color w:val="000000"/>
          <w:sz w:val="24"/>
          <w:szCs w:val="24"/>
        </w:rPr>
        <w:t>increase the proportion of working time spent on the Services (or the relevant part of the Services) by any of the Agency Staff save for fulfilling assignments and projects previously scheduled and agreed;</w:t>
      </w:r>
    </w:p>
    <w:p w14:paraId="3329E037" w14:textId="77777777"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sz w:val="24"/>
          <w:szCs w:val="24"/>
        </w:rPr>
      </w:pPr>
      <w:r w:rsidRPr="00D94735">
        <w:rPr>
          <w:rFonts w:ascii="Arial" w:eastAsia="Arial" w:hAnsi="Arial" w:cs="Arial"/>
          <w:color w:val="000000"/>
          <w:sz w:val="24"/>
          <w:szCs w:val="24"/>
        </w:rPr>
        <w:t>introduce any new contractual or customary practice concerning the making of any lump sum payment on the termination of employment of any employees listed on the Agency's Provisional Agency Personnel List;</w:t>
      </w:r>
    </w:p>
    <w:p w14:paraId="3329E038" w14:textId="77777777"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sz w:val="24"/>
          <w:szCs w:val="24"/>
        </w:rPr>
      </w:pPr>
      <w:r w:rsidRPr="00D94735">
        <w:rPr>
          <w:rFonts w:ascii="Arial" w:eastAsia="Arial" w:hAnsi="Arial" w:cs="Arial"/>
          <w:color w:val="000000"/>
          <w:sz w:val="24"/>
          <w:szCs w:val="24"/>
        </w:rPr>
        <w:t>increase or reduce the total number of employees so engaged, or deploy any other person to perform the Services (or the relevant part of the Services);</w:t>
      </w:r>
    </w:p>
    <w:p w14:paraId="3329E039" w14:textId="77777777"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sz w:val="24"/>
          <w:szCs w:val="24"/>
        </w:rPr>
      </w:pPr>
      <w:r w:rsidRPr="00D94735">
        <w:rPr>
          <w:rFonts w:ascii="Arial" w:eastAsia="Arial" w:hAnsi="Arial" w:cs="Arial"/>
          <w:color w:val="000000"/>
          <w:sz w:val="24"/>
          <w:szCs w:val="24"/>
        </w:rPr>
        <w:t>terminate or give notice to terminate the employment or contracts of any persons on the Agency's Provisional Agency Personnel List save by due disciplinary process;</w:t>
      </w:r>
    </w:p>
    <w:p w14:paraId="3329E03A" w14:textId="77777777" w:rsidR="00C1040F" w:rsidRPr="00D94735" w:rsidRDefault="00073253" w:rsidP="000E1433">
      <w:pPr>
        <w:pBdr>
          <w:top w:val="nil"/>
          <w:left w:val="nil"/>
          <w:bottom w:val="nil"/>
          <w:right w:val="nil"/>
          <w:between w:val="nil"/>
        </w:pBdr>
        <w:tabs>
          <w:tab w:val="left" w:pos="-6207"/>
        </w:tabs>
        <w:spacing w:before="120" w:after="120"/>
        <w:ind w:left="720"/>
        <w:jc w:val="both"/>
        <w:rPr>
          <w:rFonts w:ascii="Arial" w:eastAsia="Arial" w:hAnsi="Arial" w:cs="Arial"/>
          <w:color w:val="000000"/>
        </w:rPr>
      </w:pPr>
      <w:r w:rsidRPr="00D94735">
        <w:rPr>
          <w:rFonts w:ascii="Arial" w:eastAsia="Arial" w:hAnsi="Arial" w:cs="Arial"/>
          <w:color w:val="000000"/>
          <w:sz w:val="24"/>
          <w:szCs w:val="24"/>
        </w:rPr>
        <w:t>and shall promptly notify, and procure that each Subcontractor shall promptly notify, the Client or, at the direction of the Client, any Replacement Agency and any Replacement Subcontractor of any notice to terminate employment given by the Agency or relevant Subcontractor or received from any persons listed on the Agency's Provisional Agency Personnel List regardless of when such notice takes effect.</w:t>
      </w:r>
    </w:p>
    <w:p w14:paraId="3329E03B" w14:textId="77777777" w:rsidR="00C1040F" w:rsidRPr="00D94735" w:rsidRDefault="00073253" w:rsidP="002D4369">
      <w:pPr>
        <w:keepNext/>
        <w:numPr>
          <w:ilvl w:val="1"/>
          <w:numId w:val="67"/>
        </w:numPr>
        <w:pBdr>
          <w:top w:val="nil"/>
          <w:left w:val="nil"/>
          <w:bottom w:val="nil"/>
          <w:right w:val="nil"/>
          <w:between w:val="nil"/>
        </w:pBdr>
        <w:tabs>
          <w:tab w:val="left" w:pos="-6207"/>
        </w:tabs>
        <w:spacing w:before="120" w:after="120"/>
        <w:jc w:val="both"/>
        <w:rPr>
          <w:rFonts w:ascii="Arial" w:eastAsia="Arial" w:hAnsi="Arial" w:cs="Arial"/>
          <w:color w:val="000000"/>
        </w:rPr>
      </w:pPr>
      <w:r w:rsidRPr="00D94735">
        <w:rPr>
          <w:rFonts w:ascii="Arial" w:eastAsia="Arial" w:hAnsi="Arial" w:cs="Arial"/>
          <w:color w:val="000000"/>
          <w:sz w:val="24"/>
          <w:szCs w:val="24"/>
        </w:rPr>
        <w:t xml:space="preserve">On or around each anniversary of the Start Date and up to four times during the last 12 Months of the Term, the Client may make written requests to the Agency for information relating to the manner in which the Services are organised.  Within 20 Working Days of receipt of a written request the Agency shall provide, and shall procure that each Subcontractor shall provide, to the </w:t>
      </w:r>
      <w:proofErr w:type="spellStart"/>
      <w:r w:rsidRPr="00D94735">
        <w:rPr>
          <w:rFonts w:ascii="Arial" w:eastAsia="Arial" w:hAnsi="Arial" w:cs="Arial"/>
          <w:color w:val="000000"/>
          <w:sz w:val="24"/>
          <w:szCs w:val="24"/>
        </w:rPr>
        <w:t>Clientsuch</w:t>
      </w:r>
      <w:proofErr w:type="spellEnd"/>
      <w:r w:rsidRPr="00D94735">
        <w:rPr>
          <w:rFonts w:ascii="Arial" w:eastAsia="Arial" w:hAnsi="Arial" w:cs="Arial"/>
          <w:color w:val="000000"/>
          <w:sz w:val="24"/>
          <w:szCs w:val="24"/>
        </w:rPr>
        <w:t xml:space="preserve"> information as the Client may reasonably require relating to the manner in which the Services are organised, which shall include:</w:t>
      </w:r>
    </w:p>
    <w:p w14:paraId="3329E03C" w14:textId="77777777"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sz w:val="24"/>
          <w:szCs w:val="24"/>
        </w:rPr>
      </w:pPr>
      <w:r w:rsidRPr="00D94735">
        <w:rPr>
          <w:rFonts w:ascii="Arial" w:eastAsia="Arial" w:hAnsi="Arial" w:cs="Arial"/>
          <w:color w:val="000000"/>
          <w:sz w:val="24"/>
          <w:szCs w:val="24"/>
        </w:rPr>
        <w:t>the numbers of employees engaged in providing the Services;</w:t>
      </w:r>
    </w:p>
    <w:p w14:paraId="3329E03D" w14:textId="77777777"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sz w:val="24"/>
          <w:szCs w:val="24"/>
        </w:rPr>
      </w:pPr>
      <w:r w:rsidRPr="00D94735">
        <w:rPr>
          <w:rFonts w:ascii="Arial" w:eastAsia="Arial" w:hAnsi="Arial" w:cs="Arial"/>
          <w:color w:val="000000"/>
          <w:sz w:val="24"/>
          <w:szCs w:val="24"/>
        </w:rPr>
        <w:t>the percentage of time spent by each employee engaged in providing the Services;</w:t>
      </w:r>
    </w:p>
    <w:p w14:paraId="3329E03E" w14:textId="77777777"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sz w:val="24"/>
          <w:szCs w:val="24"/>
        </w:rPr>
      </w:pPr>
      <w:r w:rsidRPr="00D94735">
        <w:rPr>
          <w:rFonts w:ascii="Arial" w:eastAsia="Arial" w:hAnsi="Arial" w:cs="Arial"/>
          <w:color w:val="000000"/>
          <w:sz w:val="24"/>
          <w:szCs w:val="24"/>
        </w:rPr>
        <w:t>the extent to which each employee qualifies for membership of any of the Statutory Schemes or any Broadly Comparable scheme set up pursuant to the provisions of any of the Annexes to Part D (Pensions) (as appropriate); and</w:t>
      </w:r>
    </w:p>
    <w:p w14:paraId="3329E03F" w14:textId="77777777"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sz w:val="24"/>
          <w:szCs w:val="24"/>
        </w:rPr>
      </w:pPr>
      <w:r w:rsidRPr="00D94735">
        <w:rPr>
          <w:rFonts w:ascii="Arial" w:eastAsia="Arial" w:hAnsi="Arial" w:cs="Arial"/>
          <w:color w:val="000000"/>
          <w:sz w:val="24"/>
          <w:szCs w:val="24"/>
        </w:rPr>
        <w:t>a description of the nature of the work undertaken by each employee by location.</w:t>
      </w:r>
    </w:p>
    <w:p w14:paraId="3329E040" w14:textId="77777777" w:rsidR="00C1040F" w:rsidRPr="00D94735" w:rsidRDefault="00073253" w:rsidP="002D4369">
      <w:pPr>
        <w:keepNext/>
        <w:numPr>
          <w:ilvl w:val="1"/>
          <w:numId w:val="67"/>
        </w:numPr>
        <w:pBdr>
          <w:top w:val="nil"/>
          <w:left w:val="nil"/>
          <w:bottom w:val="nil"/>
          <w:right w:val="nil"/>
          <w:between w:val="nil"/>
        </w:pBdr>
        <w:tabs>
          <w:tab w:val="left" w:pos="-6207"/>
        </w:tabs>
        <w:spacing w:before="120" w:after="120"/>
        <w:jc w:val="both"/>
        <w:rPr>
          <w:rFonts w:ascii="Arial" w:eastAsia="Arial" w:hAnsi="Arial" w:cs="Arial"/>
          <w:color w:val="000000"/>
        </w:rPr>
      </w:pPr>
      <w:r w:rsidRPr="00D94735">
        <w:rPr>
          <w:rFonts w:ascii="Arial" w:eastAsia="Arial" w:hAnsi="Arial" w:cs="Arial"/>
          <w:color w:val="000000"/>
          <w:sz w:val="24"/>
          <w:szCs w:val="24"/>
        </w:rPr>
        <w:t>The Agency shall provide, and shall procure that each Subcontractor shall provide, all reasonable cooperation and assistance to the Client, any Replacement Agency and/or any Replacement Subcontractor to ensure the smooth transfer of the Transferring Agency Employees on the Service Transfer Date including providing sufficient information in advance of the Service Transfer Date to ensure that all necessary payroll arrangements can be made to enable the Transferring Agency Employees to be paid as appropriate.  Without prejudice to the generality of the foregoing, within 5 Working Days following the Service Transfer Date, the Agency shall provide, and shall procure that each Subcontractor shall provide, to the Client or, at the direction of the Client, to any Replacement Agency and/or any Replacement Subcontractor (as appropriate), in respect of each person on the Agency's Final Agency Personnel List who is a Transferring Agency Employee:</w:t>
      </w:r>
    </w:p>
    <w:p w14:paraId="3329E041" w14:textId="77777777"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sz w:val="24"/>
          <w:szCs w:val="24"/>
        </w:rPr>
      </w:pPr>
      <w:r w:rsidRPr="00D94735">
        <w:rPr>
          <w:rFonts w:ascii="Arial" w:eastAsia="Arial" w:hAnsi="Arial" w:cs="Arial"/>
          <w:color w:val="000000"/>
          <w:sz w:val="24"/>
          <w:szCs w:val="24"/>
        </w:rPr>
        <w:t xml:space="preserve">the most recent month's copy </w:t>
      </w:r>
      <w:proofErr w:type="gramStart"/>
      <w:r w:rsidRPr="00D94735">
        <w:rPr>
          <w:rFonts w:ascii="Arial" w:eastAsia="Arial" w:hAnsi="Arial" w:cs="Arial"/>
          <w:color w:val="000000"/>
          <w:sz w:val="24"/>
          <w:szCs w:val="24"/>
        </w:rPr>
        <w:t>pay</w:t>
      </w:r>
      <w:proofErr w:type="gramEnd"/>
      <w:r w:rsidRPr="00D94735">
        <w:rPr>
          <w:rFonts w:ascii="Arial" w:eastAsia="Arial" w:hAnsi="Arial" w:cs="Arial"/>
          <w:color w:val="000000"/>
          <w:sz w:val="24"/>
          <w:szCs w:val="24"/>
        </w:rPr>
        <w:t xml:space="preserve"> slip data;</w:t>
      </w:r>
    </w:p>
    <w:p w14:paraId="3329E042" w14:textId="77777777"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sz w:val="24"/>
          <w:szCs w:val="24"/>
        </w:rPr>
      </w:pPr>
      <w:r w:rsidRPr="00D94735">
        <w:rPr>
          <w:rFonts w:ascii="Arial" w:eastAsia="Arial" w:hAnsi="Arial" w:cs="Arial"/>
          <w:color w:val="000000"/>
          <w:sz w:val="24"/>
          <w:szCs w:val="24"/>
        </w:rPr>
        <w:t>details of cumulative pay for tax and pension purposes;</w:t>
      </w:r>
    </w:p>
    <w:p w14:paraId="3329E043" w14:textId="77777777"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sz w:val="24"/>
          <w:szCs w:val="24"/>
        </w:rPr>
      </w:pPr>
      <w:r w:rsidRPr="00D94735">
        <w:rPr>
          <w:rFonts w:ascii="Arial" w:eastAsia="Arial" w:hAnsi="Arial" w:cs="Arial"/>
          <w:color w:val="000000"/>
          <w:sz w:val="24"/>
          <w:szCs w:val="24"/>
        </w:rPr>
        <w:t>details of cumulative tax paid;</w:t>
      </w:r>
    </w:p>
    <w:p w14:paraId="3329E044" w14:textId="77777777"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sz w:val="24"/>
          <w:szCs w:val="24"/>
        </w:rPr>
      </w:pPr>
      <w:r w:rsidRPr="00D94735">
        <w:rPr>
          <w:rFonts w:ascii="Arial" w:eastAsia="Arial" w:hAnsi="Arial" w:cs="Arial"/>
          <w:color w:val="000000"/>
          <w:sz w:val="24"/>
          <w:szCs w:val="24"/>
        </w:rPr>
        <w:t>tax code;</w:t>
      </w:r>
    </w:p>
    <w:p w14:paraId="3329E045" w14:textId="77777777"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sz w:val="24"/>
          <w:szCs w:val="24"/>
        </w:rPr>
      </w:pPr>
      <w:r w:rsidRPr="00D94735">
        <w:rPr>
          <w:rFonts w:ascii="Arial" w:eastAsia="Arial" w:hAnsi="Arial" w:cs="Arial"/>
          <w:color w:val="000000"/>
          <w:sz w:val="24"/>
          <w:szCs w:val="24"/>
        </w:rPr>
        <w:lastRenderedPageBreak/>
        <w:t>details of any voluntary deductions from pay; and</w:t>
      </w:r>
    </w:p>
    <w:p w14:paraId="3329E046" w14:textId="0797BAC4"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sz w:val="24"/>
          <w:szCs w:val="24"/>
        </w:rPr>
      </w:pPr>
      <w:r w:rsidRPr="00D94735">
        <w:rPr>
          <w:rFonts w:ascii="Arial" w:eastAsia="Arial" w:hAnsi="Arial" w:cs="Arial"/>
          <w:color w:val="000000"/>
          <w:sz w:val="24"/>
          <w:szCs w:val="24"/>
        </w:rPr>
        <w:t>bank/building society account details for payroll purposes.</w:t>
      </w:r>
    </w:p>
    <w:p w14:paraId="62E49491" w14:textId="77777777" w:rsidR="000E1433" w:rsidRPr="00D94735" w:rsidRDefault="000E1433" w:rsidP="000E1433">
      <w:pPr>
        <w:pBdr>
          <w:top w:val="nil"/>
          <w:left w:val="nil"/>
          <w:bottom w:val="nil"/>
          <w:right w:val="nil"/>
          <w:between w:val="nil"/>
        </w:pBdr>
        <w:spacing w:before="120" w:after="120"/>
        <w:ind w:left="1440"/>
        <w:jc w:val="both"/>
        <w:rPr>
          <w:rFonts w:ascii="Arial" w:eastAsia="Arial" w:hAnsi="Arial" w:cs="Arial"/>
          <w:color w:val="000000"/>
          <w:sz w:val="24"/>
          <w:szCs w:val="24"/>
        </w:rPr>
      </w:pPr>
    </w:p>
    <w:p w14:paraId="3329E047" w14:textId="77777777" w:rsidR="00C1040F" w:rsidRPr="00D94735" w:rsidRDefault="00073253" w:rsidP="002D4369">
      <w:pPr>
        <w:keepNext/>
        <w:numPr>
          <w:ilvl w:val="0"/>
          <w:numId w:val="67"/>
        </w:numPr>
        <w:pBdr>
          <w:top w:val="nil"/>
          <w:left w:val="nil"/>
          <w:bottom w:val="nil"/>
          <w:right w:val="nil"/>
          <w:between w:val="nil"/>
        </w:pBdr>
        <w:spacing w:before="120" w:after="120"/>
        <w:jc w:val="both"/>
        <w:rPr>
          <w:rFonts w:ascii="Arial" w:eastAsia="Arial" w:hAnsi="Arial" w:cs="Arial"/>
          <w:color w:val="000000"/>
        </w:rPr>
      </w:pPr>
      <w:r w:rsidRPr="00D94735">
        <w:rPr>
          <w:rFonts w:ascii="Arial" w:eastAsia="Arial" w:hAnsi="Arial" w:cs="Arial"/>
          <w:b/>
          <w:color w:val="000000"/>
          <w:sz w:val="24"/>
          <w:szCs w:val="24"/>
        </w:rPr>
        <w:t>Staff Transfer when the contract ends</w:t>
      </w:r>
    </w:p>
    <w:p w14:paraId="3329E048" w14:textId="77777777" w:rsidR="00C1040F" w:rsidRPr="00D94735" w:rsidRDefault="00073253" w:rsidP="002D4369">
      <w:pPr>
        <w:numPr>
          <w:ilvl w:val="1"/>
          <w:numId w:val="67"/>
        </w:numPr>
        <w:pBdr>
          <w:top w:val="nil"/>
          <w:left w:val="nil"/>
          <w:bottom w:val="nil"/>
          <w:right w:val="nil"/>
          <w:between w:val="nil"/>
        </w:pBdr>
        <w:tabs>
          <w:tab w:val="left" w:pos="-6207"/>
        </w:tabs>
        <w:spacing w:before="120" w:after="120"/>
        <w:jc w:val="both"/>
        <w:rPr>
          <w:rFonts w:ascii="Arial" w:eastAsia="Arial" w:hAnsi="Arial" w:cs="Arial"/>
          <w:color w:val="000000"/>
        </w:rPr>
      </w:pPr>
      <w:r w:rsidRPr="00D94735">
        <w:rPr>
          <w:rFonts w:ascii="Arial" w:eastAsia="Arial" w:hAnsi="Arial" w:cs="Arial"/>
          <w:color w:val="000000"/>
          <w:sz w:val="24"/>
          <w:szCs w:val="24"/>
        </w:rPr>
        <w:t>The Client and the Agency acknowledge that subsequent to the commencement of the provision of the Services, the identity of the provider of the Services (or any part of the Services) may change (whether as a result of termination or Partial Termination of the relevant Contract or otherwise) resulting in the Services being undertaken by a Replacement Agency and/or a Replacement Subcontractor.  Such change in the identity of the supplier of such services may constitute a Relevant Transfer to which the Employment Regulations and/or the Acquired Rights Directive will apply.  The Client and the Agency agree that, as a result of the operation of the Employment Regulations, where a Relevant Transfer occurs, the contracts of employment between the Agency and the Transferring Agency Employees (except in relation to any contract terms disapplied through operation of regulation 10(2) of the Employment Regulations) will have effect on and from the Service Transfer Date as if originally made between the Replacement Agency and/or a Replacement Subcontractor (as the case may be) and each such Transferring Agency Employee.</w:t>
      </w:r>
    </w:p>
    <w:p w14:paraId="3329E049" w14:textId="77777777" w:rsidR="00C1040F" w:rsidRPr="00D94735" w:rsidRDefault="00073253" w:rsidP="002D4369">
      <w:pPr>
        <w:numPr>
          <w:ilvl w:val="1"/>
          <w:numId w:val="67"/>
        </w:numPr>
        <w:pBdr>
          <w:top w:val="nil"/>
          <w:left w:val="nil"/>
          <w:bottom w:val="nil"/>
          <w:right w:val="nil"/>
          <w:between w:val="nil"/>
        </w:pBdr>
        <w:tabs>
          <w:tab w:val="left" w:pos="-6207"/>
        </w:tabs>
        <w:spacing w:before="120" w:after="120"/>
        <w:jc w:val="both"/>
        <w:rPr>
          <w:rFonts w:ascii="Arial" w:eastAsia="Arial" w:hAnsi="Arial" w:cs="Arial"/>
          <w:color w:val="000000"/>
        </w:rPr>
      </w:pPr>
      <w:r w:rsidRPr="00D94735">
        <w:rPr>
          <w:rFonts w:ascii="Arial" w:eastAsia="Arial" w:hAnsi="Arial" w:cs="Arial"/>
          <w:color w:val="000000"/>
          <w:sz w:val="24"/>
          <w:szCs w:val="24"/>
        </w:rPr>
        <w:t xml:space="preserve">The Agency shall, and shall procure that each Subcontractor shall,  comply with all its obligations in respect of the Transferring Agency Employees arising under the Employment Regulations in respect of the period up to (and including) the Service Transfer Date and shall perform and discharge, and procure that each Subcontractor shall perform and discharge, all its obligations in respect of all the Transferring Agency Employees arising in respect of the period up to (and including) the Service Transfer Date (including (without limit) the payment of all remuneration, benefits, entitlements, and outgoings, all wages, accrued but untaken holiday pay, bonuses, commissions, payments </w:t>
      </w:r>
      <w:proofErr w:type="spellStart"/>
      <w:r w:rsidRPr="00D94735">
        <w:rPr>
          <w:rFonts w:ascii="Arial" w:eastAsia="Arial" w:hAnsi="Arial" w:cs="Arial"/>
          <w:color w:val="000000"/>
          <w:sz w:val="24"/>
          <w:szCs w:val="24"/>
        </w:rPr>
        <w:t>ofPAYE</w:t>
      </w:r>
      <w:proofErr w:type="spellEnd"/>
      <w:r w:rsidRPr="00D94735">
        <w:rPr>
          <w:rFonts w:ascii="Arial" w:eastAsia="Arial" w:hAnsi="Arial" w:cs="Arial"/>
          <w:color w:val="000000"/>
          <w:sz w:val="24"/>
          <w:szCs w:val="24"/>
        </w:rPr>
        <w:t>,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w:t>
      </w:r>
      <w:proofErr w:type="spellStart"/>
      <w:r w:rsidRPr="00D94735">
        <w:rPr>
          <w:rFonts w:ascii="Arial" w:eastAsia="Arial" w:hAnsi="Arial" w:cs="Arial"/>
          <w:color w:val="000000"/>
          <w:sz w:val="24"/>
          <w:szCs w:val="24"/>
        </w:rPr>
        <w:t>i</w:t>
      </w:r>
      <w:proofErr w:type="spellEnd"/>
      <w:r w:rsidRPr="00D94735">
        <w:rPr>
          <w:rFonts w:ascii="Arial" w:eastAsia="Arial" w:hAnsi="Arial" w:cs="Arial"/>
          <w:color w:val="000000"/>
          <w:sz w:val="24"/>
          <w:szCs w:val="24"/>
        </w:rPr>
        <w:t xml:space="preserve">) the Agency and/or the Subcontractor (as appropriate); and (ii) the Replacement Agency and/or Replacement Subcontractor.  </w:t>
      </w:r>
    </w:p>
    <w:p w14:paraId="3329E04A" w14:textId="77777777" w:rsidR="00C1040F" w:rsidRPr="00D94735" w:rsidRDefault="00073253" w:rsidP="002D4369">
      <w:pPr>
        <w:numPr>
          <w:ilvl w:val="1"/>
          <w:numId w:val="67"/>
        </w:numPr>
        <w:pBdr>
          <w:top w:val="nil"/>
          <w:left w:val="nil"/>
          <w:bottom w:val="nil"/>
          <w:right w:val="nil"/>
          <w:between w:val="nil"/>
        </w:pBdr>
        <w:tabs>
          <w:tab w:val="left" w:pos="-6207"/>
        </w:tabs>
        <w:spacing w:before="120" w:after="120"/>
        <w:jc w:val="both"/>
        <w:rPr>
          <w:rFonts w:ascii="Arial" w:eastAsia="Arial" w:hAnsi="Arial" w:cs="Arial"/>
          <w:color w:val="000000"/>
        </w:rPr>
      </w:pPr>
      <w:bookmarkStart w:id="29" w:name="_heading=h.2nusc19" w:colFirst="0" w:colLast="0"/>
      <w:bookmarkEnd w:id="29"/>
      <w:r w:rsidRPr="00D94735">
        <w:rPr>
          <w:rFonts w:ascii="Arial" w:eastAsia="Arial" w:hAnsi="Arial" w:cs="Arial"/>
          <w:color w:val="000000"/>
          <w:sz w:val="24"/>
          <w:szCs w:val="24"/>
        </w:rPr>
        <w:t>Subject to Paragraph 2.4, the Agency shall indemnify the Client and/or the Replacement Agency and/or any Replacement Subcontractor against any Employee Liabilities arising from or as a result of:</w:t>
      </w:r>
    </w:p>
    <w:p w14:paraId="3329E04B" w14:textId="039F078F"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sz w:val="24"/>
          <w:szCs w:val="24"/>
        </w:rPr>
      </w:pPr>
      <w:r w:rsidRPr="00D94735">
        <w:rPr>
          <w:rFonts w:ascii="Arial" w:eastAsia="Arial" w:hAnsi="Arial" w:cs="Arial"/>
          <w:color w:val="000000"/>
          <w:sz w:val="24"/>
          <w:szCs w:val="24"/>
        </w:rPr>
        <w:t>any act or omission of the Agency or any Subcontractor in respect of any Transferring Agency Employee or any appropriate employee representative (as defined in the Employment Regulations) of any Transferring Agency Employee whether occurring before, on or after the Service Transfer Date;</w:t>
      </w:r>
    </w:p>
    <w:p w14:paraId="3329E04C" w14:textId="77777777"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sz w:val="24"/>
          <w:szCs w:val="24"/>
        </w:rPr>
      </w:pPr>
      <w:r w:rsidRPr="00D94735">
        <w:rPr>
          <w:rFonts w:ascii="Arial" w:eastAsia="Arial" w:hAnsi="Arial" w:cs="Arial"/>
          <w:color w:val="000000"/>
          <w:sz w:val="24"/>
          <w:szCs w:val="24"/>
        </w:rPr>
        <w:t>the breach or non-observance by the Agency or any Subcontractor occurring on or before the Service Transfer Date of:</w:t>
      </w:r>
    </w:p>
    <w:p w14:paraId="3329E04D" w14:textId="77777777" w:rsidR="00C1040F" w:rsidRPr="00D94735" w:rsidRDefault="00073253" w:rsidP="002D4369">
      <w:pPr>
        <w:pStyle w:val="Heading5"/>
        <w:keepLines/>
        <w:widowControl/>
        <w:numPr>
          <w:ilvl w:val="4"/>
          <w:numId w:val="68"/>
        </w:numPr>
        <w:tabs>
          <w:tab w:val="left" w:pos="3746"/>
        </w:tabs>
        <w:spacing w:before="120"/>
        <w:ind w:hanging="707"/>
      </w:pPr>
      <w:r w:rsidRPr="00D94735">
        <w:rPr>
          <w:sz w:val="24"/>
          <w:szCs w:val="24"/>
        </w:rPr>
        <w:t>any collective agreement applicable to the Transferring Agency Employees; and/or</w:t>
      </w:r>
    </w:p>
    <w:p w14:paraId="3329E04E" w14:textId="77777777" w:rsidR="00C1040F" w:rsidRPr="00D94735" w:rsidRDefault="00073253" w:rsidP="002D4369">
      <w:pPr>
        <w:pStyle w:val="Heading5"/>
        <w:keepLines/>
        <w:widowControl/>
        <w:numPr>
          <w:ilvl w:val="4"/>
          <w:numId w:val="68"/>
        </w:numPr>
        <w:tabs>
          <w:tab w:val="left" w:pos="3746"/>
        </w:tabs>
        <w:spacing w:before="120"/>
        <w:ind w:hanging="707"/>
      </w:pPr>
      <w:r w:rsidRPr="00D94735">
        <w:rPr>
          <w:sz w:val="24"/>
          <w:szCs w:val="24"/>
        </w:rPr>
        <w:t>any other custom or practice with a trade union or staff association in respect of any Transferring Agency Employees which the Agency or any Subcontractor is contractually bound to honour;</w:t>
      </w:r>
    </w:p>
    <w:p w14:paraId="3329E04F" w14:textId="77777777"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sz w:val="24"/>
          <w:szCs w:val="24"/>
        </w:rPr>
      </w:pPr>
      <w:bookmarkStart w:id="30" w:name="_heading=h.1302m92" w:colFirst="0" w:colLast="0"/>
      <w:bookmarkEnd w:id="30"/>
      <w:r w:rsidRPr="00D94735">
        <w:rPr>
          <w:rFonts w:ascii="Arial" w:eastAsia="Arial" w:hAnsi="Arial" w:cs="Arial"/>
          <w:color w:val="000000"/>
          <w:sz w:val="24"/>
          <w:szCs w:val="24"/>
        </w:rPr>
        <w:t xml:space="preserve">any claim by any trade union or other body or person representing any Transferring Agency Employees arising from or connected with any failure by the Agency or a </w:t>
      </w:r>
      <w:r w:rsidRPr="00D94735">
        <w:rPr>
          <w:rFonts w:ascii="Arial" w:eastAsia="Arial" w:hAnsi="Arial" w:cs="Arial"/>
          <w:color w:val="000000"/>
          <w:sz w:val="24"/>
          <w:szCs w:val="24"/>
        </w:rPr>
        <w:lastRenderedPageBreak/>
        <w:t>Subcontractor to comply with any legal obligation to such trade union, body or person arising on or before the Service Transfer Date;</w:t>
      </w:r>
    </w:p>
    <w:p w14:paraId="3329E050" w14:textId="77777777"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sz w:val="24"/>
          <w:szCs w:val="24"/>
        </w:rPr>
      </w:pPr>
      <w:r w:rsidRPr="00D94735">
        <w:rPr>
          <w:rFonts w:ascii="Arial" w:eastAsia="Arial" w:hAnsi="Arial" w:cs="Arial"/>
          <w:color w:val="000000"/>
          <w:sz w:val="24"/>
          <w:szCs w:val="24"/>
        </w:rPr>
        <w:t>any proceeding, claim or demand by HMRC or other statutory authority in respect of any financial obligation including, but not limited to, PAYE and primary and secondary national insurance contributions:</w:t>
      </w:r>
    </w:p>
    <w:p w14:paraId="3329E051" w14:textId="77777777" w:rsidR="00C1040F" w:rsidRPr="00D94735" w:rsidRDefault="00073253" w:rsidP="002D4369">
      <w:pPr>
        <w:pStyle w:val="Heading5"/>
        <w:keepLines/>
        <w:widowControl/>
        <w:numPr>
          <w:ilvl w:val="4"/>
          <w:numId w:val="93"/>
        </w:numPr>
        <w:tabs>
          <w:tab w:val="left" w:pos="3746"/>
        </w:tabs>
        <w:spacing w:before="120"/>
        <w:rPr>
          <w:sz w:val="24"/>
          <w:szCs w:val="24"/>
        </w:rPr>
      </w:pPr>
      <w:r w:rsidRPr="00D94735">
        <w:rPr>
          <w:sz w:val="24"/>
          <w:szCs w:val="24"/>
        </w:rPr>
        <w:t>in relation to any Transferring Agency Employee, to the extent that the proceeding, claim or demand by HMRC or other statutory authority relates to financial obligations arising on and before the Service Transfer Date; and</w:t>
      </w:r>
    </w:p>
    <w:p w14:paraId="3329E052" w14:textId="77777777" w:rsidR="00C1040F" w:rsidRPr="00D94735" w:rsidRDefault="00073253" w:rsidP="002D4369">
      <w:pPr>
        <w:pStyle w:val="Heading5"/>
        <w:keepLines/>
        <w:widowControl/>
        <w:numPr>
          <w:ilvl w:val="4"/>
          <w:numId w:val="93"/>
        </w:numPr>
        <w:tabs>
          <w:tab w:val="left" w:pos="3746"/>
        </w:tabs>
        <w:spacing w:before="120"/>
        <w:ind w:hanging="707"/>
        <w:rPr>
          <w:sz w:val="24"/>
          <w:szCs w:val="24"/>
        </w:rPr>
      </w:pPr>
      <w:r w:rsidRPr="00D94735">
        <w:rPr>
          <w:sz w:val="24"/>
          <w:szCs w:val="24"/>
        </w:rPr>
        <w:t>in relation to any employee who is not identified in the Agency’s Final Agency Personnel List, and in respect of whom it is later alleged or determined that the Employment Regulations applied so as to transfer his/her employment from the Agency to the Client and/or Replacement Agency and/or any Replacement Subcontractor, to the extent that the proceeding, claim or demand by HMRC or other statutory authority relates to financial obligations arising on or before the Service Transfer Date;</w:t>
      </w:r>
    </w:p>
    <w:p w14:paraId="3329E053" w14:textId="77777777"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sz w:val="24"/>
          <w:szCs w:val="24"/>
        </w:rPr>
      </w:pPr>
      <w:r w:rsidRPr="00D94735">
        <w:rPr>
          <w:rFonts w:ascii="Arial" w:eastAsia="Arial" w:hAnsi="Arial" w:cs="Arial"/>
          <w:color w:val="000000"/>
          <w:sz w:val="24"/>
          <w:szCs w:val="24"/>
        </w:rPr>
        <w:t>a failure of the Agency or any Subcontractor to discharge or procure the discharge of all wages, salaries and all other benefits and all PAYE tax deductions and national insurance contributions relating to the Transferring Agency Employees in respect of the period up to (and including) the Service Transfer Date);</w:t>
      </w:r>
    </w:p>
    <w:p w14:paraId="3329E054" w14:textId="77777777"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sz w:val="24"/>
          <w:szCs w:val="24"/>
        </w:rPr>
      </w:pPr>
      <w:r w:rsidRPr="00D94735">
        <w:rPr>
          <w:rFonts w:ascii="Arial" w:eastAsia="Arial" w:hAnsi="Arial" w:cs="Arial"/>
          <w:color w:val="000000"/>
          <w:sz w:val="24"/>
          <w:szCs w:val="24"/>
        </w:rPr>
        <w:t>any claim made by or in respect of any person employed or formerly employed by the Agency or any Subcontractor other than a Transferring Agency Employee identified in the Agency’s Final Agency Personnel List for whom it is alleged the Client and/or the Replacement Agency and/or any Replacement Subcontractor may be liable by virtue of the relevant Contract and/or the Employment Regulations and/or the Acquired Rights Directive; and</w:t>
      </w:r>
    </w:p>
    <w:p w14:paraId="3329E056" w14:textId="7EC82B8F"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sz w:val="24"/>
          <w:szCs w:val="24"/>
        </w:rPr>
      </w:pPr>
      <w:r w:rsidRPr="00D94735">
        <w:rPr>
          <w:rFonts w:ascii="Arial" w:eastAsia="Arial" w:hAnsi="Arial" w:cs="Arial"/>
          <w:color w:val="000000"/>
          <w:sz w:val="24"/>
          <w:szCs w:val="24"/>
        </w:rPr>
        <w:t>any claim made by or in respect of a Transferring Agency Employee or any appropriate employee representative (as defined in the Employment Regulations) of any Transferring Agency Employee relating to any act or omission of the Agency or any Subcontractor in relation to its obligations under regulation 13 of the Employment Regulations, except to the extent that the liability arises from the failure by the Client and/or Replacement Agency to comply with regulation 13(4) of the Employment Regulations.</w:t>
      </w:r>
    </w:p>
    <w:p w14:paraId="3329E057" w14:textId="77777777" w:rsidR="00C1040F" w:rsidRPr="00D94735" w:rsidRDefault="00073253" w:rsidP="002D4369">
      <w:pPr>
        <w:numPr>
          <w:ilvl w:val="1"/>
          <w:numId w:val="67"/>
        </w:numPr>
        <w:pBdr>
          <w:top w:val="nil"/>
          <w:left w:val="nil"/>
          <w:bottom w:val="nil"/>
          <w:right w:val="nil"/>
          <w:between w:val="nil"/>
        </w:pBdr>
        <w:tabs>
          <w:tab w:val="left" w:pos="-6207"/>
        </w:tabs>
        <w:spacing w:before="120" w:after="120"/>
        <w:jc w:val="both"/>
        <w:rPr>
          <w:rFonts w:ascii="Arial" w:eastAsia="Arial" w:hAnsi="Arial" w:cs="Arial"/>
          <w:color w:val="000000"/>
        </w:rPr>
      </w:pPr>
      <w:bookmarkStart w:id="31" w:name="_heading=h.3mzq4wv" w:colFirst="0" w:colLast="0"/>
      <w:bookmarkEnd w:id="31"/>
      <w:r w:rsidRPr="00D94735">
        <w:rPr>
          <w:rFonts w:ascii="Arial" w:eastAsia="Arial" w:hAnsi="Arial" w:cs="Arial"/>
          <w:color w:val="000000"/>
          <w:sz w:val="24"/>
          <w:szCs w:val="24"/>
        </w:rPr>
        <w:t>The indemnities in Paragraph 2.3 shall not apply to the extent that the Employee Liabilities arise or are attributable to an act or omission of the Replacement Agency and/or any Replacement Subcontractor whether occurring or having its origin before, on or after the Service Transfer Date including any Employee Liabilities:</w:t>
      </w:r>
    </w:p>
    <w:p w14:paraId="3329E058" w14:textId="6F1A994E"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sz w:val="24"/>
          <w:szCs w:val="24"/>
        </w:rPr>
      </w:pPr>
      <w:r w:rsidRPr="00D94735">
        <w:rPr>
          <w:rFonts w:ascii="Arial" w:eastAsia="Arial" w:hAnsi="Arial" w:cs="Arial"/>
          <w:color w:val="000000"/>
          <w:sz w:val="24"/>
          <w:szCs w:val="24"/>
        </w:rPr>
        <w:t>arising out of the resignation of any Transferring Agency Employee before the Service Transfer Date on account of substantial detrimental changes to his/her working conditions proposed by the Replacement Agency and/or any Replacement Subcontractor to occur in the period on or after the Service Transfer Date); or</w:t>
      </w:r>
    </w:p>
    <w:p w14:paraId="3329E05A" w14:textId="516C97DF"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sz w:val="24"/>
          <w:szCs w:val="24"/>
        </w:rPr>
      </w:pPr>
      <w:r w:rsidRPr="00D94735">
        <w:rPr>
          <w:rFonts w:ascii="Arial" w:eastAsia="Arial" w:hAnsi="Arial" w:cs="Arial"/>
          <w:color w:val="000000"/>
          <w:sz w:val="24"/>
          <w:szCs w:val="24"/>
        </w:rPr>
        <w:t>arising from the Replacement Agency’s failure, and/or Replacement Subcontractor’s failure, to comply with its obligations under the Employment Regulations.</w:t>
      </w:r>
    </w:p>
    <w:p w14:paraId="3329E05B" w14:textId="77777777" w:rsidR="00C1040F" w:rsidRPr="00D94735" w:rsidRDefault="00073253" w:rsidP="002D4369">
      <w:pPr>
        <w:keepNext/>
        <w:numPr>
          <w:ilvl w:val="1"/>
          <w:numId w:val="67"/>
        </w:numPr>
        <w:pBdr>
          <w:top w:val="nil"/>
          <w:left w:val="nil"/>
          <w:bottom w:val="nil"/>
          <w:right w:val="nil"/>
          <w:between w:val="nil"/>
        </w:pBdr>
        <w:tabs>
          <w:tab w:val="left" w:pos="-6207"/>
        </w:tabs>
        <w:spacing w:before="120" w:after="120"/>
        <w:jc w:val="both"/>
        <w:rPr>
          <w:rFonts w:ascii="Arial" w:eastAsia="Arial" w:hAnsi="Arial" w:cs="Arial"/>
          <w:color w:val="000000"/>
        </w:rPr>
      </w:pPr>
      <w:bookmarkStart w:id="32" w:name="_heading=h.2250f4o" w:colFirst="0" w:colLast="0"/>
      <w:bookmarkEnd w:id="32"/>
      <w:r w:rsidRPr="00D94735">
        <w:rPr>
          <w:rFonts w:ascii="Arial" w:eastAsia="Arial" w:hAnsi="Arial" w:cs="Arial"/>
          <w:color w:val="000000"/>
          <w:sz w:val="24"/>
          <w:szCs w:val="24"/>
        </w:rPr>
        <w:t xml:space="preserve">If any person who is not identified in the Agency's Final Agency Employee List claims, or it is determined in relation to any employees of the Agency, that his/her contract of employment has been transferred from the Agency to the Replacement Agency and/or Replacement </w:t>
      </w:r>
      <w:r w:rsidRPr="00D94735">
        <w:rPr>
          <w:rFonts w:ascii="Arial" w:eastAsia="Arial" w:hAnsi="Arial" w:cs="Arial"/>
          <w:color w:val="000000"/>
          <w:sz w:val="24"/>
          <w:szCs w:val="24"/>
        </w:rPr>
        <w:lastRenderedPageBreak/>
        <w:t>Subcontractor pursuant to the Employment Regulations or the Acquired Rights Directive, then:</w:t>
      </w:r>
    </w:p>
    <w:p w14:paraId="3329E05C" w14:textId="77777777"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sz w:val="24"/>
          <w:szCs w:val="24"/>
        </w:rPr>
      </w:pPr>
      <w:bookmarkStart w:id="33" w:name="_heading=h.haapch" w:colFirst="0" w:colLast="0"/>
      <w:bookmarkEnd w:id="33"/>
      <w:r w:rsidRPr="00D94735">
        <w:rPr>
          <w:rFonts w:ascii="Arial" w:eastAsia="Arial" w:hAnsi="Arial" w:cs="Arial"/>
          <w:color w:val="000000"/>
          <w:sz w:val="24"/>
          <w:szCs w:val="24"/>
        </w:rPr>
        <w:t>the Client shall procure that the Replacement Agency and/or Replacement Subcontractor will, within 5 Working Days of becoming aware of that fact, notify the Client and the Agency in writing; and</w:t>
      </w:r>
    </w:p>
    <w:p w14:paraId="3329E05D" w14:textId="77777777"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sz w:val="24"/>
          <w:szCs w:val="24"/>
        </w:rPr>
      </w:pPr>
      <w:bookmarkStart w:id="34" w:name="_heading=h.319y80a" w:colFirst="0" w:colLast="0"/>
      <w:bookmarkEnd w:id="34"/>
      <w:r w:rsidRPr="00D94735">
        <w:rPr>
          <w:rFonts w:ascii="Arial" w:eastAsia="Arial" w:hAnsi="Arial" w:cs="Arial"/>
          <w:color w:val="000000"/>
          <w:sz w:val="24"/>
          <w:szCs w:val="24"/>
        </w:rPr>
        <w:t xml:space="preserve">the Agency may offer (or may procure that a Subcontractor may offer) employment to such person, or take such other reasonable steps as it considered appropriate to deal the matter provided always that such steps </w:t>
      </w:r>
      <w:proofErr w:type="gramStart"/>
      <w:r w:rsidRPr="00D94735">
        <w:rPr>
          <w:rFonts w:ascii="Arial" w:eastAsia="Arial" w:hAnsi="Arial" w:cs="Arial"/>
          <w:color w:val="000000"/>
          <w:sz w:val="24"/>
          <w:szCs w:val="24"/>
        </w:rPr>
        <w:t>are in compliance with</w:t>
      </w:r>
      <w:proofErr w:type="gramEnd"/>
      <w:r w:rsidRPr="00D94735">
        <w:rPr>
          <w:rFonts w:ascii="Arial" w:eastAsia="Arial" w:hAnsi="Arial" w:cs="Arial"/>
          <w:color w:val="000000"/>
          <w:sz w:val="24"/>
          <w:szCs w:val="24"/>
        </w:rPr>
        <w:t xml:space="preserve"> Law, within15 Working Days of receipt of notice from the Replacement Agency and/or Replacement Subcontractor.</w:t>
      </w:r>
    </w:p>
    <w:p w14:paraId="3329E05E" w14:textId="77777777" w:rsidR="00C1040F" w:rsidRPr="00D94735" w:rsidRDefault="00073253" w:rsidP="002D4369">
      <w:pPr>
        <w:keepNext/>
        <w:numPr>
          <w:ilvl w:val="1"/>
          <w:numId w:val="67"/>
        </w:numPr>
        <w:pBdr>
          <w:top w:val="nil"/>
          <w:left w:val="nil"/>
          <w:bottom w:val="nil"/>
          <w:right w:val="nil"/>
          <w:between w:val="nil"/>
        </w:pBdr>
        <w:tabs>
          <w:tab w:val="left" w:pos="-6207"/>
        </w:tabs>
        <w:spacing w:before="120" w:after="120"/>
        <w:jc w:val="both"/>
        <w:rPr>
          <w:rFonts w:ascii="Arial" w:eastAsia="Arial" w:hAnsi="Arial" w:cs="Arial"/>
          <w:color w:val="000000"/>
        </w:rPr>
      </w:pPr>
      <w:r w:rsidRPr="00D94735">
        <w:rPr>
          <w:rFonts w:ascii="Arial" w:eastAsia="Arial" w:hAnsi="Arial" w:cs="Arial"/>
          <w:color w:val="000000"/>
          <w:sz w:val="24"/>
          <w:szCs w:val="24"/>
        </w:rPr>
        <w:t>If such offer of is accepted, or if the situation has otherwise been resolved by the Agency or a Subcontractor, Client shall procure that the Replacement Agency shall, or procure that the and/or Replacement Subcontractor shall, immediately release or procure the release the person from his/her employment or alleged employment;</w:t>
      </w:r>
    </w:p>
    <w:p w14:paraId="3329E05F" w14:textId="77777777" w:rsidR="00C1040F" w:rsidRPr="00D94735" w:rsidRDefault="00073253" w:rsidP="002D4369">
      <w:pPr>
        <w:keepNext/>
        <w:numPr>
          <w:ilvl w:val="1"/>
          <w:numId w:val="67"/>
        </w:numPr>
        <w:pBdr>
          <w:top w:val="nil"/>
          <w:left w:val="nil"/>
          <w:bottom w:val="nil"/>
          <w:right w:val="nil"/>
          <w:between w:val="nil"/>
        </w:pBdr>
        <w:tabs>
          <w:tab w:val="left" w:pos="-6207"/>
        </w:tabs>
        <w:spacing w:before="120" w:after="120"/>
        <w:jc w:val="both"/>
        <w:rPr>
          <w:rFonts w:ascii="Arial" w:eastAsia="Arial" w:hAnsi="Arial" w:cs="Arial"/>
          <w:color w:val="000000"/>
        </w:rPr>
      </w:pPr>
      <w:bookmarkStart w:id="35" w:name="_heading=h.1gf8i83" w:colFirst="0" w:colLast="0"/>
      <w:bookmarkEnd w:id="35"/>
      <w:r w:rsidRPr="00D94735">
        <w:rPr>
          <w:rFonts w:ascii="Arial" w:eastAsia="Arial" w:hAnsi="Arial" w:cs="Arial"/>
          <w:color w:val="000000"/>
          <w:sz w:val="24"/>
          <w:szCs w:val="24"/>
        </w:rPr>
        <w:t>If after the 15 Working Day period specified in Paragraph 2.5.2 has elapsed:</w:t>
      </w:r>
    </w:p>
    <w:p w14:paraId="3329E060" w14:textId="77777777"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sz w:val="24"/>
          <w:szCs w:val="24"/>
        </w:rPr>
      </w:pPr>
      <w:r w:rsidRPr="00D94735">
        <w:rPr>
          <w:rFonts w:ascii="Arial" w:eastAsia="Arial" w:hAnsi="Arial" w:cs="Arial"/>
          <w:color w:val="000000"/>
          <w:sz w:val="24"/>
          <w:szCs w:val="24"/>
        </w:rPr>
        <w:t>no such offer has been made:</w:t>
      </w:r>
    </w:p>
    <w:p w14:paraId="3329E061" w14:textId="77777777"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sz w:val="24"/>
          <w:szCs w:val="24"/>
        </w:rPr>
      </w:pPr>
      <w:r w:rsidRPr="00D94735">
        <w:rPr>
          <w:rFonts w:ascii="Arial" w:eastAsia="Arial" w:hAnsi="Arial" w:cs="Arial"/>
          <w:color w:val="000000"/>
          <w:sz w:val="24"/>
          <w:szCs w:val="24"/>
        </w:rPr>
        <w:t>such offer has been made but not accepted; or</w:t>
      </w:r>
    </w:p>
    <w:p w14:paraId="3329E062" w14:textId="77777777"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sz w:val="24"/>
          <w:szCs w:val="24"/>
        </w:rPr>
      </w:pPr>
      <w:r w:rsidRPr="00D94735">
        <w:rPr>
          <w:rFonts w:ascii="Arial" w:eastAsia="Arial" w:hAnsi="Arial" w:cs="Arial"/>
          <w:color w:val="000000"/>
          <w:sz w:val="24"/>
          <w:szCs w:val="24"/>
        </w:rPr>
        <w:t>the situation has not otherwise been resolved</w:t>
      </w:r>
    </w:p>
    <w:p w14:paraId="3329E063" w14:textId="77777777" w:rsidR="00C1040F" w:rsidRPr="00D94735" w:rsidRDefault="00073253" w:rsidP="000E1433">
      <w:pPr>
        <w:keepNext/>
        <w:pBdr>
          <w:top w:val="nil"/>
          <w:left w:val="nil"/>
          <w:bottom w:val="nil"/>
          <w:right w:val="nil"/>
          <w:between w:val="nil"/>
        </w:pBdr>
        <w:tabs>
          <w:tab w:val="left" w:pos="-6207"/>
        </w:tabs>
        <w:spacing w:before="120" w:after="120"/>
        <w:ind w:left="720"/>
        <w:jc w:val="both"/>
        <w:rPr>
          <w:rFonts w:ascii="Arial" w:eastAsia="Arial" w:hAnsi="Arial" w:cs="Arial"/>
          <w:color w:val="000000"/>
        </w:rPr>
      </w:pPr>
      <w:r w:rsidRPr="00D94735">
        <w:rPr>
          <w:rFonts w:ascii="Arial" w:eastAsia="Arial" w:hAnsi="Arial" w:cs="Arial"/>
          <w:color w:val="000000"/>
          <w:sz w:val="24"/>
          <w:szCs w:val="24"/>
        </w:rPr>
        <w:t>the Client shall advise the Replacement Agency and/or Replacement Subcontractor (as appropriate) that it may within 5 Working Days give notice to terminate the employment or alleged employment of such person;</w:t>
      </w:r>
    </w:p>
    <w:p w14:paraId="3329E064" w14:textId="66EACDCA" w:rsidR="00C1040F" w:rsidRPr="00D94735" w:rsidRDefault="00073253" w:rsidP="002D4369">
      <w:pPr>
        <w:keepNext/>
        <w:numPr>
          <w:ilvl w:val="1"/>
          <w:numId w:val="67"/>
        </w:numPr>
        <w:pBdr>
          <w:top w:val="nil"/>
          <w:left w:val="nil"/>
          <w:bottom w:val="nil"/>
          <w:right w:val="nil"/>
          <w:between w:val="nil"/>
        </w:pBdr>
        <w:tabs>
          <w:tab w:val="left" w:pos="-6207"/>
        </w:tabs>
        <w:spacing w:before="120" w:after="120"/>
        <w:jc w:val="both"/>
        <w:rPr>
          <w:rFonts w:ascii="Arial" w:eastAsia="Arial" w:hAnsi="Arial" w:cs="Arial"/>
          <w:color w:val="000000"/>
        </w:rPr>
      </w:pPr>
      <w:r w:rsidRPr="00D94735">
        <w:rPr>
          <w:rFonts w:ascii="Arial" w:eastAsia="Arial" w:hAnsi="Arial" w:cs="Arial"/>
          <w:color w:val="000000"/>
          <w:sz w:val="24"/>
          <w:szCs w:val="24"/>
        </w:rPr>
        <w:t>Subject to the Replacement Agency's and/or Replacement Subcontractor acting in accordance with the provisions of Paragraphs 2.5 to 2.7 and in accordance with all applicable proper employment procedures set out in applicable Law and subject to Paragraph 2.9 below, the Agency will indemnify the Replacement Agency and/or Replacement Subcontractor against all Employee Liabilities arising out of the termination of the employment of any of the Agency's employees pursuant to the provisions of Paragraph 2.7 provided that the Replacement Agency takes, or shall procure that the Replacement Subcontractor takes, all reasonable steps to minimise any such Employee Liabilities.</w:t>
      </w:r>
    </w:p>
    <w:p w14:paraId="3329E065" w14:textId="77777777" w:rsidR="00C1040F" w:rsidRPr="00D94735" w:rsidRDefault="00073253" w:rsidP="002D4369">
      <w:pPr>
        <w:keepNext/>
        <w:numPr>
          <w:ilvl w:val="1"/>
          <w:numId w:val="67"/>
        </w:numPr>
        <w:pBdr>
          <w:top w:val="nil"/>
          <w:left w:val="nil"/>
          <w:bottom w:val="nil"/>
          <w:right w:val="nil"/>
          <w:between w:val="nil"/>
        </w:pBdr>
        <w:tabs>
          <w:tab w:val="left" w:pos="-6207"/>
        </w:tabs>
        <w:spacing w:before="120" w:after="120"/>
        <w:jc w:val="both"/>
        <w:rPr>
          <w:rFonts w:ascii="Arial" w:eastAsia="Arial" w:hAnsi="Arial" w:cs="Arial"/>
          <w:color w:val="000000"/>
        </w:rPr>
      </w:pPr>
      <w:bookmarkStart w:id="36" w:name="_heading=h.40ew0vw" w:colFirst="0" w:colLast="0"/>
      <w:bookmarkEnd w:id="36"/>
      <w:r w:rsidRPr="00D94735">
        <w:rPr>
          <w:rFonts w:ascii="Arial" w:eastAsia="Arial" w:hAnsi="Arial" w:cs="Arial"/>
          <w:color w:val="000000"/>
          <w:sz w:val="24"/>
          <w:szCs w:val="24"/>
        </w:rPr>
        <w:t>The indemnity in Paragraph 2.8:</w:t>
      </w:r>
    </w:p>
    <w:p w14:paraId="3329E066" w14:textId="2180F9AA"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rPr>
      </w:pPr>
      <w:r w:rsidRPr="00D94735">
        <w:rPr>
          <w:rFonts w:ascii="Arial" w:eastAsia="Arial" w:hAnsi="Arial" w:cs="Arial"/>
          <w:color w:val="000000"/>
          <w:sz w:val="24"/>
          <w:szCs w:val="24"/>
        </w:rPr>
        <w:t>shall not apply to:</w:t>
      </w:r>
    </w:p>
    <w:p w14:paraId="3329E067" w14:textId="77777777" w:rsidR="00C1040F" w:rsidRPr="00D94735" w:rsidRDefault="00073253" w:rsidP="002D4369">
      <w:pPr>
        <w:pStyle w:val="Heading5"/>
        <w:keepLines/>
        <w:widowControl/>
        <w:numPr>
          <w:ilvl w:val="4"/>
          <w:numId w:val="94"/>
        </w:numPr>
        <w:tabs>
          <w:tab w:val="left" w:pos="3746"/>
        </w:tabs>
        <w:spacing w:before="120"/>
        <w:rPr>
          <w:color w:val="000000"/>
        </w:rPr>
      </w:pPr>
      <w:r w:rsidRPr="00D94735">
        <w:rPr>
          <w:sz w:val="24"/>
          <w:szCs w:val="24"/>
        </w:rPr>
        <w:t>any</w:t>
      </w:r>
      <w:r w:rsidRPr="00D94735">
        <w:rPr>
          <w:color w:val="000000"/>
          <w:sz w:val="24"/>
          <w:szCs w:val="24"/>
        </w:rPr>
        <w:t xml:space="preserve"> claim for:</w:t>
      </w:r>
    </w:p>
    <w:p w14:paraId="3329E068" w14:textId="77777777" w:rsidR="00C1040F" w:rsidRPr="00D94735" w:rsidRDefault="00073253" w:rsidP="002D4369">
      <w:pPr>
        <w:numPr>
          <w:ilvl w:val="5"/>
          <w:numId w:val="67"/>
        </w:numPr>
        <w:pBdr>
          <w:top w:val="nil"/>
          <w:left w:val="nil"/>
          <w:bottom w:val="nil"/>
          <w:right w:val="nil"/>
          <w:between w:val="nil"/>
        </w:pBdr>
        <w:spacing w:before="120" w:after="120"/>
        <w:ind w:left="2880"/>
        <w:jc w:val="both"/>
        <w:rPr>
          <w:rFonts w:ascii="Arial" w:eastAsia="Arial" w:hAnsi="Arial" w:cs="Arial"/>
          <w:color w:val="000000"/>
        </w:rPr>
      </w:pPr>
      <w:r w:rsidRPr="00D94735">
        <w:rPr>
          <w:rFonts w:ascii="Arial" w:eastAsia="Arial" w:hAnsi="Arial" w:cs="Arial"/>
          <w:color w:val="000000"/>
          <w:sz w:val="24"/>
          <w:szCs w:val="24"/>
        </w:rPr>
        <w:t>discrimination, including on the grounds of sex, race, disability, age, gender reassignment, marriage or civil partnership, pregnancy and maternity or sexual orientation, religion or belief; or</w:t>
      </w:r>
    </w:p>
    <w:p w14:paraId="3329E069" w14:textId="77777777" w:rsidR="00C1040F" w:rsidRPr="00D94735" w:rsidRDefault="00073253" w:rsidP="002D4369">
      <w:pPr>
        <w:numPr>
          <w:ilvl w:val="5"/>
          <w:numId w:val="67"/>
        </w:numPr>
        <w:pBdr>
          <w:top w:val="nil"/>
          <w:left w:val="nil"/>
          <w:bottom w:val="nil"/>
          <w:right w:val="nil"/>
          <w:between w:val="nil"/>
        </w:pBdr>
        <w:spacing w:before="120" w:after="120"/>
        <w:ind w:left="2880"/>
        <w:jc w:val="both"/>
        <w:rPr>
          <w:rFonts w:ascii="Arial" w:eastAsia="Arial" w:hAnsi="Arial" w:cs="Arial"/>
          <w:color w:val="000000"/>
        </w:rPr>
      </w:pPr>
      <w:r w:rsidRPr="00D94735">
        <w:rPr>
          <w:rFonts w:ascii="Arial" w:eastAsia="Arial" w:hAnsi="Arial" w:cs="Arial"/>
          <w:color w:val="000000"/>
          <w:sz w:val="24"/>
          <w:szCs w:val="24"/>
        </w:rPr>
        <w:t>equal pay or compensation for less favourable treatment of part-time workers or fixed-term employees,</w:t>
      </w:r>
    </w:p>
    <w:p w14:paraId="3329E06A" w14:textId="77777777" w:rsidR="00C1040F" w:rsidRPr="00D94735" w:rsidRDefault="00073253" w:rsidP="003B4DA5">
      <w:pPr>
        <w:pStyle w:val="Heading5"/>
        <w:keepLines/>
        <w:widowControl/>
        <w:tabs>
          <w:tab w:val="left" w:pos="3746"/>
        </w:tabs>
        <w:spacing w:before="120"/>
        <w:ind w:left="2126" w:firstLine="0"/>
        <w:rPr>
          <w:color w:val="000000"/>
        </w:rPr>
      </w:pPr>
      <w:r w:rsidRPr="00D94735">
        <w:rPr>
          <w:color w:val="000000"/>
          <w:sz w:val="24"/>
          <w:szCs w:val="24"/>
        </w:rPr>
        <w:t>In any case in relation to any alleged act or omission of the Replacement Agency and/or Replacement Subcontractor, or</w:t>
      </w:r>
    </w:p>
    <w:p w14:paraId="3329E06B" w14:textId="77777777" w:rsidR="00C1040F" w:rsidRPr="00D94735" w:rsidRDefault="00073253" w:rsidP="002D4369">
      <w:pPr>
        <w:pStyle w:val="Heading5"/>
        <w:keepLines/>
        <w:widowControl/>
        <w:numPr>
          <w:ilvl w:val="4"/>
          <w:numId w:val="94"/>
        </w:numPr>
        <w:tabs>
          <w:tab w:val="left" w:pos="3746"/>
        </w:tabs>
        <w:spacing w:before="120"/>
        <w:rPr>
          <w:color w:val="000000"/>
        </w:rPr>
      </w:pPr>
      <w:r w:rsidRPr="00D94735">
        <w:rPr>
          <w:color w:val="000000"/>
          <w:sz w:val="24"/>
          <w:szCs w:val="24"/>
        </w:rPr>
        <w:t xml:space="preserve">any </w:t>
      </w:r>
      <w:r w:rsidRPr="00D94735">
        <w:rPr>
          <w:sz w:val="24"/>
          <w:szCs w:val="24"/>
        </w:rPr>
        <w:t>claim</w:t>
      </w:r>
      <w:r w:rsidRPr="00D94735">
        <w:rPr>
          <w:color w:val="000000"/>
          <w:sz w:val="24"/>
          <w:szCs w:val="24"/>
        </w:rPr>
        <w:t xml:space="preserve"> that the termination of employment was unfair because the Replacement Agency and/or Replacement Subcontractor neglected to follow a fair dismissal procedure; and</w:t>
      </w:r>
    </w:p>
    <w:p w14:paraId="3329E06C" w14:textId="77777777"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rPr>
      </w:pPr>
      <w:bookmarkStart w:id="37" w:name="_heading=h.2fk6b3p" w:colFirst="0" w:colLast="0"/>
      <w:bookmarkEnd w:id="37"/>
      <w:r w:rsidRPr="00D94735">
        <w:rPr>
          <w:rFonts w:ascii="Arial" w:eastAsia="Arial" w:hAnsi="Arial" w:cs="Arial"/>
          <w:color w:val="000000"/>
          <w:sz w:val="24"/>
          <w:szCs w:val="24"/>
        </w:rPr>
        <w:lastRenderedPageBreak/>
        <w:t>shall apply only where the notification referred to in Paragraph 2.5.1 is made by the Replacement Agency and/or Replacement Subcontractor to the Agency within 6 months of the Service Transfer Date.</w:t>
      </w:r>
    </w:p>
    <w:p w14:paraId="3329E06D" w14:textId="77777777" w:rsidR="00C1040F" w:rsidRPr="00D94735" w:rsidRDefault="00073253" w:rsidP="002D4369">
      <w:pPr>
        <w:numPr>
          <w:ilvl w:val="1"/>
          <w:numId w:val="67"/>
        </w:numPr>
        <w:pBdr>
          <w:top w:val="nil"/>
          <w:left w:val="nil"/>
          <w:bottom w:val="nil"/>
          <w:right w:val="nil"/>
          <w:between w:val="nil"/>
        </w:pBdr>
        <w:tabs>
          <w:tab w:val="left" w:pos="-6207"/>
        </w:tabs>
        <w:spacing w:before="120" w:after="120"/>
        <w:jc w:val="both"/>
        <w:rPr>
          <w:rFonts w:ascii="Arial" w:eastAsia="Arial" w:hAnsi="Arial" w:cs="Arial"/>
          <w:color w:val="000000"/>
        </w:rPr>
      </w:pPr>
      <w:r w:rsidRPr="00D94735">
        <w:rPr>
          <w:rFonts w:ascii="Arial" w:eastAsia="Arial" w:hAnsi="Arial" w:cs="Arial"/>
          <w:color w:val="000000"/>
          <w:sz w:val="24"/>
          <w:szCs w:val="24"/>
        </w:rPr>
        <w:t>If any such person as is described in Paragraph 2.5 is neither re-employed by the Agency or any Subcontractor nor dismissed by the Replacement Agency and/or Replacement Subcontractor within the time scales set out in Paragraphs 2.5 to 2.7, such person shall be treated as a Transferring Agency Employee.</w:t>
      </w:r>
    </w:p>
    <w:p w14:paraId="3329E06E" w14:textId="77777777" w:rsidR="00C1040F" w:rsidRPr="00D94735" w:rsidRDefault="00073253" w:rsidP="002D4369">
      <w:pPr>
        <w:numPr>
          <w:ilvl w:val="1"/>
          <w:numId w:val="67"/>
        </w:numPr>
        <w:pBdr>
          <w:top w:val="nil"/>
          <w:left w:val="nil"/>
          <w:bottom w:val="nil"/>
          <w:right w:val="nil"/>
          <w:between w:val="nil"/>
        </w:pBdr>
        <w:tabs>
          <w:tab w:val="left" w:pos="-6207"/>
        </w:tabs>
        <w:spacing w:before="120" w:after="120"/>
        <w:jc w:val="both"/>
        <w:rPr>
          <w:rFonts w:ascii="Arial" w:eastAsia="Arial" w:hAnsi="Arial" w:cs="Arial"/>
          <w:color w:val="000000"/>
        </w:rPr>
      </w:pPr>
      <w:r w:rsidRPr="00D94735">
        <w:rPr>
          <w:rFonts w:ascii="Arial" w:eastAsia="Arial" w:hAnsi="Arial" w:cs="Arial"/>
          <w:color w:val="000000"/>
          <w:sz w:val="24"/>
          <w:szCs w:val="24"/>
        </w:rPr>
        <w:t>The Agency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Agency’s Final Agency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w:t>
      </w:r>
    </w:p>
    <w:p w14:paraId="3329E06F" w14:textId="77777777" w:rsidR="00C1040F" w:rsidRPr="00D94735" w:rsidRDefault="00073253" w:rsidP="002D4369">
      <w:pPr>
        <w:pStyle w:val="Heading5"/>
        <w:keepLines/>
        <w:widowControl/>
        <w:numPr>
          <w:ilvl w:val="4"/>
          <w:numId w:val="95"/>
        </w:numPr>
        <w:tabs>
          <w:tab w:val="left" w:pos="3746"/>
        </w:tabs>
        <w:spacing w:before="120"/>
        <w:rPr>
          <w:sz w:val="24"/>
          <w:szCs w:val="24"/>
        </w:rPr>
      </w:pPr>
      <w:r w:rsidRPr="00D94735">
        <w:rPr>
          <w:sz w:val="24"/>
          <w:szCs w:val="24"/>
        </w:rPr>
        <w:t>the Agency and/or any Subcontractor; and</w:t>
      </w:r>
    </w:p>
    <w:p w14:paraId="3329E070" w14:textId="77777777" w:rsidR="00C1040F" w:rsidRPr="00D94735" w:rsidRDefault="00073253" w:rsidP="002D4369">
      <w:pPr>
        <w:pStyle w:val="Heading5"/>
        <w:keepLines/>
        <w:widowControl/>
        <w:numPr>
          <w:ilvl w:val="4"/>
          <w:numId w:val="95"/>
        </w:numPr>
        <w:tabs>
          <w:tab w:val="left" w:pos="3746"/>
        </w:tabs>
        <w:spacing w:before="120"/>
        <w:rPr>
          <w:sz w:val="24"/>
          <w:szCs w:val="24"/>
        </w:rPr>
      </w:pPr>
      <w:r w:rsidRPr="00D94735">
        <w:rPr>
          <w:sz w:val="24"/>
          <w:szCs w:val="24"/>
        </w:rPr>
        <w:t>the Replacement Agency and/or the Replacement Subcontractor.</w:t>
      </w:r>
    </w:p>
    <w:p w14:paraId="3329E072" w14:textId="77777777" w:rsidR="00C1040F" w:rsidRPr="00D94735" w:rsidRDefault="00073253" w:rsidP="002D4369">
      <w:pPr>
        <w:numPr>
          <w:ilvl w:val="1"/>
          <w:numId w:val="67"/>
        </w:numPr>
        <w:pBdr>
          <w:top w:val="nil"/>
          <w:left w:val="nil"/>
          <w:bottom w:val="nil"/>
          <w:right w:val="nil"/>
          <w:between w:val="nil"/>
        </w:pBdr>
        <w:tabs>
          <w:tab w:val="left" w:pos="-6207"/>
        </w:tabs>
        <w:spacing w:before="120" w:after="120"/>
        <w:jc w:val="both"/>
        <w:rPr>
          <w:rFonts w:ascii="Arial" w:eastAsia="Arial" w:hAnsi="Arial" w:cs="Arial"/>
          <w:color w:val="000000"/>
        </w:rPr>
      </w:pPr>
      <w:bookmarkStart w:id="38" w:name="_heading=h.upglbi" w:colFirst="0" w:colLast="0"/>
      <w:bookmarkEnd w:id="38"/>
      <w:r w:rsidRPr="00D94735">
        <w:rPr>
          <w:rFonts w:ascii="Arial" w:eastAsia="Arial" w:hAnsi="Arial" w:cs="Arial"/>
          <w:color w:val="000000"/>
          <w:sz w:val="24"/>
          <w:szCs w:val="24"/>
        </w:rPr>
        <w:t>The Agency shall, and shall procure that each Subcontractor shall, promptly provide the Client and any Replacement Agency and/or Replacement Subcontractor, in writing such information as is necessary to enable the Client, the Replacement Agency and/or Replacement Subcontractor to carry out their respective duties under regulation 13 of the Employment Regulations. The Client shall procure that the Replacement Agency and/or Replacement Subcontractor, shall promptly provide to the Agency and each Subcontractor in writing such information as is necessary to enable the Agency and each Subcontractor to carry out their respective duties under regulation 13 of the Employment Regulations.</w:t>
      </w:r>
    </w:p>
    <w:p w14:paraId="3329E073" w14:textId="77777777" w:rsidR="00C1040F" w:rsidRPr="00D94735" w:rsidRDefault="00073253" w:rsidP="002D4369">
      <w:pPr>
        <w:numPr>
          <w:ilvl w:val="1"/>
          <w:numId w:val="67"/>
        </w:numPr>
        <w:pBdr>
          <w:top w:val="nil"/>
          <w:left w:val="nil"/>
          <w:bottom w:val="nil"/>
          <w:right w:val="nil"/>
          <w:between w:val="nil"/>
        </w:pBdr>
        <w:tabs>
          <w:tab w:val="left" w:pos="-6207"/>
        </w:tabs>
        <w:spacing w:before="120" w:after="120"/>
        <w:jc w:val="both"/>
        <w:rPr>
          <w:rFonts w:ascii="Arial" w:eastAsia="Arial" w:hAnsi="Arial" w:cs="Arial"/>
          <w:color w:val="000000"/>
        </w:rPr>
      </w:pPr>
      <w:bookmarkStart w:id="39" w:name="_heading=h.3ep43zb" w:colFirst="0" w:colLast="0"/>
      <w:bookmarkEnd w:id="39"/>
      <w:r w:rsidRPr="00D94735">
        <w:rPr>
          <w:rFonts w:ascii="Arial" w:eastAsia="Arial" w:hAnsi="Arial" w:cs="Arial"/>
          <w:color w:val="000000"/>
          <w:sz w:val="24"/>
          <w:szCs w:val="24"/>
        </w:rPr>
        <w:t>Subject to Paragraph 2.14, the Client shall procure that the Replacement Agency indemnifies the Agency on its own behalf and on behalf of any Replacement Subcontractor and its Subcontractors against any Employee Liabilities arising from or as a result of:</w:t>
      </w:r>
    </w:p>
    <w:p w14:paraId="3329E074" w14:textId="3AAEBE34"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sz w:val="24"/>
          <w:szCs w:val="24"/>
        </w:rPr>
      </w:pPr>
      <w:r w:rsidRPr="00D94735">
        <w:rPr>
          <w:rFonts w:ascii="Arial" w:eastAsia="Arial" w:hAnsi="Arial" w:cs="Arial"/>
          <w:color w:val="000000"/>
          <w:sz w:val="24"/>
          <w:szCs w:val="24"/>
        </w:rPr>
        <w:t>any act or omission of the Replacement Agency and/or Replacement Subcontractor in respect of any Transferring Agency Employee in the Agency’s Final Agency Personnel List or any appropriate employee representative (as defined in the Employment Regulations) of any such Transferring Agency Employee;</w:t>
      </w:r>
    </w:p>
    <w:p w14:paraId="3329E075" w14:textId="77777777"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sz w:val="24"/>
          <w:szCs w:val="24"/>
        </w:rPr>
      </w:pPr>
      <w:r w:rsidRPr="00D94735">
        <w:rPr>
          <w:rFonts w:ascii="Arial" w:eastAsia="Arial" w:hAnsi="Arial" w:cs="Arial"/>
          <w:color w:val="000000"/>
          <w:sz w:val="24"/>
          <w:szCs w:val="24"/>
        </w:rPr>
        <w:t>the breach or non-observance by the Replacement Agency and/or Replacement Subcontractor on or after the Service Transfer Date of:</w:t>
      </w:r>
    </w:p>
    <w:p w14:paraId="3329E076" w14:textId="77777777" w:rsidR="00C1040F" w:rsidRPr="00D94735" w:rsidRDefault="00073253" w:rsidP="002D4369">
      <w:pPr>
        <w:pStyle w:val="Heading5"/>
        <w:keepLines/>
        <w:widowControl/>
        <w:numPr>
          <w:ilvl w:val="4"/>
          <w:numId w:val="96"/>
        </w:numPr>
        <w:tabs>
          <w:tab w:val="left" w:pos="3746"/>
        </w:tabs>
        <w:spacing w:before="120"/>
        <w:rPr>
          <w:sz w:val="24"/>
          <w:szCs w:val="24"/>
        </w:rPr>
      </w:pPr>
      <w:r w:rsidRPr="00D94735">
        <w:rPr>
          <w:sz w:val="24"/>
          <w:szCs w:val="24"/>
        </w:rPr>
        <w:t>any collective agreement applicable to the Transferring Agency Employees identified in the Agency’s Final Agency Personnel List; and/or</w:t>
      </w:r>
    </w:p>
    <w:p w14:paraId="3329E077" w14:textId="77777777" w:rsidR="00C1040F" w:rsidRPr="00D94735" w:rsidRDefault="00073253" w:rsidP="002D4369">
      <w:pPr>
        <w:pStyle w:val="Heading5"/>
        <w:keepLines/>
        <w:widowControl/>
        <w:numPr>
          <w:ilvl w:val="4"/>
          <w:numId w:val="96"/>
        </w:numPr>
        <w:tabs>
          <w:tab w:val="left" w:pos="3746"/>
        </w:tabs>
        <w:spacing w:before="120"/>
        <w:rPr>
          <w:sz w:val="24"/>
          <w:szCs w:val="24"/>
        </w:rPr>
      </w:pPr>
      <w:r w:rsidRPr="00D94735">
        <w:rPr>
          <w:sz w:val="24"/>
          <w:szCs w:val="24"/>
        </w:rPr>
        <w:t>any custom or practice in respect of any Transferring Agency Employees identified in the Agency’s Final Agency Personnel List which the Replacement Agency and/or Replacement Subcontractor is contractually bound to honour;</w:t>
      </w:r>
    </w:p>
    <w:p w14:paraId="3329E078" w14:textId="77777777"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sz w:val="24"/>
          <w:szCs w:val="24"/>
        </w:rPr>
      </w:pPr>
      <w:r w:rsidRPr="00D94735">
        <w:rPr>
          <w:rFonts w:ascii="Arial" w:eastAsia="Arial" w:hAnsi="Arial" w:cs="Arial"/>
          <w:color w:val="000000"/>
          <w:sz w:val="24"/>
          <w:szCs w:val="24"/>
        </w:rPr>
        <w:t>any claim by any trade union or other body or person representing any Transferring Agency Employees identified in the Agency’s Final Agency Personnel List arising from or connected with any failure by the Replacement Agency and/or Replacement Subcontractor to comply with any legal obligation to such trade union, body or person arising on or after the Service Transfer Date;</w:t>
      </w:r>
    </w:p>
    <w:p w14:paraId="3329E079" w14:textId="77777777"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sz w:val="24"/>
          <w:szCs w:val="24"/>
        </w:rPr>
      </w:pPr>
      <w:r w:rsidRPr="00D94735">
        <w:rPr>
          <w:rFonts w:ascii="Arial" w:eastAsia="Arial" w:hAnsi="Arial" w:cs="Arial"/>
          <w:color w:val="000000"/>
          <w:sz w:val="24"/>
          <w:szCs w:val="24"/>
        </w:rPr>
        <w:lastRenderedPageBreak/>
        <w:t>any proposal by the Replacement Agency and/or Replacement Subcontractor to change the terms and conditions of employment or working conditions of any Transferring Agency Employees identified in the Agency’s Final Agency Personnel List on or after their transfer to the Replacement Agency or Replacement Subcontractor (as the case may be) on the Service Transfer Date, or to change the terms and conditions of employment or working conditions of any person identified in the Agency’s Final Agency Personnel List who would have been a Transferring Agency Employee but for their resignation (or decision to treat their employment as terminated under regulation 4(9) of the Employment Regulations) before the Service Transfer Date as a result of or for a reason connected to such proposed changes;</w:t>
      </w:r>
    </w:p>
    <w:p w14:paraId="3329E07A" w14:textId="77777777"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sz w:val="24"/>
          <w:szCs w:val="24"/>
        </w:rPr>
      </w:pPr>
      <w:r w:rsidRPr="00D94735">
        <w:rPr>
          <w:rFonts w:ascii="Arial" w:eastAsia="Arial" w:hAnsi="Arial" w:cs="Arial"/>
          <w:color w:val="000000"/>
          <w:sz w:val="24"/>
          <w:szCs w:val="24"/>
        </w:rPr>
        <w:t>any statement communicated to or action undertaken by the Replacement Agency or Replacement Subcontractor to, or in respect of, any Transferring Agency Employee identified in the Agency’s Final Agency Personnel List on or before the Service Transfer Date regarding the Relevant Transfer which has not been agreed in advance with the Agency in writing;</w:t>
      </w:r>
    </w:p>
    <w:p w14:paraId="3329E07B" w14:textId="77777777"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sz w:val="24"/>
          <w:szCs w:val="24"/>
        </w:rPr>
      </w:pPr>
      <w:r w:rsidRPr="00D94735">
        <w:rPr>
          <w:rFonts w:ascii="Arial" w:eastAsia="Arial" w:hAnsi="Arial" w:cs="Arial"/>
          <w:color w:val="000000"/>
          <w:sz w:val="24"/>
          <w:szCs w:val="24"/>
        </w:rPr>
        <w:t>any proceeding, claim or demand by HMRC or other statutory authority in respect of any financial obligation including, but not limited to, PAYE and primary and secondary national insurance contributions:</w:t>
      </w:r>
    </w:p>
    <w:p w14:paraId="3329E07C" w14:textId="77777777" w:rsidR="00C1040F" w:rsidRPr="00D94735" w:rsidRDefault="00073253" w:rsidP="002D4369">
      <w:pPr>
        <w:pStyle w:val="Heading5"/>
        <w:keepLines/>
        <w:widowControl/>
        <w:numPr>
          <w:ilvl w:val="4"/>
          <w:numId w:val="97"/>
        </w:numPr>
        <w:tabs>
          <w:tab w:val="left" w:pos="3746"/>
        </w:tabs>
        <w:spacing w:before="120"/>
        <w:rPr>
          <w:sz w:val="24"/>
          <w:szCs w:val="24"/>
        </w:rPr>
      </w:pPr>
      <w:r w:rsidRPr="00D94735">
        <w:rPr>
          <w:sz w:val="24"/>
          <w:szCs w:val="24"/>
        </w:rPr>
        <w:t>in relation to any Transferring Agency Employee identified in the Agency’s Final Agency Personnel List, to the extent that the proceeding, claim or demand by HMRC or other statutory authority relates to financial obligations arising after the Service Transfer Date; and</w:t>
      </w:r>
    </w:p>
    <w:p w14:paraId="3329E07D" w14:textId="77777777" w:rsidR="00C1040F" w:rsidRPr="00D94735" w:rsidRDefault="00073253" w:rsidP="002D4369">
      <w:pPr>
        <w:pStyle w:val="Heading5"/>
        <w:keepLines/>
        <w:widowControl/>
        <w:numPr>
          <w:ilvl w:val="4"/>
          <w:numId w:val="97"/>
        </w:numPr>
        <w:tabs>
          <w:tab w:val="left" w:pos="3746"/>
        </w:tabs>
        <w:spacing w:before="120"/>
        <w:rPr>
          <w:sz w:val="24"/>
          <w:szCs w:val="24"/>
        </w:rPr>
      </w:pPr>
      <w:r w:rsidRPr="00D94735">
        <w:rPr>
          <w:sz w:val="24"/>
          <w:szCs w:val="24"/>
        </w:rPr>
        <w:t>in relation to any employee who is not a Transferring Agency Employee identified in the Agency’s Final Agency Personnel List, and in respect of whom it is later alleged or determined that the Employment Regulations applied so as to transfer his/her employment from the Agency or Subcontractor, to the Replacement Agency or Replacement Subcontractor to the extent that the proceeding, claim or demand by HMRC or other statutory authority relates to financial obligations arising after the Service Transfer Date;</w:t>
      </w:r>
    </w:p>
    <w:p w14:paraId="3329E07E" w14:textId="77777777"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sz w:val="24"/>
          <w:szCs w:val="24"/>
        </w:rPr>
      </w:pPr>
      <w:r w:rsidRPr="00D94735">
        <w:rPr>
          <w:rFonts w:ascii="Arial" w:eastAsia="Arial" w:hAnsi="Arial" w:cs="Arial"/>
          <w:color w:val="000000"/>
          <w:sz w:val="24"/>
          <w:szCs w:val="24"/>
        </w:rPr>
        <w:t>a failure of the Replacement Agency or Replacement Subcontractor to discharge or procure the discharge of all wages, salaries and all other benefits and all PAYE tax deductions and national insurance contributions relating to the Transferring Agency Employees identified in the Agency’s Final Agency Personnel List in respect of the period from (and including) the Service Transfer Date; and</w:t>
      </w:r>
    </w:p>
    <w:p w14:paraId="3329E080" w14:textId="6B708C50" w:rsidR="00C1040F" w:rsidRPr="00D94735" w:rsidRDefault="00073253" w:rsidP="002D4369">
      <w:pPr>
        <w:numPr>
          <w:ilvl w:val="2"/>
          <w:numId w:val="67"/>
        </w:numPr>
        <w:pBdr>
          <w:top w:val="nil"/>
          <w:left w:val="nil"/>
          <w:bottom w:val="nil"/>
          <w:right w:val="nil"/>
          <w:between w:val="nil"/>
        </w:pBdr>
        <w:spacing w:before="120" w:after="120"/>
        <w:ind w:left="1440" w:hanging="720"/>
        <w:jc w:val="both"/>
        <w:rPr>
          <w:rFonts w:ascii="Arial" w:eastAsia="Arial" w:hAnsi="Arial" w:cs="Arial"/>
          <w:color w:val="000000"/>
          <w:sz w:val="24"/>
          <w:szCs w:val="24"/>
        </w:rPr>
      </w:pPr>
      <w:r w:rsidRPr="00D94735">
        <w:rPr>
          <w:rFonts w:ascii="Arial" w:eastAsia="Arial" w:hAnsi="Arial" w:cs="Arial"/>
          <w:color w:val="000000"/>
          <w:sz w:val="24"/>
          <w:szCs w:val="24"/>
        </w:rPr>
        <w:t>any claim made by or in respect of a Transferring Agency Employee identified in the Agency’s Final Agency Personnel List or any appropriate employee representative (as defined in the Employment Regulations) of any such Transferring Agency Employee relating to any act or omission of the Replacement Agency or Replacement Subcontractor in relation to obligations under regulation 13 of the Employment Regulations</w:t>
      </w:r>
      <w:r w:rsidR="003B4DA5" w:rsidRPr="00D94735">
        <w:rPr>
          <w:rFonts w:ascii="Arial" w:eastAsia="Arial" w:hAnsi="Arial" w:cs="Arial"/>
          <w:color w:val="000000"/>
          <w:sz w:val="24"/>
          <w:szCs w:val="24"/>
        </w:rPr>
        <w:t>.</w:t>
      </w:r>
    </w:p>
    <w:p w14:paraId="3329E081" w14:textId="77777777" w:rsidR="00C1040F" w:rsidRPr="00D94735" w:rsidRDefault="00073253" w:rsidP="002D4369">
      <w:pPr>
        <w:keepNext/>
        <w:numPr>
          <w:ilvl w:val="1"/>
          <w:numId w:val="67"/>
        </w:numPr>
        <w:pBdr>
          <w:top w:val="nil"/>
          <w:left w:val="nil"/>
          <w:bottom w:val="nil"/>
          <w:right w:val="nil"/>
          <w:between w:val="nil"/>
        </w:pBdr>
        <w:tabs>
          <w:tab w:val="left" w:pos="1350"/>
        </w:tabs>
        <w:spacing w:before="120" w:after="120"/>
        <w:ind w:left="357"/>
        <w:jc w:val="both"/>
        <w:rPr>
          <w:rFonts w:ascii="Arial" w:eastAsia="Arial" w:hAnsi="Arial" w:cs="Arial"/>
          <w:color w:val="000000"/>
        </w:rPr>
      </w:pPr>
      <w:r w:rsidRPr="00D94735">
        <w:rPr>
          <w:rFonts w:ascii="Arial" w:eastAsia="Arial" w:hAnsi="Arial" w:cs="Arial"/>
          <w:color w:val="000000"/>
          <w:sz w:val="24"/>
          <w:szCs w:val="24"/>
        </w:rPr>
        <w:t>The indemnities in Paragraph 2.13 shall not apply to the extent that the Employee Liabilities arise or are attributable to an act or omission of the Agency and/or any Subcontractor (as applicable) whether occurring or having its origin before, on or after the Service Transfer Date, including any Employee Liabilities arising from the failure by the Agency and/or any Subcontractor (as applicable) to comply with its obligations under the Employment Regulations.</w:t>
      </w:r>
    </w:p>
    <w:p w14:paraId="3329E082" w14:textId="77777777" w:rsidR="00C1040F" w:rsidRPr="00D94735" w:rsidRDefault="00C1040F">
      <w:pPr>
        <w:pBdr>
          <w:top w:val="nil"/>
          <w:left w:val="nil"/>
          <w:bottom w:val="nil"/>
          <w:right w:val="nil"/>
          <w:between w:val="nil"/>
        </w:pBdr>
        <w:spacing w:before="120" w:after="120"/>
        <w:rPr>
          <w:rFonts w:ascii="Arial" w:eastAsia="Arial" w:hAnsi="Arial" w:cs="Arial"/>
          <w:b/>
          <w:color w:val="000000"/>
          <w:sz w:val="28"/>
          <w:szCs w:val="28"/>
        </w:rPr>
      </w:pPr>
    </w:p>
    <w:p w14:paraId="3329E083" w14:textId="77777777" w:rsidR="00C1040F" w:rsidRPr="00D94735" w:rsidRDefault="00C1040F">
      <w:pPr>
        <w:widowControl w:val="0"/>
        <w:spacing w:before="120" w:after="120"/>
        <w:rPr>
          <w:rFonts w:ascii="Arial" w:eastAsia="Arial" w:hAnsi="Arial" w:cs="Arial"/>
          <w:b/>
          <w:color w:val="000000"/>
          <w:sz w:val="28"/>
          <w:szCs w:val="28"/>
        </w:rPr>
      </w:pPr>
      <w:bookmarkStart w:id="40" w:name="_heading=h.1tuee74" w:colFirst="0" w:colLast="0"/>
      <w:bookmarkEnd w:id="40"/>
    </w:p>
    <w:p w14:paraId="3329E084" w14:textId="77777777" w:rsidR="00C1040F" w:rsidRPr="00D94735" w:rsidRDefault="00073253">
      <w:pPr>
        <w:keepNext/>
        <w:keepLines/>
        <w:pageBreakBefore/>
        <w:widowControl w:val="0"/>
        <w:pBdr>
          <w:top w:val="nil"/>
          <w:left w:val="nil"/>
          <w:bottom w:val="nil"/>
          <w:right w:val="nil"/>
          <w:between w:val="nil"/>
        </w:pBdr>
        <w:spacing w:before="120" w:after="120"/>
        <w:ind w:left="360" w:hanging="360"/>
        <w:rPr>
          <w:rFonts w:ascii="Arial" w:eastAsia="Arial" w:hAnsi="Arial" w:cs="Arial"/>
          <w:color w:val="000000"/>
        </w:rPr>
      </w:pPr>
      <w:r w:rsidRPr="00D94735">
        <w:rPr>
          <w:rFonts w:ascii="Arial" w:eastAsia="Arial" w:hAnsi="Arial" w:cs="Arial"/>
          <w:b/>
          <w:color w:val="000000"/>
          <w:sz w:val="28"/>
          <w:szCs w:val="28"/>
        </w:rPr>
        <w:lastRenderedPageBreak/>
        <w:t>Call-Off Schedule 3 (Continuous Improvement)</w:t>
      </w:r>
    </w:p>
    <w:p w14:paraId="3329E085" w14:textId="77777777" w:rsidR="00C1040F" w:rsidRPr="00D94735" w:rsidRDefault="00073253" w:rsidP="002D4369">
      <w:pPr>
        <w:keepNext/>
        <w:numPr>
          <w:ilvl w:val="0"/>
          <w:numId w:val="75"/>
        </w:numPr>
        <w:pBdr>
          <w:top w:val="nil"/>
          <w:left w:val="nil"/>
          <w:bottom w:val="nil"/>
          <w:right w:val="nil"/>
          <w:between w:val="nil"/>
        </w:pBdr>
        <w:tabs>
          <w:tab w:val="left" w:pos="499"/>
        </w:tabs>
        <w:spacing w:before="120" w:after="120"/>
        <w:ind w:left="357" w:hanging="357"/>
        <w:rPr>
          <w:rFonts w:ascii="Arial" w:eastAsia="Arial" w:hAnsi="Arial" w:cs="Arial"/>
          <w:color w:val="000000"/>
        </w:rPr>
      </w:pPr>
      <w:r w:rsidRPr="00D94735">
        <w:rPr>
          <w:rFonts w:ascii="Arial" w:eastAsia="Arial" w:hAnsi="Arial" w:cs="Arial"/>
          <w:b/>
          <w:color w:val="000000"/>
          <w:sz w:val="24"/>
          <w:szCs w:val="24"/>
        </w:rPr>
        <w:t>Client’s Rights</w:t>
      </w:r>
    </w:p>
    <w:p w14:paraId="3329E086" w14:textId="76ECAB43" w:rsidR="00C1040F" w:rsidRPr="00D94735" w:rsidRDefault="00073253" w:rsidP="002D4369">
      <w:pPr>
        <w:numPr>
          <w:ilvl w:val="1"/>
          <w:numId w:val="75"/>
        </w:numPr>
        <w:pBdr>
          <w:top w:val="nil"/>
          <w:left w:val="nil"/>
          <w:bottom w:val="nil"/>
          <w:right w:val="nil"/>
          <w:between w:val="nil"/>
        </w:pBdr>
        <w:tabs>
          <w:tab w:val="left" w:pos="2070"/>
        </w:tabs>
        <w:spacing w:before="120" w:after="120"/>
        <w:ind w:left="936" w:hanging="576"/>
        <w:rPr>
          <w:rFonts w:ascii="Arial" w:eastAsia="Arial" w:hAnsi="Arial" w:cs="Arial"/>
          <w:color w:val="000000"/>
        </w:rPr>
      </w:pPr>
      <w:r w:rsidRPr="00D94735">
        <w:rPr>
          <w:rFonts w:ascii="Arial" w:eastAsia="Arial" w:hAnsi="Arial" w:cs="Arial"/>
          <w:color w:val="000000"/>
          <w:sz w:val="24"/>
          <w:szCs w:val="24"/>
        </w:rPr>
        <w:t>The Client and the Agency recognise that, where specified in Framework Schedule 4 (Framework Management), the Client may give CCS the right to enforce the Client's rights under this Schedule.</w:t>
      </w:r>
    </w:p>
    <w:p w14:paraId="70731CCD" w14:textId="77777777" w:rsidR="00600EE9" w:rsidRPr="00D94735" w:rsidRDefault="00600EE9" w:rsidP="00600EE9">
      <w:pPr>
        <w:pBdr>
          <w:top w:val="nil"/>
          <w:left w:val="nil"/>
          <w:bottom w:val="nil"/>
          <w:right w:val="nil"/>
          <w:between w:val="nil"/>
        </w:pBdr>
        <w:tabs>
          <w:tab w:val="left" w:pos="2070"/>
        </w:tabs>
        <w:spacing w:before="120" w:after="120"/>
        <w:ind w:left="936"/>
        <w:rPr>
          <w:rFonts w:ascii="Arial" w:eastAsia="Arial" w:hAnsi="Arial" w:cs="Arial"/>
          <w:color w:val="000000"/>
        </w:rPr>
      </w:pPr>
    </w:p>
    <w:p w14:paraId="3329E087" w14:textId="77777777" w:rsidR="00C1040F" w:rsidRPr="00D94735" w:rsidRDefault="00073253" w:rsidP="002D4369">
      <w:pPr>
        <w:keepNext/>
        <w:numPr>
          <w:ilvl w:val="0"/>
          <w:numId w:val="75"/>
        </w:numPr>
        <w:pBdr>
          <w:top w:val="nil"/>
          <w:left w:val="nil"/>
          <w:bottom w:val="nil"/>
          <w:right w:val="nil"/>
          <w:between w:val="nil"/>
        </w:pBdr>
        <w:tabs>
          <w:tab w:val="left" w:pos="499"/>
        </w:tabs>
        <w:spacing w:before="120" w:after="120"/>
        <w:ind w:left="357" w:hanging="357"/>
        <w:rPr>
          <w:rFonts w:ascii="Arial" w:eastAsia="Arial" w:hAnsi="Arial" w:cs="Arial"/>
          <w:color w:val="000000"/>
        </w:rPr>
      </w:pPr>
      <w:r w:rsidRPr="00D94735">
        <w:rPr>
          <w:rFonts w:ascii="Arial" w:eastAsia="Arial" w:hAnsi="Arial" w:cs="Arial"/>
          <w:b/>
          <w:color w:val="000000"/>
          <w:sz w:val="24"/>
          <w:szCs w:val="24"/>
        </w:rPr>
        <w:t>Agency’s Obligations</w:t>
      </w:r>
    </w:p>
    <w:p w14:paraId="3329E088" w14:textId="77777777" w:rsidR="00C1040F" w:rsidRPr="00D94735" w:rsidRDefault="00073253" w:rsidP="002D4369">
      <w:pPr>
        <w:numPr>
          <w:ilvl w:val="1"/>
          <w:numId w:val="75"/>
        </w:numPr>
        <w:pBdr>
          <w:top w:val="nil"/>
          <w:left w:val="nil"/>
          <w:bottom w:val="nil"/>
          <w:right w:val="nil"/>
          <w:between w:val="nil"/>
        </w:pBdr>
        <w:tabs>
          <w:tab w:val="left" w:pos="2070"/>
        </w:tabs>
        <w:spacing w:before="120" w:after="120"/>
        <w:ind w:left="936" w:hanging="576"/>
        <w:rPr>
          <w:rFonts w:ascii="Arial" w:eastAsia="Arial" w:hAnsi="Arial" w:cs="Arial"/>
          <w:color w:val="000000"/>
        </w:rPr>
      </w:pPr>
      <w:bookmarkStart w:id="41" w:name="_heading=h.4du1wux" w:colFirst="0" w:colLast="0"/>
      <w:bookmarkEnd w:id="41"/>
      <w:r w:rsidRPr="00D94735">
        <w:rPr>
          <w:rFonts w:ascii="Arial" w:eastAsia="Arial" w:hAnsi="Arial" w:cs="Arial"/>
          <w:color w:val="000000"/>
          <w:sz w:val="24"/>
          <w:szCs w:val="24"/>
        </w:rPr>
        <w:t xml:space="preserve">The Agency must, throughout the Contract Period, identify new or potential improvements to the provision of the Deliverables with a view to reducing the Client’s costs (including the Charges) and/or improving the quality and efficiency of the Deliverables and their supply to the Client.  </w:t>
      </w:r>
    </w:p>
    <w:p w14:paraId="3329E089" w14:textId="77777777" w:rsidR="00C1040F" w:rsidRPr="00D94735" w:rsidRDefault="00073253" w:rsidP="002D4369">
      <w:pPr>
        <w:numPr>
          <w:ilvl w:val="1"/>
          <w:numId w:val="75"/>
        </w:numPr>
        <w:pBdr>
          <w:top w:val="nil"/>
          <w:left w:val="nil"/>
          <w:bottom w:val="nil"/>
          <w:right w:val="nil"/>
          <w:between w:val="nil"/>
        </w:pBdr>
        <w:tabs>
          <w:tab w:val="left" w:pos="2070"/>
        </w:tabs>
        <w:spacing w:before="120" w:after="120"/>
        <w:ind w:left="936" w:hanging="576"/>
        <w:rPr>
          <w:rFonts w:ascii="Arial" w:eastAsia="Arial" w:hAnsi="Arial" w:cs="Arial"/>
          <w:color w:val="000000"/>
        </w:rPr>
      </w:pPr>
      <w:r w:rsidRPr="00D94735">
        <w:rPr>
          <w:rFonts w:ascii="Arial" w:eastAsia="Arial" w:hAnsi="Arial" w:cs="Arial"/>
          <w:color w:val="000000"/>
          <w:sz w:val="24"/>
          <w:szCs w:val="24"/>
        </w:rPr>
        <w:t>The Agency must adopt a policy of continuous improvement in relation to the Deliverables, which must include regular reviews with the Client of the Deliverables and the way it provides them, with a view to reducing the Client's costs (including the Charges) and/or improving the quality and efficiency of the Deliverables.  The Agency and the Client must provide each other with any information relevant to meeting this objective.</w:t>
      </w:r>
    </w:p>
    <w:p w14:paraId="451431CD" w14:textId="77777777" w:rsidR="002D4369" w:rsidRPr="00D94735" w:rsidRDefault="00073253" w:rsidP="002D4369">
      <w:pPr>
        <w:numPr>
          <w:ilvl w:val="1"/>
          <w:numId w:val="75"/>
        </w:numPr>
        <w:pBdr>
          <w:top w:val="nil"/>
          <w:left w:val="nil"/>
          <w:bottom w:val="nil"/>
          <w:right w:val="nil"/>
          <w:between w:val="nil"/>
        </w:pBdr>
        <w:tabs>
          <w:tab w:val="left" w:pos="2070"/>
        </w:tabs>
        <w:spacing w:before="120" w:after="120"/>
        <w:ind w:left="936" w:hanging="576"/>
        <w:rPr>
          <w:rFonts w:ascii="Arial" w:eastAsia="Arial" w:hAnsi="Arial" w:cs="Arial"/>
          <w:color w:val="000000"/>
        </w:rPr>
      </w:pPr>
      <w:bookmarkStart w:id="42" w:name="_heading=h.2szc72q" w:colFirst="0" w:colLast="0"/>
      <w:bookmarkEnd w:id="42"/>
      <w:r w:rsidRPr="00D94735">
        <w:rPr>
          <w:rFonts w:ascii="Arial" w:eastAsia="Arial" w:hAnsi="Arial" w:cs="Arial"/>
          <w:color w:val="000000"/>
          <w:sz w:val="24"/>
          <w:szCs w:val="24"/>
        </w:rPr>
        <w:t>In addition to Paragraph 2.1, the Agency shall produce at the start of each Contract Year a plan for improving the provision of Deliverables and/or reducing the Charges (without adversely affecting the performance of this Contract) during that Contract Year (</w:t>
      </w:r>
      <w:r w:rsidRPr="00D94735">
        <w:rPr>
          <w:rFonts w:ascii="Arial" w:eastAsia="Arial" w:hAnsi="Arial" w:cs="Arial"/>
          <w:b/>
          <w:color w:val="000000"/>
          <w:sz w:val="24"/>
          <w:szCs w:val="24"/>
        </w:rPr>
        <w:t>"Continuous Improvement Plan"</w:t>
      </w:r>
      <w:r w:rsidRPr="00D94735">
        <w:rPr>
          <w:rFonts w:ascii="Arial" w:eastAsia="Arial" w:hAnsi="Arial" w:cs="Arial"/>
          <w:color w:val="000000"/>
          <w:sz w:val="24"/>
          <w:szCs w:val="24"/>
        </w:rPr>
        <w:t xml:space="preserve">) for the Client's Approval.  </w:t>
      </w:r>
    </w:p>
    <w:p w14:paraId="3329E08A" w14:textId="50E6E60C" w:rsidR="00C1040F" w:rsidRPr="00D94735" w:rsidRDefault="00073253" w:rsidP="002D4369">
      <w:pPr>
        <w:pBdr>
          <w:top w:val="nil"/>
          <w:left w:val="nil"/>
          <w:bottom w:val="nil"/>
          <w:right w:val="nil"/>
          <w:between w:val="nil"/>
        </w:pBdr>
        <w:tabs>
          <w:tab w:val="left" w:pos="2070"/>
        </w:tabs>
        <w:spacing w:before="120" w:after="120"/>
        <w:ind w:left="936"/>
        <w:rPr>
          <w:rFonts w:ascii="Arial" w:eastAsia="Arial" w:hAnsi="Arial" w:cs="Arial"/>
          <w:color w:val="000000"/>
        </w:rPr>
      </w:pPr>
      <w:r w:rsidRPr="00D94735">
        <w:rPr>
          <w:rFonts w:ascii="Arial" w:eastAsia="Arial" w:hAnsi="Arial" w:cs="Arial"/>
          <w:color w:val="000000"/>
          <w:sz w:val="24"/>
          <w:szCs w:val="24"/>
        </w:rPr>
        <w:t>The Continuous Improvement Plan must include, as a minimum, proposals:</w:t>
      </w:r>
    </w:p>
    <w:p w14:paraId="3329E08B" w14:textId="77777777" w:rsidR="00C1040F" w:rsidRPr="00D94735" w:rsidRDefault="00073253" w:rsidP="002D4369">
      <w:pPr>
        <w:numPr>
          <w:ilvl w:val="2"/>
          <w:numId w:val="75"/>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t>identifying the emergence of relevant new and evolving technologies;</w:t>
      </w:r>
    </w:p>
    <w:p w14:paraId="3329E08C" w14:textId="77777777" w:rsidR="00C1040F" w:rsidRPr="00D94735" w:rsidRDefault="00073253" w:rsidP="002D4369">
      <w:pPr>
        <w:numPr>
          <w:ilvl w:val="2"/>
          <w:numId w:val="75"/>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bookmarkStart w:id="43" w:name="_heading=h.184mhaj" w:colFirst="0" w:colLast="0"/>
      <w:bookmarkEnd w:id="43"/>
      <w:r w:rsidRPr="00D94735">
        <w:rPr>
          <w:rFonts w:ascii="Arial" w:eastAsia="Arial" w:hAnsi="Arial" w:cs="Arial"/>
          <w:color w:val="000000"/>
          <w:sz w:val="24"/>
          <w:szCs w:val="24"/>
        </w:rPr>
        <w:t>changes in business processes of the Agency or the Client and ways of working that would provide cost savings and/or enhanced benefits to the Client (such as methods of interaction, supply chain efficiencies, reduction in energy consumption and methods of sale);</w:t>
      </w:r>
    </w:p>
    <w:p w14:paraId="3329E08D" w14:textId="77777777" w:rsidR="00C1040F" w:rsidRPr="00D94735" w:rsidRDefault="00073253" w:rsidP="002D4369">
      <w:pPr>
        <w:numPr>
          <w:ilvl w:val="2"/>
          <w:numId w:val="75"/>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t>new or potential improvements to the provision of the Deliverables including the quality, responsiveness, procedures, benchmarking methods, likely performance mechanisms and customer support services in relation to the Deliverables; and</w:t>
      </w:r>
    </w:p>
    <w:p w14:paraId="3329E08E" w14:textId="77777777" w:rsidR="00C1040F" w:rsidRPr="00D94735" w:rsidRDefault="00073253" w:rsidP="002D4369">
      <w:pPr>
        <w:numPr>
          <w:ilvl w:val="2"/>
          <w:numId w:val="75"/>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t>measuring and reducing the sustainability impacts of the Agency's operations and supply-chains relating to the Deliverables, and identifying opportunities to assist the Client in meeting their sustainability objectives.</w:t>
      </w:r>
    </w:p>
    <w:p w14:paraId="3329E08F" w14:textId="77777777" w:rsidR="00C1040F" w:rsidRPr="00D94735" w:rsidRDefault="00073253" w:rsidP="002D4369">
      <w:pPr>
        <w:numPr>
          <w:ilvl w:val="1"/>
          <w:numId w:val="75"/>
        </w:numPr>
        <w:pBdr>
          <w:top w:val="nil"/>
          <w:left w:val="nil"/>
          <w:bottom w:val="nil"/>
          <w:right w:val="nil"/>
          <w:between w:val="nil"/>
        </w:pBdr>
        <w:tabs>
          <w:tab w:val="left" w:pos="2070"/>
        </w:tabs>
        <w:spacing w:before="120" w:after="120"/>
        <w:ind w:left="936" w:hanging="576"/>
        <w:rPr>
          <w:rFonts w:ascii="Arial" w:eastAsia="Arial" w:hAnsi="Arial" w:cs="Arial"/>
          <w:color w:val="000000"/>
        </w:rPr>
      </w:pPr>
      <w:r w:rsidRPr="00D94735">
        <w:rPr>
          <w:rFonts w:ascii="Arial" w:eastAsia="Arial" w:hAnsi="Arial" w:cs="Arial"/>
          <w:color w:val="000000"/>
          <w:sz w:val="24"/>
          <w:szCs w:val="24"/>
        </w:rPr>
        <w:t>The initial Continuous Improvement Plan for the first (1</w:t>
      </w:r>
      <w:r w:rsidRPr="00D94735">
        <w:rPr>
          <w:rFonts w:ascii="Arial" w:eastAsia="Arial" w:hAnsi="Arial" w:cs="Arial"/>
          <w:color w:val="000000"/>
          <w:sz w:val="24"/>
          <w:szCs w:val="24"/>
          <w:vertAlign w:val="superscript"/>
        </w:rPr>
        <w:t>st</w:t>
      </w:r>
      <w:r w:rsidRPr="00D94735">
        <w:rPr>
          <w:rFonts w:ascii="Arial" w:eastAsia="Arial" w:hAnsi="Arial" w:cs="Arial"/>
          <w:color w:val="000000"/>
          <w:sz w:val="24"/>
          <w:szCs w:val="24"/>
        </w:rPr>
        <w:t xml:space="preserve">) Contract Year shall be submitted by the Agency to the Client for Approval within one hundred (100) Working Days of the first Order or six (6) Months following the Start Date, whichever is earlier.  </w:t>
      </w:r>
    </w:p>
    <w:p w14:paraId="3329E090" w14:textId="77777777" w:rsidR="00C1040F" w:rsidRPr="00D94735" w:rsidRDefault="00073253" w:rsidP="002D4369">
      <w:pPr>
        <w:numPr>
          <w:ilvl w:val="1"/>
          <w:numId w:val="75"/>
        </w:numPr>
        <w:pBdr>
          <w:top w:val="nil"/>
          <w:left w:val="nil"/>
          <w:bottom w:val="nil"/>
          <w:right w:val="nil"/>
          <w:between w:val="nil"/>
        </w:pBdr>
        <w:tabs>
          <w:tab w:val="left" w:pos="2070"/>
        </w:tabs>
        <w:spacing w:before="120" w:after="120"/>
        <w:ind w:left="936" w:hanging="576"/>
        <w:rPr>
          <w:rFonts w:ascii="Arial" w:eastAsia="Arial" w:hAnsi="Arial" w:cs="Arial"/>
          <w:color w:val="000000"/>
        </w:rPr>
      </w:pPr>
      <w:bookmarkStart w:id="44" w:name="_heading=h.3s49zyc" w:colFirst="0" w:colLast="0"/>
      <w:bookmarkEnd w:id="44"/>
      <w:r w:rsidRPr="00D94735">
        <w:rPr>
          <w:rFonts w:ascii="Arial" w:eastAsia="Arial" w:hAnsi="Arial" w:cs="Arial"/>
          <w:color w:val="000000"/>
          <w:sz w:val="24"/>
          <w:szCs w:val="24"/>
        </w:rPr>
        <w:t>The Client shall notify the Agency of its Approval or rejection of the proposed Continuous Improvement Plan or any updates to it within twenty (20) Working Days of receipt.  If it is rejected then the Agency shall, within ten (10) Working Days of receipt of notice of rejection, submit a revised Continuous Improvement Plan reflecting the changes required.  Once Approved, it becomes the Continuous Improvement Plan for the purposes of this Contract.</w:t>
      </w:r>
    </w:p>
    <w:p w14:paraId="3329E091" w14:textId="77777777" w:rsidR="00C1040F" w:rsidRPr="00D94735" w:rsidRDefault="00073253" w:rsidP="002D4369">
      <w:pPr>
        <w:numPr>
          <w:ilvl w:val="1"/>
          <w:numId w:val="75"/>
        </w:numPr>
        <w:pBdr>
          <w:top w:val="nil"/>
          <w:left w:val="nil"/>
          <w:bottom w:val="nil"/>
          <w:right w:val="nil"/>
          <w:between w:val="nil"/>
        </w:pBdr>
        <w:tabs>
          <w:tab w:val="left" w:pos="2070"/>
        </w:tabs>
        <w:spacing w:before="120" w:after="120"/>
        <w:ind w:left="936" w:hanging="576"/>
        <w:rPr>
          <w:rFonts w:ascii="Arial" w:eastAsia="Arial" w:hAnsi="Arial" w:cs="Arial"/>
          <w:color w:val="000000"/>
        </w:rPr>
      </w:pPr>
      <w:bookmarkStart w:id="45" w:name="_heading=h.279ka65" w:colFirst="0" w:colLast="0"/>
      <w:bookmarkEnd w:id="45"/>
      <w:r w:rsidRPr="00D94735">
        <w:rPr>
          <w:rFonts w:ascii="Arial" w:eastAsia="Arial" w:hAnsi="Arial" w:cs="Arial"/>
          <w:color w:val="000000"/>
          <w:sz w:val="24"/>
          <w:szCs w:val="24"/>
        </w:rPr>
        <w:t>The Agency must provide sufficient information with each suggested improvement to enable a decision on whether to implement it. The Agency shall provide any further information as requested.</w:t>
      </w:r>
    </w:p>
    <w:p w14:paraId="3329E092" w14:textId="77777777" w:rsidR="00C1040F" w:rsidRPr="00D94735" w:rsidRDefault="00073253" w:rsidP="002D4369">
      <w:pPr>
        <w:numPr>
          <w:ilvl w:val="1"/>
          <w:numId w:val="75"/>
        </w:numPr>
        <w:pBdr>
          <w:top w:val="nil"/>
          <w:left w:val="nil"/>
          <w:bottom w:val="nil"/>
          <w:right w:val="nil"/>
          <w:between w:val="nil"/>
        </w:pBdr>
        <w:tabs>
          <w:tab w:val="left" w:pos="2070"/>
        </w:tabs>
        <w:spacing w:before="120" w:after="120"/>
        <w:ind w:left="936" w:hanging="576"/>
        <w:rPr>
          <w:rFonts w:ascii="Arial" w:eastAsia="Arial" w:hAnsi="Arial" w:cs="Arial"/>
          <w:color w:val="000000"/>
        </w:rPr>
      </w:pPr>
      <w:r w:rsidRPr="00D94735">
        <w:rPr>
          <w:rFonts w:ascii="Arial" w:eastAsia="Arial" w:hAnsi="Arial" w:cs="Arial"/>
          <w:color w:val="000000"/>
          <w:sz w:val="24"/>
          <w:szCs w:val="24"/>
        </w:rPr>
        <w:lastRenderedPageBreak/>
        <w:t>If the Client wishes to incorporate any improvement into this Contract, it must request a Variation in accordance with the Variation Procedure and the Agency must implement such Variation at no additional cost to the Client or CCS.</w:t>
      </w:r>
    </w:p>
    <w:p w14:paraId="3329E093" w14:textId="77777777" w:rsidR="00C1040F" w:rsidRPr="00D94735" w:rsidRDefault="00073253" w:rsidP="002D4369">
      <w:pPr>
        <w:keepNext/>
        <w:numPr>
          <w:ilvl w:val="1"/>
          <w:numId w:val="75"/>
        </w:numPr>
        <w:pBdr>
          <w:top w:val="nil"/>
          <w:left w:val="nil"/>
          <w:bottom w:val="nil"/>
          <w:right w:val="nil"/>
          <w:between w:val="nil"/>
        </w:pBdr>
        <w:tabs>
          <w:tab w:val="left" w:pos="2070"/>
        </w:tabs>
        <w:spacing w:before="120" w:after="120"/>
        <w:ind w:left="936" w:hanging="576"/>
        <w:rPr>
          <w:rFonts w:ascii="Arial" w:eastAsia="Arial" w:hAnsi="Arial" w:cs="Arial"/>
          <w:color w:val="000000"/>
        </w:rPr>
      </w:pPr>
      <w:r w:rsidRPr="00D94735">
        <w:rPr>
          <w:rFonts w:ascii="Arial" w:eastAsia="Arial" w:hAnsi="Arial" w:cs="Arial"/>
          <w:color w:val="000000"/>
          <w:sz w:val="24"/>
          <w:szCs w:val="24"/>
        </w:rPr>
        <w:t>Once the first Continuous Improvement Plan has been Approved in accordance with Paragraph 2.5:</w:t>
      </w:r>
    </w:p>
    <w:p w14:paraId="3329E094" w14:textId="77777777" w:rsidR="00C1040F" w:rsidRPr="00D94735" w:rsidRDefault="00073253" w:rsidP="002D4369">
      <w:pPr>
        <w:numPr>
          <w:ilvl w:val="2"/>
          <w:numId w:val="75"/>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t>the Agency shall use all reasonable endeavours to implement any agreed deliverables in accordance with the Continuous Improvement Plan; and</w:t>
      </w:r>
    </w:p>
    <w:p w14:paraId="3329E095" w14:textId="77777777" w:rsidR="00C1040F" w:rsidRPr="00D94735" w:rsidRDefault="00073253" w:rsidP="002D4369">
      <w:pPr>
        <w:numPr>
          <w:ilvl w:val="2"/>
          <w:numId w:val="75"/>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t>the Parties agree to meet as soon as reasonably possible following the start of each quarter (or as otherwise agreed between the Parties) to review the Agency's progress against the Continuous Improvement Plan.</w:t>
      </w:r>
    </w:p>
    <w:p w14:paraId="3329E096" w14:textId="77777777" w:rsidR="00C1040F" w:rsidRPr="00D94735" w:rsidRDefault="00073253" w:rsidP="002D4369">
      <w:pPr>
        <w:numPr>
          <w:ilvl w:val="1"/>
          <w:numId w:val="75"/>
        </w:numPr>
        <w:pBdr>
          <w:top w:val="nil"/>
          <w:left w:val="nil"/>
          <w:bottom w:val="nil"/>
          <w:right w:val="nil"/>
          <w:between w:val="nil"/>
        </w:pBdr>
        <w:tabs>
          <w:tab w:val="left" w:pos="2070"/>
        </w:tabs>
        <w:spacing w:before="120" w:after="120"/>
        <w:ind w:left="936" w:hanging="576"/>
        <w:rPr>
          <w:rFonts w:ascii="Arial" w:eastAsia="Arial" w:hAnsi="Arial" w:cs="Arial"/>
          <w:color w:val="000000"/>
        </w:rPr>
      </w:pPr>
      <w:r w:rsidRPr="00D94735">
        <w:rPr>
          <w:rFonts w:ascii="Arial" w:eastAsia="Arial" w:hAnsi="Arial" w:cs="Arial"/>
          <w:color w:val="000000"/>
          <w:sz w:val="24"/>
          <w:szCs w:val="24"/>
        </w:rPr>
        <w:t>The Agency shall update the Continuous Improvement Plan as and when required but at least once every Contract Year (after the first (1</w:t>
      </w:r>
      <w:r w:rsidRPr="00D94735">
        <w:rPr>
          <w:rFonts w:ascii="Arial" w:eastAsia="Arial" w:hAnsi="Arial" w:cs="Arial"/>
          <w:color w:val="000000"/>
          <w:sz w:val="24"/>
          <w:szCs w:val="24"/>
          <w:vertAlign w:val="superscript"/>
        </w:rPr>
        <w:t>st</w:t>
      </w:r>
      <w:r w:rsidRPr="00D94735">
        <w:rPr>
          <w:rFonts w:ascii="Arial" w:eastAsia="Arial" w:hAnsi="Arial" w:cs="Arial"/>
          <w:color w:val="000000"/>
          <w:sz w:val="24"/>
          <w:szCs w:val="24"/>
        </w:rPr>
        <w:t>) Contract Year) in accordance with the procedure and timescales set out in Paragraph 2.3.</w:t>
      </w:r>
    </w:p>
    <w:p w14:paraId="3329E097" w14:textId="77777777" w:rsidR="00C1040F" w:rsidRPr="00D94735" w:rsidRDefault="00073253" w:rsidP="002D4369">
      <w:pPr>
        <w:numPr>
          <w:ilvl w:val="1"/>
          <w:numId w:val="75"/>
        </w:numPr>
        <w:pBdr>
          <w:top w:val="nil"/>
          <w:left w:val="nil"/>
          <w:bottom w:val="nil"/>
          <w:right w:val="nil"/>
          <w:between w:val="nil"/>
        </w:pBdr>
        <w:tabs>
          <w:tab w:val="left" w:pos="2070"/>
        </w:tabs>
        <w:spacing w:before="120" w:after="120"/>
        <w:ind w:left="936" w:hanging="576"/>
        <w:rPr>
          <w:rFonts w:ascii="Arial" w:eastAsia="Arial" w:hAnsi="Arial" w:cs="Arial"/>
          <w:color w:val="000000"/>
        </w:rPr>
      </w:pPr>
      <w:r w:rsidRPr="00D94735">
        <w:rPr>
          <w:rFonts w:ascii="Arial" w:eastAsia="Arial" w:hAnsi="Arial" w:cs="Arial"/>
          <w:color w:val="000000"/>
          <w:sz w:val="24"/>
          <w:szCs w:val="24"/>
        </w:rPr>
        <w:t>All costs relating to the compilation or updating of the Continuous Improvement Plan and the costs arising from any improvement made pursuant to it and the costs of implementing any improvement, shall have no effect on and are included in the Charges.</w:t>
      </w:r>
    </w:p>
    <w:p w14:paraId="3329E098" w14:textId="77777777" w:rsidR="00C1040F" w:rsidRPr="00D94735" w:rsidRDefault="00073253" w:rsidP="002D4369">
      <w:pPr>
        <w:numPr>
          <w:ilvl w:val="1"/>
          <w:numId w:val="75"/>
        </w:numPr>
        <w:pBdr>
          <w:top w:val="nil"/>
          <w:left w:val="nil"/>
          <w:bottom w:val="nil"/>
          <w:right w:val="nil"/>
          <w:between w:val="nil"/>
        </w:pBdr>
        <w:tabs>
          <w:tab w:val="left" w:pos="2070"/>
        </w:tabs>
        <w:spacing w:before="120" w:after="120"/>
        <w:ind w:left="936" w:hanging="576"/>
        <w:rPr>
          <w:rFonts w:ascii="Arial" w:eastAsia="Arial" w:hAnsi="Arial" w:cs="Arial"/>
          <w:color w:val="000000"/>
        </w:rPr>
      </w:pPr>
      <w:r w:rsidRPr="00D94735">
        <w:rPr>
          <w:rFonts w:ascii="Arial" w:eastAsia="Arial" w:hAnsi="Arial" w:cs="Arial"/>
          <w:color w:val="000000"/>
          <w:sz w:val="24"/>
          <w:szCs w:val="24"/>
        </w:rPr>
        <w:t>Should the Agency's costs in providing the Deliverables to the Client be reduced as a result of any changes implemented, all of the cost savings shall be passed on to the Client by way of a consequential and immediate reduction in the Charges for the Deliverables.</w:t>
      </w:r>
    </w:p>
    <w:p w14:paraId="3329E099" w14:textId="77777777" w:rsidR="00C1040F" w:rsidRPr="00D94735" w:rsidRDefault="00073253" w:rsidP="002D4369">
      <w:pPr>
        <w:numPr>
          <w:ilvl w:val="1"/>
          <w:numId w:val="75"/>
        </w:numPr>
        <w:pBdr>
          <w:top w:val="nil"/>
          <w:left w:val="nil"/>
          <w:bottom w:val="nil"/>
          <w:right w:val="nil"/>
          <w:between w:val="nil"/>
        </w:pBdr>
        <w:tabs>
          <w:tab w:val="left" w:pos="2070"/>
        </w:tabs>
        <w:spacing w:before="120" w:after="120"/>
        <w:ind w:left="936" w:hanging="576"/>
        <w:jc w:val="both"/>
        <w:rPr>
          <w:rFonts w:ascii="Arial" w:eastAsia="Arial" w:hAnsi="Arial" w:cs="Arial"/>
          <w:color w:val="000000"/>
        </w:rPr>
      </w:pPr>
      <w:r w:rsidRPr="00D94735">
        <w:rPr>
          <w:rFonts w:ascii="Arial" w:eastAsia="Arial" w:hAnsi="Arial" w:cs="Arial"/>
          <w:color w:val="000000"/>
          <w:sz w:val="24"/>
          <w:szCs w:val="24"/>
        </w:rPr>
        <w:t>If at any time during the Term the Agency reduces its Framework Prices for Deliverables provided in accordance with the terms of the Framework Contract, the Agency shall immediately reduce the Charges for the Deliverables under the Call-Off Contract by the same amount.  This obligation applies whether or not the Deliverables are offered in a catalogue provided under the Framework Contract.</w:t>
      </w:r>
    </w:p>
    <w:p w14:paraId="0F1BAA0E" w14:textId="77777777" w:rsidR="00111B0E" w:rsidRDefault="00111B0E" w:rsidP="00111B0E">
      <w:pPr>
        <w:keepNext/>
        <w:keepLines/>
        <w:widowControl w:val="0"/>
        <w:pBdr>
          <w:top w:val="nil"/>
          <w:left w:val="nil"/>
          <w:bottom w:val="nil"/>
          <w:right w:val="nil"/>
          <w:between w:val="nil"/>
        </w:pBdr>
        <w:spacing w:before="120" w:after="120"/>
        <w:rPr>
          <w:rFonts w:ascii="Arial" w:eastAsia="Arial" w:hAnsi="Arial" w:cs="Arial"/>
          <w:b/>
          <w:color w:val="000000"/>
          <w:sz w:val="28"/>
          <w:szCs w:val="28"/>
        </w:rPr>
      </w:pPr>
      <w:bookmarkStart w:id="46" w:name="_heading=h.meukdy" w:colFirst="0" w:colLast="0"/>
      <w:bookmarkEnd w:id="46"/>
    </w:p>
    <w:p w14:paraId="3FF9A803" w14:textId="77777777" w:rsidR="00111B0E" w:rsidRDefault="00111B0E" w:rsidP="00111B0E">
      <w:pPr>
        <w:keepNext/>
        <w:keepLines/>
        <w:widowControl w:val="0"/>
        <w:pBdr>
          <w:top w:val="nil"/>
          <w:left w:val="nil"/>
          <w:bottom w:val="nil"/>
          <w:right w:val="nil"/>
          <w:between w:val="nil"/>
        </w:pBdr>
        <w:spacing w:before="120" w:after="120"/>
        <w:rPr>
          <w:rFonts w:ascii="Arial" w:eastAsia="Arial" w:hAnsi="Arial" w:cs="Arial"/>
          <w:b/>
          <w:color w:val="000000"/>
          <w:sz w:val="28"/>
          <w:szCs w:val="28"/>
        </w:rPr>
      </w:pPr>
    </w:p>
    <w:p w14:paraId="4C3A618E" w14:textId="77777777" w:rsidR="00111B0E" w:rsidRDefault="00111B0E" w:rsidP="00111B0E">
      <w:pPr>
        <w:keepNext/>
        <w:keepLines/>
        <w:widowControl w:val="0"/>
        <w:pBdr>
          <w:top w:val="nil"/>
          <w:left w:val="nil"/>
          <w:bottom w:val="nil"/>
          <w:right w:val="nil"/>
          <w:between w:val="nil"/>
        </w:pBdr>
        <w:spacing w:before="120" w:after="120"/>
        <w:rPr>
          <w:rFonts w:ascii="Arial" w:eastAsia="Arial" w:hAnsi="Arial" w:cs="Arial"/>
          <w:b/>
          <w:color w:val="000000"/>
          <w:sz w:val="28"/>
          <w:szCs w:val="28"/>
        </w:rPr>
      </w:pPr>
    </w:p>
    <w:p w14:paraId="5AD66204" w14:textId="77777777" w:rsidR="00111B0E" w:rsidRDefault="00111B0E" w:rsidP="00111B0E">
      <w:pPr>
        <w:keepNext/>
        <w:keepLines/>
        <w:widowControl w:val="0"/>
        <w:pBdr>
          <w:top w:val="nil"/>
          <w:left w:val="nil"/>
          <w:bottom w:val="nil"/>
          <w:right w:val="nil"/>
          <w:between w:val="nil"/>
        </w:pBdr>
        <w:spacing w:before="120" w:after="120"/>
        <w:rPr>
          <w:rFonts w:ascii="Arial" w:eastAsia="Arial" w:hAnsi="Arial" w:cs="Arial"/>
          <w:b/>
          <w:color w:val="000000"/>
          <w:sz w:val="28"/>
          <w:szCs w:val="28"/>
        </w:rPr>
      </w:pPr>
    </w:p>
    <w:p w14:paraId="3329E09D" w14:textId="76BD64F1" w:rsidR="00C1040F" w:rsidRPr="00D94735" w:rsidRDefault="00073253" w:rsidP="00111B0E">
      <w:pPr>
        <w:keepNext/>
        <w:keepLines/>
        <w:widowControl w:val="0"/>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b/>
          <w:color w:val="000000"/>
          <w:sz w:val="28"/>
          <w:szCs w:val="28"/>
        </w:rPr>
        <w:t>Call-Off Schedule 4 (Proposal)</w:t>
      </w:r>
    </w:p>
    <w:p w14:paraId="3329E0A0" w14:textId="2AA2690F" w:rsidR="00C1040F" w:rsidRPr="00D94735" w:rsidRDefault="0080582B">
      <w:pPr>
        <w:widowControl w:val="0"/>
        <w:spacing w:before="120" w:after="120"/>
        <w:rPr>
          <w:rFonts w:ascii="Arial" w:eastAsia="Arial" w:hAnsi="Arial" w:cs="Arial"/>
          <w:b/>
          <w:color w:val="000000"/>
          <w:sz w:val="28"/>
          <w:szCs w:val="28"/>
        </w:rPr>
      </w:pPr>
      <w:bookmarkStart w:id="47" w:name="_heading=h.36ei31r" w:colFirst="0" w:colLast="0"/>
      <w:bookmarkEnd w:id="47"/>
      <w:r>
        <w:rPr>
          <w:rFonts w:ascii="Arial" w:hAnsi="Arial" w:cs="Arial"/>
          <w:b/>
          <w:bCs/>
          <w:color w:val="000000"/>
        </w:rPr>
        <w:t>Redacted under FOIA section 43, Commercial Interests</w:t>
      </w:r>
    </w:p>
    <w:p w14:paraId="28710F02" w14:textId="77777777" w:rsidR="003E51CB" w:rsidRPr="00D94735" w:rsidRDefault="003E51CB" w:rsidP="00230BDF">
      <w:pPr>
        <w:keepNext/>
        <w:keepLines/>
        <w:pageBreakBefore/>
        <w:widowControl w:val="0"/>
        <w:pBdr>
          <w:top w:val="nil"/>
          <w:left w:val="nil"/>
          <w:bottom w:val="nil"/>
          <w:right w:val="nil"/>
          <w:between w:val="nil"/>
        </w:pBdr>
        <w:spacing w:before="120" w:after="120"/>
        <w:rPr>
          <w:rFonts w:ascii="Arial" w:eastAsia="Arial" w:hAnsi="Arial" w:cs="Arial"/>
          <w:b/>
          <w:color w:val="000000"/>
          <w:sz w:val="28"/>
          <w:szCs w:val="28"/>
        </w:rPr>
        <w:sectPr w:rsidR="003E51CB" w:rsidRPr="00D94735" w:rsidSect="00425CCA">
          <w:headerReference w:type="default" r:id="rId10"/>
          <w:footerReference w:type="default" r:id="rId11"/>
          <w:pgSz w:w="11906" w:h="16838"/>
          <w:pgMar w:top="720" w:right="720" w:bottom="720" w:left="720" w:header="567" w:footer="283" w:gutter="0"/>
          <w:pgNumType w:start="1"/>
          <w:cols w:space="720"/>
          <w:docGrid w:linePitch="299"/>
        </w:sectPr>
      </w:pPr>
    </w:p>
    <w:p w14:paraId="68D3E011" w14:textId="5143F525" w:rsidR="006F3A40" w:rsidRPr="00D94735" w:rsidRDefault="00073253" w:rsidP="006F3A40">
      <w:pPr>
        <w:keepNext/>
        <w:keepLines/>
        <w:pageBreakBefore/>
        <w:widowControl w:val="0"/>
        <w:pBdr>
          <w:top w:val="nil"/>
          <w:left w:val="nil"/>
          <w:bottom w:val="nil"/>
          <w:right w:val="nil"/>
          <w:between w:val="nil"/>
        </w:pBdr>
        <w:spacing w:before="120" w:after="120"/>
        <w:ind w:left="360" w:hanging="360"/>
        <w:rPr>
          <w:rFonts w:ascii="Arial" w:eastAsia="Arial" w:hAnsi="Arial" w:cs="Arial"/>
          <w:color w:val="000000"/>
        </w:rPr>
      </w:pPr>
      <w:r w:rsidRPr="00D94735">
        <w:rPr>
          <w:rFonts w:ascii="Arial" w:eastAsia="Arial" w:hAnsi="Arial" w:cs="Arial"/>
          <w:b/>
          <w:color w:val="000000"/>
          <w:sz w:val="28"/>
          <w:szCs w:val="28"/>
        </w:rPr>
        <w:lastRenderedPageBreak/>
        <w:t>Call-Off Schedule 5 (Pricing Details)</w:t>
      </w:r>
    </w:p>
    <w:p w14:paraId="3329E0A2" w14:textId="50F1D70D" w:rsidR="00C1040F" w:rsidRPr="00D94735" w:rsidRDefault="003E51CB" w:rsidP="002D4369">
      <w:pPr>
        <w:pStyle w:val="ListParagraph"/>
        <w:numPr>
          <w:ilvl w:val="0"/>
          <w:numId w:val="88"/>
        </w:numPr>
        <w:pBdr>
          <w:top w:val="nil"/>
          <w:left w:val="nil"/>
          <w:bottom w:val="nil"/>
          <w:right w:val="nil"/>
          <w:between w:val="nil"/>
        </w:pBdr>
        <w:rPr>
          <w:rFonts w:eastAsia="Arial"/>
          <w:b/>
          <w:color w:val="000000"/>
        </w:rPr>
      </w:pPr>
      <w:r w:rsidRPr="00D94735">
        <w:rPr>
          <w:rFonts w:eastAsia="Arial"/>
          <w:b/>
          <w:color w:val="000000"/>
        </w:rPr>
        <w:t xml:space="preserve">Role Definitions </w:t>
      </w:r>
    </w:p>
    <w:p w14:paraId="3329E0A3" w14:textId="48CC483F" w:rsidR="00C1040F" w:rsidRPr="00D94735" w:rsidRDefault="0080582B">
      <w:pPr>
        <w:pBdr>
          <w:top w:val="nil"/>
          <w:left w:val="nil"/>
          <w:bottom w:val="nil"/>
          <w:right w:val="nil"/>
          <w:between w:val="nil"/>
        </w:pBdr>
        <w:spacing w:before="120" w:after="120"/>
        <w:rPr>
          <w:rFonts w:ascii="Arial" w:eastAsia="Arial" w:hAnsi="Arial" w:cs="Arial"/>
          <w:color w:val="000000"/>
          <w:sz w:val="24"/>
          <w:szCs w:val="24"/>
        </w:rPr>
      </w:pPr>
      <w:r>
        <w:rPr>
          <w:rFonts w:ascii="Arial" w:hAnsi="Arial" w:cs="Arial"/>
          <w:b/>
          <w:bCs/>
          <w:color w:val="000000"/>
        </w:rPr>
        <w:t>Redacted under FOIA section 43, Commercial Interests</w:t>
      </w:r>
    </w:p>
    <w:p w14:paraId="259C98CD" w14:textId="77777777" w:rsidR="00EA1AB2" w:rsidRPr="00D94735" w:rsidRDefault="00EA1AB2">
      <w:pPr>
        <w:pBdr>
          <w:top w:val="nil"/>
          <w:left w:val="nil"/>
          <w:bottom w:val="nil"/>
          <w:right w:val="nil"/>
          <w:between w:val="nil"/>
        </w:pBdr>
        <w:spacing w:before="120" w:after="120"/>
        <w:rPr>
          <w:rFonts w:ascii="Arial" w:eastAsia="Arial" w:hAnsi="Arial" w:cs="Arial"/>
          <w:color w:val="000000"/>
          <w:sz w:val="24"/>
          <w:szCs w:val="24"/>
        </w:rPr>
      </w:pPr>
    </w:p>
    <w:p w14:paraId="3329E0A5" w14:textId="61AD540D" w:rsidR="00C1040F" w:rsidRPr="00D94735" w:rsidRDefault="003E51CB" w:rsidP="002D4369">
      <w:pPr>
        <w:pStyle w:val="ListParagraph"/>
        <w:numPr>
          <w:ilvl w:val="0"/>
          <w:numId w:val="88"/>
        </w:numPr>
        <w:pBdr>
          <w:top w:val="nil"/>
          <w:left w:val="nil"/>
          <w:bottom w:val="nil"/>
          <w:right w:val="nil"/>
          <w:between w:val="nil"/>
        </w:pBdr>
        <w:tabs>
          <w:tab w:val="center" w:pos="4513"/>
          <w:tab w:val="right" w:pos="9026"/>
        </w:tabs>
        <w:rPr>
          <w:rFonts w:eastAsia="Arial"/>
          <w:b/>
          <w:color w:val="000000"/>
        </w:rPr>
      </w:pPr>
      <w:bookmarkStart w:id="48" w:name="_heading=h.1ljsd9k" w:colFirst="0" w:colLast="0"/>
      <w:bookmarkEnd w:id="48"/>
      <w:r w:rsidRPr="00D94735">
        <w:rPr>
          <w:rFonts w:eastAsia="Arial"/>
          <w:b/>
          <w:color w:val="000000"/>
        </w:rPr>
        <w:t>Rate Card</w:t>
      </w:r>
      <w:bookmarkStart w:id="49" w:name="_heading=h.45jfvxd" w:colFirst="0" w:colLast="0"/>
      <w:bookmarkEnd w:id="49"/>
    </w:p>
    <w:p w14:paraId="6D2C2F33" w14:textId="2CA24F6F" w:rsidR="00EA1AB2" w:rsidRDefault="0080582B" w:rsidP="00EA1AB2">
      <w:pPr>
        <w:pStyle w:val="ListParagraph"/>
        <w:ind w:left="360"/>
        <w:rPr>
          <w:b/>
          <w:bCs/>
          <w:color w:val="000000"/>
          <w:sz w:val="22"/>
          <w:szCs w:val="22"/>
        </w:rPr>
      </w:pPr>
      <w:bookmarkStart w:id="50" w:name="_heading=h.4iylrwe" w:colFirst="0" w:colLast="0"/>
      <w:bookmarkEnd w:id="50"/>
      <w:r>
        <w:rPr>
          <w:b/>
          <w:bCs/>
          <w:color w:val="000000"/>
          <w:sz w:val="22"/>
          <w:szCs w:val="22"/>
        </w:rPr>
        <w:t>Redacted under FOIA section 43, Commercial Interests</w:t>
      </w:r>
    </w:p>
    <w:p w14:paraId="69CE1263" w14:textId="77777777" w:rsidR="0080582B" w:rsidRPr="00D94735" w:rsidRDefault="0080582B" w:rsidP="00EA1AB2">
      <w:pPr>
        <w:pStyle w:val="ListParagraph"/>
        <w:ind w:left="360"/>
        <w:rPr>
          <w:rFonts w:eastAsia="Arial"/>
          <w:b/>
          <w:sz w:val="28"/>
          <w:szCs w:val="28"/>
        </w:rPr>
      </w:pPr>
    </w:p>
    <w:p w14:paraId="1D40AD9B" w14:textId="5B191AF6" w:rsidR="00520C69" w:rsidRPr="00D94735" w:rsidRDefault="00520C69" w:rsidP="00520C69">
      <w:pPr>
        <w:pStyle w:val="ListParagraph"/>
        <w:numPr>
          <w:ilvl w:val="0"/>
          <w:numId w:val="88"/>
        </w:numPr>
        <w:rPr>
          <w:rFonts w:eastAsia="Arial"/>
          <w:b/>
          <w:sz w:val="28"/>
          <w:szCs w:val="28"/>
        </w:rPr>
      </w:pPr>
      <w:r w:rsidRPr="00D94735">
        <w:rPr>
          <w:rFonts w:eastAsia="Arial"/>
          <w:b/>
          <w:sz w:val="28"/>
          <w:szCs w:val="28"/>
        </w:rPr>
        <w:t xml:space="preserve">Account Management </w:t>
      </w:r>
    </w:p>
    <w:p w14:paraId="09AE52A7" w14:textId="70C40FE2" w:rsidR="00520C69" w:rsidRPr="00D94735" w:rsidRDefault="0080582B" w:rsidP="0080582B">
      <w:pPr>
        <w:ind w:firstLine="360"/>
        <w:rPr>
          <w:rFonts w:ascii="Arial" w:eastAsia="Arial" w:hAnsi="Arial" w:cs="Arial"/>
          <w:sz w:val="28"/>
          <w:szCs w:val="28"/>
        </w:rPr>
      </w:pPr>
      <w:r>
        <w:rPr>
          <w:rFonts w:ascii="Arial" w:hAnsi="Arial" w:cs="Arial"/>
          <w:b/>
          <w:bCs/>
          <w:color w:val="000000"/>
        </w:rPr>
        <w:t>Redacted under FOIA section 43, Commercial Interests</w:t>
      </w:r>
    </w:p>
    <w:p w14:paraId="1D97617F" w14:textId="77777777" w:rsidR="001D31AC" w:rsidRPr="00D94735" w:rsidRDefault="001D31AC" w:rsidP="001D31AC">
      <w:pPr>
        <w:pStyle w:val="ListParagraph"/>
        <w:ind w:left="360"/>
        <w:rPr>
          <w:rFonts w:eastAsia="Arial"/>
          <w:b/>
          <w:sz w:val="28"/>
          <w:szCs w:val="28"/>
        </w:rPr>
      </w:pPr>
    </w:p>
    <w:p w14:paraId="2CDC01E7" w14:textId="21A46198" w:rsidR="003E51CB" w:rsidRPr="00D94735" w:rsidRDefault="00520C69" w:rsidP="002D4369">
      <w:pPr>
        <w:pStyle w:val="ListParagraph"/>
        <w:numPr>
          <w:ilvl w:val="0"/>
          <w:numId w:val="89"/>
        </w:numPr>
        <w:rPr>
          <w:rFonts w:eastAsia="Arial"/>
          <w:b/>
          <w:sz w:val="28"/>
          <w:szCs w:val="28"/>
        </w:rPr>
      </w:pPr>
      <w:r w:rsidRPr="00D94735">
        <w:rPr>
          <w:rFonts w:eastAsia="Arial"/>
          <w:b/>
          <w:sz w:val="28"/>
          <w:szCs w:val="28"/>
        </w:rPr>
        <w:t>ID Resource Plan</w:t>
      </w:r>
    </w:p>
    <w:p w14:paraId="7775EB9D" w14:textId="2A7710A2" w:rsidR="00520C69" w:rsidRPr="00D94735" w:rsidRDefault="0080582B" w:rsidP="0080582B">
      <w:pPr>
        <w:ind w:firstLine="360"/>
        <w:rPr>
          <w:rFonts w:ascii="Arial" w:eastAsia="Arial" w:hAnsi="Arial" w:cs="Arial"/>
          <w:sz w:val="28"/>
          <w:szCs w:val="28"/>
        </w:rPr>
      </w:pPr>
      <w:r>
        <w:rPr>
          <w:rFonts w:ascii="Arial" w:hAnsi="Arial" w:cs="Arial"/>
          <w:b/>
          <w:bCs/>
          <w:color w:val="000000"/>
        </w:rPr>
        <w:t>Redacted under FOIA section 43, Commercial Interests</w:t>
      </w:r>
    </w:p>
    <w:p w14:paraId="2A603776" w14:textId="77777777" w:rsidR="00EA1AB2" w:rsidRPr="00D94735" w:rsidRDefault="00EA1AB2" w:rsidP="00520C69">
      <w:pPr>
        <w:rPr>
          <w:rFonts w:ascii="Arial" w:eastAsia="Arial" w:hAnsi="Arial" w:cs="Arial"/>
          <w:sz w:val="28"/>
          <w:szCs w:val="28"/>
        </w:rPr>
      </w:pPr>
    </w:p>
    <w:p w14:paraId="45D0400B" w14:textId="34C5E26B" w:rsidR="00520C69" w:rsidRDefault="00520C69" w:rsidP="00520C69">
      <w:pPr>
        <w:pStyle w:val="ListParagraph"/>
        <w:numPr>
          <w:ilvl w:val="0"/>
          <w:numId w:val="90"/>
        </w:numPr>
        <w:rPr>
          <w:rFonts w:eastAsia="Arial"/>
          <w:b/>
          <w:sz w:val="28"/>
          <w:szCs w:val="28"/>
        </w:rPr>
      </w:pPr>
      <w:r w:rsidRPr="00D94735">
        <w:rPr>
          <w:rFonts w:eastAsia="Arial"/>
          <w:b/>
          <w:sz w:val="28"/>
          <w:szCs w:val="28"/>
        </w:rPr>
        <w:t xml:space="preserve"> </w:t>
      </w:r>
      <w:r w:rsidR="000C0068" w:rsidRPr="00D94735">
        <w:rPr>
          <w:rFonts w:eastAsia="Arial"/>
          <w:b/>
          <w:sz w:val="28"/>
          <w:szCs w:val="28"/>
        </w:rPr>
        <w:t>Warehouse Costs</w:t>
      </w:r>
    </w:p>
    <w:p w14:paraId="268BF09C" w14:textId="2F183907" w:rsidR="0080582B" w:rsidRDefault="0080582B" w:rsidP="0080582B">
      <w:pPr>
        <w:pStyle w:val="ListParagraph"/>
        <w:ind w:left="360"/>
        <w:rPr>
          <w:b/>
          <w:bCs/>
          <w:color w:val="000000"/>
          <w:sz w:val="22"/>
          <w:szCs w:val="22"/>
        </w:rPr>
      </w:pPr>
      <w:r>
        <w:rPr>
          <w:b/>
          <w:bCs/>
          <w:color w:val="000000"/>
          <w:sz w:val="22"/>
          <w:szCs w:val="22"/>
        </w:rPr>
        <w:t>Redacted under FOIA section 43, Commercial Interests</w:t>
      </w:r>
    </w:p>
    <w:p w14:paraId="4F5095D6" w14:textId="77777777" w:rsidR="0080582B" w:rsidRPr="00D94735" w:rsidRDefault="0080582B" w:rsidP="0080582B">
      <w:pPr>
        <w:pStyle w:val="ListParagraph"/>
        <w:ind w:left="360"/>
        <w:rPr>
          <w:rFonts w:eastAsia="Arial"/>
          <w:b/>
          <w:sz w:val="28"/>
          <w:szCs w:val="28"/>
        </w:rPr>
      </w:pPr>
    </w:p>
    <w:p w14:paraId="23ABABF1" w14:textId="19A3AC44" w:rsidR="000C0068" w:rsidRPr="00D94735" w:rsidRDefault="005A27F1" w:rsidP="005A27F1">
      <w:pPr>
        <w:rPr>
          <w:rFonts w:ascii="Arial" w:eastAsia="Arial" w:hAnsi="Arial" w:cs="Arial"/>
          <w:b/>
          <w:color w:val="000000"/>
          <w:sz w:val="28"/>
          <w:szCs w:val="28"/>
        </w:rPr>
      </w:pPr>
      <w:r w:rsidRPr="00D94735">
        <w:rPr>
          <w:rFonts w:ascii="Arial" w:eastAsia="Arial" w:hAnsi="Arial" w:cs="Arial"/>
          <w:b/>
          <w:color w:val="000000"/>
          <w:sz w:val="28"/>
          <w:szCs w:val="28"/>
        </w:rPr>
        <w:t xml:space="preserve">There are no </w:t>
      </w:r>
      <w:r w:rsidR="00116AD4" w:rsidRPr="00D94735">
        <w:rPr>
          <w:rFonts w:ascii="Arial" w:eastAsia="Arial" w:hAnsi="Arial" w:cs="Arial"/>
          <w:b/>
          <w:color w:val="000000"/>
          <w:sz w:val="28"/>
          <w:szCs w:val="28"/>
        </w:rPr>
        <w:t>T</w:t>
      </w:r>
      <w:r w:rsidR="000C0068" w:rsidRPr="00D94735">
        <w:rPr>
          <w:rFonts w:ascii="Arial" w:eastAsia="Arial" w:hAnsi="Arial" w:cs="Arial"/>
          <w:b/>
          <w:color w:val="000000"/>
          <w:sz w:val="28"/>
          <w:szCs w:val="28"/>
        </w:rPr>
        <w:t xml:space="preserve">UPE Considerations </w:t>
      </w:r>
      <w:r w:rsidRPr="00D94735">
        <w:rPr>
          <w:rFonts w:ascii="Arial" w:eastAsia="Arial" w:hAnsi="Arial" w:cs="Arial"/>
          <w:b/>
          <w:color w:val="000000"/>
          <w:sz w:val="28"/>
          <w:szCs w:val="28"/>
        </w:rPr>
        <w:t>for this contract</w:t>
      </w:r>
    </w:p>
    <w:p w14:paraId="66B3D79B" w14:textId="0C160C4F" w:rsidR="000C0068" w:rsidRPr="00D94735" w:rsidRDefault="000C0068" w:rsidP="000C0068">
      <w:pPr>
        <w:rPr>
          <w:rFonts w:ascii="Arial" w:eastAsia="Arial" w:hAnsi="Arial" w:cs="Arial"/>
          <w:b/>
          <w:color w:val="000000"/>
          <w:sz w:val="28"/>
          <w:szCs w:val="28"/>
        </w:rPr>
      </w:pPr>
    </w:p>
    <w:p w14:paraId="364E73D2" w14:textId="77777777" w:rsidR="006F3A40" w:rsidRPr="00D94735" w:rsidRDefault="006F3A40" w:rsidP="008A0D1F">
      <w:pPr>
        <w:rPr>
          <w:rFonts w:ascii="Arial" w:eastAsia="Arial" w:hAnsi="Arial" w:cs="Arial"/>
          <w:sz w:val="28"/>
          <w:szCs w:val="28"/>
        </w:rPr>
        <w:sectPr w:rsidR="006F3A40" w:rsidRPr="00D94735" w:rsidSect="00425CCA">
          <w:pgSz w:w="16838" w:h="11906" w:orient="landscape"/>
          <w:pgMar w:top="720" w:right="720" w:bottom="720" w:left="720" w:header="567" w:footer="283" w:gutter="0"/>
          <w:cols w:space="720"/>
          <w:docGrid w:linePitch="299"/>
        </w:sectPr>
      </w:pPr>
    </w:p>
    <w:p w14:paraId="3329E0A7" w14:textId="77777777" w:rsidR="00C1040F" w:rsidRPr="00D94735" w:rsidRDefault="00073253">
      <w:pPr>
        <w:keepNext/>
        <w:keepLines/>
        <w:pageBreakBefore/>
        <w:widowControl w:val="0"/>
        <w:pBdr>
          <w:top w:val="nil"/>
          <w:left w:val="nil"/>
          <w:bottom w:val="nil"/>
          <w:right w:val="nil"/>
          <w:between w:val="nil"/>
        </w:pBdr>
        <w:spacing w:before="120" w:after="120"/>
        <w:ind w:left="360" w:hanging="360"/>
        <w:rPr>
          <w:rFonts w:ascii="Arial" w:eastAsia="Arial" w:hAnsi="Arial" w:cs="Arial"/>
          <w:color w:val="000000"/>
        </w:rPr>
      </w:pPr>
      <w:r w:rsidRPr="00D94735">
        <w:rPr>
          <w:rFonts w:ascii="Arial" w:eastAsia="Arial" w:hAnsi="Arial" w:cs="Arial"/>
          <w:b/>
          <w:color w:val="000000"/>
          <w:sz w:val="28"/>
          <w:szCs w:val="28"/>
        </w:rPr>
        <w:lastRenderedPageBreak/>
        <w:t>Call-Off Schedule 7 (Key Agency Staff)</w:t>
      </w:r>
    </w:p>
    <w:p w14:paraId="3329E0A8" w14:textId="77777777" w:rsidR="00C1040F" w:rsidRPr="00D94735" w:rsidRDefault="00073253">
      <w:pPr>
        <w:pBdr>
          <w:top w:val="nil"/>
          <w:left w:val="nil"/>
          <w:bottom w:val="nil"/>
          <w:right w:val="nil"/>
          <w:between w:val="nil"/>
        </w:pBdr>
        <w:tabs>
          <w:tab w:val="left" w:pos="1701"/>
        </w:tabs>
        <w:spacing w:before="120" w:after="120"/>
        <w:ind w:left="567" w:hanging="567"/>
        <w:rPr>
          <w:rFonts w:ascii="Arial" w:eastAsia="Arial" w:hAnsi="Arial" w:cs="Arial"/>
          <w:color w:val="000000"/>
        </w:rPr>
      </w:pPr>
      <w:r w:rsidRPr="00D94735">
        <w:rPr>
          <w:rFonts w:ascii="Arial" w:eastAsia="Arial" w:hAnsi="Arial" w:cs="Arial"/>
          <w:color w:val="000000"/>
          <w:sz w:val="24"/>
          <w:szCs w:val="24"/>
        </w:rPr>
        <w:t>1.1</w:t>
      </w:r>
      <w:r w:rsidRPr="00D94735">
        <w:rPr>
          <w:rFonts w:ascii="Arial" w:eastAsia="Arial" w:hAnsi="Arial" w:cs="Arial"/>
          <w:color w:val="000000"/>
          <w:sz w:val="24"/>
          <w:szCs w:val="24"/>
        </w:rPr>
        <w:tab/>
        <w:t>The Order Form (Letter of Appointment) lists the key roles (“</w:t>
      </w:r>
      <w:r w:rsidRPr="00D94735">
        <w:rPr>
          <w:rFonts w:ascii="Arial" w:eastAsia="Arial" w:hAnsi="Arial" w:cs="Arial"/>
          <w:b/>
          <w:color w:val="000000"/>
          <w:sz w:val="24"/>
          <w:szCs w:val="24"/>
        </w:rPr>
        <w:t>Key Roles</w:t>
      </w:r>
      <w:r w:rsidRPr="00D94735">
        <w:rPr>
          <w:rFonts w:ascii="Arial" w:eastAsia="Arial" w:hAnsi="Arial" w:cs="Arial"/>
          <w:color w:val="000000"/>
          <w:sz w:val="24"/>
          <w:szCs w:val="24"/>
        </w:rPr>
        <w:t>”) and names of the persons who the Agency shall appoint to fill those Key Roles at the Start Date.</w:t>
      </w:r>
    </w:p>
    <w:p w14:paraId="3329E0A9" w14:textId="77777777" w:rsidR="00C1040F" w:rsidRPr="00D94735" w:rsidRDefault="00073253">
      <w:pPr>
        <w:pBdr>
          <w:top w:val="nil"/>
          <w:left w:val="nil"/>
          <w:bottom w:val="nil"/>
          <w:right w:val="nil"/>
          <w:between w:val="nil"/>
        </w:pBdr>
        <w:tabs>
          <w:tab w:val="left" w:pos="1701"/>
        </w:tabs>
        <w:spacing w:before="120" w:after="120"/>
        <w:ind w:left="567" w:hanging="567"/>
        <w:rPr>
          <w:rFonts w:ascii="Arial" w:eastAsia="Arial" w:hAnsi="Arial" w:cs="Arial"/>
          <w:color w:val="000000"/>
        </w:rPr>
      </w:pPr>
      <w:r w:rsidRPr="00D94735">
        <w:rPr>
          <w:rFonts w:ascii="Arial" w:eastAsia="Arial" w:hAnsi="Arial" w:cs="Arial"/>
          <w:color w:val="000000"/>
          <w:sz w:val="24"/>
          <w:szCs w:val="24"/>
        </w:rPr>
        <w:t>1.2</w:t>
      </w:r>
      <w:r w:rsidRPr="00D94735">
        <w:rPr>
          <w:rFonts w:ascii="Arial" w:eastAsia="Arial" w:hAnsi="Arial" w:cs="Arial"/>
          <w:color w:val="000000"/>
          <w:sz w:val="24"/>
          <w:szCs w:val="24"/>
        </w:rPr>
        <w:tab/>
        <w:t>The Agency shall ensure that the Key Staff fulfil the Key Roles at all times during the Contract Period.</w:t>
      </w:r>
    </w:p>
    <w:p w14:paraId="3329E0AA" w14:textId="77777777" w:rsidR="00C1040F" w:rsidRPr="00D94735" w:rsidRDefault="00073253">
      <w:pPr>
        <w:pBdr>
          <w:top w:val="nil"/>
          <w:left w:val="nil"/>
          <w:bottom w:val="nil"/>
          <w:right w:val="nil"/>
          <w:between w:val="nil"/>
        </w:pBdr>
        <w:tabs>
          <w:tab w:val="left" w:pos="1701"/>
        </w:tabs>
        <w:spacing w:before="120" w:after="120"/>
        <w:ind w:left="567" w:hanging="567"/>
        <w:rPr>
          <w:rFonts w:ascii="Arial" w:eastAsia="Arial" w:hAnsi="Arial" w:cs="Arial"/>
          <w:color w:val="000000"/>
        </w:rPr>
      </w:pPr>
      <w:r w:rsidRPr="00D94735">
        <w:rPr>
          <w:rFonts w:ascii="Arial" w:eastAsia="Arial" w:hAnsi="Arial" w:cs="Arial"/>
          <w:color w:val="000000"/>
          <w:sz w:val="24"/>
          <w:szCs w:val="24"/>
        </w:rPr>
        <w:t>1.3</w:t>
      </w:r>
      <w:r w:rsidRPr="00D94735">
        <w:rPr>
          <w:rFonts w:ascii="Arial" w:eastAsia="Arial" w:hAnsi="Arial" w:cs="Arial"/>
          <w:color w:val="000000"/>
          <w:sz w:val="24"/>
          <w:szCs w:val="24"/>
        </w:rPr>
        <w:tab/>
        <w:t xml:space="preserve">The Client may identify any further roles as being Key Roles and, following agreement to the same by the Agency, the relevant person selected to fill those Key Roles shall be included on the list of Key Staff.  </w:t>
      </w:r>
    </w:p>
    <w:p w14:paraId="3329E0AB" w14:textId="77777777" w:rsidR="00C1040F" w:rsidRPr="00D94735" w:rsidRDefault="00073253">
      <w:pPr>
        <w:keepNext/>
        <w:pBdr>
          <w:top w:val="nil"/>
          <w:left w:val="nil"/>
          <w:bottom w:val="nil"/>
          <w:right w:val="nil"/>
          <w:between w:val="nil"/>
        </w:pBdr>
        <w:tabs>
          <w:tab w:val="left" w:pos="1701"/>
        </w:tabs>
        <w:spacing w:before="120" w:after="120"/>
        <w:ind w:left="567" w:hanging="567"/>
        <w:rPr>
          <w:rFonts w:ascii="Arial" w:eastAsia="Arial" w:hAnsi="Arial" w:cs="Arial"/>
          <w:color w:val="000000"/>
        </w:rPr>
      </w:pPr>
      <w:r w:rsidRPr="00D94735">
        <w:rPr>
          <w:rFonts w:ascii="Arial" w:eastAsia="Arial" w:hAnsi="Arial" w:cs="Arial"/>
          <w:color w:val="000000"/>
          <w:sz w:val="24"/>
          <w:szCs w:val="24"/>
        </w:rPr>
        <w:t>1.4</w:t>
      </w:r>
      <w:r w:rsidRPr="00D94735">
        <w:rPr>
          <w:rFonts w:ascii="Arial" w:eastAsia="Arial" w:hAnsi="Arial" w:cs="Arial"/>
          <w:color w:val="000000"/>
          <w:sz w:val="24"/>
          <w:szCs w:val="24"/>
        </w:rPr>
        <w:tab/>
        <w:t>The Agency shall not and shall procure that any Subcontractor shall not remove or replace any Key Staff unless:</w:t>
      </w:r>
    </w:p>
    <w:p w14:paraId="3329E0AC" w14:textId="77777777" w:rsidR="00C1040F" w:rsidRPr="00D94735" w:rsidRDefault="00073253">
      <w:pPr>
        <w:pBdr>
          <w:top w:val="nil"/>
          <w:left w:val="nil"/>
          <w:bottom w:val="nil"/>
          <w:right w:val="nil"/>
          <w:between w:val="nil"/>
        </w:pBdr>
        <w:tabs>
          <w:tab w:val="left" w:pos="3403"/>
        </w:tabs>
        <w:spacing w:before="120" w:after="120"/>
        <w:ind w:left="1418" w:hanging="851"/>
        <w:rPr>
          <w:rFonts w:ascii="Arial" w:eastAsia="Arial" w:hAnsi="Arial" w:cs="Arial"/>
          <w:color w:val="000000"/>
        </w:rPr>
      </w:pPr>
      <w:r w:rsidRPr="00D94735">
        <w:rPr>
          <w:rFonts w:ascii="Arial" w:eastAsia="Arial" w:hAnsi="Arial" w:cs="Arial"/>
          <w:color w:val="000000"/>
          <w:sz w:val="24"/>
          <w:szCs w:val="24"/>
        </w:rPr>
        <w:t>1.4.1</w:t>
      </w:r>
      <w:r w:rsidRPr="00D94735">
        <w:rPr>
          <w:rFonts w:ascii="Arial" w:eastAsia="Arial" w:hAnsi="Arial" w:cs="Arial"/>
          <w:color w:val="000000"/>
          <w:sz w:val="24"/>
          <w:szCs w:val="24"/>
        </w:rPr>
        <w:tab/>
        <w:t>requested to do so by the Client or the Client Approves such removal or replacement (not to be unreasonably withheld or delayed);</w:t>
      </w:r>
    </w:p>
    <w:p w14:paraId="3329E0AD" w14:textId="77777777" w:rsidR="00C1040F" w:rsidRPr="00D94735" w:rsidRDefault="00073253">
      <w:pPr>
        <w:pBdr>
          <w:top w:val="nil"/>
          <w:left w:val="nil"/>
          <w:bottom w:val="nil"/>
          <w:right w:val="nil"/>
          <w:between w:val="nil"/>
        </w:pBdr>
        <w:tabs>
          <w:tab w:val="left" w:pos="3403"/>
        </w:tabs>
        <w:spacing w:before="120" w:after="120"/>
        <w:ind w:left="1418" w:hanging="851"/>
        <w:rPr>
          <w:rFonts w:ascii="Arial" w:eastAsia="Arial" w:hAnsi="Arial" w:cs="Arial"/>
          <w:color w:val="000000"/>
        </w:rPr>
      </w:pPr>
      <w:r w:rsidRPr="00D94735">
        <w:rPr>
          <w:rFonts w:ascii="Arial" w:eastAsia="Arial" w:hAnsi="Arial" w:cs="Arial"/>
          <w:color w:val="000000"/>
          <w:sz w:val="24"/>
          <w:szCs w:val="24"/>
        </w:rPr>
        <w:t>1.4.2</w:t>
      </w:r>
      <w:r w:rsidRPr="00D94735">
        <w:rPr>
          <w:rFonts w:ascii="Arial" w:eastAsia="Arial" w:hAnsi="Arial" w:cs="Arial"/>
          <w:color w:val="000000"/>
          <w:sz w:val="24"/>
          <w:szCs w:val="24"/>
        </w:rPr>
        <w:tab/>
        <w:t>the person concerned resigns, retires or dies or is on maternity or long-term sick leave; or</w:t>
      </w:r>
    </w:p>
    <w:p w14:paraId="3329E0AE" w14:textId="77777777" w:rsidR="00C1040F" w:rsidRPr="00D94735" w:rsidRDefault="00073253">
      <w:pPr>
        <w:pBdr>
          <w:top w:val="nil"/>
          <w:left w:val="nil"/>
          <w:bottom w:val="nil"/>
          <w:right w:val="nil"/>
          <w:between w:val="nil"/>
        </w:pBdr>
        <w:tabs>
          <w:tab w:val="left" w:pos="3403"/>
        </w:tabs>
        <w:spacing w:before="120" w:after="120"/>
        <w:ind w:left="1418" w:hanging="851"/>
        <w:rPr>
          <w:rFonts w:ascii="Arial" w:eastAsia="Arial" w:hAnsi="Arial" w:cs="Arial"/>
          <w:color w:val="000000"/>
        </w:rPr>
      </w:pPr>
      <w:r w:rsidRPr="00D94735">
        <w:rPr>
          <w:rFonts w:ascii="Arial" w:eastAsia="Arial" w:hAnsi="Arial" w:cs="Arial"/>
          <w:color w:val="000000"/>
          <w:sz w:val="24"/>
          <w:szCs w:val="24"/>
        </w:rPr>
        <w:t>1.4.3</w:t>
      </w:r>
      <w:r w:rsidRPr="00D94735">
        <w:rPr>
          <w:rFonts w:ascii="Arial" w:eastAsia="Arial" w:hAnsi="Arial" w:cs="Arial"/>
          <w:color w:val="000000"/>
          <w:sz w:val="24"/>
          <w:szCs w:val="24"/>
        </w:rPr>
        <w:tab/>
        <w:t>the person’s employment or contractual arrangement with the Agency or Subcontractor is terminated for material breach of contract by the employee.</w:t>
      </w:r>
    </w:p>
    <w:p w14:paraId="3329E0AF" w14:textId="77777777" w:rsidR="00C1040F" w:rsidRPr="00D94735" w:rsidRDefault="00073253">
      <w:pPr>
        <w:keepNext/>
        <w:pBdr>
          <w:top w:val="nil"/>
          <w:left w:val="nil"/>
          <w:bottom w:val="nil"/>
          <w:right w:val="nil"/>
          <w:between w:val="nil"/>
        </w:pBdr>
        <w:tabs>
          <w:tab w:val="left" w:pos="1701"/>
        </w:tabs>
        <w:spacing w:before="120" w:after="120"/>
        <w:ind w:left="567" w:hanging="567"/>
        <w:rPr>
          <w:rFonts w:ascii="Arial" w:eastAsia="Arial" w:hAnsi="Arial" w:cs="Arial"/>
          <w:color w:val="000000"/>
        </w:rPr>
      </w:pPr>
      <w:r w:rsidRPr="00D94735">
        <w:rPr>
          <w:rFonts w:ascii="Arial" w:eastAsia="Arial" w:hAnsi="Arial" w:cs="Arial"/>
          <w:color w:val="000000"/>
          <w:sz w:val="24"/>
          <w:szCs w:val="24"/>
        </w:rPr>
        <w:t>1.5</w:t>
      </w:r>
      <w:r w:rsidRPr="00D94735">
        <w:rPr>
          <w:rFonts w:ascii="Arial" w:eastAsia="Arial" w:hAnsi="Arial" w:cs="Arial"/>
          <w:color w:val="000000"/>
          <w:sz w:val="24"/>
          <w:szCs w:val="24"/>
        </w:rPr>
        <w:tab/>
        <w:t>The Agency shall:</w:t>
      </w:r>
    </w:p>
    <w:p w14:paraId="3329E0B0" w14:textId="77777777" w:rsidR="00C1040F" w:rsidRPr="00D94735" w:rsidRDefault="00073253">
      <w:pPr>
        <w:pBdr>
          <w:top w:val="nil"/>
          <w:left w:val="nil"/>
          <w:bottom w:val="nil"/>
          <w:right w:val="nil"/>
          <w:between w:val="nil"/>
        </w:pBdr>
        <w:tabs>
          <w:tab w:val="left" w:pos="3403"/>
        </w:tabs>
        <w:spacing w:before="120" w:after="120"/>
        <w:ind w:left="1418" w:hanging="851"/>
        <w:rPr>
          <w:rFonts w:ascii="Arial" w:eastAsia="Arial" w:hAnsi="Arial" w:cs="Arial"/>
          <w:color w:val="000000"/>
        </w:rPr>
      </w:pPr>
      <w:r w:rsidRPr="00D94735">
        <w:rPr>
          <w:rFonts w:ascii="Arial" w:eastAsia="Arial" w:hAnsi="Arial" w:cs="Arial"/>
          <w:color w:val="000000"/>
          <w:sz w:val="24"/>
          <w:szCs w:val="24"/>
        </w:rPr>
        <w:t>1.5.1</w:t>
      </w:r>
      <w:r w:rsidRPr="00D94735">
        <w:rPr>
          <w:rFonts w:ascii="Arial" w:eastAsia="Arial" w:hAnsi="Arial" w:cs="Arial"/>
          <w:color w:val="000000"/>
          <w:sz w:val="24"/>
          <w:szCs w:val="24"/>
        </w:rPr>
        <w:tab/>
        <w:t>notify the Client promptly of the absence of any Key Staff (other than for short-term sickness or holidays of two (2) weeks or less, in which case the Agency shall ensure appropriate temporary cover for that Key Role);</w:t>
      </w:r>
    </w:p>
    <w:p w14:paraId="3329E0B1" w14:textId="77777777" w:rsidR="00C1040F" w:rsidRPr="00D94735" w:rsidRDefault="00073253">
      <w:pPr>
        <w:pBdr>
          <w:top w:val="nil"/>
          <w:left w:val="nil"/>
          <w:bottom w:val="nil"/>
          <w:right w:val="nil"/>
          <w:between w:val="nil"/>
        </w:pBdr>
        <w:tabs>
          <w:tab w:val="left" w:pos="3403"/>
        </w:tabs>
        <w:spacing w:before="120" w:after="120"/>
        <w:ind w:left="1418" w:hanging="851"/>
        <w:rPr>
          <w:rFonts w:ascii="Arial" w:eastAsia="Arial" w:hAnsi="Arial" w:cs="Arial"/>
          <w:color w:val="000000"/>
        </w:rPr>
      </w:pPr>
      <w:r w:rsidRPr="00D94735">
        <w:rPr>
          <w:rFonts w:ascii="Arial" w:eastAsia="Arial" w:hAnsi="Arial" w:cs="Arial"/>
          <w:color w:val="000000"/>
          <w:sz w:val="24"/>
          <w:szCs w:val="24"/>
        </w:rPr>
        <w:t>1.5.2</w:t>
      </w:r>
      <w:r w:rsidRPr="00D94735">
        <w:rPr>
          <w:rFonts w:ascii="Arial" w:eastAsia="Arial" w:hAnsi="Arial" w:cs="Arial"/>
          <w:color w:val="000000"/>
          <w:sz w:val="24"/>
          <w:szCs w:val="24"/>
        </w:rPr>
        <w:tab/>
        <w:t>ensure that any Key Role is not vacant for any longer than ten (10) Working Days;</w:t>
      </w:r>
    </w:p>
    <w:p w14:paraId="3329E0B2" w14:textId="77777777" w:rsidR="00C1040F" w:rsidRPr="00D94735" w:rsidRDefault="00073253">
      <w:pPr>
        <w:pBdr>
          <w:top w:val="nil"/>
          <w:left w:val="nil"/>
          <w:bottom w:val="nil"/>
          <w:right w:val="nil"/>
          <w:between w:val="nil"/>
        </w:pBdr>
        <w:tabs>
          <w:tab w:val="left" w:pos="3403"/>
        </w:tabs>
        <w:spacing w:before="120" w:after="120"/>
        <w:ind w:left="1418" w:hanging="851"/>
        <w:rPr>
          <w:rFonts w:ascii="Arial" w:eastAsia="Arial" w:hAnsi="Arial" w:cs="Arial"/>
          <w:color w:val="000000"/>
        </w:rPr>
      </w:pPr>
      <w:r w:rsidRPr="00D94735">
        <w:rPr>
          <w:rFonts w:ascii="Arial" w:eastAsia="Arial" w:hAnsi="Arial" w:cs="Arial"/>
          <w:color w:val="000000"/>
          <w:sz w:val="24"/>
          <w:szCs w:val="24"/>
        </w:rPr>
        <w:t>1.5.3</w:t>
      </w:r>
      <w:r w:rsidRPr="00D94735">
        <w:rPr>
          <w:rFonts w:ascii="Arial" w:eastAsia="Arial" w:hAnsi="Arial" w:cs="Arial"/>
          <w:color w:val="000000"/>
          <w:sz w:val="24"/>
          <w:szCs w:val="24"/>
        </w:rPr>
        <w:tab/>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3329E0B3" w14:textId="77777777" w:rsidR="00C1040F" w:rsidRPr="00D94735" w:rsidRDefault="00073253">
      <w:pPr>
        <w:pBdr>
          <w:top w:val="nil"/>
          <w:left w:val="nil"/>
          <w:bottom w:val="nil"/>
          <w:right w:val="nil"/>
          <w:between w:val="nil"/>
        </w:pBdr>
        <w:tabs>
          <w:tab w:val="left" w:pos="3403"/>
        </w:tabs>
        <w:spacing w:before="120" w:after="120"/>
        <w:ind w:left="1418" w:hanging="851"/>
        <w:rPr>
          <w:rFonts w:ascii="Arial" w:eastAsia="Arial" w:hAnsi="Arial" w:cs="Arial"/>
          <w:color w:val="000000"/>
        </w:rPr>
      </w:pPr>
      <w:r w:rsidRPr="00D94735">
        <w:rPr>
          <w:rFonts w:ascii="Arial" w:eastAsia="Arial" w:hAnsi="Arial" w:cs="Arial"/>
          <w:color w:val="000000"/>
          <w:sz w:val="24"/>
          <w:szCs w:val="24"/>
        </w:rPr>
        <w:t>1.5.4</w:t>
      </w:r>
      <w:r w:rsidRPr="00D94735">
        <w:rPr>
          <w:rFonts w:ascii="Arial" w:eastAsia="Arial" w:hAnsi="Arial" w:cs="Arial"/>
          <w:color w:val="000000"/>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3329E0B4" w14:textId="77777777" w:rsidR="00C1040F" w:rsidRPr="00D94735" w:rsidRDefault="00073253">
      <w:pPr>
        <w:pBdr>
          <w:top w:val="nil"/>
          <w:left w:val="nil"/>
          <w:bottom w:val="nil"/>
          <w:right w:val="nil"/>
          <w:between w:val="nil"/>
        </w:pBdr>
        <w:tabs>
          <w:tab w:val="left" w:pos="3403"/>
        </w:tabs>
        <w:spacing w:before="120" w:after="120"/>
        <w:ind w:left="1418" w:hanging="851"/>
        <w:rPr>
          <w:rFonts w:ascii="Arial" w:eastAsia="Arial" w:hAnsi="Arial" w:cs="Arial"/>
          <w:color w:val="000000"/>
        </w:rPr>
      </w:pPr>
      <w:r w:rsidRPr="00D94735">
        <w:rPr>
          <w:rFonts w:ascii="Arial" w:eastAsia="Arial" w:hAnsi="Arial" w:cs="Arial"/>
          <w:color w:val="000000"/>
          <w:sz w:val="24"/>
          <w:szCs w:val="24"/>
        </w:rPr>
        <w:t>1.5.5</w:t>
      </w:r>
      <w:r w:rsidRPr="00D94735">
        <w:rPr>
          <w:rFonts w:ascii="Arial" w:eastAsia="Arial" w:hAnsi="Arial" w:cs="Arial"/>
          <w:color w:val="000000"/>
          <w:sz w:val="24"/>
          <w:szCs w:val="24"/>
        </w:rPr>
        <w:tab/>
        <w:t>ensure that any replacement for a Key Role has a level of qualifications and experience appropriate to the relevant Key Role and is fully competent to carry out the tasks assigned to the Key Staff whom he or she has replaced.</w:t>
      </w:r>
    </w:p>
    <w:p w14:paraId="3329E0B5" w14:textId="3EA99D4D" w:rsidR="00C1040F" w:rsidRPr="00D94735" w:rsidRDefault="00073253">
      <w:pPr>
        <w:pBdr>
          <w:top w:val="nil"/>
          <w:left w:val="nil"/>
          <w:bottom w:val="nil"/>
          <w:right w:val="nil"/>
          <w:between w:val="nil"/>
        </w:pBdr>
        <w:spacing w:before="120" w:after="120"/>
        <w:ind w:left="720" w:hanging="720"/>
        <w:rPr>
          <w:rFonts w:ascii="Arial" w:eastAsia="Arial" w:hAnsi="Arial" w:cs="Arial"/>
          <w:color w:val="000000"/>
          <w:sz w:val="24"/>
          <w:szCs w:val="24"/>
        </w:rPr>
      </w:pPr>
      <w:r w:rsidRPr="00D94735">
        <w:rPr>
          <w:rFonts w:ascii="Arial" w:eastAsia="Arial" w:hAnsi="Arial" w:cs="Arial"/>
          <w:color w:val="000000"/>
          <w:sz w:val="24"/>
          <w:szCs w:val="24"/>
        </w:rPr>
        <w:t>1.6</w:t>
      </w:r>
      <w:r w:rsidRPr="00D94735">
        <w:rPr>
          <w:rFonts w:ascii="Arial" w:eastAsia="Arial" w:hAnsi="Arial" w:cs="Arial"/>
          <w:color w:val="000000"/>
          <w:sz w:val="24"/>
          <w:szCs w:val="24"/>
        </w:rPr>
        <w:tab/>
        <w:t>The Client may require the Agency to remove or procure that any Subcontractor shall remove any Key Staff that the Client considers in any respect unsatisfactory. The Client shall not be liable for the cost of replacing any Key Staff.</w:t>
      </w:r>
    </w:p>
    <w:p w14:paraId="0C047AAD" w14:textId="58DBD12C" w:rsidR="002258A3" w:rsidRPr="00D94735" w:rsidRDefault="002258A3">
      <w:pPr>
        <w:pBdr>
          <w:top w:val="nil"/>
          <w:left w:val="nil"/>
          <w:bottom w:val="nil"/>
          <w:right w:val="nil"/>
          <w:between w:val="nil"/>
        </w:pBdr>
        <w:spacing w:before="120" w:after="120"/>
        <w:ind w:left="720" w:hanging="720"/>
        <w:rPr>
          <w:rFonts w:ascii="Arial" w:eastAsia="Arial" w:hAnsi="Arial" w:cs="Arial"/>
          <w:color w:val="000000"/>
        </w:rPr>
      </w:pPr>
    </w:p>
    <w:p w14:paraId="03F477DA" w14:textId="54A6AB21" w:rsidR="002258A3" w:rsidRPr="00D94735" w:rsidRDefault="002258A3">
      <w:pPr>
        <w:pBdr>
          <w:top w:val="nil"/>
          <w:left w:val="nil"/>
          <w:bottom w:val="nil"/>
          <w:right w:val="nil"/>
          <w:between w:val="nil"/>
        </w:pBdr>
        <w:spacing w:before="120" w:after="120"/>
        <w:ind w:left="720" w:hanging="720"/>
        <w:rPr>
          <w:rFonts w:ascii="Arial" w:eastAsia="Arial" w:hAnsi="Arial" w:cs="Arial"/>
          <w:color w:val="000000"/>
        </w:rPr>
      </w:pPr>
    </w:p>
    <w:p w14:paraId="3329E0B6" w14:textId="77777777" w:rsidR="00C1040F" w:rsidRPr="00D94735" w:rsidRDefault="00073253">
      <w:pPr>
        <w:keepNext/>
        <w:keepLines/>
        <w:widowControl w:val="0"/>
        <w:pBdr>
          <w:top w:val="nil"/>
          <w:left w:val="nil"/>
          <w:bottom w:val="nil"/>
          <w:right w:val="nil"/>
          <w:between w:val="nil"/>
        </w:pBdr>
        <w:spacing w:before="120" w:after="120"/>
        <w:ind w:left="360" w:hanging="360"/>
        <w:rPr>
          <w:rFonts w:ascii="Arial" w:eastAsia="Arial" w:hAnsi="Arial" w:cs="Arial"/>
          <w:color w:val="000000"/>
        </w:rPr>
      </w:pPr>
      <w:bookmarkStart w:id="51" w:name="_heading=h.2y3w247" w:colFirst="0" w:colLast="0"/>
      <w:bookmarkEnd w:id="51"/>
      <w:r w:rsidRPr="00D94735">
        <w:rPr>
          <w:rFonts w:ascii="Arial" w:eastAsia="Arial" w:hAnsi="Arial" w:cs="Arial"/>
          <w:b/>
          <w:color w:val="000000"/>
          <w:sz w:val="28"/>
          <w:szCs w:val="28"/>
        </w:rPr>
        <w:lastRenderedPageBreak/>
        <w:t>Call-Off Schedule 8 (Business Continuity and Disaster Recovery)</w:t>
      </w:r>
    </w:p>
    <w:p w14:paraId="3329E0B7" w14:textId="77777777" w:rsidR="00C1040F" w:rsidRPr="00D94735" w:rsidRDefault="00073253" w:rsidP="002D4369">
      <w:pPr>
        <w:keepNext/>
        <w:numPr>
          <w:ilvl w:val="0"/>
          <w:numId w:val="76"/>
        </w:numPr>
        <w:pBdr>
          <w:top w:val="nil"/>
          <w:left w:val="nil"/>
          <w:bottom w:val="nil"/>
          <w:right w:val="nil"/>
          <w:between w:val="nil"/>
        </w:pBdr>
        <w:tabs>
          <w:tab w:val="left" w:pos="-7200"/>
        </w:tabs>
        <w:spacing w:before="120" w:after="120"/>
        <w:rPr>
          <w:rFonts w:ascii="Arial" w:eastAsia="Arial" w:hAnsi="Arial" w:cs="Arial"/>
          <w:color w:val="000000"/>
        </w:rPr>
      </w:pPr>
      <w:r w:rsidRPr="00D94735">
        <w:rPr>
          <w:rFonts w:ascii="Arial" w:eastAsia="Arial" w:hAnsi="Arial" w:cs="Arial"/>
          <w:b/>
          <w:smallCaps/>
          <w:color w:val="000000"/>
          <w:sz w:val="24"/>
          <w:szCs w:val="24"/>
        </w:rPr>
        <w:t>D</w:t>
      </w:r>
      <w:r w:rsidRPr="00D94735">
        <w:rPr>
          <w:rFonts w:ascii="Arial" w:eastAsia="Arial" w:hAnsi="Arial" w:cs="Arial"/>
          <w:b/>
          <w:color w:val="000000"/>
          <w:sz w:val="24"/>
          <w:szCs w:val="24"/>
        </w:rPr>
        <w:t>efinitions</w:t>
      </w:r>
    </w:p>
    <w:p w14:paraId="3329E0B8" w14:textId="77777777" w:rsidR="00C1040F" w:rsidRPr="00D94735" w:rsidRDefault="00073253" w:rsidP="002D4369">
      <w:pPr>
        <w:keepNext/>
        <w:numPr>
          <w:ilvl w:val="1"/>
          <w:numId w:val="76"/>
        </w:num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In this Schedule, the following words shall have the following meanings and they shall supplement Joint Schedule 1 (Definitions):</w:t>
      </w:r>
    </w:p>
    <w:tbl>
      <w:tblPr>
        <w:tblStyle w:val="a9"/>
        <w:tblW w:w="5000" w:type="pct"/>
        <w:tblLook w:val="0000" w:firstRow="0" w:lastRow="0" w:firstColumn="0" w:lastColumn="0" w:noHBand="0" w:noVBand="0"/>
      </w:tblPr>
      <w:tblGrid>
        <w:gridCol w:w="3967"/>
        <w:gridCol w:w="6499"/>
      </w:tblGrid>
      <w:tr w:rsidR="00C1040F" w:rsidRPr="00D94735" w14:paraId="3329E0BB" w14:textId="77777777" w:rsidTr="002258A3">
        <w:tc>
          <w:tcPr>
            <w:tcW w:w="1895" w:type="pct"/>
            <w:shd w:val="clear" w:color="auto" w:fill="auto"/>
            <w:tcMar>
              <w:top w:w="0" w:type="dxa"/>
              <w:left w:w="108" w:type="dxa"/>
              <w:bottom w:w="0" w:type="dxa"/>
              <w:right w:w="108" w:type="dxa"/>
            </w:tcMar>
          </w:tcPr>
          <w:p w14:paraId="3329E0B9" w14:textId="77777777" w:rsidR="00C1040F" w:rsidRPr="00D94735" w:rsidRDefault="00073253">
            <w:pPr>
              <w:pBdr>
                <w:top w:val="nil"/>
                <w:left w:val="nil"/>
                <w:bottom w:val="nil"/>
                <w:right w:val="nil"/>
                <w:between w:val="nil"/>
              </w:pBdr>
              <w:spacing w:before="120" w:after="120"/>
              <w:ind w:left="-108"/>
              <w:rPr>
                <w:rFonts w:ascii="Arial" w:eastAsia="Arial" w:hAnsi="Arial" w:cs="Arial"/>
                <w:color w:val="000000"/>
              </w:rPr>
            </w:pPr>
            <w:r w:rsidRPr="00D94735">
              <w:rPr>
                <w:rFonts w:ascii="Arial" w:eastAsia="Arial" w:hAnsi="Arial" w:cs="Arial"/>
                <w:b/>
                <w:color w:val="000000"/>
                <w:sz w:val="24"/>
                <w:szCs w:val="24"/>
              </w:rPr>
              <w:t>"BCDR Plan"</w:t>
            </w:r>
          </w:p>
        </w:tc>
        <w:tc>
          <w:tcPr>
            <w:tcW w:w="3105" w:type="pct"/>
            <w:shd w:val="clear" w:color="auto" w:fill="auto"/>
            <w:tcMar>
              <w:top w:w="0" w:type="dxa"/>
              <w:left w:w="108" w:type="dxa"/>
              <w:bottom w:w="0" w:type="dxa"/>
              <w:right w:w="108" w:type="dxa"/>
            </w:tcMar>
          </w:tcPr>
          <w:p w14:paraId="3329E0BA" w14:textId="77777777" w:rsidR="00C1040F" w:rsidRPr="00D94735" w:rsidRDefault="00073253">
            <w:pPr>
              <w:pBdr>
                <w:top w:val="nil"/>
                <w:left w:val="nil"/>
                <w:bottom w:val="nil"/>
                <w:right w:val="nil"/>
                <w:between w:val="nil"/>
              </w:pBdr>
              <w:tabs>
                <w:tab w:val="left" w:pos="-9"/>
              </w:tabs>
              <w:spacing w:before="120" w:after="120"/>
              <w:rPr>
                <w:rFonts w:ascii="Arial" w:eastAsia="Arial" w:hAnsi="Arial" w:cs="Arial"/>
                <w:color w:val="000000"/>
              </w:rPr>
            </w:pPr>
            <w:r w:rsidRPr="00D94735">
              <w:rPr>
                <w:rFonts w:ascii="Arial" w:eastAsia="Arial" w:hAnsi="Arial" w:cs="Arial"/>
                <w:color w:val="000000"/>
                <w:sz w:val="24"/>
                <w:szCs w:val="24"/>
              </w:rPr>
              <w:t>has the meaning given to it in Paragraph 2.2 of this Schedule;</w:t>
            </w:r>
          </w:p>
        </w:tc>
      </w:tr>
      <w:tr w:rsidR="00C1040F" w:rsidRPr="00D94735" w14:paraId="3329E0BE" w14:textId="77777777" w:rsidTr="002258A3">
        <w:tc>
          <w:tcPr>
            <w:tcW w:w="1895" w:type="pct"/>
            <w:shd w:val="clear" w:color="auto" w:fill="auto"/>
            <w:tcMar>
              <w:top w:w="0" w:type="dxa"/>
              <w:left w:w="108" w:type="dxa"/>
              <w:bottom w:w="0" w:type="dxa"/>
              <w:right w:w="108" w:type="dxa"/>
            </w:tcMar>
          </w:tcPr>
          <w:p w14:paraId="3329E0BC" w14:textId="77777777" w:rsidR="00C1040F" w:rsidRPr="00D94735" w:rsidRDefault="00073253">
            <w:pPr>
              <w:pBdr>
                <w:top w:val="nil"/>
                <w:left w:val="nil"/>
                <w:bottom w:val="nil"/>
                <w:right w:val="nil"/>
                <w:between w:val="nil"/>
              </w:pBdr>
              <w:spacing w:before="120" w:after="120"/>
              <w:ind w:left="-108"/>
              <w:rPr>
                <w:rFonts w:ascii="Arial" w:eastAsia="Arial" w:hAnsi="Arial" w:cs="Arial"/>
                <w:color w:val="000000"/>
              </w:rPr>
            </w:pPr>
            <w:r w:rsidRPr="00D94735">
              <w:rPr>
                <w:rFonts w:ascii="Arial" w:eastAsia="Arial" w:hAnsi="Arial" w:cs="Arial"/>
                <w:b/>
                <w:color w:val="000000"/>
                <w:sz w:val="24"/>
                <w:szCs w:val="24"/>
              </w:rPr>
              <w:t>"Business Continuity Plan"</w:t>
            </w:r>
          </w:p>
        </w:tc>
        <w:tc>
          <w:tcPr>
            <w:tcW w:w="3105" w:type="pct"/>
            <w:shd w:val="clear" w:color="auto" w:fill="auto"/>
            <w:tcMar>
              <w:top w:w="0" w:type="dxa"/>
              <w:left w:w="108" w:type="dxa"/>
              <w:bottom w:w="0" w:type="dxa"/>
              <w:right w:w="108" w:type="dxa"/>
            </w:tcMar>
          </w:tcPr>
          <w:p w14:paraId="3329E0BD" w14:textId="77777777" w:rsidR="00C1040F" w:rsidRPr="00D94735" w:rsidRDefault="00073253">
            <w:pPr>
              <w:pBdr>
                <w:top w:val="nil"/>
                <w:left w:val="nil"/>
                <w:bottom w:val="nil"/>
                <w:right w:val="nil"/>
                <w:between w:val="nil"/>
              </w:pBdr>
              <w:tabs>
                <w:tab w:val="left" w:pos="-9"/>
              </w:tabs>
              <w:spacing w:before="120" w:after="120"/>
              <w:rPr>
                <w:rFonts w:ascii="Arial" w:eastAsia="Arial" w:hAnsi="Arial" w:cs="Arial"/>
                <w:color w:val="000000"/>
              </w:rPr>
            </w:pPr>
            <w:r w:rsidRPr="00D94735">
              <w:rPr>
                <w:rFonts w:ascii="Arial" w:eastAsia="Arial" w:hAnsi="Arial" w:cs="Arial"/>
                <w:color w:val="000000"/>
                <w:sz w:val="24"/>
                <w:szCs w:val="24"/>
              </w:rPr>
              <w:t>has the meaning given to it in Paragraph 2.3.2 of this Schedule;</w:t>
            </w:r>
          </w:p>
        </w:tc>
      </w:tr>
      <w:tr w:rsidR="00C1040F" w:rsidRPr="00D94735" w14:paraId="3329E0C1" w14:textId="77777777" w:rsidTr="002258A3">
        <w:tc>
          <w:tcPr>
            <w:tcW w:w="1895" w:type="pct"/>
            <w:shd w:val="clear" w:color="auto" w:fill="auto"/>
            <w:tcMar>
              <w:top w:w="0" w:type="dxa"/>
              <w:left w:w="108" w:type="dxa"/>
              <w:bottom w:w="0" w:type="dxa"/>
              <w:right w:w="108" w:type="dxa"/>
            </w:tcMar>
          </w:tcPr>
          <w:p w14:paraId="3329E0BF" w14:textId="77777777" w:rsidR="00C1040F" w:rsidRPr="00D94735" w:rsidRDefault="00073253">
            <w:pPr>
              <w:pBdr>
                <w:top w:val="nil"/>
                <w:left w:val="nil"/>
                <w:bottom w:val="nil"/>
                <w:right w:val="nil"/>
                <w:between w:val="nil"/>
              </w:pBdr>
              <w:spacing w:before="120" w:after="120"/>
              <w:ind w:left="-108"/>
              <w:rPr>
                <w:rFonts w:ascii="Arial" w:eastAsia="Arial" w:hAnsi="Arial" w:cs="Arial"/>
                <w:color w:val="000000"/>
              </w:rPr>
            </w:pPr>
            <w:r w:rsidRPr="00D94735">
              <w:rPr>
                <w:rFonts w:ascii="Arial" w:eastAsia="Arial" w:hAnsi="Arial" w:cs="Arial"/>
                <w:b/>
                <w:color w:val="000000"/>
                <w:sz w:val="24"/>
                <w:szCs w:val="24"/>
              </w:rPr>
              <w:t>"Disaster"</w:t>
            </w:r>
          </w:p>
        </w:tc>
        <w:tc>
          <w:tcPr>
            <w:tcW w:w="3105" w:type="pct"/>
            <w:shd w:val="clear" w:color="auto" w:fill="auto"/>
            <w:tcMar>
              <w:top w:w="0" w:type="dxa"/>
              <w:left w:w="108" w:type="dxa"/>
              <w:bottom w:w="0" w:type="dxa"/>
              <w:right w:w="108" w:type="dxa"/>
            </w:tcMar>
          </w:tcPr>
          <w:p w14:paraId="3329E0C0" w14:textId="77777777" w:rsidR="00C1040F" w:rsidRPr="00D94735" w:rsidRDefault="00073253">
            <w:pPr>
              <w:pBdr>
                <w:top w:val="nil"/>
                <w:left w:val="nil"/>
                <w:bottom w:val="nil"/>
                <w:right w:val="nil"/>
                <w:between w:val="nil"/>
              </w:pBdr>
              <w:tabs>
                <w:tab w:val="left" w:pos="-9"/>
              </w:tabs>
              <w:spacing w:before="120" w:after="120"/>
              <w:rPr>
                <w:rFonts w:ascii="Arial" w:eastAsia="Arial" w:hAnsi="Arial" w:cs="Arial"/>
                <w:color w:val="000000"/>
              </w:rPr>
            </w:pPr>
            <w:bookmarkStart w:id="52" w:name="_heading=h.1d96cc0" w:colFirst="0" w:colLast="0"/>
            <w:bookmarkEnd w:id="52"/>
            <w:r w:rsidRPr="00D94735">
              <w:rPr>
                <w:rFonts w:ascii="Arial" w:eastAsia="Arial" w:hAnsi="Arial" w:cs="Arial"/>
                <w:color w:val="000000"/>
                <w:sz w:val="24"/>
                <w:szCs w:val="24"/>
              </w:rPr>
              <w:t>the occurrence of one or more events which, either separately or cumulatively, mean that the Deliverables, or a material part thereof will be unavailable (or could reasonably be anticipated to be unavailable);</w:t>
            </w:r>
          </w:p>
        </w:tc>
      </w:tr>
      <w:tr w:rsidR="00C1040F" w:rsidRPr="00D94735" w14:paraId="3329E0C4" w14:textId="77777777" w:rsidTr="002258A3">
        <w:tc>
          <w:tcPr>
            <w:tcW w:w="1895" w:type="pct"/>
            <w:shd w:val="clear" w:color="auto" w:fill="auto"/>
            <w:tcMar>
              <w:top w:w="0" w:type="dxa"/>
              <w:left w:w="108" w:type="dxa"/>
              <w:bottom w:w="0" w:type="dxa"/>
              <w:right w:w="108" w:type="dxa"/>
            </w:tcMar>
          </w:tcPr>
          <w:p w14:paraId="3329E0C2" w14:textId="77777777" w:rsidR="00C1040F" w:rsidRPr="00D94735" w:rsidRDefault="00073253">
            <w:pPr>
              <w:pBdr>
                <w:top w:val="nil"/>
                <w:left w:val="nil"/>
                <w:bottom w:val="nil"/>
                <w:right w:val="nil"/>
                <w:between w:val="nil"/>
              </w:pBdr>
              <w:spacing w:before="120" w:after="120"/>
              <w:ind w:left="-108"/>
              <w:rPr>
                <w:rFonts w:ascii="Arial" w:eastAsia="Arial" w:hAnsi="Arial" w:cs="Arial"/>
                <w:color w:val="000000"/>
              </w:rPr>
            </w:pPr>
            <w:r w:rsidRPr="00D94735">
              <w:rPr>
                <w:rFonts w:ascii="Arial" w:eastAsia="Arial" w:hAnsi="Arial" w:cs="Arial"/>
                <w:b/>
                <w:color w:val="000000"/>
                <w:sz w:val="24"/>
                <w:szCs w:val="24"/>
              </w:rPr>
              <w:t>"Disaster Recovery Deliverables"</w:t>
            </w:r>
          </w:p>
        </w:tc>
        <w:tc>
          <w:tcPr>
            <w:tcW w:w="3105" w:type="pct"/>
            <w:shd w:val="clear" w:color="auto" w:fill="auto"/>
            <w:tcMar>
              <w:top w:w="0" w:type="dxa"/>
              <w:left w:w="108" w:type="dxa"/>
              <w:bottom w:w="0" w:type="dxa"/>
              <w:right w:w="108" w:type="dxa"/>
            </w:tcMar>
          </w:tcPr>
          <w:p w14:paraId="3329E0C3" w14:textId="77777777" w:rsidR="00C1040F" w:rsidRPr="00D94735" w:rsidRDefault="00073253">
            <w:pPr>
              <w:pBdr>
                <w:top w:val="nil"/>
                <w:left w:val="nil"/>
                <w:bottom w:val="nil"/>
                <w:right w:val="nil"/>
                <w:between w:val="nil"/>
              </w:pBdr>
              <w:tabs>
                <w:tab w:val="left" w:pos="-179"/>
                <w:tab w:val="left" w:pos="-9"/>
              </w:tabs>
              <w:spacing w:before="120" w:after="120"/>
              <w:rPr>
                <w:rFonts w:ascii="Arial" w:eastAsia="Arial" w:hAnsi="Arial" w:cs="Arial"/>
                <w:color w:val="000000"/>
              </w:rPr>
            </w:pPr>
            <w:r w:rsidRPr="00D94735">
              <w:rPr>
                <w:rFonts w:ascii="Arial" w:eastAsia="Arial" w:hAnsi="Arial" w:cs="Arial"/>
                <w:color w:val="000000"/>
                <w:sz w:val="24"/>
                <w:szCs w:val="24"/>
              </w:rPr>
              <w:t>the Deliverables embodied in the processes and procedures for restoring the provision of Deliverables following the occurrence of a Disaster;</w:t>
            </w:r>
          </w:p>
        </w:tc>
      </w:tr>
      <w:tr w:rsidR="00C1040F" w:rsidRPr="00D94735" w14:paraId="3329E0C7" w14:textId="77777777" w:rsidTr="002258A3">
        <w:tc>
          <w:tcPr>
            <w:tcW w:w="1895" w:type="pct"/>
            <w:shd w:val="clear" w:color="auto" w:fill="auto"/>
            <w:tcMar>
              <w:top w:w="0" w:type="dxa"/>
              <w:left w:w="108" w:type="dxa"/>
              <w:bottom w:w="0" w:type="dxa"/>
              <w:right w:w="108" w:type="dxa"/>
            </w:tcMar>
          </w:tcPr>
          <w:p w14:paraId="3329E0C5" w14:textId="77777777" w:rsidR="00C1040F" w:rsidRPr="00D94735" w:rsidRDefault="00073253">
            <w:pPr>
              <w:pBdr>
                <w:top w:val="nil"/>
                <w:left w:val="nil"/>
                <w:bottom w:val="nil"/>
                <w:right w:val="nil"/>
                <w:between w:val="nil"/>
              </w:pBdr>
              <w:spacing w:before="120" w:after="120"/>
              <w:ind w:left="-108"/>
              <w:rPr>
                <w:rFonts w:ascii="Arial" w:eastAsia="Arial" w:hAnsi="Arial" w:cs="Arial"/>
                <w:color w:val="000000"/>
              </w:rPr>
            </w:pPr>
            <w:r w:rsidRPr="00D94735">
              <w:rPr>
                <w:rFonts w:ascii="Arial" w:eastAsia="Arial" w:hAnsi="Arial" w:cs="Arial"/>
                <w:b/>
                <w:color w:val="000000"/>
                <w:sz w:val="24"/>
                <w:szCs w:val="24"/>
              </w:rPr>
              <w:t>"Disaster Recovery Plan"</w:t>
            </w:r>
          </w:p>
        </w:tc>
        <w:tc>
          <w:tcPr>
            <w:tcW w:w="3105" w:type="pct"/>
            <w:shd w:val="clear" w:color="auto" w:fill="auto"/>
            <w:tcMar>
              <w:top w:w="0" w:type="dxa"/>
              <w:left w:w="108" w:type="dxa"/>
              <w:bottom w:w="0" w:type="dxa"/>
              <w:right w:w="108" w:type="dxa"/>
            </w:tcMar>
          </w:tcPr>
          <w:p w14:paraId="3329E0C6" w14:textId="77777777" w:rsidR="00C1040F" w:rsidRPr="00D94735" w:rsidRDefault="00073253">
            <w:pPr>
              <w:pBdr>
                <w:top w:val="nil"/>
                <w:left w:val="nil"/>
                <w:bottom w:val="nil"/>
                <w:right w:val="nil"/>
                <w:between w:val="nil"/>
              </w:pBdr>
              <w:tabs>
                <w:tab w:val="left" w:pos="-9"/>
              </w:tabs>
              <w:spacing w:before="120" w:after="120"/>
              <w:rPr>
                <w:rFonts w:ascii="Arial" w:eastAsia="Arial" w:hAnsi="Arial" w:cs="Arial"/>
                <w:color w:val="000000"/>
              </w:rPr>
            </w:pPr>
            <w:r w:rsidRPr="00D94735">
              <w:rPr>
                <w:rFonts w:ascii="Arial" w:eastAsia="Arial" w:hAnsi="Arial" w:cs="Arial"/>
                <w:color w:val="000000"/>
                <w:sz w:val="24"/>
                <w:szCs w:val="24"/>
              </w:rPr>
              <w:t>has the meaning given to it in Paragraph 2.3.3 of this Schedule;</w:t>
            </w:r>
          </w:p>
        </w:tc>
      </w:tr>
      <w:tr w:rsidR="00C1040F" w:rsidRPr="00D94735" w14:paraId="3329E0CA" w14:textId="77777777" w:rsidTr="002258A3">
        <w:tc>
          <w:tcPr>
            <w:tcW w:w="1895" w:type="pct"/>
            <w:shd w:val="clear" w:color="auto" w:fill="auto"/>
            <w:tcMar>
              <w:top w:w="0" w:type="dxa"/>
              <w:left w:w="108" w:type="dxa"/>
              <w:bottom w:w="0" w:type="dxa"/>
              <w:right w:w="108" w:type="dxa"/>
            </w:tcMar>
          </w:tcPr>
          <w:p w14:paraId="3329E0C8" w14:textId="77777777" w:rsidR="00C1040F" w:rsidRPr="00D94735" w:rsidRDefault="00073253">
            <w:pPr>
              <w:pBdr>
                <w:top w:val="nil"/>
                <w:left w:val="nil"/>
                <w:bottom w:val="nil"/>
                <w:right w:val="nil"/>
                <w:between w:val="nil"/>
              </w:pBdr>
              <w:spacing w:before="120" w:after="120"/>
              <w:ind w:left="-108"/>
              <w:rPr>
                <w:rFonts w:ascii="Arial" w:eastAsia="Arial" w:hAnsi="Arial" w:cs="Arial"/>
                <w:color w:val="000000"/>
              </w:rPr>
            </w:pPr>
            <w:r w:rsidRPr="00D94735">
              <w:rPr>
                <w:rFonts w:ascii="Arial" w:eastAsia="Arial" w:hAnsi="Arial" w:cs="Arial"/>
                <w:b/>
                <w:color w:val="000000"/>
                <w:sz w:val="24"/>
                <w:szCs w:val="24"/>
              </w:rPr>
              <w:t>"Disaster Recovery System"</w:t>
            </w:r>
          </w:p>
        </w:tc>
        <w:tc>
          <w:tcPr>
            <w:tcW w:w="3105" w:type="pct"/>
            <w:shd w:val="clear" w:color="auto" w:fill="auto"/>
            <w:tcMar>
              <w:top w:w="0" w:type="dxa"/>
              <w:left w:w="108" w:type="dxa"/>
              <w:bottom w:w="0" w:type="dxa"/>
              <w:right w:w="108" w:type="dxa"/>
            </w:tcMar>
          </w:tcPr>
          <w:p w14:paraId="3329E0C9" w14:textId="77777777" w:rsidR="00C1040F" w:rsidRPr="00D94735" w:rsidRDefault="00073253">
            <w:pPr>
              <w:pBdr>
                <w:top w:val="nil"/>
                <w:left w:val="nil"/>
                <w:bottom w:val="nil"/>
                <w:right w:val="nil"/>
                <w:between w:val="nil"/>
              </w:pBdr>
              <w:tabs>
                <w:tab w:val="left" w:pos="-9"/>
              </w:tabs>
              <w:spacing w:before="120" w:after="120"/>
              <w:rPr>
                <w:rFonts w:ascii="Arial" w:eastAsia="Arial" w:hAnsi="Arial" w:cs="Arial"/>
                <w:color w:val="000000"/>
              </w:rPr>
            </w:pPr>
            <w:r w:rsidRPr="00D94735">
              <w:rPr>
                <w:rFonts w:ascii="Arial" w:eastAsia="Arial" w:hAnsi="Arial" w:cs="Arial"/>
                <w:color w:val="000000"/>
                <w:sz w:val="24"/>
                <w:szCs w:val="24"/>
              </w:rPr>
              <w:t>the system embodied in the processes and procedures for restoring the provision of Deliverables following the occurrence of a Disaster;</w:t>
            </w:r>
          </w:p>
        </w:tc>
      </w:tr>
      <w:tr w:rsidR="00C1040F" w:rsidRPr="00D94735" w14:paraId="3329E0CD" w14:textId="77777777" w:rsidTr="002258A3">
        <w:trPr>
          <w:trHeight w:val="567"/>
        </w:trPr>
        <w:tc>
          <w:tcPr>
            <w:tcW w:w="1895" w:type="pct"/>
            <w:shd w:val="clear" w:color="auto" w:fill="auto"/>
            <w:tcMar>
              <w:top w:w="0" w:type="dxa"/>
              <w:left w:w="108" w:type="dxa"/>
              <w:bottom w:w="0" w:type="dxa"/>
              <w:right w:w="108" w:type="dxa"/>
            </w:tcMar>
          </w:tcPr>
          <w:p w14:paraId="3329E0CB" w14:textId="77777777" w:rsidR="00C1040F" w:rsidRPr="00D94735" w:rsidRDefault="00073253">
            <w:pPr>
              <w:pBdr>
                <w:top w:val="nil"/>
                <w:left w:val="nil"/>
                <w:bottom w:val="nil"/>
                <w:right w:val="nil"/>
                <w:between w:val="nil"/>
              </w:pBdr>
              <w:spacing w:before="120" w:after="120"/>
              <w:ind w:left="-108"/>
              <w:rPr>
                <w:rFonts w:ascii="Arial" w:eastAsia="Arial" w:hAnsi="Arial" w:cs="Arial"/>
                <w:color w:val="000000"/>
              </w:rPr>
            </w:pPr>
            <w:r w:rsidRPr="00D94735">
              <w:rPr>
                <w:rFonts w:ascii="Arial" w:eastAsia="Arial" w:hAnsi="Arial" w:cs="Arial"/>
                <w:b/>
                <w:color w:val="000000"/>
                <w:sz w:val="24"/>
                <w:szCs w:val="24"/>
              </w:rPr>
              <w:t>"Related Agency"</w:t>
            </w:r>
          </w:p>
        </w:tc>
        <w:tc>
          <w:tcPr>
            <w:tcW w:w="3105" w:type="pct"/>
            <w:shd w:val="clear" w:color="auto" w:fill="auto"/>
            <w:tcMar>
              <w:top w:w="0" w:type="dxa"/>
              <w:left w:w="108" w:type="dxa"/>
              <w:bottom w:w="0" w:type="dxa"/>
              <w:right w:w="108" w:type="dxa"/>
            </w:tcMar>
          </w:tcPr>
          <w:p w14:paraId="3329E0CC" w14:textId="77777777" w:rsidR="00C1040F" w:rsidRPr="00D94735" w:rsidRDefault="00073253">
            <w:pPr>
              <w:pBdr>
                <w:top w:val="nil"/>
                <w:left w:val="nil"/>
                <w:bottom w:val="nil"/>
                <w:right w:val="nil"/>
                <w:between w:val="nil"/>
              </w:pBdr>
              <w:tabs>
                <w:tab w:val="left" w:pos="-9"/>
              </w:tabs>
              <w:spacing w:before="120" w:after="120"/>
              <w:rPr>
                <w:rFonts w:ascii="Arial" w:eastAsia="Arial" w:hAnsi="Arial" w:cs="Arial"/>
                <w:color w:val="000000"/>
              </w:rPr>
            </w:pPr>
            <w:r w:rsidRPr="00D94735">
              <w:rPr>
                <w:rFonts w:ascii="Arial" w:eastAsia="Arial" w:hAnsi="Arial" w:cs="Arial"/>
                <w:color w:val="000000"/>
                <w:sz w:val="24"/>
                <w:szCs w:val="24"/>
              </w:rPr>
              <w:t>any person who provides Deliverables to the Client which are related to the Deliverables from time to time;</w:t>
            </w:r>
          </w:p>
        </w:tc>
      </w:tr>
      <w:tr w:rsidR="00C1040F" w:rsidRPr="00D94735" w14:paraId="3329E0D0" w14:textId="77777777" w:rsidTr="002258A3">
        <w:trPr>
          <w:trHeight w:val="567"/>
        </w:trPr>
        <w:tc>
          <w:tcPr>
            <w:tcW w:w="1895" w:type="pct"/>
            <w:shd w:val="clear" w:color="auto" w:fill="auto"/>
            <w:tcMar>
              <w:top w:w="0" w:type="dxa"/>
              <w:left w:w="108" w:type="dxa"/>
              <w:bottom w:w="0" w:type="dxa"/>
              <w:right w:w="108" w:type="dxa"/>
            </w:tcMar>
          </w:tcPr>
          <w:p w14:paraId="3329E0CE" w14:textId="77777777" w:rsidR="00C1040F" w:rsidRPr="00D94735" w:rsidRDefault="00073253">
            <w:pPr>
              <w:pBdr>
                <w:top w:val="nil"/>
                <w:left w:val="nil"/>
                <w:bottom w:val="nil"/>
                <w:right w:val="nil"/>
                <w:between w:val="nil"/>
              </w:pBdr>
              <w:spacing w:before="120" w:after="120"/>
              <w:ind w:left="-108"/>
              <w:rPr>
                <w:rFonts w:ascii="Arial" w:eastAsia="Arial" w:hAnsi="Arial" w:cs="Arial"/>
                <w:color w:val="000000"/>
              </w:rPr>
            </w:pPr>
            <w:r w:rsidRPr="00D94735">
              <w:rPr>
                <w:rFonts w:ascii="Arial" w:eastAsia="Arial" w:hAnsi="Arial" w:cs="Arial"/>
                <w:b/>
                <w:color w:val="000000"/>
                <w:sz w:val="24"/>
                <w:szCs w:val="24"/>
              </w:rPr>
              <w:t>"Review Report"</w:t>
            </w:r>
          </w:p>
        </w:tc>
        <w:tc>
          <w:tcPr>
            <w:tcW w:w="3105" w:type="pct"/>
            <w:shd w:val="clear" w:color="auto" w:fill="auto"/>
            <w:tcMar>
              <w:top w:w="0" w:type="dxa"/>
              <w:left w:w="108" w:type="dxa"/>
              <w:bottom w:w="0" w:type="dxa"/>
              <w:right w:w="108" w:type="dxa"/>
            </w:tcMar>
          </w:tcPr>
          <w:p w14:paraId="3329E0CF" w14:textId="77777777" w:rsidR="00C1040F" w:rsidRPr="00D94735" w:rsidRDefault="00073253">
            <w:pPr>
              <w:pBdr>
                <w:top w:val="nil"/>
                <w:left w:val="nil"/>
                <w:bottom w:val="nil"/>
                <w:right w:val="nil"/>
                <w:between w:val="nil"/>
              </w:pBdr>
              <w:tabs>
                <w:tab w:val="left" w:pos="-9"/>
              </w:tabs>
              <w:spacing w:before="120" w:after="120"/>
              <w:rPr>
                <w:rFonts w:ascii="Arial" w:eastAsia="Arial" w:hAnsi="Arial" w:cs="Arial"/>
                <w:color w:val="000000"/>
              </w:rPr>
            </w:pPr>
            <w:r w:rsidRPr="00D94735">
              <w:rPr>
                <w:rFonts w:ascii="Arial" w:eastAsia="Arial" w:hAnsi="Arial" w:cs="Arial"/>
                <w:color w:val="000000"/>
                <w:sz w:val="24"/>
                <w:szCs w:val="24"/>
              </w:rPr>
              <w:t>has the meaning given to it in Paragraph 6.3 of this Schedule; and</w:t>
            </w:r>
          </w:p>
        </w:tc>
      </w:tr>
      <w:tr w:rsidR="00C1040F" w:rsidRPr="00D94735" w14:paraId="3329E0D3" w14:textId="77777777" w:rsidTr="002258A3">
        <w:tc>
          <w:tcPr>
            <w:tcW w:w="1895" w:type="pct"/>
            <w:shd w:val="clear" w:color="auto" w:fill="auto"/>
            <w:tcMar>
              <w:top w:w="0" w:type="dxa"/>
              <w:left w:w="108" w:type="dxa"/>
              <w:bottom w:w="0" w:type="dxa"/>
              <w:right w:w="108" w:type="dxa"/>
            </w:tcMar>
          </w:tcPr>
          <w:p w14:paraId="3329E0D1" w14:textId="77777777" w:rsidR="00C1040F" w:rsidRPr="00D94735" w:rsidRDefault="00073253">
            <w:pPr>
              <w:pBdr>
                <w:top w:val="nil"/>
                <w:left w:val="nil"/>
                <w:bottom w:val="nil"/>
                <w:right w:val="nil"/>
                <w:between w:val="nil"/>
              </w:pBdr>
              <w:spacing w:before="120" w:after="120"/>
              <w:ind w:left="-108"/>
              <w:rPr>
                <w:rFonts w:ascii="Arial" w:eastAsia="Arial" w:hAnsi="Arial" w:cs="Arial"/>
                <w:color w:val="000000"/>
              </w:rPr>
            </w:pPr>
            <w:r w:rsidRPr="00D94735">
              <w:rPr>
                <w:rFonts w:ascii="Arial" w:eastAsia="Arial" w:hAnsi="Arial" w:cs="Arial"/>
                <w:b/>
                <w:color w:val="000000"/>
                <w:sz w:val="24"/>
                <w:szCs w:val="24"/>
              </w:rPr>
              <w:t>"Agency's Proposals"</w:t>
            </w:r>
          </w:p>
        </w:tc>
        <w:tc>
          <w:tcPr>
            <w:tcW w:w="3105" w:type="pct"/>
            <w:shd w:val="clear" w:color="auto" w:fill="auto"/>
            <w:tcMar>
              <w:top w:w="0" w:type="dxa"/>
              <w:left w:w="108" w:type="dxa"/>
              <w:bottom w:w="0" w:type="dxa"/>
              <w:right w:w="108" w:type="dxa"/>
            </w:tcMar>
          </w:tcPr>
          <w:p w14:paraId="3329E0D2" w14:textId="77777777" w:rsidR="00C1040F" w:rsidRPr="00D94735" w:rsidRDefault="00073253">
            <w:pPr>
              <w:pBdr>
                <w:top w:val="nil"/>
                <w:left w:val="nil"/>
                <w:bottom w:val="nil"/>
                <w:right w:val="nil"/>
                <w:between w:val="nil"/>
              </w:pBdr>
              <w:tabs>
                <w:tab w:val="left" w:pos="-9"/>
              </w:tabs>
              <w:spacing w:before="120" w:after="120"/>
              <w:rPr>
                <w:rFonts w:ascii="Arial" w:eastAsia="Arial" w:hAnsi="Arial" w:cs="Arial"/>
                <w:color w:val="000000"/>
              </w:rPr>
            </w:pPr>
            <w:r w:rsidRPr="00D94735">
              <w:rPr>
                <w:rFonts w:ascii="Arial" w:eastAsia="Arial" w:hAnsi="Arial" w:cs="Arial"/>
                <w:color w:val="000000"/>
                <w:sz w:val="24"/>
                <w:szCs w:val="24"/>
              </w:rPr>
              <w:t>has the meaning given to it in Paragraph 6.3 of this Schedule;</w:t>
            </w:r>
          </w:p>
        </w:tc>
      </w:tr>
    </w:tbl>
    <w:p w14:paraId="3329E0D4" w14:textId="77777777" w:rsidR="00C1040F" w:rsidRPr="00D94735" w:rsidRDefault="00073253" w:rsidP="002D4369">
      <w:pPr>
        <w:keepNext/>
        <w:numPr>
          <w:ilvl w:val="0"/>
          <w:numId w:val="76"/>
        </w:numPr>
        <w:pBdr>
          <w:top w:val="nil"/>
          <w:left w:val="nil"/>
          <w:bottom w:val="nil"/>
          <w:right w:val="nil"/>
          <w:between w:val="nil"/>
        </w:pBdr>
        <w:tabs>
          <w:tab w:val="left" w:pos="-7200"/>
        </w:tabs>
        <w:spacing w:before="120" w:after="120"/>
        <w:rPr>
          <w:rFonts w:ascii="Arial" w:eastAsia="Arial" w:hAnsi="Arial" w:cs="Arial"/>
          <w:color w:val="000000"/>
        </w:rPr>
      </w:pPr>
      <w:r w:rsidRPr="00D94735">
        <w:rPr>
          <w:rFonts w:ascii="Arial" w:eastAsia="Arial" w:hAnsi="Arial" w:cs="Arial"/>
          <w:b/>
          <w:color w:val="000000"/>
          <w:sz w:val="24"/>
          <w:szCs w:val="24"/>
        </w:rPr>
        <w:t>BCDR Plan</w:t>
      </w:r>
    </w:p>
    <w:p w14:paraId="3329E0D5" w14:textId="77777777" w:rsidR="00C1040F" w:rsidRPr="00D94735" w:rsidRDefault="00073253" w:rsidP="002D4369">
      <w:pPr>
        <w:numPr>
          <w:ilvl w:val="1"/>
          <w:numId w:val="76"/>
        </w:numPr>
        <w:pBdr>
          <w:top w:val="nil"/>
          <w:left w:val="nil"/>
          <w:bottom w:val="nil"/>
          <w:right w:val="nil"/>
          <w:between w:val="nil"/>
        </w:pBdr>
        <w:spacing w:before="120" w:after="120"/>
        <w:rPr>
          <w:rFonts w:ascii="Arial" w:eastAsia="Arial" w:hAnsi="Arial" w:cs="Arial"/>
          <w:color w:val="000000"/>
        </w:rPr>
      </w:pPr>
      <w:bookmarkStart w:id="53" w:name="_heading=h.2et92p0" w:colFirst="0" w:colLast="0"/>
      <w:bookmarkEnd w:id="53"/>
      <w:r w:rsidRPr="00D94735">
        <w:rPr>
          <w:rFonts w:ascii="Arial" w:eastAsia="Arial" w:hAnsi="Arial" w:cs="Arial"/>
          <w:color w:val="000000"/>
          <w:sz w:val="24"/>
          <w:szCs w:val="24"/>
        </w:rPr>
        <w:t>The Client and the Agency recognise that, where specified in Schedule 4 (Framework Management), CCS shall have the right to enforce the Client's rights under this Schedule.</w:t>
      </w:r>
    </w:p>
    <w:p w14:paraId="3329E0D6" w14:textId="77777777" w:rsidR="00C1040F" w:rsidRPr="00D94735" w:rsidRDefault="00073253" w:rsidP="002D4369">
      <w:pPr>
        <w:numPr>
          <w:ilvl w:val="1"/>
          <w:numId w:val="76"/>
        </w:num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 xml:space="preserve">At least ninety (90) Working Days prior to the Start Date the Agency shall prepare and deliver to the Client for the Client’s written approval a plan (a </w:t>
      </w:r>
      <w:r w:rsidRPr="00D94735">
        <w:rPr>
          <w:rFonts w:ascii="Arial" w:eastAsia="Arial" w:hAnsi="Arial" w:cs="Arial"/>
          <w:b/>
          <w:color w:val="000000"/>
          <w:sz w:val="24"/>
          <w:szCs w:val="24"/>
        </w:rPr>
        <w:t>“BCDR Plan”</w:t>
      </w:r>
      <w:r w:rsidRPr="00D94735">
        <w:rPr>
          <w:rFonts w:ascii="Arial" w:eastAsia="Arial" w:hAnsi="Arial" w:cs="Arial"/>
          <w:color w:val="000000"/>
          <w:sz w:val="24"/>
          <w:szCs w:val="24"/>
        </w:rPr>
        <w:t>), which shall detail the processes and arrangements that the Agency shall follow to:</w:t>
      </w:r>
    </w:p>
    <w:p w14:paraId="3329E0D7"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ensure continuity of the business processes and operations supported by the Services following any failure or disruption of any element of the Deliverables; and</w:t>
      </w:r>
    </w:p>
    <w:p w14:paraId="3329E0D8"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the recovery of the Deliverables in the event of a Disaster</w:t>
      </w:r>
    </w:p>
    <w:p w14:paraId="3329E0D9" w14:textId="77777777" w:rsidR="00C1040F" w:rsidRPr="00D94735" w:rsidRDefault="00073253" w:rsidP="002D4369">
      <w:pPr>
        <w:keepNext/>
        <w:numPr>
          <w:ilvl w:val="1"/>
          <w:numId w:val="76"/>
        </w:num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The BCDR Plan shall be divided into three sections:</w:t>
      </w:r>
    </w:p>
    <w:p w14:paraId="3329E0DA"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bookmarkStart w:id="54" w:name="_heading=h.tyjcwt" w:colFirst="0" w:colLast="0"/>
      <w:bookmarkEnd w:id="54"/>
      <w:r w:rsidRPr="00D94735">
        <w:rPr>
          <w:rFonts w:ascii="Arial" w:eastAsia="Arial" w:hAnsi="Arial" w:cs="Arial"/>
          <w:color w:val="000000"/>
          <w:sz w:val="24"/>
          <w:szCs w:val="24"/>
        </w:rPr>
        <w:t>Section 1 which shall set out general principles applicable to the BCDR Plan;</w:t>
      </w:r>
    </w:p>
    <w:p w14:paraId="3329E0DB"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 xml:space="preserve">Section 2 which shall relate to business continuity (the </w:t>
      </w:r>
      <w:r w:rsidRPr="00D94735">
        <w:rPr>
          <w:rFonts w:ascii="Arial" w:eastAsia="Arial" w:hAnsi="Arial" w:cs="Arial"/>
          <w:b/>
          <w:color w:val="000000"/>
          <w:sz w:val="24"/>
          <w:szCs w:val="24"/>
        </w:rPr>
        <w:t>"Business Continuity Plan"</w:t>
      </w:r>
      <w:r w:rsidRPr="00D94735">
        <w:rPr>
          <w:rFonts w:ascii="Arial" w:eastAsia="Arial" w:hAnsi="Arial" w:cs="Arial"/>
          <w:color w:val="000000"/>
          <w:sz w:val="24"/>
          <w:szCs w:val="24"/>
        </w:rPr>
        <w:t>); and</w:t>
      </w:r>
    </w:p>
    <w:p w14:paraId="3329E0DC"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bookmarkStart w:id="55" w:name="_heading=h.3dy6vkm" w:colFirst="0" w:colLast="0"/>
      <w:bookmarkEnd w:id="55"/>
      <w:r w:rsidRPr="00D94735">
        <w:rPr>
          <w:rFonts w:ascii="Arial" w:eastAsia="Arial" w:hAnsi="Arial" w:cs="Arial"/>
          <w:color w:val="000000"/>
          <w:sz w:val="24"/>
          <w:szCs w:val="24"/>
        </w:rPr>
        <w:lastRenderedPageBreak/>
        <w:t xml:space="preserve">Section 3 which shall relate to disaster recovery (the </w:t>
      </w:r>
      <w:r w:rsidRPr="00D94735">
        <w:rPr>
          <w:rFonts w:ascii="Arial" w:eastAsia="Arial" w:hAnsi="Arial" w:cs="Arial"/>
          <w:b/>
          <w:color w:val="000000"/>
          <w:sz w:val="24"/>
          <w:szCs w:val="24"/>
        </w:rPr>
        <w:t>"Disaster Recovery Plan"</w:t>
      </w:r>
      <w:r w:rsidRPr="00D94735">
        <w:rPr>
          <w:rFonts w:ascii="Arial" w:eastAsia="Arial" w:hAnsi="Arial" w:cs="Arial"/>
          <w:color w:val="000000"/>
          <w:sz w:val="24"/>
          <w:szCs w:val="24"/>
        </w:rPr>
        <w:t>).</w:t>
      </w:r>
    </w:p>
    <w:p w14:paraId="3329E0DD" w14:textId="77777777" w:rsidR="00C1040F" w:rsidRPr="00D94735" w:rsidRDefault="00073253" w:rsidP="002D4369">
      <w:pPr>
        <w:numPr>
          <w:ilvl w:val="1"/>
          <w:numId w:val="76"/>
        </w:numPr>
        <w:pBdr>
          <w:top w:val="nil"/>
          <w:left w:val="nil"/>
          <w:bottom w:val="nil"/>
          <w:right w:val="nil"/>
          <w:between w:val="nil"/>
        </w:pBdr>
        <w:spacing w:before="120" w:after="120"/>
        <w:rPr>
          <w:rFonts w:ascii="Arial" w:eastAsia="Arial" w:hAnsi="Arial" w:cs="Arial"/>
          <w:color w:val="000000"/>
        </w:rPr>
      </w:pPr>
      <w:bookmarkStart w:id="56" w:name="_heading=h.1t3h5sf" w:colFirst="0" w:colLast="0"/>
      <w:bookmarkEnd w:id="56"/>
      <w:r w:rsidRPr="00D94735">
        <w:rPr>
          <w:rFonts w:ascii="Arial" w:eastAsia="Arial" w:hAnsi="Arial" w:cs="Arial"/>
          <w:color w:val="000000"/>
          <w:sz w:val="24"/>
          <w:szCs w:val="24"/>
        </w:rPr>
        <w:t>Following receipt of the draft BCDR Plan from the Agency,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14:paraId="3329E0DE" w14:textId="77777777" w:rsidR="00C1040F" w:rsidRPr="00D94735" w:rsidRDefault="00073253" w:rsidP="002D4369">
      <w:pPr>
        <w:keepNext/>
        <w:numPr>
          <w:ilvl w:val="0"/>
          <w:numId w:val="76"/>
        </w:numPr>
        <w:pBdr>
          <w:top w:val="nil"/>
          <w:left w:val="nil"/>
          <w:bottom w:val="nil"/>
          <w:right w:val="nil"/>
          <w:between w:val="nil"/>
        </w:pBdr>
        <w:tabs>
          <w:tab w:val="left" w:pos="-7200"/>
        </w:tabs>
        <w:spacing w:before="120" w:after="120"/>
        <w:rPr>
          <w:rFonts w:ascii="Arial" w:eastAsia="Arial" w:hAnsi="Arial" w:cs="Arial"/>
          <w:color w:val="000000"/>
        </w:rPr>
      </w:pPr>
      <w:bookmarkStart w:id="57" w:name="_heading=h.4d34og8" w:colFirst="0" w:colLast="0"/>
      <w:bookmarkEnd w:id="57"/>
      <w:r w:rsidRPr="00D94735">
        <w:rPr>
          <w:rFonts w:ascii="Arial" w:eastAsia="Arial" w:hAnsi="Arial" w:cs="Arial"/>
          <w:b/>
          <w:color w:val="000000"/>
          <w:sz w:val="24"/>
          <w:szCs w:val="24"/>
        </w:rPr>
        <w:t>General Principles of the BCDR Plan (Section 1)</w:t>
      </w:r>
    </w:p>
    <w:p w14:paraId="3329E0DF" w14:textId="77777777" w:rsidR="00C1040F" w:rsidRPr="00D94735" w:rsidRDefault="00073253" w:rsidP="002D4369">
      <w:pPr>
        <w:keepNext/>
        <w:numPr>
          <w:ilvl w:val="1"/>
          <w:numId w:val="76"/>
        </w:num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Section 1 of the BCDR Plan shall:</w:t>
      </w:r>
    </w:p>
    <w:p w14:paraId="3329E0E0"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set out how the business continuity and disaster recovery elements of the BCDR Plan link to each other;</w:t>
      </w:r>
    </w:p>
    <w:p w14:paraId="3329E0E1"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provide details of how the invocation of any element of the BCDR Plan may impact upon the provision of the Deliverables and any goods and/or services provided to the Client by a Related Agency;</w:t>
      </w:r>
    </w:p>
    <w:p w14:paraId="3329E0E2"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contain an obligation upon the Agency to liaise with the Client and any Related Agencies with respect to business continuity and disaster recovery;</w:t>
      </w:r>
    </w:p>
    <w:p w14:paraId="3329E0E3"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detail how the BCDR Plan interoperates with any overarching disaster recovery or business continuity plan of the Client and any of its other Related Agency in each case as notified to the Agency by the Client from time to time;</w:t>
      </w:r>
    </w:p>
    <w:p w14:paraId="3329E0E4"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contain a communication strategy including details of an incident and problem management service and advice and help desk facility which can be accessed via multiple channels;</w:t>
      </w:r>
    </w:p>
    <w:p w14:paraId="3329E0E5" w14:textId="77777777" w:rsidR="00C1040F" w:rsidRPr="00D94735" w:rsidRDefault="00073253" w:rsidP="002D4369">
      <w:pPr>
        <w:keepNext/>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contain a risk analysis, including:</w:t>
      </w:r>
    </w:p>
    <w:p w14:paraId="3329E0E6" w14:textId="77777777" w:rsidR="00C1040F" w:rsidRPr="00D94735" w:rsidRDefault="00073253" w:rsidP="002D4369">
      <w:pPr>
        <w:numPr>
          <w:ilvl w:val="3"/>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failure or disruption scenarios and assessments of likely frequency of occurrence;</w:t>
      </w:r>
    </w:p>
    <w:p w14:paraId="3329E0E7" w14:textId="77777777" w:rsidR="00C1040F" w:rsidRPr="00D94735" w:rsidRDefault="00073253" w:rsidP="002D4369">
      <w:pPr>
        <w:numPr>
          <w:ilvl w:val="3"/>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identification of any single points of failure within the provision of Deliverables and processes for managing those risks;</w:t>
      </w:r>
    </w:p>
    <w:p w14:paraId="3329E0E8" w14:textId="77777777" w:rsidR="00C1040F" w:rsidRPr="00D94735" w:rsidRDefault="00073253" w:rsidP="002D4369">
      <w:pPr>
        <w:numPr>
          <w:ilvl w:val="3"/>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identification of risks arising from the interaction of the provision of Deliverables with the goods and/or services provided by a Related Agency; and</w:t>
      </w:r>
    </w:p>
    <w:p w14:paraId="3329E0E9" w14:textId="77777777" w:rsidR="00C1040F" w:rsidRPr="00D94735" w:rsidRDefault="00073253" w:rsidP="002D4369">
      <w:pPr>
        <w:numPr>
          <w:ilvl w:val="3"/>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a business impact analysis of different anticipated failures or disruptions;</w:t>
      </w:r>
    </w:p>
    <w:p w14:paraId="3329E0EA"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provide for documentation of processes, including business processes, and procedures;</w:t>
      </w:r>
    </w:p>
    <w:p w14:paraId="3329E0EB"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set out key contact details for the Agency (and any Subcontractors) and for the Client;</w:t>
      </w:r>
    </w:p>
    <w:p w14:paraId="3329E0EC"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identify the procedures for reverting to "normal service";</w:t>
      </w:r>
    </w:p>
    <w:p w14:paraId="3329E0ED"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set out method(s) of recovering or updating data collected (or which ought to have been collected) during a failure or disruption to minimise data loss;</w:t>
      </w:r>
    </w:p>
    <w:p w14:paraId="3329E0EE"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identify the responsibilities (if any) that the Client has agreed it will assume in the event of the invocation of the BCDR Plan; and</w:t>
      </w:r>
    </w:p>
    <w:p w14:paraId="3329E0EF"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provide for the provision of technical assistance to key contacts at the Client as required by the Client to inform decisions in support of the Client’s business continuity plans.</w:t>
      </w:r>
    </w:p>
    <w:p w14:paraId="3329E0F0" w14:textId="77777777" w:rsidR="00C1040F" w:rsidRPr="00D94735" w:rsidRDefault="00073253" w:rsidP="002D4369">
      <w:pPr>
        <w:keepNext/>
        <w:numPr>
          <w:ilvl w:val="1"/>
          <w:numId w:val="76"/>
        </w:num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The BCDR Plan shall be designed so as to ensure that:</w:t>
      </w:r>
    </w:p>
    <w:p w14:paraId="3329E0F1"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the Deliverables are provided in accordance with this Contract at all times during and after the invocation of the BCDR Plan;</w:t>
      </w:r>
    </w:p>
    <w:p w14:paraId="3329E0F2"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lastRenderedPageBreak/>
        <w:t>the adverse impact of any Disaster is minimised as far as reasonably possible;</w:t>
      </w:r>
    </w:p>
    <w:p w14:paraId="3329E0F3"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it complies with the relevant provisions of ISO/IEC 27002; ISO22301/ISO22313   and all other industry standards from time to time in force; and</w:t>
      </w:r>
    </w:p>
    <w:p w14:paraId="3329E0F4"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it details a process for the management of disaster recovery testing.</w:t>
      </w:r>
    </w:p>
    <w:p w14:paraId="3329E0F5" w14:textId="77777777" w:rsidR="00C1040F" w:rsidRPr="00D94735" w:rsidRDefault="00073253" w:rsidP="002D4369">
      <w:pPr>
        <w:numPr>
          <w:ilvl w:val="1"/>
          <w:numId w:val="76"/>
        </w:num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The BCDR Plan shall be upgradeable and sufficiently flexible to support any changes to the Deliverables and the business operations supported by the provision of Deliverables.</w:t>
      </w:r>
    </w:p>
    <w:p w14:paraId="3329E0F6" w14:textId="77777777" w:rsidR="00C1040F" w:rsidRPr="00D94735" w:rsidRDefault="00073253" w:rsidP="002D4369">
      <w:pPr>
        <w:numPr>
          <w:ilvl w:val="1"/>
          <w:numId w:val="76"/>
        </w:num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The Agency shall not be entitled to any relief from its obligations under the Performance Indicators (PI’s) or Service levels, or to any increase in the Charges to the extent that a Disaster occurs as a consequence of any breach by the Agency of this Contract.</w:t>
      </w:r>
    </w:p>
    <w:p w14:paraId="3329E0F7" w14:textId="77777777" w:rsidR="00C1040F" w:rsidRPr="00D94735" w:rsidRDefault="00073253" w:rsidP="002D4369">
      <w:pPr>
        <w:keepNext/>
        <w:numPr>
          <w:ilvl w:val="0"/>
          <w:numId w:val="76"/>
        </w:numPr>
        <w:pBdr>
          <w:top w:val="nil"/>
          <w:left w:val="nil"/>
          <w:bottom w:val="nil"/>
          <w:right w:val="nil"/>
          <w:between w:val="nil"/>
        </w:pBdr>
        <w:tabs>
          <w:tab w:val="left" w:pos="-7200"/>
        </w:tabs>
        <w:spacing w:before="120" w:after="120"/>
        <w:rPr>
          <w:rFonts w:ascii="Arial" w:eastAsia="Arial" w:hAnsi="Arial" w:cs="Arial"/>
          <w:color w:val="000000"/>
        </w:rPr>
      </w:pPr>
      <w:r w:rsidRPr="00D94735">
        <w:rPr>
          <w:rFonts w:ascii="Arial" w:eastAsia="Arial" w:hAnsi="Arial" w:cs="Arial"/>
          <w:b/>
          <w:color w:val="000000"/>
          <w:sz w:val="24"/>
          <w:szCs w:val="24"/>
        </w:rPr>
        <w:t>Business Continuity (Section 2)</w:t>
      </w:r>
    </w:p>
    <w:p w14:paraId="3329E0F8" w14:textId="77777777" w:rsidR="00C1040F" w:rsidRPr="00D94735" w:rsidRDefault="00073253" w:rsidP="002D4369">
      <w:pPr>
        <w:numPr>
          <w:ilvl w:val="1"/>
          <w:numId w:val="76"/>
        </w:numPr>
        <w:pBdr>
          <w:top w:val="nil"/>
          <w:left w:val="nil"/>
          <w:bottom w:val="nil"/>
          <w:right w:val="nil"/>
          <w:between w:val="nil"/>
        </w:pBdr>
        <w:spacing w:before="120" w:after="120"/>
        <w:rPr>
          <w:rFonts w:ascii="Arial" w:eastAsia="Arial" w:hAnsi="Arial" w:cs="Arial"/>
          <w:color w:val="000000"/>
        </w:rPr>
      </w:pPr>
      <w:bookmarkStart w:id="58" w:name="_heading=h.2s8eyo1" w:colFirst="0" w:colLast="0"/>
      <w:bookmarkEnd w:id="58"/>
      <w:r w:rsidRPr="00D94735">
        <w:rPr>
          <w:rFonts w:ascii="Arial" w:eastAsia="Arial" w:hAnsi="Arial" w:cs="Arial"/>
          <w:color w:val="000000"/>
          <w:sz w:val="24"/>
          <w:szCs w:val="24"/>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14:paraId="3329E0F9"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the alternative processes, options and responsibilities that may be adopted in the event of a failure in or disruption to the provision of Deliverables; and</w:t>
      </w:r>
    </w:p>
    <w:p w14:paraId="3329E0FA"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the steps to be taken by the Agency upon resumption of the provision of Deliverables in order to address the effect of the failure or disruption.</w:t>
      </w:r>
    </w:p>
    <w:p w14:paraId="3329E0FB" w14:textId="77777777" w:rsidR="00C1040F" w:rsidRPr="00D94735" w:rsidRDefault="00073253" w:rsidP="002D4369">
      <w:pPr>
        <w:keepNext/>
        <w:numPr>
          <w:ilvl w:val="1"/>
          <w:numId w:val="76"/>
        </w:num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The Business Continuity Plan shall:</w:t>
      </w:r>
    </w:p>
    <w:p w14:paraId="3329E0FC"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address the various possible levels of failures of or disruptions to the provision of Deliverables;</w:t>
      </w:r>
    </w:p>
    <w:p w14:paraId="3329E0FD"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bookmarkStart w:id="59" w:name="_heading=h.17dp8vu" w:colFirst="0" w:colLast="0"/>
      <w:bookmarkEnd w:id="59"/>
      <w:r w:rsidRPr="00D94735">
        <w:rPr>
          <w:rFonts w:ascii="Arial" w:eastAsia="Arial" w:hAnsi="Arial" w:cs="Arial"/>
          <w:color w:val="000000"/>
          <w:sz w:val="24"/>
          <w:szCs w:val="24"/>
        </w:rPr>
        <w:t>set out the goods and/or services to be provided and the steps to be taken to remedy the different levels of failures of and disruption to the Deliverables;</w:t>
      </w:r>
    </w:p>
    <w:p w14:paraId="3329E0FE"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w:t>
      </w:r>
    </w:p>
    <w:p w14:paraId="3329E0FF"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set out the circumstances in which the Business Continuity Plan is invoked.</w:t>
      </w:r>
    </w:p>
    <w:p w14:paraId="3329E100" w14:textId="77777777" w:rsidR="00C1040F" w:rsidRPr="00D94735" w:rsidRDefault="00073253" w:rsidP="002D4369">
      <w:pPr>
        <w:keepNext/>
        <w:numPr>
          <w:ilvl w:val="0"/>
          <w:numId w:val="76"/>
        </w:numPr>
        <w:pBdr>
          <w:top w:val="nil"/>
          <w:left w:val="nil"/>
          <w:bottom w:val="nil"/>
          <w:right w:val="nil"/>
          <w:between w:val="nil"/>
        </w:pBdr>
        <w:tabs>
          <w:tab w:val="left" w:pos="-7200"/>
        </w:tabs>
        <w:spacing w:before="120" w:after="120"/>
        <w:rPr>
          <w:rFonts w:ascii="Arial" w:eastAsia="Arial" w:hAnsi="Arial" w:cs="Arial"/>
          <w:color w:val="000000"/>
        </w:rPr>
      </w:pPr>
      <w:r w:rsidRPr="00D94735">
        <w:rPr>
          <w:rFonts w:ascii="Arial" w:eastAsia="Arial" w:hAnsi="Arial" w:cs="Arial"/>
          <w:b/>
          <w:color w:val="000000"/>
          <w:sz w:val="24"/>
          <w:szCs w:val="24"/>
        </w:rPr>
        <w:t>Disaster Recovery (Section 3)</w:t>
      </w:r>
    </w:p>
    <w:p w14:paraId="3329E101" w14:textId="77777777" w:rsidR="00C1040F" w:rsidRPr="00D94735" w:rsidRDefault="00073253" w:rsidP="002D4369">
      <w:pPr>
        <w:numPr>
          <w:ilvl w:val="1"/>
          <w:numId w:val="76"/>
        </w:numPr>
        <w:pBdr>
          <w:top w:val="nil"/>
          <w:left w:val="nil"/>
          <w:bottom w:val="nil"/>
          <w:right w:val="nil"/>
          <w:between w:val="nil"/>
        </w:pBdr>
        <w:spacing w:before="120" w:after="120"/>
        <w:rPr>
          <w:rFonts w:ascii="Arial" w:eastAsia="Arial" w:hAnsi="Arial" w:cs="Arial"/>
          <w:color w:val="000000"/>
        </w:rPr>
      </w:pPr>
      <w:bookmarkStart w:id="60" w:name="_heading=h.3x8tuzt" w:colFirst="0" w:colLast="0"/>
      <w:bookmarkEnd w:id="60"/>
      <w:r w:rsidRPr="00D94735">
        <w:rPr>
          <w:rFonts w:ascii="Arial" w:eastAsia="Arial" w:hAnsi="Arial" w:cs="Arial"/>
          <w:color w:val="000000"/>
          <w:sz w:val="24"/>
          <w:szCs w:val="24"/>
        </w:rPr>
        <w:t>The Disaster Recovery Plan (which shall be invoked only upon the occurrence of a Disaster) shall be designed to ensure that upon the occurrence of a Disaster the Agency ensures continuity of the business operations of the Client supported by the Services following any Disaster or during any period of service failure or disruption with, as far as reasonably possible, minimal adverse impact.</w:t>
      </w:r>
    </w:p>
    <w:p w14:paraId="3329E102" w14:textId="77777777" w:rsidR="00C1040F" w:rsidRPr="00D94735" w:rsidRDefault="00073253" w:rsidP="002D4369">
      <w:pPr>
        <w:keepNext/>
        <w:numPr>
          <w:ilvl w:val="1"/>
          <w:numId w:val="76"/>
        </w:num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The Agency's BCDR Plan shall include an approach to business continuity and disaster recovery that addresses the following:</w:t>
      </w:r>
    </w:p>
    <w:p w14:paraId="3329E103"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loss of access to the Client Premises;</w:t>
      </w:r>
    </w:p>
    <w:p w14:paraId="3329E104"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loss of utilities to the Client Premises;</w:t>
      </w:r>
    </w:p>
    <w:p w14:paraId="3329E105"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loss of the Agency's helpdesk or CAFM system;</w:t>
      </w:r>
    </w:p>
    <w:p w14:paraId="3329E106"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loss of a Subcontractor;</w:t>
      </w:r>
    </w:p>
    <w:p w14:paraId="3329E107"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emergency notification and escalation process;</w:t>
      </w:r>
    </w:p>
    <w:p w14:paraId="3329E108"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contact lists;</w:t>
      </w:r>
    </w:p>
    <w:p w14:paraId="3329E109"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lastRenderedPageBreak/>
        <w:t>staff training and awareness;</w:t>
      </w:r>
    </w:p>
    <w:p w14:paraId="3329E10A"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BCDR Plan testing;</w:t>
      </w:r>
    </w:p>
    <w:p w14:paraId="3329E10B"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post implementation review process;</w:t>
      </w:r>
    </w:p>
    <w:p w14:paraId="3329E10C"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Plan;</w:t>
      </w:r>
    </w:p>
    <w:p w14:paraId="3329E10D"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details of how the Agency shall ensure compliance with security standards ensuring that compliance is maintained for any period during which the Disaster Recovery Plan is invoked;</w:t>
      </w:r>
    </w:p>
    <w:p w14:paraId="3329E10E"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access controls to any disaster recovery sites used by the Agency in relation to its obligations pursuant to this Schedule; and</w:t>
      </w:r>
    </w:p>
    <w:p w14:paraId="3329E10F"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testing and management arrangements.</w:t>
      </w:r>
    </w:p>
    <w:p w14:paraId="3329E110" w14:textId="77777777" w:rsidR="00C1040F" w:rsidRPr="00D94735" w:rsidRDefault="00073253" w:rsidP="002D4369">
      <w:pPr>
        <w:keepNext/>
        <w:numPr>
          <w:ilvl w:val="0"/>
          <w:numId w:val="76"/>
        </w:numPr>
        <w:pBdr>
          <w:top w:val="nil"/>
          <w:left w:val="nil"/>
          <w:bottom w:val="nil"/>
          <w:right w:val="nil"/>
          <w:between w:val="nil"/>
        </w:pBdr>
        <w:tabs>
          <w:tab w:val="left" w:pos="-7200"/>
        </w:tabs>
        <w:spacing w:before="120" w:after="120"/>
        <w:rPr>
          <w:rFonts w:ascii="Arial" w:eastAsia="Arial" w:hAnsi="Arial" w:cs="Arial"/>
          <w:color w:val="000000"/>
        </w:rPr>
      </w:pPr>
      <w:r w:rsidRPr="00D94735">
        <w:rPr>
          <w:rFonts w:ascii="Arial" w:eastAsia="Arial" w:hAnsi="Arial" w:cs="Arial"/>
          <w:b/>
          <w:color w:val="000000"/>
          <w:sz w:val="24"/>
          <w:szCs w:val="24"/>
        </w:rPr>
        <w:t>Review and changing the BCDR Plan</w:t>
      </w:r>
    </w:p>
    <w:p w14:paraId="3329E111" w14:textId="77777777" w:rsidR="00C1040F" w:rsidRPr="00D94735" w:rsidRDefault="00073253" w:rsidP="002D4369">
      <w:pPr>
        <w:keepNext/>
        <w:numPr>
          <w:ilvl w:val="1"/>
          <w:numId w:val="76"/>
        </w:numPr>
        <w:pBdr>
          <w:top w:val="nil"/>
          <w:left w:val="nil"/>
          <w:bottom w:val="nil"/>
          <w:right w:val="nil"/>
          <w:between w:val="nil"/>
        </w:pBdr>
        <w:spacing w:before="120" w:after="120"/>
        <w:rPr>
          <w:rFonts w:ascii="Arial" w:eastAsia="Arial" w:hAnsi="Arial" w:cs="Arial"/>
          <w:color w:val="000000"/>
        </w:rPr>
      </w:pPr>
      <w:bookmarkStart w:id="61" w:name="_heading=h.2ce457m" w:colFirst="0" w:colLast="0"/>
      <w:bookmarkEnd w:id="61"/>
      <w:r w:rsidRPr="00D94735">
        <w:rPr>
          <w:rFonts w:ascii="Arial" w:eastAsia="Arial" w:hAnsi="Arial" w:cs="Arial"/>
          <w:color w:val="000000"/>
          <w:sz w:val="24"/>
          <w:szCs w:val="24"/>
        </w:rPr>
        <w:t>The Agency shall review the BCDR Plan:</w:t>
      </w:r>
    </w:p>
    <w:p w14:paraId="3329E112"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on a regular basis and as a minimum once every six (6) Months;</w:t>
      </w:r>
    </w:p>
    <w:p w14:paraId="3329E113"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bookmarkStart w:id="62" w:name="_heading=h.rjefff" w:colFirst="0" w:colLast="0"/>
      <w:bookmarkEnd w:id="62"/>
      <w:r w:rsidRPr="00D94735">
        <w:rPr>
          <w:rFonts w:ascii="Arial" w:eastAsia="Arial" w:hAnsi="Arial" w:cs="Arial"/>
          <w:color w:val="000000"/>
          <w:sz w:val="24"/>
          <w:szCs w:val="24"/>
        </w:rPr>
        <w:t>within three (3) calendar Months of the BCDR Plan (or any part) having been invoked pursuant to Paragraph 7; and</w:t>
      </w:r>
    </w:p>
    <w:p w14:paraId="3329E114"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bookmarkStart w:id="63" w:name="_heading=h.35nkun2" w:colFirst="0" w:colLast="0"/>
      <w:bookmarkEnd w:id="63"/>
      <w:r w:rsidRPr="00D94735">
        <w:rPr>
          <w:rFonts w:ascii="Arial" w:eastAsia="Arial" w:hAnsi="Arial" w:cs="Arial"/>
          <w:color w:val="000000"/>
          <w:sz w:val="24"/>
          <w:szCs w:val="24"/>
        </w:rPr>
        <w:t xml:space="preserve">where the Client requests in writing any additional reviews (over and above those provided for in Paragraphs 6.1.1 and 6.1.2 of this Schedule) whereupon the Agency shall conduct such reviews in accordance with the Client’s written requirements. Prior to starting its review, the Agency shall provide an accurate written estimate of the total </w:t>
      </w:r>
      <w:proofErr w:type="gramStart"/>
      <w:r w:rsidRPr="00D94735">
        <w:rPr>
          <w:rFonts w:ascii="Arial" w:eastAsia="Arial" w:hAnsi="Arial" w:cs="Arial"/>
          <w:color w:val="000000"/>
          <w:sz w:val="24"/>
          <w:szCs w:val="24"/>
        </w:rPr>
        <w:t>costs</w:t>
      </w:r>
      <w:proofErr w:type="gramEnd"/>
      <w:r w:rsidRPr="00D94735">
        <w:rPr>
          <w:rFonts w:ascii="Arial" w:eastAsia="Arial" w:hAnsi="Arial" w:cs="Arial"/>
          <w:color w:val="000000"/>
          <w:sz w:val="24"/>
          <w:szCs w:val="24"/>
        </w:rPr>
        <w:t xml:space="preserve"> payable by the Client for the Client’s approval.  The costs of both Parties of any such additional reviews shall be met by the Client except that the Agency shall not be entitled to charge the Client for any costs that it may incur above any estimate without the Client’s prior written approval.</w:t>
      </w:r>
    </w:p>
    <w:p w14:paraId="3329E115" w14:textId="77777777" w:rsidR="00C1040F" w:rsidRPr="00D94735" w:rsidRDefault="00073253" w:rsidP="002D4369">
      <w:pPr>
        <w:numPr>
          <w:ilvl w:val="1"/>
          <w:numId w:val="76"/>
        </w:numPr>
        <w:pBdr>
          <w:top w:val="nil"/>
          <w:left w:val="nil"/>
          <w:bottom w:val="nil"/>
          <w:right w:val="nil"/>
          <w:between w:val="nil"/>
        </w:pBdr>
        <w:spacing w:before="120" w:after="120"/>
        <w:rPr>
          <w:rFonts w:ascii="Arial" w:eastAsia="Arial" w:hAnsi="Arial" w:cs="Arial"/>
          <w:color w:val="000000"/>
        </w:rPr>
      </w:pPr>
      <w:bookmarkStart w:id="64" w:name="_heading=h.1ksv4uv" w:colFirst="0" w:colLast="0"/>
      <w:bookmarkEnd w:id="64"/>
      <w:r w:rsidRPr="00D94735">
        <w:rPr>
          <w:rFonts w:ascii="Arial" w:eastAsia="Arial" w:hAnsi="Arial" w:cs="Arial"/>
          <w:color w:val="000000"/>
          <w:sz w:val="24"/>
          <w:szCs w:val="24"/>
        </w:rPr>
        <w:t xml:space="preserve">Each review of the BCDR Plan pursuant to Paragraph 6.1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Agency within such period as the Client shall reasonably require.  </w:t>
      </w:r>
    </w:p>
    <w:p w14:paraId="3329E116" w14:textId="77777777" w:rsidR="00C1040F" w:rsidRPr="00D94735" w:rsidRDefault="00073253" w:rsidP="002D4369">
      <w:pPr>
        <w:numPr>
          <w:ilvl w:val="1"/>
          <w:numId w:val="76"/>
        </w:num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 xml:space="preserve">The Agency shall, within twenty (20) Working Days of the conclusion of each such review of the BCDR Plan, provide to the Client a report (a </w:t>
      </w:r>
      <w:r w:rsidRPr="00D94735">
        <w:rPr>
          <w:rFonts w:ascii="Arial" w:eastAsia="Arial" w:hAnsi="Arial" w:cs="Arial"/>
          <w:b/>
          <w:color w:val="000000"/>
          <w:sz w:val="24"/>
          <w:szCs w:val="24"/>
        </w:rPr>
        <w:t>"Review Report"</w:t>
      </w:r>
      <w:r w:rsidRPr="00D94735">
        <w:rPr>
          <w:rFonts w:ascii="Arial" w:eastAsia="Arial" w:hAnsi="Arial" w:cs="Arial"/>
          <w:color w:val="000000"/>
          <w:sz w:val="24"/>
          <w:szCs w:val="24"/>
        </w:rPr>
        <w:t xml:space="preserve">) setting out the Agency's proposals (the </w:t>
      </w:r>
      <w:r w:rsidRPr="00D94735">
        <w:rPr>
          <w:rFonts w:ascii="Arial" w:eastAsia="Arial" w:hAnsi="Arial" w:cs="Arial"/>
          <w:b/>
          <w:color w:val="000000"/>
          <w:sz w:val="24"/>
          <w:szCs w:val="24"/>
        </w:rPr>
        <w:t>"Agency's Proposals"</w:t>
      </w:r>
      <w:r w:rsidRPr="00D94735">
        <w:rPr>
          <w:rFonts w:ascii="Arial" w:eastAsia="Arial" w:hAnsi="Arial" w:cs="Arial"/>
          <w:color w:val="000000"/>
          <w:sz w:val="24"/>
          <w:szCs w:val="24"/>
        </w:rPr>
        <w:t>) for addressing any changes in the risk profile and its proposals for amendments to the BCDR Plan.</w:t>
      </w:r>
    </w:p>
    <w:p w14:paraId="3329E117" w14:textId="77777777" w:rsidR="00C1040F" w:rsidRPr="00D94735" w:rsidRDefault="00073253" w:rsidP="002D4369">
      <w:pPr>
        <w:numPr>
          <w:ilvl w:val="1"/>
          <w:numId w:val="76"/>
        </w:numPr>
        <w:pBdr>
          <w:top w:val="nil"/>
          <w:left w:val="nil"/>
          <w:bottom w:val="nil"/>
          <w:right w:val="nil"/>
          <w:between w:val="nil"/>
        </w:pBdr>
        <w:spacing w:before="120" w:after="120"/>
        <w:rPr>
          <w:rFonts w:ascii="Arial" w:eastAsia="Arial" w:hAnsi="Arial" w:cs="Arial"/>
          <w:color w:val="000000"/>
        </w:rPr>
      </w:pPr>
      <w:bookmarkStart w:id="65" w:name="_heading=h.2jxsxqh" w:colFirst="0" w:colLast="0"/>
      <w:bookmarkEnd w:id="65"/>
      <w:r w:rsidRPr="00D94735">
        <w:rPr>
          <w:rFonts w:ascii="Arial" w:eastAsia="Arial" w:hAnsi="Arial" w:cs="Arial"/>
          <w:color w:val="000000"/>
          <w:sz w:val="24"/>
          <w:szCs w:val="24"/>
        </w:rPr>
        <w:t>Following receipt of the Review Report and the Agency’s Proposals, the Parties shall use reasonable endeavours to agree the Review Report and the Agency's Proposals. If the Parties are unable to agree Review Report and the Agency's Proposals within twenty (20) Working Days of its submission, then such Dispute shall be resolved in accordance with the Dispute Resolution Procedure.</w:t>
      </w:r>
    </w:p>
    <w:p w14:paraId="3329E118" w14:textId="77777777" w:rsidR="00C1040F" w:rsidRPr="00D94735" w:rsidRDefault="00073253" w:rsidP="002D4369">
      <w:pPr>
        <w:numPr>
          <w:ilvl w:val="1"/>
          <w:numId w:val="76"/>
        </w:num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 xml:space="preserve">The Agency shall as soon as </w:t>
      </w:r>
      <w:proofErr w:type="gramStart"/>
      <w:r w:rsidRPr="00D94735">
        <w:rPr>
          <w:rFonts w:ascii="Arial" w:eastAsia="Arial" w:hAnsi="Arial" w:cs="Arial"/>
          <w:color w:val="000000"/>
          <w:sz w:val="24"/>
          <w:szCs w:val="24"/>
        </w:rPr>
        <w:t>is</w:t>
      </w:r>
      <w:proofErr w:type="gramEnd"/>
      <w:r w:rsidRPr="00D94735">
        <w:rPr>
          <w:rFonts w:ascii="Arial" w:eastAsia="Arial" w:hAnsi="Arial" w:cs="Arial"/>
          <w:color w:val="000000"/>
          <w:sz w:val="24"/>
          <w:szCs w:val="24"/>
        </w:rPr>
        <w:t xml:space="preserve"> reasonably practicable after receiving the approval of the Agency's Proposals effect any change in its practices or procedures necessary so as to </w:t>
      </w:r>
      <w:r w:rsidRPr="00D94735">
        <w:rPr>
          <w:rFonts w:ascii="Arial" w:eastAsia="Arial" w:hAnsi="Arial" w:cs="Arial"/>
          <w:color w:val="000000"/>
          <w:sz w:val="24"/>
          <w:szCs w:val="24"/>
        </w:rPr>
        <w:lastRenderedPageBreak/>
        <w:t>give effect to the Agency's Proposals. Any such change shall be at the Agency’s expense unless it can be reasonably shown that the changes are required because of a material change to the risk profile of the Deliverables.</w:t>
      </w:r>
    </w:p>
    <w:p w14:paraId="3329E119" w14:textId="77777777" w:rsidR="00C1040F" w:rsidRPr="00D94735" w:rsidRDefault="00073253" w:rsidP="002D4369">
      <w:pPr>
        <w:keepNext/>
        <w:numPr>
          <w:ilvl w:val="0"/>
          <w:numId w:val="76"/>
        </w:numPr>
        <w:pBdr>
          <w:top w:val="nil"/>
          <w:left w:val="nil"/>
          <w:bottom w:val="nil"/>
          <w:right w:val="nil"/>
          <w:between w:val="nil"/>
        </w:pBdr>
        <w:tabs>
          <w:tab w:val="left" w:pos="504"/>
        </w:tabs>
        <w:spacing w:before="120" w:after="120"/>
        <w:ind w:left="504"/>
        <w:rPr>
          <w:rFonts w:ascii="Arial" w:eastAsia="Arial" w:hAnsi="Arial" w:cs="Arial"/>
          <w:color w:val="000000"/>
        </w:rPr>
      </w:pPr>
      <w:bookmarkStart w:id="66" w:name="_heading=h.3bj1y38" w:colFirst="0" w:colLast="0"/>
      <w:bookmarkEnd w:id="66"/>
      <w:r w:rsidRPr="00D94735">
        <w:rPr>
          <w:rFonts w:ascii="Arial" w:eastAsia="Arial" w:hAnsi="Arial" w:cs="Arial"/>
          <w:b/>
          <w:color w:val="000000"/>
          <w:sz w:val="24"/>
          <w:szCs w:val="24"/>
        </w:rPr>
        <w:t>Testing the BCDR Plan</w:t>
      </w:r>
    </w:p>
    <w:p w14:paraId="3329E11A" w14:textId="77777777" w:rsidR="00C1040F" w:rsidRPr="00D94735" w:rsidRDefault="00073253" w:rsidP="002D4369">
      <w:pPr>
        <w:keepNext/>
        <w:numPr>
          <w:ilvl w:val="1"/>
          <w:numId w:val="76"/>
        </w:numPr>
        <w:pBdr>
          <w:top w:val="nil"/>
          <w:left w:val="nil"/>
          <w:bottom w:val="nil"/>
          <w:right w:val="nil"/>
          <w:between w:val="nil"/>
        </w:pBdr>
        <w:spacing w:before="120" w:after="120"/>
        <w:rPr>
          <w:rFonts w:ascii="Arial" w:eastAsia="Arial" w:hAnsi="Arial" w:cs="Arial"/>
          <w:color w:val="000000"/>
        </w:rPr>
      </w:pPr>
      <w:bookmarkStart w:id="67" w:name="_heading=h.1qoc8b1" w:colFirst="0" w:colLast="0"/>
      <w:bookmarkEnd w:id="67"/>
      <w:r w:rsidRPr="00D94735">
        <w:rPr>
          <w:rFonts w:ascii="Arial" w:eastAsia="Arial" w:hAnsi="Arial" w:cs="Arial"/>
          <w:color w:val="000000"/>
          <w:sz w:val="24"/>
          <w:szCs w:val="24"/>
        </w:rPr>
        <w:t>The Agency shall test the BCDR Plan:</w:t>
      </w:r>
    </w:p>
    <w:p w14:paraId="3329E11B"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regularly and in any event not less than once in every Contract Year;</w:t>
      </w:r>
    </w:p>
    <w:p w14:paraId="3329E11C"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in the event of any major reconfiguration of the Deliverables</w:t>
      </w:r>
    </w:p>
    <w:p w14:paraId="3329E11D"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 xml:space="preserve">at any time where the Client considers it necessary (acting in its sole discretion).  </w:t>
      </w:r>
    </w:p>
    <w:p w14:paraId="3329E11E" w14:textId="77777777" w:rsidR="00C1040F" w:rsidRPr="00D94735" w:rsidRDefault="00073253" w:rsidP="002D4369">
      <w:pPr>
        <w:numPr>
          <w:ilvl w:val="1"/>
          <w:numId w:val="76"/>
        </w:numPr>
        <w:pBdr>
          <w:top w:val="nil"/>
          <w:left w:val="nil"/>
          <w:bottom w:val="nil"/>
          <w:right w:val="nil"/>
          <w:between w:val="nil"/>
        </w:pBdr>
        <w:spacing w:before="120" w:after="120"/>
        <w:rPr>
          <w:rFonts w:ascii="Arial" w:eastAsia="Arial" w:hAnsi="Arial" w:cs="Arial"/>
          <w:color w:val="000000"/>
        </w:rPr>
      </w:pPr>
      <w:bookmarkStart w:id="68" w:name="_heading=h.1y810tw" w:colFirst="0" w:colLast="0"/>
      <w:bookmarkEnd w:id="68"/>
      <w:r w:rsidRPr="00D94735">
        <w:rPr>
          <w:rFonts w:ascii="Arial" w:eastAsia="Arial" w:hAnsi="Arial" w:cs="Arial"/>
          <w:color w:val="000000"/>
          <w:sz w:val="24"/>
          <w:szCs w:val="24"/>
        </w:rPr>
        <w:t>If the Client requires an additional test of the BCDR Plan, it shall give the Agency written notice and the Agency shall conduct the test in accordance with the Client’s requirements and the relevant provisions of the BCDR Plan.  The Agency's costs of the additional test shall be borne by the Client unless the BCDR Plan fails the additional test in which case the Agency's costs of that failed test shall be borne by the Agency.</w:t>
      </w:r>
    </w:p>
    <w:p w14:paraId="3329E11F" w14:textId="77777777" w:rsidR="00C1040F" w:rsidRPr="00D94735" w:rsidRDefault="00073253" w:rsidP="002D4369">
      <w:pPr>
        <w:numPr>
          <w:ilvl w:val="1"/>
          <w:numId w:val="76"/>
        </w:num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The Agency shall undertake and manage testing of the BCDR Plan in full consultation with and under the supervision of the Client and shall liaise with the Client in respect of the planning, performance, and review, of each test, and shall comply with the reasonable requirements of the Client.</w:t>
      </w:r>
    </w:p>
    <w:p w14:paraId="3329E120" w14:textId="77777777" w:rsidR="00C1040F" w:rsidRPr="00D94735" w:rsidRDefault="00073253" w:rsidP="002D4369">
      <w:pPr>
        <w:numPr>
          <w:ilvl w:val="1"/>
          <w:numId w:val="76"/>
        </w:num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The Agency shall ensure that any use by it or any Subcontractor of "live" data in such testing is first approved with the Client. Copies of live test data used in any such testing shall be (if so required by the Client) destroyed or returned to the Client on completion of the test.</w:t>
      </w:r>
    </w:p>
    <w:p w14:paraId="3329E121" w14:textId="77777777" w:rsidR="00C1040F" w:rsidRPr="00D94735" w:rsidRDefault="00073253" w:rsidP="002D4369">
      <w:pPr>
        <w:keepNext/>
        <w:numPr>
          <w:ilvl w:val="1"/>
          <w:numId w:val="76"/>
        </w:num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The Agency shall, within twenty (20) Working Days of the conclusion of each test, provide to the Client a report setting out:</w:t>
      </w:r>
    </w:p>
    <w:p w14:paraId="3329E122"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the outcome of the test;</w:t>
      </w:r>
    </w:p>
    <w:p w14:paraId="3329E123"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any failures in the BCDR Plan (including the BCDR Plan's procedures) revealed by the test; and</w:t>
      </w:r>
    </w:p>
    <w:p w14:paraId="3329E124" w14:textId="77777777" w:rsidR="00C1040F" w:rsidRPr="00D94735" w:rsidRDefault="00073253" w:rsidP="002D4369">
      <w:pPr>
        <w:numPr>
          <w:ilvl w:val="2"/>
          <w:numId w:val="76"/>
        </w:numPr>
        <w:pBdr>
          <w:top w:val="nil"/>
          <w:left w:val="nil"/>
          <w:bottom w:val="nil"/>
          <w:right w:val="nil"/>
          <w:between w:val="nil"/>
        </w:pBdr>
        <w:tabs>
          <w:tab w:val="left" w:pos="-12415"/>
          <w:tab w:val="left" w:pos="-12273"/>
        </w:tabs>
        <w:spacing w:before="120" w:after="120"/>
        <w:rPr>
          <w:rFonts w:ascii="Arial" w:eastAsia="Arial" w:hAnsi="Arial" w:cs="Arial"/>
          <w:color w:val="000000"/>
        </w:rPr>
      </w:pPr>
      <w:r w:rsidRPr="00D94735">
        <w:rPr>
          <w:rFonts w:ascii="Arial" w:eastAsia="Arial" w:hAnsi="Arial" w:cs="Arial"/>
          <w:color w:val="000000"/>
          <w:sz w:val="24"/>
          <w:szCs w:val="24"/>
        </w:rPr>
        <w:t>the Agency's proposals for remedying any such failures.</w:t>
      </w:r>
    </w:p>
    <w:p w14:paraId="3329E125" w14:textId="77777777" w:rsidR="00C1040F" w:rsidRPr="00D94735" w:rsidRDefault="00073253" w:rsidP="002D4369">
      <w:pPr>
        <w:numPr>
          <w:ilvl w:val="1"/>
          <w:numId w:val="76"/>
        </w:numPr>
        <w:pBdr>
          <w:top w:val="nil"/>
          <w:left w:val="nil"/>
          <w:bottom w:val="nil"/>
          <w:right w:val="nil"/>
          <w:between w:val="nil"/>
        </w:pBdr>
        <w:spacing w:before="120" w:after="120"/>
        <w:rPr>
          <w:rFonts w:ascii="Arial" w:eastAsia="Arial" w:hAnsi="Arial" w:cs="Arial"/>
          <w:color w:val="000000"/>
        </w:rPr>
      </w:pPr>
      <w:bookmarkStart w:id="69" w:name="_heading=h.4anzqyu" w:colFirst="0" w:colLast="0"/>
      <w:bookmarkEnd w:id="69"/>
      <w:r w:rsidRPr="00D94735">
        <w:rPr>
          <w:rFonts w:ascii="Arial" w:eastAsia="Arial" w:hAnsi="Arial" w:cs="Arial"/>
          <w:color w:val="000000"/>
          <w:sz w:val="24"/>
          <w:szCs w:val="24"/>
        </w:rPr>
        <w:t>Following each test, the Agency shall take all measures requested by the Client to remedy any failures in the BCDR Plan and such remedial activity and re-testing shall be completed by the Agency, at its own cost, by the date reasonably required by the Client.</w:t>
      </w:r>
    </w:p>
    <w:p w14:paraId="3329E126" w14:textId="77777777" w:rsidR="00C1040F" w:rsidRPr="00D94735" w:rsidRDefault="00073253" w:rsidP="002D4369">
      <w:pPr>
        <w:keepNext/>
        <w:numPr>
          <w:ilvl w:val="0"/>
          <w:numId w:val="76"/>
        </w:numPr>
        <w:pBdr>
          <w:top w:val="nil"/>
          <w:left w:val="nil"/>
          <w:bottom w:val="nil"/>
          <w:right w:val="nil"/>
          <w:between w:val="nil"/>
        </w:pBdr>
        <w:tabs>
          <w:tab w:val="left" w:pos="-7200"/>
        </w:tabs>
        <w:spacing w:before="120" w:after="120"/>
        <w:rPr>
          <w:rFonts w:ascii="Arial" w:eastAsia="Arial" w:hAnsi="Arial" w:cs="Arial"/>
          <w:color w:val="000000"/>
        </w:rPr>
      </w:pPr>
      <w:bookmarkStart w:id="70" w:name="_heading=h.2pta16n" w:colFirst="0" w:colLast="0"/>
      <w:bookmarkEnd w:id="70"/>
      <w:r w:rsidRPr="00D94735">
        <w:rPr>
          <w:rFonts w:ascii="Arial" w:eastAsia="Arial" w:hAnsi="Arial" w:cs="Arial"/>
          <w:b/>
          <w:color w:val="000000"/>
          <w:sz w:val="24"/>
          <w:szCs w:val="24"/>
        </w:rPr>
        <w:t>Invoking the BCDR Plan</w:t>
      </w:r>
    </w:p>
    <w:p w14:paraId="3329E127" w14:textId="77777777" w:rsidR="00C1040F" w:rsidRPr="00D94735" w:rsidRDefault="00073253" w:rsidP="002D4369">
      <w:pPr>
        <w:numPr>
          <w:ilvl w:val="1"/>
          <w:numId w:val="76"/>
        </w:num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In the event of a complete loss of service or in the event of a Disaster, the Agency shall immediately invoke the BCDR Plan (and shall inform the Client promptly of such invocation). In all other instances the Agency shall invoke or test the BCDR Plan only with the prior consent of the Client.</w:t>
      </w:r>
    </w:p>
    <w:p w14:paraId="3329E128" w14:textId="77777777" w:rsidR="00C1040F" w:rsidRPr="00D94735" w:rsidRDefault="00073253" w:rsidP="002D4369">
      <w:pPr>
        <w:keepNext/>
        <w:numPr>
          <w:ilvl w:val="0"/>
          <w:numId w:val="76"/>
        </w:numPr>
        <w:pBdr>
          <w:top w:val="nil"/>
          <w:left w:val="nil"/>
          <w:bottom w:val="nil"/>
          <w:right w:val="nil"/>
          <w:between w:val="nil"/>
        </w:pBdr>
        <w:tabs>
          <w:tab w:val="left" w:pos="504"/>
        </w:tabs>
        <w:spacing w:before="120" w:after="120"/>
        <w:ind w:left="504"/>
        <w:rPr>
          <w:rFonts w:ascii="Arial" w:eastAsia="Arial" w:hAnsi="Arial" w:cs="Arial"/>
          <w:color w:val="000000"/>
        </w:rPr>
      </w:pPr>
      <w:r w:rsidRPr="00D94735">
        <w:rPr>
          <w:rFonts w:ascii="Arial" w:eastAsia="Arial" w:hAnsi="Arial" w:cs="Arial"/>
          <w:b/>
          <w:smallCaps/>
          <w:color w:val="000000"/>
          <w:sz w:val="24"/>
          <w:szCs w:val="24"/>
        </w:rPr>
        <w:t>C</w:t>
      </w:r>
      <w:r w:rsidRPr="00D94735">
        <w:rPr>
          <w:rFonts w:ascii="Arial" w:eastAsia="Arial" w:hAnsi="Arial" w:cs="Arial"/>
          <w:b/>
          <w:color w:val="000000"/>
          <w:sz w:val="24"/>
          <w:szCs w:val="24"/>
        </w:rPr>
        <w:t>ircumstances beyond your control</w:t>
      </w:r>
    </w:p>
    <w:p w14:paraId="3329E129" w14:textId="77777777" w:rsidR="00C1040F" w:rsidRPr="00D94735" w:rsidRDefault="00073253" w:rsidP="002D4369">
      <w:pPr>
        <w:numPr>
          <w:ilvl w:val="1"/>
          <w:numId w:val="76"/>
        </w:num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The Agency shall not be entitled to relief under Clause 20 (Circumstances beyond your control) if it would not have been impacted by the Force Majeure Event had it not failed to comply with its obligations under this Schedule.</w:t>
      </w:r>
    </w:p>
    <w:p w14:paraId="3329E12A" w14:textId="77777777" w:rsidR="00C1040F" w:rsidRPr="00D94735" w:rsidRDefault="00C1040F">
      <w:pPr>
        <w:pBdr>
          <w:top w:val="nil"/>
          <w:left w:val="nil"/>
          <w:bottom w:val="nil"/>
          <w:right w:val="nil"/>
          <w:between w:val="nil"/>
        </w:pBdr>
        <w:spacing w:before="120" w:after="120"/>
        <w:rPr>
          <w:rFonts w:ascii="Arial" w:eastAsia="Arial" w:hAnsi="Arial" w:cs="Arial"/>
          <w:color w:val="000000"/>
          <w:sz w:val="24"/>
          <w:szCs w:val="24"/>
        </w:rPr>
      </w:pPr>
    </w:p>
    <w:p w14:paraId="3329E12C" w14:textId="6ED988C0" w:rsidR="00C1040F" w:rsidRPr="00D94735" w:rsidRDefault="00073253" w:rsidP="002258A3">
      <w:pPr>
        <w:pageBreakBefore/>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b/>
          <w:color w:val="000000"/>
          <w:sz w:val="28"/>
          <w:szCs w:val="28"/>
        </w:rPr>
        <w:lastRenderedPageBreak/>
        <w:t>Call-Off Schedule 9 (Security)</w:t>
      </w:r>
    </w:p>
    <w:p w14:paraId="3329E12D" w14:textId="2D819172" w:rsidR="00C1040F" w:rsidRPr="00D94735" w:rsidRDefault="00073253">
      <w:pPr>
        <w:pBdr>
          <w:top w:val="nil"/>
          <w:left w:val="nil"/>
          <w:bottom w:val="nil"/>
          <w:right w:val="nil"/>
          <w:between w:val="nil"/>
        </w:pBdr>
        <w:spacing w:before="120" w:after="120"/>
        <w:ind w:hanging="567"/>
        <w:rPr>
          <w:rFonts w:ascii="Arial" w:eastAsia="Arial" w:hAnsi="Arial" w:cs="Arial"/>
          <w:color w:val="000000"/>
        </w:rPr>
      </w:pPr>
      <w:r w:rsidRPr="00D94735">
        <w:rPr>
          <w:rFonts w:ascii="Arial" w:eastAsia="Arial" w:hAnsi="Arial" w:cs="Arial"/>
          <w:color w:val="000000"/>
          <w:sz w:val="24"/>
          <w:szCs w:val="24"/>
        </w:rPr>
        <w:t xml:space="preserve"> </w:t>
      </w:r>
      <w:r w:rsidR="002258A3" w:rsidRPr="00D94735">
        <w:rPr>
          <w:rFonts w:ascii="Arial" w:eastAsia="Arial" w:hAnsi="Arial" w:cs="Arial"/>
          <w:color w:val="000000"/>
          <w:sz w:val="24"/>
          <w:szCs w:val="24"/>
        </w:rPr>
        <w:tab/>
      </w:r>
      <w:r w:rsidRPr="00D94735">
        <w:rPr>
          <w:rFonts w:ascii="Arial" w:eastAsia="Arial" w:hAnsi="Arial" w:cs="Arial"/>
          <w:b/>
          <w:color w:val="000000"/>
          <w:sz w:val="24"/>
          <w:szCs w:val="24"/>
        </w:rPr>
        <w:t>Part A: Short Form Security Requirements</w:t>
      </w:r>
    </w:p>
    <w:p w14:paraId="3329E12E" w14:textId="77777777" w:rsidR="00C1040F" w:rsidRPr="00D94735" w:rsidRDefault="00073253" w:rsidP="002D4369">
      <w:pPr>
        <w:keepNext/>
        <w:numPr>
          <w:ilvl w:val="0"/>
          <w:numId w:val="81"/>
        </w:numPr>
        <w:pBdr>
          <w:top w:val="nil"/>
          <w:left w:val="nil"/>
          <w:bottom w:val="nil"/>
          <w:right w:val="nil"/>
          <w:between w:val="nil"/>
        </w:pBdr>
        <w:tabs>
          <w:tab w:val="left" w:pos="-3600"/>
        </w:tabs>
        <w:spacing w:before="120" w:after="120"/>
        <w:rPr>
          <w:rFonts w:ascii="Arial" w:eastAsia="Arial" w:hAnsi="Arial" w:cs="Arial"/>
          <w:color w:val="000000"/>
        </w:rPr>
      </w:pPr>
      <w:r w:rsidRPr="00D94735">
        <w:rPr>
          <w:rFonts w:ascii="Arial" w:eastAsia="Arial" w:hAnsi="Arial" w:cs="Arial"/>
          <w:b/>
          <w:smallCaps/>
          <w:color w:val="000000"/>
          <w:sz w:val="24"/>
          <w:szCs w:val="24"/>
        </w:rPr>
        <w:t>D</w:t>
      </w:r>
      <w:r w:rsidRPr="00D94735">
        <w:rPr>
          <w:rFonts w:ascii="Arial" w:eastAsia="Arial" w:hAnsi="Arial" w:cs="Arial"/>
          <w:b/>
          <w:color w:val="000000"/>
          <w:sz w:val="24"/>
          <w:szCs w:val="24"/>
        </w:rPr>
        <w:t>efinitions</w:t>
      </w:r>
    </w:p>
    <w:p w14:paraId="3329E12F" w14:textId="77777777" w:rsidR="00C1040F" w:rsidRPr="00D94735" w:rsidRDefault="00073253" w:rsidP="002D4369">
      <w:pPr>
        <w:keepNext/>
        <w:numPr>
          <w:ilvl w:val="1"/>
          <w:numId w:val="81"/>
        </w:numPr>
        <w:pBdr>
          <w:top w:val="nil"/>
          <w:left w:val="nil"/>
          <w:bottom w:val="nil"/>
          <w:right w:val="nil"/>
          <w:between w:val="nil"/>
        </w:pBdr>
        <w:tabs>
          <w:tab w:val="left" w:pos="-5306"/>
        </w:tabs>
        <w:spacing w:before="120" w:after="120"/>
        <w:ind w:hanging="568"/>
        <w:rPr>
          <w:rFonts w:ascii="Arial" w:eastAsia="Arial" w:hAnsi="Arial" w:cs="Arial"/>
          <w:color w:val="000000"/>
        </w:rPr>
      </w:pPr>
      <w:r w:rsidRPr="00D94735">
        <w:rPr>
          <w:rFonts w:ascii="Arial" w:eastAsia="Arial" w:hAnsi="Arial" w:cs="Arial"/>
          <w:color w:val="000000"/>
          <w:sz w:val="24"/>
          <w:szCs w:val="24"/>
        </w:rPr>
        <w:t>In this Schedule, the following words shall have the following meanings and they shall supplement Joint Schedule 1 (Definitions):</w:t>
      </w:r>
    </w:p>
    <w:tbl>
      <w:tblPr>
        <w:tblStyle w:val="aa"/>
        <w:tblW w:w="5000" w:type="pct"/>
        <w:tblLook w:val="0000" w:firstRow="0" w:lastRow="0" w:firstColumn="0" w:lastColumn="0" w:noHBand="0" w:noVBand="0"/>
      </w:tblPr>
      <w:tblGrid>
        <w:gridCol w:w="1575"/>
        <w:gridCol w:w="8891"/>
      </w:tblGrid>
      <w:tr w:rsidR="00C1040F" w:rsidRPr="00D94735" w14:paraId="3329E135" w14:textId="77777777" w:rsidTr="00412785">
        <w:tc>
          <w:tcPr>
            <w:tcW w:w="752" w:type="pct"/>
            <w:shd w:val="clear" w:color="auto" w:fill="auto"/>
            <w:tcMar>
              <w:top w:w="0" w:type="dxa"/>
              <w:left w:w="108" w:type="dxa"/>
              <w:bottom w:w="0" w:type="dxa"/>
              <w:right w:w="108" w:type="dxa"/>
            </w:tcMar>
          </w:tcPr>
          <w:p w14:paraId="3329E130" w14:textId="77777777" w:rsidR="00C1040F" w:rsidRPr="00D94735" w:rsidRDefault="00073253">
            <w:pPr>
              <w:pBdr>
                <w:top w:val="nil"/>
                <w:left w:val="nil"/>
                <w:bottom w:val="nil"/>
                <w:right w:val="nil"/>
                <w:between w:val="nil"/>
              </w:pBdr>
              <w:spacing w:before="120" w:after="120"/>
              <w:ind w:left="-108" w:firstLine="108"/>
              <w:rPr>
                <w:rFonts w:ascii="Arial" w:eastAsia="Arial" w:hAnsi="Arial" w:cs="Arial"/>
                <w:color w:val="000000"/>
              </w:rPr>
            </w:pPr>
            <w:r w:rsidRPr="00D94735">
              <w:rPr>
                <w:rFonts w:ascii="Arial" w:eastAsia="Arial" w:hAnsi="Arial" w:cs="Arial"/>
                <w:b/>
                <w:color w:val="000000"/>
                <w:sz w:val="24"/>
                <w:szCs w:val="24"/>
              </w:rPr>
              <w:t>"Breach of Security"</w:t>
            </w:r>
          </w:p>
        </w:tc>
        <w:tc>
          <w:tcPr>
            <w:tcW w:w="4248" w:type="pct"/>
            <w:shd w:val="clear" w:color="auto" w:fill="auto"/>
            <w:tcMar>
              <w:top w:w="0" w:type="dxa"/>
              <w:left w:w="108" w:type="dxa"/>
              <w:bottom w:w="0" w:type="dxa"/>
              <w:right w:w="108" w:type="dxa"/>
            </w:tcMar>
          </w:tcPr>
          <w:p w14:paraId="3329E131" w14:textId="77777777" w:rsidR="00C1040F" w:rsidRPr="00D94735" w:rsidRDefault="00073253">
            <w:pPr>
              <w:pBdr>
                <w:top w:val="nil"/>
                <w:left w:val="nil"/>
                <w:bottom w:val="nil"/>
                <w:right w:val="nil"/>
                <w:between w:val="nil"/>
              </w:pBdr>
              <w:tabs>
                <w:tab w:val="left" w:pos="-9"/>
              </w:tabs>
              <w:spacing w:before="120" w:after="120"/>
              <w:rPr>
                <w:rFonts w:ascii="Arial" w:eastAsia="Arial" w:hAnsi="Arial" w:cs="Arial"/>
                <w:color w:val="000000"/>
              </w:rPr>
            </w:pPr>
            <w:r w:rsidRPr="00D94735">
              <w:rPr>
                <w:rFonts w:ascii="Arial" w:eastAsia="Arial" w:hAnsi="Arial" w:cs="Arial"/>
                <w:color w:val="000000"/>
                <w:sz w:val="24"/>
                <w:szCs w:val="24"/>
              </w:rPr>
              <w:t>the occurrence of:</w:t>
            </w:r>
          </w:p>
          <w:p w14:paraId="3329E132" w14:textId="77777777" w:rsidR="00C1040F" w:rsidRPr="00D94735" w:rsidRDefault="00073253" w:rsidP="002D4369">
            <w:pPr>
              <w:numPr>
                <w:ilvl w:val="1"/>
                <w:numId w:val="66"/>
              </w:numPr>
              <w:pBdr>
                <w:top w:val="nil"/>
                <w:left w:val="nil"/>
                <w:bottom w:val="nil"/>
                <w:right w:val="nil"/>
                <w:between w:val="nil"/>
              </w:pBdr>
              <w:tabs>
                <w:tab w:val="left" w:pos="-7056"/>
              </w:tabs>
              <w:spacing w:before="120" w:after="120"/>
              <w:rPr>
                <w:rFonts w:ascii="Arial" w:eastAsia="Arial" w:hAnsi="Arial" w:cs="Arial"/>
                <w:color w:val="000000"/>
              </w:rPr>
            </w:pPr>
            <w:r w:rsidRPr="00D94735">
              <w:rPr>
                <w:rFonts w:ascii="Arial" w:eastAsia="Arial" w:hAnsi="Arial" w:cs="Arial"/>
                <w:color w:val="000000"/>
                <w:sz w:val="24"/>
                <w:szCs w:val="24"/>
              </w:rPr>
              <w:t>any unauthorised access to or use of the Deliverables, the Sites and/or any Information and Communication Technology ("ICT"), information or data (including the Confidential Information and the Government Data) used by the Client and/or the Agency in connection with this Contract; and/or</w:t>
            </w:r>
          </w:p>
          <w:p w14:paraId="3329E133" w14:textId="77777777" w:rsidR="00C1040F" w:rsidRPr="00D94735" w:rsidRDefault="00073253" w:rsidP="002D4369">
            <w:pPr>
              <w:numPr>
                <w:ilvl w:val="1"/>
                <w:numId w:val="66"/>
              </w:numPr>
              <w:pBdr>
                <w:top w:val="nil"/>
                <w:left w:val="nil"/>
                <w:bottom w:val="nil"/>
                <w:right w:val="nil"/>
                <w:between w:val="nil"/>
              </w:pBdr>
              <w:tabs>
                <w:tab w:val="left" w:pos="-7056"/>
              </w:tabs>
              <w:spacing w:before="120" w:after="120"/>
              <w:rPr>
                <w:rFonts w:ascii="Arial" w:eastAsia="Arial" w:hAnsi="Arial" w:cs="Arial"/>
                <w:color w:val="000000"/>
              </w:rPr>
            </w:pPr>
            <w:r w:rsidRPr="00D94735">
              <w:rPr>
                <w:rFonts w:ascii="Arial" w:eastAsia="Arial" w:hAnsi="Arial" w:cs="Arial"/>
                <w:color w:val="000000"/>
                <w:sz w:val="24"/>
                <w:szCs w:val="24"/>
              </w:rPr>
              <w:t>the loss and/or unauthorised disclosure of any information or data (including the Confidential Information and the Government Data), including any copies of such information or data, used by the Client and/or the Agency in connection with this Contract,</w:t>
            </w:r>
          </w:p>
          <w:p w14:paraId="3329E134" w14:textId="77777777" w:rsidR="00C1040F" w:rsidRPr="00D94735" w:rsidRDefault="00073253">
            <w:pPr>
              <w:pBdr>
                <w:top w:val="nil"/>
                <w:left w:val="nil"/>
                <w:bottom w:val="nil"/>
                <w:right w:val="nil"/>
                <w:between w:val="nil"/>
              </w:pBdr>
              <w:tabs>
                <w:tab w:val="left" w:pos="-9"/>
              </w:tabs>
              <w:spacing w:before="120" w:after="120"/>
              <w:rPr>
                <w:rFonts w:ascii="Arial" w:eastAsia="Arial" w:hAnsi="Arial" w:cs="Arial"/>
                <w:color w:val="000000"/>
              </w:rPr>
            </w:pPr>
            <w:r w:rsidRPr="00D94735">
              <w:rPr>
                <w:rFonts w:ascii="Arial" w:eastAsia="Arial" w:hAnsi="Arial" w:cs="Arial"/>
                <w:color w:val="000000"/>
                <w:sz w:val="24"/>
                <w:szCs w:val="24"/>
              </w:rPr>
              <w:t>in either case as more particularly set out in the Security Policy where the Client has required compliance therewith in accordance with paragraph 2.2;</w:t>
            </w:r>
          </w:p>
        </w:tc>
      </w:tr>
      <w:tr w:rsidR="00C1040F" w:rsidRPr="00D94735" w14:paraId="3329E138" w14:textId="77777777" w:rsidTr="00412785">
        <w:tc>
          <w:tcPr>
            <w:tcW w:w="752" w:type="pct"/>
            <w:shd w:val="clear" w:color="auto" w:fill="auto"/>
            <w:tcMar>
              <w:top w:w="0" w:type="dxa"/>
              <w:left w:w="108" w:type="dxa"/>
              <w:bottom w:w="0" w:type="dxa"/>
              <w:right w:w="108" w:type="dxa"/>
            </w:tcMar>
          </w:tcPr>
          <w:p w14:paraId="3329E136" w14:textId="77777777" w:rsidR="00C1040F" w:rsidRPr="00D94735" w:rsidRDefault="00073253">
            <w:pPr>
              <w:pBdr>
                <w:top w:val="nil"/>
                <w:left w:val="nil"/>
                <w:bottom w:val="nil"/>
                <w:right w:val="nil"/>
                <w:between w:val="nil"/>
              </w:pBdr>
              <w:spacing w:before="120" w:after="120"/>
              <w:ind w:left="-108" w:firstLine="108"/>
              <w:rPr>
                <w:rFonts w:ascii="Arial" w:eastAsia="Arial" w:hAnsi="Arial" w:cs="Arial"/>
                <w:color w:val="000000"/>
              </w:rPr>
            </w:pPr>
            <w:r w:rsidRPr="00D94735">
              <w:rPr>
                <w:rFonts w:ascii="Arial" w:eastAsia="Arial" w:hAnsi="Arial" w:cs="Arial"/>
                <w:b/>
                <w:color w:val="000000"/>
                <w:sz w:val="24"/>
                <w:szCs w:val="24"/>
              </w:rPr>
              <w:t>"Security Management Plan"</w:t>
            </w:r>
          </w:p>
        </w:tc>
        <w:tc>
          <w:tcPr>
            <w:tcW w:w="4248" w:type="pct"/>
            <w:shd w:val="clear" w:color="auto" w:fill="auto"/>
            <w:tcMar>
              <w:top w:w="0" w:type="dxa"/>
              <w:left w:w="108" w:type="dxa"/>
              <w:bottom w:w="0" w:type="dxa"/>
              <w:right w:w="108" w:type="dxa"/>
            </w:tcMar>
          </w:tcPr>
          <w:p w14:paraId="3329E137" w14:textId="77777777" w:rsidR="00C1040F" w:rsidRPr="00D94735" w:rsidRDefault="00073253">
            <w:pPr>
              <w:pBdr>
                <w:top w:val="nil"/>
                <w:left w:val="nil"/>
                <w:bottom w:val="nil"/>
                <w:right w:val="nil"/>
                <w:between w:val="nil"/>
              </w:pBdr>
              <w:tabs>
                <w:tab w:val="left" w:pos="-179"/>
              </w:tabs>
              <w:spacing w:before="120" w:after="120"/>
              <w:rPr>
                <w:rFonts w:ascii="Arial" w:eastAsia="Arial" w:hAnsi="Arial" w:cs="Arial"/>
                <w:color w:val="000000"/>
              </w:rPr>
            </w:pPr>
            <w:r w:rsidRPr="00D94735">
              <w:rPr>
                <w:rFonts w:ascii="Arial" w:eastAsia="Arial" w:hAnsi="Arial" w:cs="Arial"/>
                <w:color w:val="000000"/>
                <w:sz w:val="24"/>
                <w:szCs w:val="24"/>
              </w:rPr>
              <w:t>the Agency's security management plan prepared pursuant to this Schedule, a draft of which has been provided by the Agency to the Client and as updated from time to time.</w:t>
            </w:r>
          </w:p>
        </w:tc>
      </w:tr>
    </w:tbl>
    <w:p w14:paraId="3329E139" w14:textId="77777777" w:rsidR="00C1040F" w:rsidRPr="00D94735" w:rsidRDefault="00073253" w:rsidP="002D4369">
      <w:pPr>
        <w:keepNext/>
        <w:numPr>
          <w:ilvl w:val="0"/>
          <w:numId w:val="81"/>
        </w:numPr>
        <w:pBdr>
          <w:top w:val="nil"/>
          <w:left w:val="nil"/>
          <w:bottom w:val="nil"/>
          <w:right w:val="nil"/>
          <w:between w:val="nil"/>
        </w:pBdr>
        <w:tabs>
          <w:tab w:val="left" w:pos="-3600"/>
        </w:tabs>
        <w:spacing w:before="120" w:after="120"/>
        <w:rPr>
          <w:rFonts w:ascii="Arial" w:eastAsia="Arial" w:hAnsi="Arial" w:cs="Arial"/>
          <w:color w:val="000000"/>
        </w:rPr>
      </w:pPr>
      <w:r w:rsidRPr="00D94735">
        <w:rPr>
          <w:rFonts w:ascii="Arial" w:eastAsia="Arial" w:hAnsi="Arial" w:cs="Arial"/>
          <w:b/>
          <w:color w:val="000000"/>
          <w:sz w:val="24"/>
          <w:szCs w:val="24"/>
        </w:rPr>
        <w:t>Complying with security requirements and updates to them</w:t>
      </w:r>
    </w:p>
    <w:p w14:paraId="3329E13A" w14:textId="77777777" w:rsidR="00C1040F" w:rsidRPr="00D94735" w:rsidRDefault="00073253" w:rsidP="002D4369">
      <w:pPr>
        <w:numPr>
          <w:ilvl w:val="1"/>
          <w:numId w:val="81"/>
        </w:numPr>
        <w:pBdr>
          <w:top w:val="nil"/>
          <w:left w:val="nil"/>
          <w:bottom w:val="nil"/>
          <w:right w:val="nil"/>
          <w:between w:val="nil"/>
        </w:pBdr>
        <w:tabs>
          <w:tab w:val="left" w:pos="-5306"/>
        </w:tabs>
        <w:spacing w:before="120" w:after="120"/>
        <w:ind w:hanging="568"/>
        <w:rPr>
          <w:rFonts w:ascii="Arial" w:eastAsia="Arial" w:hAnsi="Arial" w:cs="Arial"/>
          <w:color w:val="000000"/>
        </w:rPr>
      </w:pPr>
      <w:r w:rsidRPr="00D94735">
        <w:rPr>
          <w:rFonts w:ascii="Arial" w:eastAsia="Arial" w:hAnsi="Arial" w:cs="Arial"/>
          <w:color w:val="000000"/>
          <w:sz w:val="24"/>
          <w:szCs w:val="24"/>
        </w:rPr>
        <w:t>The Client and the Agency recognise that, where specified in Framework Schedule 4 (Framework Management), CCS shall have the right to enforce the Client's rights under this Schedule.</w:t>
      </w:r>
    </w:p>
    <w:p w14:paraId="3329E13B" w14:textId="77777777" w:rsidR="00C1040F" w:rsidRPr="00D94735" w:rsidRDefault="00073253" w:rsidP="002D4369">
      <w:pPr>
        <w:numPr>
          <w:ilvl w:val="1"/>
          <w:numId w:val="81"/>
        </w:numPr>
        <w:pBdr>
          <w:top w:val="nil"/>
          <w:left w:val="nil"/>
          <w:bottom w:val="nil"/>
          <w:right w:val="nil"/>
          <w:between w:val="nil"/>
        </w:pBdr>
        <w:tabs>
          <w:tab w:val="left" w:pos="-5306"/>
        </w:tabs>
        <w:spacing w:before="120" w:after="120"/>
        <w:ind w:hanging="568"/>
        <w:rPr>
          <w:rFonts w:ascii="Arial" w:eastAsia="Arial" w:hAnsi="Arial" w:cs="Arial"/>
          <w:color w:val="000000"/>
        </w:rPr>
      </w:pPr>
      <w:r w:rsidRPr="00D94735">
        <w:rPr>
          <w:rFonts w:ascii="Arial" w:eastAsia="Arial" w:hAnsi="Arial" w:cs="Arial"/>
          <w:color w:val="000000"/>
          <w:sz w:val="24"/>
          <w:szCs w:val="24"/>
        </w:rPr>
        <w:t>The Agency shall comply with the requirements in this Schedule in respect of the Security Management Plan. Where specified by a Client that has undertaken a Further Competition it shall also comply with the Security Policy and shall ensure that the Security Management Plan produced by the Agency fully complies with the Security Policy.</w:t>
      </w:r>
    </w:p>
    <w:p w14:paraId="3329E13C" w14:textId="77777777" w:rsidR="00C1040F" w:rsidRPr="00D94735" w:rsidRDefault="00073253" w:rsidP="002D4369">
      <w:pPr>
        <w:numPr>
          <w:ilvl w:val="1"/>
          <w:numId w:val="81"/>
        </w:numPr>
        <w:pBdr>
          <w:top w:val="nil"/>
          <w:left w:val="nil"/>
          <w:bottom w:val="nil"/>
          <w:right w:val="nil"/>
          <w:between w:val="nil"/>
        </w:pBdr>
        <w:tabs>
          <w:tab w:val="left" w:pos="-5306"/>
        </w:tabs>
        <w:spacing w:before="120" w:after="120"/>
        <w:ind w:hanging="568"/>
        <w:rPr>
          <w:rFonts w:ascii="Arial" w:eastAsia="Arial" w:hAnsi="Arial" w:cs="Arial"/>
          <w:color w:val="000000"/>
        </w:rPr>
      </w:pPr>
      <w:r w:rsidRPr="00D94735">
        <w:rPr>
          <w:rFonts w:ascii="Arial" w:eastAsia="Arial" w:hAnsi="Arial" w:cs="Arial"/>
          <w:color w:val="000000"/>
          <w:sz w:val="24"/>
          <w:szCs w:val="24"/>
        </w:rPr>
        <w:t>Where the Security Policy applies the Client shall notify the Agency of any changes or proposed changes to the Security Policy.</w:t>
      </w:r>
    </w:p>
    <w:p w14:paraId="3329E13D" w14:textId="77777777" w:rsidR="00C1040F" w:rsidRPr="00D94735" w:rsidRDefault="00073253" w:rsidP="002D4369">
      <w:pPr>
        <w:numPr>
          <w:ilvl w:val="1"/>
          <w:numId w:val="81"/>
        </w:numPr>
        <w:pBdr>
          <w:top w:val="nil"/>
          <w:left w:val="nil"/>
          <w:bottom w:val="nil"/>
          <w:right w:val="nil"/>
          <w:between w:val="nil"/>
        </w:pBdr>
        <w:tabs>
          <w:tab w:val="left" w:pos="-5306"/>
        </w:tabs>
        <w:spacing w:before="120" w:after="120"/>
        <w:ind w:hanging="568"/>
        <w:rPr>
          <w:rFonts w:ascii="Arial" w:eastAsia="Arial" w:hAnsi="Arial" w:cs="Arial"/>
          <w:color w:val="000000"/>
        </w:rPr>
      </w:pPr>
      <w:r w:rsidRPr="00D94735">
        <w:rPr>
          <w:rFonts w:ascii="Arial" w:eastAsia="Arial" w:hAnsi="Arial" w:cs="Arial"/>
          <w:color w:val="000000"/>
          <w:sz w:val="24"/>
          <w:szCs w:val="24"/>
        </w:rPr>
        <w:t>If the Agency believes that a change or proposed change to the Security Policy will have a material and unavoidable cost implication to the provision of the Deliverables it may propose a Variation to the Client. In doing so, the Agency must support its request by providing evidence of the cause of any increased costs and the steps that it has taken to mitigate those costs.  Any change to the Charges shall be subject to the Variation Procedure.</w:t>
      </w:r>
    </w:p>
    <w:p w14:paraId="3329E13E" w14:textId="77777777" w:rsidR="00C1040F" w:rsidRPr="00D94735" w:rsidRDefault="00073253" w:rsidP="002D4369">
      <w:pPr>
        <w:numPr>
          <w:ilvl w:val="1"/>
          <w:numId w:val="81"/>
        </w:numPr>
        <w:pBdr>
          <w:top w:val="nil"/>
          <w:left w:val="nil"/>
          <w:bottom w:val="nil"/>
          <w:right w:val="nil"/>
          <w:between w:val="nil"/>
        </w:pBdr>
        <w:tabs>
          <w:tab w:val="left" w:pos="-5306"/>
        </w:tabs>
        <w:spacing w:before="120" w:after="120"/>
        <w:ind w:hanging="568"/>
        <w:rPr>
          <w:rFonts w:ascii="Arial" w:eastAsia="Arial" w:hAnsi="Arial" w:cs="Arial"/>
          <w:color w:val="000000"/>
        </w:rPr>
      </w:pPr>
      <w:r w:rsidRPr="00D94735">
        <w:rPr>
          <w:rFonts w:ascii="Arial" w:eastAsia="Arial" w:hAnsi="Arial" w:cs="Arial"/>
          <w:color w:val="000000"/>
          <w:sz w:val="24"/>
          <w:szCs w:val="24"/>
        </w:rPr>
        <w:t>Until and/or unless a change to the Charges is agreed by the Client pursuant to the Variation Procedure the Agency shall continue to provide the Deliverables in accordance with its existing obligations.</w:t>
      </w:r>
    </w:p>
    <w:p w14:paraId="3329E13F" w14:textId="77777777" w:rsidR="00C1040F" w:rsidRPr="00D94735" w:rsidRDefault="00073253" w:rsidP="002D4369">
      <w:pPr>
        <w:keepNext/>
        <w:numPr>
          <w:ilvl w:val="0"/>
          <w:numId w:val="81"/>
        </w:numPr>
        <w:pBdr>
          <w:top w:val="nil"/>
          <w:left w:val="nil"/>
          <w:bottom w:val="nil"/>
          <w:right w:val="nil"/>
          <w:between w:val="nil"/>
        </w:pBdr>
        <w:tabs>
          <w:tab w:val="left" w:pos="-3600"/>
        </w:tabs>
        <w:spacing w:before="120" w:after="120"/>
        <w:rPr>
          <w:rFonts w:ascii="Arial" w:eastAsia="Arial" w:hAnsi="Arial" w:cs="Arial"/>
          <w:color w:val="000000"/>
        </w:rPr>
      </w:pPr>
      <w:r w:rsidRPr="00D94735">
        <w:rPr>
          <w:rFonts w:ascii="Arial" w:eastAsia="Arial" w:hAnsi="Arial" w:cs="Arial"/>
          <w:b/>
          <w:color w:val="000000"/>
          <w:sz w:val="24"/>
          <w:szCs w:val="24"/>
        </w:rPr>
        <w:t>Security Standards</w:t>
      </w:r>
    </w:p>
    <w:p w14:paraId="3329E140" w14:textId="77777777" w:rsidR="00C1040F" w:rsidRPr="00D94735" w:rsidRDefault="00073253" w:rsidP="002D4369">
      <w:pPr>
        <w:numPr>
          <w:ilvl w:val="1"/>
          <w:numId w:val="81"/>
        </w:numPr>
        <w:pBdr>
          <w:top w:val="nil"/>
          <w:left w:val="nil"/>
          <w:bottom w:val="nil"/>
          <w:right w:val="nil"/>
          <w:between w:val="nil"/>
        </w:pBdr>
        <w:tabs>
          <w:tab w:val="left" w:pos="-5306"/>
        </w:tabs>
        <w:spacing w:before="120" w:after="120"/>
        <w:ind w:hanging="568"/>
        <w:rPr>
          <w:rFonts w:ascii="Arial" w:eastAsia="Arial" w:hAnsi="Arial" w:cs="Arial"/>
          <w:color w:val="000000"/>
        </w:rPr>
      </w:pPr>
      <w:r w:rsidRPr="00D94735">
        <w:rPr>
          <w:rFonts w:ascii="Arial" w:eastAsia="Arial" w:hAnsi="Arial" w:cs="Arial"/>
          <w:color w:val="000000"/>
          <w:sz w:val="24"/>
          <w:szCs w:val="24"/>
        </w:rPr>
        <w:t>The Agency acknowledges that the Client places great emphasis on the reliability of the performance of the Deliverables, confidentiality, integrity and availability of information and consequently on security.</w:t>
      </w:r>
    </w:p>
    <w:p w14:paraId="3329E141" w14:textId="77777777" w:rsidR="00C1040F" w:rsidRPr="00D94735" w:rsidRDefault="00073253" w:rsidP="002D4369">
      <w:pPr>
        <w:keepNext/>
        <w:numPr>
          <w:ilvl w:val="1"/>
          <w:numId w:val="81"/>
        </w:numPr>
        <w:pBdr>
          <w:top w:val="nil"/>
          <w:left w:val="nil"/>
          <w:bottom w:val="nil"/>
          <w:right w:val="nil"/>
          <w:between w:val="nil"/>
        </w:pBdr>
        <w:tabs>
          <w:tab w:val="left" w:pos="-5306"/>
        </w:tabs>
        <w:spacing w:before="120" w:after="120"/>
        <w:ind w:hanging="568"/>
        <w:rPr>
          <w:rFonts w:ascii="Arial" w:eastAsia="Arial" w:hAnsi="Arial" w:cs="Arial"/>
          <w:color w:val="000000"/>
        </w:rPr>
      </w:pPr>
      <w:r w:rsidRPr="00D94735">
        <w:rPr>
          <w:rFonts w:ascii="Arial" w:eastAsia="Arial" w:hAnsi="Arial" w:cs="Arial"/>
          <w:color w:val="000000"/>
          <w:sz w:val="24"/>
          <w:szCs w:val="24"/>
        </w:rPr>
        <w:lastRenderedPageBreak/>
        <w:t>The Agency shall be responsible for the effective performance of its security obligations and shall at all times provide a level of security which:</w:t>
      </w:r>
    </w:p>
    <w:p w14:paraId="3329E142" w14:textId="77777777" w:rsidR="00C1040F" w:rsidRPr="00D94735" w:rsidRDefault="00073253" w:rsidP="002D4369">
      <w:pPr>
        <w:numPr>
          <w:ilvl w:val="2"/>
          <w:numId w:val="81"/>
        </w:numPr>
        <w:pBdr>
          <w:top w:val="nil"/>
          <w:left w:val="nil"/>
          <w:bottom w:val="nil"/>
          <w:right w:val="nil"/>
          <w:between w:val="nil"/>
        </w:pBdr>
        <w:tabs>
          <w:tab w:val="left" w:pos="3605"/>
          <w:tab w:val="left" w:pos="3747"/>
        </w:tabs>
        <w:spacing w:before="120" w:after="120"/>
        <w:ind w:left="1620"/>
        <w:rPr>
          <w:rFonts w:ascii="Arial" w:eastAsia="Arial" w:hAnsi="Arial" w:cs="Arial"/>
          <w:color w:val="000000"/>
        </w:rPr>
      </w:pPr>
      <w:r w:rsidRPr="00D94735">
        <w:rPr>
          <w:rFonts w:ascii="Arial" w:eastAsia="Arial" w:hAnsi="Arial" w:cs="Arial"/>
          <w:color w:val="000000"/>
          <w:sz w:val="24"/>
          <w:szCs w:val="24"/>
        </w:rPr>
        <w:t>is in accordance with the Law and this Contract;</w:t>
      </w:r>
    </w:p>
    <w:p w14:paraId="3329E143" w14:textId="77777777" w:rsidR="00C1040F" w:rsidRPr="00D94735" w:rsidRDefault="00073253" w:rsidP="002D4369">
      <w:pPr>
        <w:numPr>
          <w:ilvl w:val="2"/>
          <w:numId w:val="81"/>
        </w:numPr>
        <w:pBdr>
          <w:top w:val="nil"/>
          <w:left w:val="nil"/>
          <w:bottom w:val="nil"/>
          <w:right w:val="nil"/>
          <w:between w:val="nil"/>
        </w:pBdr>
        <w:tabs>
          <w:tab w:val="left" w:pos="3605"/>
          <w:tab w:val="left" w:pos="3747"/>
        </w:tabs>
        <w:spacing w:before="120" w:after="120"/>
        <w:ind w:left="1620"/>
        <w:rPr>
          <w:rFonts w:ascii="Arial" w:eastAsia="Arial" w:hAnsi="Arial" w:cs="Arial"/>
          <w:color w:val="000000"/>
        </w:rPr>
      </w:pPr>
      <w:r w:rsidRPr="00D94735">
        <w:rPr>
          <w:rFonts w:ascii="Arial" w:eastAsia="Arial" w:hAnsi="Arial" w:cs="Arial"/>
          <w:color w:val="000000"/>
          <w:sz w:val="24"/>
          <w:szCs w:val="24"/>
        </w:rPr>
        <w:t>as a minimum demonstrates Good Industry Practice;</w:t>
      </w:r>
    </w:p>
    <w:p w14:paraId="3329E144" w14:textId="77777777" w:rsidR="00C1040F" w:rsidRPr="00D94735" w:rsidRDefault="00073253" w:rsidP="002D4369">
      <w:pPr>
        <w:numPr>
          <w:ilvl w:val="2"/>
          <w:numId w:val="81"/>
        </w:numPr>
        <w:pBdr>
          <w:top w:val="nil"/>
          <w:left w:val="nil"/>
          <w:bottom w:val="nil"/>
          <w:right w:val="nil"/>
          <w:between w:val="nil"/>
        </w:pBdr>
        <w:tabs>
          <w:tab w:val="left" w:pos="3605"/>
          <w:tab w:val="left" w:pos="3747"/>
        </w:tabs>
        <w:spacing w:before="120" w:after="120"/>
        <w:ind w:left="1620"/>
        <w:rPr>
          <w:rFonts w:ascii="Arial" w:eastAsia="Arial" w:hAnsi="Arial" w:cs="Arial"/>
          <w:color w:val="000000"/>
        </w:rPr>
      </w:pPr>
      <w:r w:rsidRPr="00D94735">
        <w:rPr>
          <w:rFonts w:ascii="Arial" w:eastAsia="Arial" w:hAnsi="Arial" w:cs="Arial"/>
          <w:color w:val="000000"/>
          <w:sz w:val="24"/>
          <w:szCs w:val="24"/>
        </w:rPr>
        <w:t>meets any specific security threats of immediate relevance to the Deliverables and/or the Government Data; and</w:t>
      </w:r>
    </w:p>
    <w:p w14:paraId="3329E145" w14:textId="77777777" w:rsidR="00C1040F" w:rsidRPr="00D94735" w:rsidRDefault="00073253" w:rsidP="002D4369">
      <w:pPr>
        <w:numPr>
          <w:ilvl w:val="2"/>
          <w:numId w:val="81"/>
        </w:numPr>
        <w:pBdr>
          <w:top w:val="nil"/>
          <w:left w:val="nil"/>
          <w:bottom w:val="nil"/>
          <w:right w:val="nil"/>
          <w:between w:val="nil"/>
        </w:pBdr>
        <w:tabs>
          <w:tab w:val="left" w:pos="3605"/>
          <w:tab w:val="left" w:pos="3747"/>
        </w:tabs>
        <w:spacing w:before="120" w:after="120"/>
        <w:ind w:left="1620"/>
        <w:rPr>
          <w:rFonts w:ascii="Arial" w:eastAsia="Arial" w:hAnsi="Arial" w:cs="Arial"/>
          <w:color w:val="000000"/>
        </w:rPr>
      </w:pPr>
      <w:r w:rsidRPr="00D94735">
        <w:rPr>
          <w:rFonts w:ascii="Arial" w:eastAsia="Arial" w:hAnsi="Arial" w:cs="Arial"/>
          <w:color w:val="000000"/>
          <w:sz w:val="24"/>
          <w:szCs w:val="24"/>
        </w:rPr>
        <w:t>where specified by the Client in accordance with paragraph 2.2 complies with the Security Policy and the ICT Policy.</w:t>
      </w:r>
    </w:p>
    <w:p w14:paraId="3329E146" w14:textId="77777777" w:rsidR="00C1040F" w:rsidRPr="00D94735" w:rsidRDefault="00073253" w:rsidP="002D4369">
      <w:pPr>
        <w:numPr>
          <w:ilvl w:val="1"/>
          <w:numId w:val="81"/>
        </w:numPr>
        <w:pBdr>
          <w:top w:val="nil"/>
          <w:left w:val="nil"/>
          <w:bottom w:val="nil"/>
          <w:right w:val="nil"/>
          <w:between w:val="nil"/>
        </w:pBdr>
        <w:tabs>
          <w:tab w:val="left" w:pos="-5306"/>
        </w:tabs>
        <w:spacing w:before="120" w:after="120"/>
        <w:ind w:hanging="568"/>
        <w:rPr>
          <w:rFonts w:ascii="Arial" w:eastAsia="Arial" w:hAnsi="Arial" w:cs="Arial"/>
          <w:color w:val="000000"/>
        </w:rPr>
      </w:pPr>
      <w:r w:rsidRPr="00D94735">
        <w:rPr>
          <w:rFonts w:ascii="Arial" w:eastAsia="Arial" w:hAnsi="Arial" w:cs="Arial"/>
          <w:color w:val="000000"/>
          <w:sz w:val="24"/>
          <w:szCs w:val="24"/>
        </w:rPr>
        <w:t>The references to standards, guidance and policies contained or set out in Paragraph 3.2 shall be deemed to be references to such items as developed and updated and to any successor to or replacement for such standards, guidance and policies, as notified to the Agency from time to time.</w:t>
      </w:r>
    </w:p>
    <w:p w14:paraId="3329E147" w14:textId="77777777" w:rsidR="00C1040F" w:rsidRPr="00D94735" w:rsidRDefault="00073253" w:rsidP="002D4369">
      <w:pPr>
        <w:numPr>
          <w:ilvl w:val="1"/>
          <w:numId w:val="81"/>
        </w:numPr>
        <w:pBdr>
          <w:top w:val="nil"/>
          <w:left w:val="nil"/>
          <w:bottom w:val="nil"/>
          <w:right w:val="nil"/>
          <w:between w:val="nil"/>
        </w:pBdr>
        <w:tabs>
          <w:tab w:val="left" w:pos="-5306"/>
        </w:tabs>
        <w:spacing w:before="120" w:after="120"/>
        <w:ind w:hanging="568"/>
        <w:rPr>
          <w:rFonts w:ascii="Arial" w:eastAsia="Arial" w:hAnsi="Arial" w:cs="Arial"/>
          <w:color w:val="000000"/>
        </w:rPr>
      </w:pPr>
      <w:r w:rsidRPr="00D94735">
        <w:rPr>
          <w:rFonts w:ascii="Arial" w:eastAsia="Arial" w:hAnsi="Arial" w:cs="Arial"/>
          <w:color w:val="000000"/>
          <w:sz w:val="24"/>
          <w:szCs w:val="24"/>
        </w:rPr>
        <w:t>In the event of any inconsistency in the provisions of the above standards, guidance and policies, the Agency should notify the Client's Representative of such inconsistency immediately upon becoming aware of the same, and the Client's Representative shall, as soon as practicable, advise the Agency which provision the Agency shall be required to comply with.</w:t>
      </w:r>
    </w:p>
    <w:p w14:paraId="3329E148" w14:textId="77777777" w:rsidR="00C1040F" w:rsidRPr="00D94735" w:rsidRDefault="00073253" w:rsidP="002D4369">
      <w:pPr>
        <w:keepNext/>
        <w:numPr>
          <w:ilvl w:val="0"/>
          <w:numId w:val="81"/>
        </w:numPr>
        <w:pBdr>
          <w:top w:val="nil"/>
          <w:left w:val="nil"/>
          <w:bottom w:val="nil"/>
          <w:right w:val="nil"/>
          <w:between w:val="nil"/>
        </w:pBdr>
        <w:tabs>
          <w:tab w:val="left" w:pos="-3600"/>
        </w:tabs>
        <w:spacing w:before="120" w:after="120"/>
        <w:rPr>
          <w:rFonts w:ascii="Arial" w:eastAsia="Arial" w:hAnsi="Arial" w:cs="Arial"/>
          <w:color w:val="000000"/>
        </w:rPr>
      </w:pPr>
      <w:r w:rsidRPr="00D94735">
        <w:rPr>
          <w:rFonts w:ascii="Arial" w:eastAsia="Arial" w:hAnsi="Arial" w:cs="Arial"/>
          <w:b/>
          <w:smallCaps/>
          <w:color w:val="000000"/>
          <w:sz w:val="24"/>
          <w:szCs w:val="24"/>
        </w:rPr>
        <w:t>S</w:t>
      </w:r>
      <w:r w:rsidRPr="00D94735">
        <w:rPr>
          <w:rFonts w:ascii="Arial" w:eastAsia="Arial" w:hAnsi="Arial" w:cs="Arial"/>
          <w:b/>
          <w:color w:val="000000"/>
          <w:sz w:val="24"/>
          <w:szCs w:val="24"/>
        </w:rPr>
        <w:t>ecurity Management Plan</w:t>
      </w:r>
    </w:p>
    <w:p w14:paraId="3329E149" w14:textId="77777777" w:rsidR="00C1040F" w:rsidRPr="00D94735" w:rsidRDefault="00073253" w:rsidP="002D4369">
      <w:pPr>
        <w:keepNext/>
        <w:numPr>
          <w:ilvl w:val="1"/>
          <w:numId w:val="81"/>
        </w:numPr>
        <w:pBdr>
          <w:top w:val="nil"/>
          <w:left w:val="nil"/>
          <w:bottom w:val="nil"/>
          <w:right w:val="nil"/>
          <w:between w:val="nil"/>
        </w:pBdr>
        <w:tabs>
          <w:tab w:val="left" w:pos="-5306"/>
        </w:tabs>
        <w:spacing w:before="120" w:after="120"/>
        <w:ind w:hanging="568"/>
        <w:rPr>
          <w:rFonts w:ascii="Arial" w:eastAsia="Arial" w:hAnsi="Arial" w:cs="Arial"/>
          <w:color w:val="000000"/>
        </w:rPr>
      </w:pPr>
      <w:r w:rsidRPr="00D94735">
        <w:rPr>
          <w:rFonts w:ascii="Arial" w:eastAsia="Arial" w:hAnsi="Arial" w:cs="Arial"/>
          <w:b/>
          <w:color w:val="000000"/>
          <w:sz w:val="24"/>
          <w:szCs w:val="24"/>
        </w:rPr>
        <w:t>Introduction</w:t>
      </w:r>
    </w:p>
    <w:p w14:paraId="3329E14A" w14:textId="77777777" w:rsidR="00C1040F" w:rsidRPr="00D94735" w:rsidRDefault="00073253" w:rsidP="002D4369">
      <w:pPr>
        <w:numPr>
          <w:ilvl w:val="2"/>
          <w:numId w:val="81"/>
        </w:numPr>
        <w:pBdr>
          <w:top w:val="nil"/>
          <w:left w:val="nil"/>
          <w:bottom w:val="nil"/>
          <w:right w:val="nil"/>
          <w:between w:val="nil"/>
        </w:pBdr>
        <w:tabs>
          <w:tab w:val="left" w:pos="3605"/>
          <w:tab w:val="left" w:pos="3747"/>
        </w:tabs>
        <w:spacing w:before="120" w:after="120"/>
        <w:ind w:left="1620"/>
        <w:rPr>
          <w:rFonts w:ascii="Arial" w:eastAsia="Arial" w:hAnsi="Arial" w:cs="Arial"/>
          <w:color w:val="000000"/>
        </w:rPr>
      </w:pPr>
      <w:r w:rsidRPr="00D94735">
        <w:rPr>
          <w:rFonts w:ascii="Arial" w:eastAsia="Arial" w:hAnsi="Arial" w:cs="Arial"/>
          <w:color w:val="000000"/>
          <w:sz w:val="24"/>
          <w:szCs w:val="24"/>
        </w:rPr>
        <w:t>The Agency shall develop and maintain a Security Management Plan in accordance with this Schedule. The Agency shall thereafter comply with its obligations set out in the Security Management Plan.</w:t>
      </w:r>
    </w:p>
    <w:p w14:paraId="3329E14B" w14:textId="77777777" w:rsidR="00C1040F" w:rsidRPr="00D94735" w:rsidRDefault="00073253" w:rsidP="002D4369">
      <w:pPr>
        <w:keepNext/>
        <w:numPr>
          <w:ilvl w:val="1"/>
          <w:numId w:val="81"/>
        </w:numPr>
        <w:pBdr>
          <w:top w:val="nil"/>
          <w:left w:val="nil"/>
          <w:bottom w:val="nil"/>
          <w:right w:val="nil"/>
          <w:between w:val="nil"/>
        </w:pBdr>
        <w:tabs>
          <w:tab w:val="left" w:pos="-5306"/>
        </w:tabs>
        <w:spacing w:before="120" w:after="120"/>
        <w:ind w:hanging="568"/>
        <w:rPr>
          <w:rFonts w:ascii="Arial" w:eastAsia="Arial" w:hAnsi="Arial" w:cs="Arial"/>
          <w:color w:val="000000"/>
        </w:rPr>
      </w:pPr>
      <w:r w:rsidRPr="00D94735">
        <w:rPr>
          <w:rFonts w:ascii="Arial" w:eastAsia="Arial" w:hAnsi="Arial" w:cs="Arial"/>
          <w:b/>
          <w:color w:val="000000"/>
          <w:sz w:val="24"/>
          <w:szCs w:val="24"/>
        </w:rPr>
        <w:t>Content of the Security Management Plan</w:t>
      </w:r>
    </w:p>
    <w:p w14:paraId="3329E14C" w14:textId="77777777" w:rsidR="00C1040F" w:rsidRPr="00D94735" w:rsidRDefault="00073253" w:rsidP="002D4369">
      <w:pPr>
        <w:keepNext/>
        <w:numPr>
          <w:ilvl w:val="2"/>
          <w:numId w:val="81"/>
        </w:numPr>
        <w:pBdr>
          <w:top w:val="nil"/>
          <w:left w:val="nil"/>
          <w:bottom w:val="nil"/>
          <w:right w:val="nil"/>
          <w:between w:val="nil"/>
        </w:pBdr>
        <w:tabs>
          <w:tab w:val="left" w:pos="3605"/>
          <w:tab w:val="left" w:pos="3747"/>
        </w:tabs>
        <w:spacing w:before="120" w:after="120"/>
        <w:ind w:left="1620"/>
        <w:rPr>
          <w:rFonts w:ascii="Arial" w:eastAsia="Arial" w:hAnsi="Arial" w:cs="Arial"/>
          <w:color w:val="000000"/>
        </w:rPr>
      </w:pPr>
      <w:r w:rsidRPr="00D94735">
        <w:rPr>
          <w:rFonts w:ascii="Arial" w:eastAsia="Arial" w:hAnsi="Arial" w:cs="Arial"/>
          <w:color w:val="000000"/>
          <w:sz w:val="24"/>
          <w:szCs w:val="24"/>
        </w:rPr>
        <w:t>The Security Management Plan shall:</w:t>
      </w:r>
    </w:p>
    <w:p w14:paraId="3329E14D" w14:textId="77777777" w:rsidR="00C1040F" w:rsidRPr="00D94735" w:rsidRDefault="00073253" w:rsidP="002D4369">
      <w:pPr>
        <w:numPr>
          <w:ilvl w:val="3"/>
          <w:numId w:val="81"/>
        </w:numPr>
        <w:pBdr>
          <w:top w:val="nil"/>
          <w:left w:val="nil"/>
          <w:bottom w:val="nil"/>
          <w:right w:val="nil"/>
          <w:between w:val="nil"/>
        </w:pBdr>
        <w:tabs>
          <w:tab w:val="left" w:pos="4145"/>
          <w:tab w:val="left" w:pos="4287"/>
        </w:tabs>
        <w:spacing w:before="120" w:after="120"/>
        <w:ind w:left="2160" w:hanging="540"/>
        <w:rPr>
          <w:rFonts w:ascii="Arial" w:eastAsia="Arial" w:hAnsi="Arial" w:cs="Arial"/>
          <w:color w:val="000000"/>
        </w:rPr>
      </w:pPr>
      <w:r w:rsidRPr="00D94735">
        <w:rPr>
          <w:rFonts w:ascii="Arial" w:eastAsia="Arial" w:hAnsi="Arial" w:cs="Arial"/>
          <w:color w:val="000000"/>
          <w:sz w:val="24"/>
          <w:szCs w:val="24"/>
        </w:rPr>
        <w:t xml:space="preserve">   comply with the principles of security set out in Paragraph 3 and any other provisions of this Contract relevant to security;</w:t>
      </w:r>
    </w:p>
    <w:p w14:paraId="3329E14E" w14:textId="77777777" w:rsidR="00C1040F" w:rsidRPr="00D94735" w:rsidRDefault="00073253" w:rsidP="002D4369">
      <w:pPr>
        <w:numPr>
          <w:ilvl w:val="3"/>
          <w:numId w:val="81"/>
        </w:numPr>
        <w:pBdr>
          <w:top w:val="nil"/>
          <w:left w:val="nil"/>
          <w:bottom w:val="nil"/>
          <w:right w:val="nil"/>
          <w:between w:val="nil"/>
        </w:pBdr>
        <w:tabs>
          <w:tab w:val="left" w:pos="4145"/>
          <w:tab w:val="left" w:pos="4287"/>
        </w:tabs>
        <w:spacing w:before="120" w:after="120"/>
        <w:ind w:left="2160" w:hanging="540"/>
        <w:rPr>
          <w:rFonts w:ascii="Arial" w:eastAsia="Arial" w:hAnsi="Arial" w:cs="Arial"/>
          <w:color w:val="000000"/>
        </w:rPr>
      </w:pPr>
      <w:r w:rsidRPr="00D94735">
        <w:rPr>
          <w:rFonts w:ascii="Arial" w:eastAsia="Arial" w:hAnsi="Arial" w:cs="Arial"/>
          <w:color w:val="000000"/>
          <w:sz w:val="24"/>
          <w:szCs w:val="24"/>
        </w:rPr>
        <w:t xml:space="preserve">   identify the necessary delegated organisational roles for those responsible for ensuring it is complied with by the Agency;</w:t>
      </w:r>
    </w:p>
    <w:p w14:paraId="3329E14F" w14:textId="77777777" w:rsidR="00C1040F" w:rsidRPr="00D94735" w:rsidRDefault="00073253" w:rsidP="002D4369">
      <w:pPr>
        <w:numPr>
          <w:ilvl w:val="3"/>
          <w:numId w:val="81"/>
        </w:numPr>
        <w:pBdr>
          <w:top w:val="nil"/>
          <w:left w:val="nil"/>
          <w:bottom w:val="nil"/>
          <w:right w:val="nil"/>
          <w:between w:val="nil"/>
        </w:pBdr>
        <w:tabs>
          <w:tab w:val="left" w:pos="4145"/>
          <w:tab w:val="left" w:pos="4287"/>
        </w:tabs>
        <w:spacing w:before="120" w:after="120"/>
        <w:ind w:left="2160" w:hanging="540"/>
        <w:rPr>
          <w:rFonts w:ascii="Arial" w:eastAsia="Arial" w:hAnsi="Arial" w:cs="Arial"/>
          <w:color w:val="000000"/>
        </w:rPr>
      </w:pPr>
      <w:r w:rsidRPr="00D94735">
        <w:rPr>
          <w:rFonts w:ascii="Arial" w:eastAsia="Arial" w:hAnsi="Arial" w:cs="Arial"/>
          <w:color w:val="000000"/>
          <w:sz w:val="24"/>
          <w:szCs w:val="24"/>
        </w:rPr>
        <w:t xml:space="preserve">   detail the process for managing any security risks from Subcontractors and third parties authorised by the Client with access to the Deliverables, processes associated with the provision of the Deliverables, the Client Premises, the Sites and any ICT, Information and data (including the Client’s Confidential Information and the Government Data) and any system that could directly or indirectly have an impact on that Information, data and/or the Deliverables;</w:t>
      </w:r>
    </w:p>
    <w:p w14:paraId="3329E150" w14:textId="77777777" w:rsidR="00C1040F" w:rsidRPr="00D94735" w:rsidRDefault="00073253" w:rsidP="002D4369">
      <w:pPr>
        <w:numPr>
          <w:ilvl w:val="3"/>
          <w:numId w:val="81"/>
        </w:numPr>
        <w:pBdr>
          <w:top w:val="nil"/>
          <w:left w:val="nil"/>
          <w:bottom w:val="nil"/>
          <w:right w:val="nil"/>
          <w:between w:val="nil"/>
        </w:pBdr>
        <w:tabs>
          <w:tab w:val="left" w:pos="4145"/>
          <w:tab w:val="left" w:pos="4287"/>
        </w:tabs>
        <w:spacing w:before="120" w:after="120"/>
        <w:ind w:left="2160" w:hanging="540"/>
        <w:rPr>
          <w:rFonts w:ascii="Arial" w:eastAsia="Arial" w:hAnsi="Arial" w:cs="Arial"/>
          <w:color w:val="000000"/>
        </w:rPr>
      </w:pPr>
      <w:r w:rsidRPr="00D94735">
        <w:rPr>
          <w:rFonts w:ascii="Arial" w:eastAsia="Arial" w:hAnsi="Arial" w:cs="Arial"/>
          <w:color w:val="000000"/>
          <w:sz w:val="24"/>
          <w:szCs w:val="24"/>
        </w:rPr>
        <w:t xml:space="preserve">  be developed to protect all aspects of the Deliverables and all processes associated with the provision of the Deliverables, including the Client Premises, the Sites, and any ICT, Information and data (including the Client’s Confidential Information and the Government Data) to the extent used by the Client or the Agency in connection with this Contract or in connection with any system that could directly or indirectly have an impact on that Information, data and/or the Deliverables;</w:t>
      </w:r>
    </w:p>
    <w:p w14:paraId="3329E151" w14:textId="77777777" w:rsidR="00C1040F" w:rsidRPr="00D94735" w:rsidRDefault="00073253" w:rsidP="002D4369">
      <w:pPr>
        <w:numPr>
          <w:ilvl w:val="3"/>
          <w:numId w:val="81"/>
        </w:numPr>
        <w:pBdr>
          <w:top w:val="nil"/>
          <w:left w:val="nil"/>
          <w:bottom w:val="nil"/>
          <w:right w:val="nil"/>
          <w:between w:val="nil"/>
        </w:pBdr>
        <w:tabs>
          <w:tab w:val="left" w:pos="4145"/>
          <w:tab w:val="left" w:pos="4287"/>
        </w:tabs>
        <w:spacing w:before="120" w:after="120"/>
        <w:ind w:left="2160" w:hanging="540"/>
        <w:rPr>
          <w:rFonts w:ascii="Arial" w:eastAsia="Arial" w:hAnsi="Arial" w:cs="Arial"/>
          <w:color w:val="000000"/>
        </w:rPr>
      </w:pPr>
      <w:r w:rsidRPr="00D94735">
        <w:rPr>
          <w:rFonts w:ascii="Arial" w:eastAsia="Arial" w:hAnsi="Arial" w:cs="Arial"/>
          <w:color w:val="000000"/>
          <w:sz w:val="24"/>
          <w:szCs w:val="24"/>
        </w:rPr>
        <w:t xml:space="preserve">  set out the security measures to be implemented and maintained by the Agency in relation to all aspects of the Deliverables and all processes </w:t>
      </w:r>
      <w:r w:rsidRPr="00D94735">
        <w:rPr>
          <w:rFonts w:ascii="Arial" w:eastAsia="Arial" w:hAnsi="Arial" w:cs="Arial"/>
          <w:color w:val="000000"/>
          <w:sz w:val="24"/>
          <w:szCs w:val="24"/>
        </w:rPr>
        <w:lastRenderedPageBreak/>
        <w:t>associated with the provision of the Goods and/or Services and shall at all times comply with and specify security measures and procedures which are sufficient to ensure that the Deliverables comply with the provisions of this Contract;</w:t>
      </w:r>
    </w:p>
    <w:p w14:paraId="3329E152" w14:textId="77777777" w:rsidR="00C1040F" w:rsidRPr="00D94735" w:rsidRDefault="00073253" w:rsidP="002D4369">
      <w:pPr>
        <w:numPr>
          <w:ilvl w:val="3"/>
          <w:numId w:val="81"/>
        </w:numPr>
        <w:pBdr>
          <w:top w:val="nil"/>
          <w:left w:val="nil"/>
          <w:bottom w:val="nil"/>
          <w:right w:val="nil"/>
          <w:between w:val="nil"/>
        </w:pBdr>
        <w:tabs>
          <w:tab w:val="left" w:pos="4145"/>
          <w:tab w:val="left" w:pos="4287"/>
        </w:tabs>
        <w:spacing w:before="120" w:after="120"/>
        <w:ind w:left="2160" w:hanging="540"/>
        <w:rPr>
          <w:rFonts w:ascii="Arial" w:eastAsia="Arial" w:hAnsi="Arial" w:cs="Arial"/>
          <w:color w:val="000000"/>
        </w:rPr>
      </w:pPr>
      <w:r w:rsidRPr="00D94735">
        <w:rPr>
          <w:rFonts w:ascii="Arial" w:eastAsia="Arial" w:hAnsi="Arial" w:cs="Arial"/>
          <w:color w:val="000000"/>
          <w:sz w:val="24"/>
          <w:szCs w:val="24"/>
        </w:rPr>
        <w:t xml:space="preserve">  set out the plans for transitioning all security arrangements and responsibilities for the Agency to meet the full obligations of the security requirements set out in this Contract and, where necessary in accordance with paragraph 2.2 the Security Policy; and</w:t>
      </w:r>
    </w:p>
    <w:p w14:paraId="3329E153" w14:textId="77777777" w:rsidR="00C1040F" w:rsidRPr="00D94735" w:rsidRDefault="00073253" w:rsidP="002D4369">
      <w:pPr>
        <w:numPr>
          <w:ilvl w:val="3"/>
          <w:numId w:val="81"/>
        </w:numPr>
        <w:pBdr>
          <w:top w:val="nil"/>
          <w:left w:val="nil"/>
          <w:bottom w:val="nil"/>
          <w:right w:val="nil"/>
          <w:between w:val="nil"/>
        </w:pBdr>
        <w:tabs>
          <w:tab w:val="left" w:pos="4145"/>
          <w:tab w:val="left" w:pos="4287"/>
        </w:tabs>
        <w:spacing w:before="120" w:after="120"/>
        <w:ind w:left="2160" w:hanging="540"/>
        <w:rPr>
          <w:rFonts w:ascii="Arial" w:eastAsia="Arial" w:hAnsi="Arial" w:cs="Arial"/>
          <w:color w:val="000000"/>
        </w:rPr>
      </w:pPr>
      <w:r w:rsidRPr="00D94735">
        <w:rPr>
          <w:rFonts w:ascii="Arial" w:eastAsia="Arial" w:hAnsi="Arial" w:cs="Arial"/>
          <w:color w:val="000000"/>
          <w:sz w:val="24"/>
          <w:szCs w:val="24"/>
        </w:rPr>
        <w:t xml:space="preserve">  be written in plain English in language which is readily comprehensible to the staff of the Agency and the Client engaged in the provision of the Deliverables and shall only reference documents which are in the possession of the Parties or whose location is otherwise specified in this Schedule.</w:t>
      </w:r>
    </w:p>
    <w:p w14:paraId="3329E154" w14:textId="77777777" w:rsidR="00C1040F" w:rsidRPr="00D94735" w:rsidRDefault="00073253" w:rsidP="002D4369">
      <w:pPr>
        <w:keepNext/>
        <w:numPr>
          <w:ilvl w:val="1"/>
          <w:numId w:val="81"/>
        </w:numPr>
        <w:pBdr>
          <w:top w:val="nil"/>
          <w:left w:val="nil"/>
          <w:bottom w:val="nil"/>
          <w:right w:val="nil"/>
          <w:between w:val="nil"/>
        </w:pBdr>
        <w:tabs>
          <w:tab w:val="left" w:pos="-5306"/>
        </w:tabs>
        <w:spacing w:before="120" w:after="120"/>
        <w:ind w:hanging="568"/>
        <w:rPr>
          <w:rFonts w:ascii="Arial" w:eastAsia="Arial" w:hAnsi="Arial" w:cs="Arial"/>
          <w:color w:val="000000"/>
        </w:rPr>
      </w:pPr>
      <w:r w:rsidRPr="00D94735">
        <w:rPr>
          <w:rFonts w:ascii="Arial" w:eastAsia="Arial" w:hAnsi="Arial" w:cs="Arial"/>
          <w:b/>
          <w:color w:val="000000"/>
          <w:sz w:val="24"/>
          <w:szCs w:val="24"/>
        </w:rPr>
        <w:t>Development of the Security Management Plan</w:t>
      </w:r>
    </w:p>
    <w:p w14:paraId="3329E155" w14:textId="77777777" w:rsidR="00C1040F" w:rsidRPr="00D94735" w:rsidRDefault="00073253" w:rsidP="002D4369">
      <w:pPr>
        <w:numPr>
          <w:ilvl w:val="2"/>
          <w:numId w:val="81"/>
        </w:numPr>
        <w:pBdr>
          <w:top w:val="nil"/>
          <w:left w:val="nil"/>
          <w:bottom w:val="nil"/>
          <w:right w:val="nil"/>
          <w:between w:val="nil"/>
        </w:pBdr>
        <w:tabs>
          <w:tab w:val="left" w:pos="3605"/>
          <w:tab w:val="left" w:pos="3747"/>
        </w:tabs>
        <w:spacing w:before="120" w:after="120"/>
        <w:ind w:left="1620"/>
        <w:rPr>
          <w:rFonts w:ascii="Arial" w:eastAsia="Arial" w:hAnsi="Arial" w:cs="Arial"/>
          <w:color w:val="000000"/>
        </w:rPr>
      </w:pPr>
      <w:r w:rsidRPr="00D94735">
        <w:rPr>
          <w:rFonts w:ascii="Arial" w:eastAsia="Arial" w:hAnsi="Arial" w:cs="Arial"/>
          <w:color w:val="000000"/>
          <w:sz w:val="24"/>
          <w:szCs w:val="24"/>
        </w:rPr>
        <w:t>Within twenty (20)</w:t>
      </w:r>
      <w:r w:rsidRPr="00D94735">
        <w:rPr>
          <w:rFonts w:ascii="Arial" w:eastAsia="Arial" w:hAnsi="Arial" w:cs="Arial"/>
          <w:b/>
          <w:color w:val="000000"/>
          <w:sz w:val="24"/>
          <w:szCs w:val="24"/>
        </w:rPr>
        <w:t xml:space="preserve"> </w:t>
      </w:r>
      <w:r w:rsidRPr="00D94735">
        <w:rPr>
          <w:rFonts w:ascii="Arial" w:eastAsia="Arial" w:hAnsi="Arial" w:cs="Arial"/>
          <w:color w:val="000000"/>
          <w:sz w:val="24"/>
          <w:szCs w:val="24"/>
        </w:rPr>
        <w:t>Working Days after the Start Date and in accordance with Paragraph 4.4, the Agency shall prepare and deliver to the Client for Approval a fully complete and up to date Security Management Plan which will be based on the draft Security Management Plan.</w:t>
      </w:r>
    </w:p>
    <w:p w14:paraId="3329E156" w14:textId="77777777" w:rsidR="00C1040F" w:rsidRPr="00D94735" w:rsidRDefault="00073253" w:rsidP="002D4369">
      <w:pPr>
        <w:numPr>
          <w:ilvl w:val="2"/>
          <w:numId w:val="81"/>
        </w:numPr>
        <w:pBdr>
          <w:top w:val="nil"/>
          <w:left w:val="nil"/>
          <w:bottom w:val="nil"/>
          <w:right w:val="nil"/>
          <w:between w:val="nil"/>
        </w:pBdr>
        <w:tabs>
          <w:tab w:val="left" w:pos="3605"/>
          <w:tab w:val="left" w:pos="3747"/>
        </w:tabs>
        <w:spacing w:before="120" w:after="120"/>
        <w:ind w:left="1620"/>
        <w:rPr>
          <w:rFonts w:ascii="Arial" w:eastAsia="Arial" w:hAnsi="Arial" w:cs="Arial"/>
          <w:color w:val="000000"/>
        </w:rPr>
      </w:pPr>
      <w:r w:rsidRPr="00D94735">
        <w:rPr>
          <w:rFonts w:ascii="Arial" w:eastAsia="Arial" w:hAnsi="Arial" w:cs="Arial"/>
          <w:color w:val="000000"/>
          <w:sz w:val="24"/>
          <w:szCs w:val="24"/>
        </w:rPr>
        <w:t xml:space="preserve">If the Security Management Plan submitted to the Client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Agency shall amend it within ten (10) Working Days of a notice of non-approval from the Client and re-submit to the Client for Approval.  The Parties will use all reasonable endeavours to ensure that the approval process takes as little time as possible </w:t>
      </w:r>
      <w:proofErr w:type="gramStart"/>
      <w:r w:rsidRPr="00D94735">
        <w:rPr>
          <w:rFonts w:ascii="Arial" w:eastAsia="Arial" w:hAnsi="Arial" w:cs="Arial"/>
          <w:color w:val="000000"/>
          <w:sz w:val="24"/>
          <w:szCs w:val="24"/>
        </w:rPr>
        <w:t>and in any event</w:t>
      </w:r>
      <w:proofErr w:type="gramEnd"/>
      <w:r w:rsidRPr="00D94735">
        <w:rPr>
          <w:rFonts w:ascii="Arial" w:eastAsia="Arial" w:hAnsi="Arial" w:cs="Arial"/>
          <w:color w:val="000000"/>
          <w:sz w:val="24"/>
          <w:szCs w:val="24"/>
        </w:rPr>
        <w:t xml:space="preserve"> no longer than fifteen (15) Working Days from the date of its first submission to the Client.  If the Client does not approve the Security Management Plan following its resubmission, the matter will be resolved in accordance with the Dispute Resolution Procedure.</w:t>
      </w:r>
    </w:p>
    <w:p w14:paraId="3329E157" w14:textId="77777777" w:rsidR="00C1040F" w:rsidRPr="00D94735" w:rsidRDefault="00073253" w:rsidP="002D4369">
      <w:pPr>
        <w:numPr>
          <w:ilvl w:val="2"/>
          <w:numId w:val="81"/>
        </w:numPr>
        <w:pBdr>
          <w:top w:val="nil"/>
          <w:left w:val="nil"/>
          <w:bottom w:val="nil"/>
          <w:right w:val="nil"/>
          <w:between w:val="nil"/>
        </w:pBdr>
        <w:tabs>
          <w:tab w:val="left" w:pos="3605"/>
          <w:tab w:val="left" w:pos="3747"/>
        </w:tabs>
        <w:spacing w:before="120" w:after="120"/>
        <w:ind w:left="1620"/>
        <w:rPr>
          <w:rFonts w:ascii="Arial" w:eastAsia="Arial" w:hAnsi="Arial" w:cs="Arial"/>
          <w:color w:val="000000"/>
        </w:rPr>
      </w:pPr>
      <w:r w:rsidRPr="00D94735">
        <w:rPr>
          <w:rFonts w:ascii="Arial" w:eastAsia="Arial" w:hAnsi="Arial" w:cs="Arial"/>
          <w:color w:val="000000"/>
          <w:sz w:val="24"/>
          <w:szCs w:val="24"/>
        </w:rPr>
        <w:t xml:space="preserve">The Client shall not unreasonably withhold or delay its decision to Approve or not the Security Management Plan pursuant to Paragraph 4.3.2.  </w:t>
      </w:r>
      <w:proofErr w:type="gramStart"/>
      <w:r w:rsidRPr="00D94735">
        <w:rPr>
          <w:rFonts w:ascii="Arial" w:eastAsia="Arial" w:hAnsi="Arial" w:cs="Arial"/>
          <w:color w:val="000000"/>
          <w:sz w:val="24"/>
          <w:szCs w:val="24"/>
        </w:rPr>
        <w:t>However</w:t>
      </w:r>
      <w:proofErr w:type="gramEnd"/>
      <w:r w:rsidRPr="00D94735">
        <w:rPr>
          <w:rFonts w:ascii="Arial" w:eastAsia="Arial" w:hAnsi="Arial" w:cs="Arial"/>
          <w:color w:val="000000"/>
          <w:sz w:val="24"/>
          <w:szCs w:val="24"/>
        </w:rPr>
        <w:t xml:space="preserve"> a refusal by the Client to Approve the Security Management Plan on the grounds that it does not comply with the requirements set out in Paragraph 4.2 shall be deemed to be reasonable.</w:t>
      </w:r>
    </w:p>
    <w:p w14:paraId="3329E158" w14:textId="77777777" w:rsidR="00C1040F" w:rsidRPr="00D94735" w:rsidRDefault="00073253" w:rsidP="002D4369">
      <w:pPr>
        <w:numPr>
          <w:ilvl w:val="2"/>
          <w:numId w:val="81"/>
        </w:numPr>
        <w:pBdr>
          <w:top w:val="nil"/>
          <w:left w:val="nil"/>
          <w:bottom w:val="nil"/>
          <w:right w:val="nil"/>
          <w:between w:val="nil"/>
        </w:pBdr>
        <w:tabs>
          <w:tab w:val="left" w:pos="3605"/>
          <w:tab w:val="left" w:pos="3747"/>
        </w:tabs>
        <w:spacing w:before="120" w:after="120"/>
        <w:ind w:left="1620"/>
        <w:rPr>
          <w:rFonts w:ascii="Arial" w:eastAsia="Arial" w:hAnsi="Arial" w:cs="Arial"/>
          <w:color w:val="000000"/>
        </w:rPr>
      </w:pPr>
      <w:r w:rsidRPr="00D94735">
        <w:rPr>
          <w:rFonts w:ascii="Arial" w:eastAsia="Arial" w:hAnsi="Arial" w:cs="Arial"/>
          <w:color w:val="000000"/>
          <w:sz w:val="24"/>
          <w:szCs w:val="24"/>
        </w:rPr>
        <w:t>Approval by the Client of the Security Management Plan pursuant to Paragraph 4.3.2 or of any change to the Security Management Plan in accordance with Paragraph 4.4 shall not relieve the Agency of its obligations under this Schedule.</w:t>
      </w:r>
    </w:p>
    <w:p w14:paraId="3329E159" w14:textId="77777777" w:rsidR="00C1040F" w:rsidRPr="00D94735" w:rsidRDefault="00073253" w:rsidP="002D4369">
      <w:pPr>
        <w:keepNext/>
        <w:numPr>
          <w:ilvl w:val="1"/>
          <w:numId w:val="81"/>
        </w:numPr>
        <w:pBdr>
          <w:top w:val="nil"/>
          <w:left w:val="nil"/>
          <w:bottom w:val="nil"/>
          <w:right w:val="nil"/>
          <w:between w:val="nil"/>
        </w:pBdr>
        <w:tabs>
          <w:tab w:val="left" w:pos="-5306"/>
        </w:tabs>
        <w:spacing w:before="120" w:after="120"/>
        <w:ind w:hanging="568"/>
        <w:rPr>
          <w:rFonts w:ascii="Arial" w:eastAsia="Arial" w:hAnsi="Arial" w:cs="Arial"/>
          <w:color w:val="000000"/>
        </w:rPr>
      </w:pPr>
      <w:r w:rsidRPr="00D94735">
        <w:rPr>
          <w:rFonts w:ascii="Arial" w:eastAsia="Arial" w:hAnsi="Arial" w:cs="Arial"/>
          <w:b/>
          <w:color w:val="000000"/>
          <w:sz w:val="24"/>
          <w:szCs w:val="24"/>
        </w:rPr>
        <w:t>Amendment of the Security Management Plan</w:t>
      </w:r>
    </w:p>
    <w:p w14:paraId="3329E15A" w14:textId="77777777" w:rsidR="00C1040F" w:rsidRPr="00D94735" w:rsidRDefault="00073253" w:rsidP="002D4369">
      <w:pPr>
        <w:keepNext/>
        <w:numPr>
          <w:ilvl w:val="2"/>
          <w:numId w:val="81"/>
        </w:numPr>
        <w:pBdr>
          <w:top w:val="nil"/>
          <w:left w:val="nil"/>
          <w:bottom w:val="nil"/>
          <w:right w:val="nil"/>
          <w:between w:val="nil"/>
        </w:pBdr>
        <w:tabs>
          <w:tab w:val="left" w:pos="3605"/>
          <w:tab w:val="left" w:pos="3747"/>
        </w:tabs>
        <w:spacing w:before="120" w:after="120"/>
        <w:ind w:left="1620"/>
        <w:rPr>
          <w:rFonts w:ascii="Arial" w:eastAsia="Arial" w:hAnsi="Arial" w:cs="Arial"/>
          <w:color w:val="000000"/>
        </w:rPr>
      </w:pPr>
      <w:r w:rsidRPr="00D94735">
        <w:rPr>
          <w:rFonts w:ascii="Arial" w:eastAsia="Arial" w:hAnsi="Arial" w:cs="Arial"/>
          <w:color w:val="000000"/>
          <w:sz w:val="24"/>
          <w:szCs w:val="24"/>
        </w:rPr>
        <w:t>The Security Management Plan shall be fully reviewed and updated by the Agency at least annually to reflect:</w:t>
      </w:r>
    </w:p>
    <w:p w14:paraId="3329E15B" w14:textId="77777777" w:rsidR="00C1040F" w:rsidRPr="00D94735" w:rsidRDefault="00073253" w:rsidP="002D4369">
      <w:pPr>
        <w:numPr>
          <w:ilvl w:val="3"/>
          <w:numId w:val="81"/>
        </w:numPr>
        <w:pBdr>
          <w:top w:val="nil"/>
          <w:left w:val="nil"/>
          <w:bottom w:val="nil"/>
          <w:right w:val="nil"/>
          <w:between w:val="nil"/>
        </w:pBdr>
        <w:tabs>
          <w:tab w:val="left" w:pos="4145"/>
          <w:tab w:val="left" w:pos="4287"/>
        </w:tabs>
        <w:spacing w:before="120" w:after="120"/>
        <w:ind w:left="2160" w:hanging="540"/>
        <w:rPr>
          <w:rFonts w:ascii="Arial" w:eastAsia="Arial" w:hAnsi="Arial" w:cs="Arial"/>
          <w:color w:val="000000"/>
        </w:rPr>
      </w:pPr>
      <w:r w:rsidRPr="00D94735">
        <w:rPr>
          <w:rFonts w:ascii="Arial" w:eastAsia="Arial" w:hAnsi="Arial" w:cs="Arial"/>
          <w:color w:val="000000"/>
          <w:sz w:val="24"/>
          <w:szCs w:val="24"/>
        </w:rPr>
        <w:t>emerging changes in Good Industry Practice;</w:t>
      </w:r>
    </w:p>
    <w:p w14:paraId="3329E15C" w14:textId="77777777" w:rsidR="00C1040F" w:rsidRPr="00D94735" w:rsidRDefault="00073253" w:rsidP="002D4369">
      <w:pPr>
        <w:numPr>
          <w:ilvl w:val="3"/>
          <w:numId w:val="81"/>
        </w:numPr>
        <w:pBdr>
          <w:top w:val="nil"/>
          <w:left w:val="nil"/>
          <w:bottom w:val="nil"/>
          <w:right w:val="nil"/>
          <w:between w:val="nil"/>
        </w:pBdr>
        <w:tabs>
          <w:tab w:val="left" w:pos="4145"/>
          <w:tab w:val="left" w:pos="4287"/>
        </w:tabs>
        <w:spacing w:before="120" w:after="120"/>
        <w:ind w:left="2160" w:hanging="540"/>
        <w:rPr>
          <w:rFonts w:ascii="Arial" w:eastAsia="Arial" w:hAnsi="Arial" w:cs="Arial"/>
          <w:color w:val="000000"/>
        </w:rPr>
      </w:pPr>
      <w:r w:rsidRPr="00D94735">
        <w:rPr>
          <w:rFonts w:ascii="Arial" w:eastAsia="Arial" w:hAnsi="Arial" w:cs="Arial"/>
          <w:color w:val="000000"/>
          <w:sz w:val="24"/>
          <w:szCs w:val="24"/>
        </w:rPr>
        <w:t>any change or proposed change to the Deliverables and/or associated processes;</w:t>
      </w:r>
    </w:p>
    <w:p w14:paraId="3329E15D" w14:textId="77777777" w:rsidR="00C1040F" w:rsidRPr="00D94735" w:rsidRDefault="00073253" w:rsidP="002D4369">
      <w:pPr>
        <w:numPr>
          <w:ilvl w:val="3"/>
          <w:numId w:val="81"/>
        </w:numPr>
        <w:pBdr>
          <w:top w:val="nil"/>
          <w:left w:val="nil"/>
          <w:bottom w:val="nil"/>
          <w:right w:val="nil"/>
          <w:between w:val="nil"/>
        </w:pBdr>
        <w:tabs>
          <w:tab w:val="left" w:pos="4145"/>
          <w:tab w:val="left" w:pos="4287"/>
        </w:tabs>
        <w:spacing w:before="120" w:after="120"/>
        <w:ind w:left="2160" w:hanging="540"/>
        <w:rPr>
          <w:rFonts w:ascii="Arial" w:eastAsia="Arial" w:hAnsi="Arial" w:cs="Arial"/>
          <w:color w:val="000000"/>
        </w:rPr>
      </w:pPr>
      <w:r w:rsidRPr="00D94735">
        <w:rPr>
          <w:rFonts w:ascii="Arial" w:eastAsia="Arial" w:hAnsi="Arial" w:cs="Arial"/>
          <w:color w:val="000000"/>
          <w:sz w:val="24"/>
          <w:szCs w:val="24"/>
        </w:rPr>
        <w:t>where necessary in accordance with paragraph 2.2, any change to the Security Policy;</w:t>
      </w:r>
    </w:p>
    <w:p w14:paraId="3329E15E" w14:textId="77777777" w:rsidR="00C1040F" w:rsidRPr="00D94735" w:rsidRDefault="00073253" w:rsidP="002D4369">
      <w:pPr>
        <w:numPr>
          <w:ilvl w:val="3"/>
          <w:numId w:val="81"/>
        </w:numPr>
        <w:pBdr>
          <w:top w:val="nil"/>
          <w:left w:val="nil"/>
          <w:bottom w:val="nil"/>
          <w:right w:val="nil"/>
          <w:between w:val="nil"/>
        </w:pBdr>
        <w:tabs>
          <w:tab w:val="left" w:pos="4145"/>
          <w:tab w:val="left" w:pos="4287"/>
        </w:tabs>
        <w:spacing w:before="120" w:after="120"/>
        <w:ind w:left="2160" w:hanging="540"/>
        <w:rPr>
          <w:rFonts w:ascii="Arial" w:eastAsia="Arial" w:hAnsi="Arial" w:cs="Arial"/>
          <w:color w:val="000000"/>
        </w:rPr>
      </w:pPr>
      <w:r w:rsidRPr="00D94735">
        <w:rPr>
          <w:rFonts w:ascii="Arial" w:eastAsia="Arial" w:hAnsi="Arial" w:cs="Arial"/>
          <w:color w:val="000000"/>
          <w:sz w:val="24"/>
          <w:szCs w:val="24"/>
        </w:rPr>
        <w:lastRenderedPageBreak/>
        <w:t>any new perceived or changed security threats; and</w:t>
      </w:r>
    </w:p>
    <w:p w14:paraId="3329E15F" w14:textId="77777777" w:rsidR="00C1040F" w:rsidRPr="00D94735" w:rsidRDefault="00073253" w:rsidP="002D4369">
      <w:pPr>
        <w:numPr>
          <w:ilvl w:val="3"/>
          <w:numId w:val="81"/>
        </w:numPr>
        <w:pBdr>
          <w:top w:val="nil"/>
          <w:left w:val="nil"/>
          <w:bottom w:val="nil"/>
          <w:right w:val="nil"/>
          <w:between w:val="nil"/>
        </w:pBdr>
        <w:tabs>
          <w:tab w:val="left" w:pos="4145"/>
          <w:tab w:val="left" w:pos="4287"/>
        </w:tabs>
        <w:spacing w:before="120" w:after="120"/>
        <w:ind w:left="2160" w:hanging="540"/>
        <w:rPr>
          <w:rFonts w:ascii="Arial" w:eastAsia="Arial" w:hAnsi="Arial" w:cs="Arial"/>
          <w:color w:val="000000"/>
        </w:rPr>
      </w:pPr>
      <w:r w:rsidRPr="00D94735">
        <w:rPr>
          <w:rFonts w:ascii="Arial" w:eastAsia="Arial" w:hAnsi="Arial" w:cs="Arial"/>
          <w:color w:val="000000"/>
          <w:sz w:val="24"/>
          <w:szCs w:val="24"/>
        </w:rPr>
        <w:t>any reasonable change in requirements requested by the Client.</w:t>
      </w:r>
    </w:p>
    <w:p w14:paraId="3329E160" w14:textId="77777777" w:rsidR="00C1040F" w:rsidRPr="00D94735" w:rsidRDefault="00073253" w:rsidP="002D4369">
      <w:pPr>
        <w:numPr>
          <w:ilvl w:val="2"/>
          <w:numId w:val="81"/>
        </w:numPr>
        <w:pBdr>
          <w:top w:val="nil"/>
          <w:left w:val="nil"/>
          <w:bottom w:val="nil"/>
          <w:right w:val="nil"/>
          <w:between w:val="nil"/>
        </w:pBdr>
        <w:tabs>
          <w:tab w:val="left" w:pos="3605"/>
          <w:tab w:val="left" w:pos="3747"/>
        </w:tabs>
        <w:spacing w:before="120" w:after="120"/>
        <w:ind w:left="1620"/>
        <w:rPr>
          <w:rFonts w:ascii="Arial" w:eastAsia="Arial" w:hAnsi="Arial" w:cs="Arial"/>
          <w:color w:val="000000"/>
        </w:rPr>
      </w:pPr>
      <w:r w:rsidRPr="00D94735">
        <w:rPr>
          <w:rFonts w:ascii="Arial" w:eastAsia="Arial" w:hAnsi="Arial" w:cs="Arial"/>
          <w:color w:val="000000"/>
          <w:sz w:val="24"/>
          <w:szCs w:val="24"/>
        </w:rPr>
        <w:t>The Agency shall provide the Client with the results of such reviews as soon as reasonably practicable after their completion and amendment of the Security Management Plan at no additional cost to the Client. The results of the review shall include, without limitation:</w:t>
      </w:r>
    </w:p>
    <w:p w14:paraId="3329E161" w14:textId="77777777" w:rsidR="00C1040F" w:rsidRPr="00D94735" w:rsidRDefault="00073253" w:rsidP="002D4369">
      <w:pPr>
        <w:numPr>
          <w:ilvl w:val="3"/>
          <w:numId w:val="81"/>
        </w:numPr>
        <w:pBdr>
          <w:top w:val="nil"/>
          <w:left w:val="nil"/>
          <w:bottom w:val="nil"/>
          <w:right w:val="nil"/>
          <w:between w:val="nil"/>
        </w:pBdr>
        <w:tabs>
          <w:tab w:val="left" w:pos="4145"/>
          <w:tab w:val="left" w:pos="4287"/>
        </w:tabs>
        <w:spacing w:before="120" w:after="120"/>
        <w:ind w:left="2160" w:hanging="540"/>
        <w:rPr>
          <w:rFonts w:ascii="Arial" w:eastAsia="Arial" w:hAnsi="Arial" w:cs="Arial"/>
          <w:color w:val="000000"/>
        </w:rPr>
      </w:pPr>
      <w:r w:rsidRPr="00D94735">
        <w:rPr>
          <w:rFonts w:ascii="Arial" w:eastAsia="Arial" w:hAnsi="Arial" w:cs="Arial"/>
          <w:color w:val="000000"/>
          <w:sz w:val="24"/>
          <w:szCs w:val="24"/>
        </w:rPr>
        <w:t xml:space="preserve">    suggested improvements to the effectiveness of the Security Management Plan;</w:t>
      </w:r>
    </w:p>
    <w:p w14:paraId="3329E162" w14:textId="77777777" w:rsidR="00C1040F" w:rsidRPr="00D94735" w:rsidRDefault="00073253" w:rsidP="002D4369">
      <w:pPr>
        <w:numPr>
          <w:ilvl w:val="3"/>
          <w:numId w:val="81"/>
        </w:numPr>
        <w:pBdr>
          <w:top w:val="nil"/>
          <w:left w:val="nil"/>
          <w:bottom w:val="nil"/>
          <w:right w:val="nil"/>
          <w:between w:val="nil"/>
        </w:pBdr>
        <w:tabs>
          <w:tab w:val="left" w:pos="4145"/>
          <w:tab w:val="left" w:pos="4287"/>
        </w:tabs>
        <w:spacing w:before="120" w:after="120"/>
        <w:ind w:left="2160" w:hanging="540"/>
        <w:rPr>
          <w:rFonts w:ascii="Arial" w:eastAsia="Arial" w:hAnsi="Arial" w:cs="Arial"/>
          <w:color w:val="000000"/>
        </w:rPr>
      </w:pPr>
      <w:r w:rsidRPr="00D94735">
        <w:rPr>
          <w:rFonts w:ascii="Arial" w:eastAsia="Arial" w:hAnsi="Arial" w:cs="Arial"/>
          <w:color w:val="000000"/>
          <w:sz w:val="24"/>
          <w:szCs w:val="24"/>
        </w:rPr>
        <w:t xml:space="preserve">    updates to the risk assessments; and</w:t>
      </w:r>
    </w:p>
    <w:p w14:paraId="3329E163" w14:textId="77777777" w:rsidR="00C1040F" w:rsidRPr="00D94735" w:rsidRDefault="00073253" w:rsidP="002D4369">
      <w:pPr>
        <w:numPr>
          <w:ilvl w:val="3"/>
          <w:numId w:val="81"/>
        </w:numPr>
        <w:pBdr>
          <w:top w:val="nil"/>
          <w:left w:val="nil"/>
          <w:bottom w:val="nil"/>
          <w:right w:val="nil"/>
          <w:between w:val="nil"/>
        </w:pBdr>
        <w:tabs>
          <w:tab w:val="left" w:pos="4145"/>
          <w:tab w:val="left" w:pos="4287"/>
        </w:tabs>
        <w:spacing w:before="120" w:after="120"/>
        <w:ind w:left="2160" w:hanging="540"/>
        <w:rPr>
          <w:rFonts w:ascii="Arial" w:eastAsia="Arial" w:hAnsi="Arial" w:cs="Arial"/>
          <w:color w:val="000000"/>
        </w:rPr>
      </w:pPr>
      <w:r w:rsidRPr="00D94735">
        <w:rPr>
          <w:rFonts w:ascii="Arial" w:eastAsia="Arial" w:hAnsi="Arial" w:cs="Arial"/>
          <w:color w:val="000000"/>
          <w:sz w:val="24"/>
          <w:szCs w:val="24"/>
        </w:rPr>
        <w:t xml:space="preserve">    suggested improvements in measuring the effectiveness of controls.</w:t>
      </w:r>
    </w:p>
    <w:p w14:paraId="3329E164" w14:textId="77777777" w:rsidR="00C1040F" w:rsidRPr="00D94735" w:rsidRDefault="00073253" w:rsidP="002D4369">
      <w:pPr>
        <w:numPr>
          <w:ilvl w:val="2"/>
          <w:numId w:val="81"/>
        </w:numPr>
        <w:pBdr>
          <w:top w:val="nil"/>
          <w:left w:val="nil"/>
          <w:bottom w:val="nil"/>
          <w:right w:val="nil"/>
          <w:between w:val="nil"/>
        </w:pBdr>
        <w:tabs>
          <w:tab w:val="left" w:pos="3605"/>
          <w:tab w:val="left" w:pos="3747"/>
        </w:tabs>
        <w:spacing w:before="120" w:after="120"/>
        <w:ind w:left="1620"/>
        <w:rPr>
          <w:rFonts w:ascii="Arial" w:eastAsia="Arial" w:hAnsi="Arial" w:cs="Arial"/>
          <w:color w:val="000000"/>
        </w:rPr>
      </w:pPr>
      <w:r w:rsidRPr="00D94735">
        <w:rPr>
          <w:rFonts w:ascii="Arial" w:eastAsia="Arial" w:hAnsi="Arial" w:cs="Arial"/>
          <w:color w:val="000000"/>
          <w:sz w:val="24"/>
          <w:szCs w:val="24"/>
        </w:rPr>
        <w:t>Subject to Paragraph 4.4.4, any change or amendment which the Agency proposes to make to the Security Management Plan (as a result of a review carried out in accordance with Paragraph 4.4.1, a request by the Client or otherwise) shall be subject to the Variation Procedure.</w:t>
      </w:r>
    </w:p>
    <w:p w14:paraId="3329E165" w14:textId="77777777" w:rsidR="00C1040F" w:rsidRPr="00D94735" w:rsidRDefault="00073253" w:rsidP="002D4369">
      <w:pPr>
        <w:numPr>
          <w:ilvl w:val="2"/>
          <w:numId w:val="81"/>
        </w:numPr>
        <w:pBdr>
          <w:top w:val="nil"/>
          <w:left w:val="nil"/>
          <w:bottom w:val="nil"/>
          <w:right w:val="nil"/>
          <w:between w:val="nil"/>
        </w:pBdr>
        <w:tabs>
          <w:tab w:val="left" w:pos="3605"/>
          <w:tab w:val="left" w:pos="3747"/>
        </w:tabs>
        <w:spacing w:before="120" w:after="120"/>
        <w:ind w:left="1620"/>
        <w:rPr>
          <w:rFonts w:ascii="Arial" w:eastAsia="Arial" w:hAnsi="Arial" w:cs="Arial"/>
          <w:color w:val="000000"/>
        </w:rPr>
      </w:pPr>
      <w:r w:rsidRPr="00D94735">
        <w:rPr>
          <w:rFonts w:ascii="Arial" w:eastAsia="Arial" w:hAnsi="Arial" w:cs="Arial"/>
          <w:color w:val="000000"/>
          <w:sz w:val="24"/>
          <w:szCs w:val="24"/>
        </w:rPr>
        <w:t>The Client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14:paraId="3329E166" w14:textId="77777777" w:rsidR="00C1040F" w:rsidRPr="00D94735" w:rsidRDefault="00073253" w:rsidP="002D4369">
      <w:pPr>
        <w:keepNext/>
        <w:numPr>
          <w:ilvl w:val="0"/>
          <w:numId w:val="81"/>
        </w:numPr>
        <w:pBdr>
          <w:top w:val="nil"/>
          <w:left w:val="nil"/>
          <w:bottom w:val="nil"/>
          <w:right w:val="nil"/>
          <w:between w:val="nil"/>
        </w:pBdr>
        <w:tabs>
          <w:tab w:val="left" w:pos="-3600"/>
        </w:tabs>
        <w:spacing w:before="120" w:after="120"/>
        <w:rPr>
          <w:rFonts w:ascii="Arial" w:eastAsia="Arial" w:hAnsi="Arial" w:cs="Arial"/>
          <w:color w:val="000000"/>
        </w:rPr>
      </w:pPr>
      <w:r w:rsidRPr="00D94735">
        <w:rPr>
          <w:rFonts w:ascii="Arial" w:eastAsia="Arial" w:hAnsi="Arial" w:cs="Arial"/>
          <w:b/>
          <w:color w:val="000000"/>
          <w:sz w:val="24"/>
          <w:szCs w:val="24"/>
        </w:rPr>
        <w:t>Security breach</w:t>
      </w:r>
    </w:p>
    <w:p w14:paraId="3329E167" w14:textId="77777777" w:rsidR="00C1040F" w:rsidRPr="00D94735" w:rsidRDefault="00073253" w:rsidP="002D4369">
      <w:pPr>
        <w:numPr>
          <w:ilvl w:val="1"/>
          <w:numId w:val="81"/>
        </w:numPr>
        <w:pBdr>
          <w:top w:val="nil"/>
          <w:left w:val="nil"/>
          <w:bottom w:val="nil"/>
          <w:right w:val="nil"/>
          <w:between w:val="nil"/>
        </w:pBdr>
        <w:tabs>
          <w:tab w:val="left" w:pos="688"/>
        </w:tabs>
        <w:spacing w:before="120" w:after="120"/>
        <w:ind w:left="544" w:hanging="544"/>
        <w:jc w:val="both"/>
        <w:rPr>
          <w:rFonts w:ascii="Arial" w:eastAsia="Arial" w:hAnsi="Arial" w:cs="Arial"/>
          <w:color w:val="000000"/>
        </w:rPr>
      </w:pPr>
      <w:r w:rsidRPr="00D94735">
        <w:rPr>
          <w:rFonts w:ascii="Arial" w:eastAsia="Arial" w:hAnsi="Arial" w:cs="Arial"/>
          <w:color w:val="000000"/>
        </w:rPr>
        <w:t>Either Party shall notify the other in accordance with the agreed security incident management process (as detailed in the Security Management Plan) upon becoming aware of any Breach of Security or any potential or attempted Breach of Security.</w:t>
      </w:r>
    </w:p>
    <w:p w14:paraId="3329E168" w14:textId="77777777" w:rsidR="00C1040F" w:rsidRPr="00D94735" w:rsidRDefault="00073253" w:rsidP="002D4369">
      <w:pPr>
        <w:numPr>
          <w:ilvl w:val="1"/>
          <w:numId w:val="81"/>
        </w:numPr>
        <w:pBdr>
          <w:top w:val="nil"/>
          <w:left w:val="nil"/>
          <w:bottom w:val="nil"/>
          <w:right w:val="nil"/>
          <w:between w:val="nil"/>
        </w:pBdr>
        <w:tabs>
          <w:tab w:val="left" w:pos="688"/>
        </w:tabs>
        <w:spacing w:before="120" w:after="120"/>
        <w:ind w:left="544" w:hanging="544"/>
        <w:jc w:val="both"/>
        <w:rPr>
          <w:rFonts w:ascii="Arial" w:eastAsia="Arial" w:hAnsi="Arial" w:cs="Arial"/>
          <w:color w:val="000000"/>
        </w:rPr>
      </w:pPr>
      <w:r w:rsidRPr="00D94735">
        <w:rPr>
          <w:rFonts w:ascii="Arial" w:eastAsia="Arial" w:hAnsi="Arial" w:cs="Arial"/>
          <w:color w:val="000000"/>
        </w:rPr>
        <w:t>Without prejudice to the security incident management process, upon becoming aware of any of the circumstances referred to in Paragraph 5.1, the Agency shall:</w:t>
      </w:r>
    </w:p>
    <w:p w14:paraId="3329E169" w14:textId="77777777" w:rsidR="00C1040F" w:rsidRPr="00D94735" w:rsidRDefault="00073253" w:rsidP="002D4369">
      <w:pPr>
        <w:numPr>
          <w:ilvl w:val="2"/>
          <w:numId w:val="81"/>
        </w:numPr>
        <w:pBdr>
          <w:top w:val="nil"/>
          <w:left w:val="nil"/>
          <w:bottom w:val="nil"/>
          <w:right w:val="nil"/>
          <w:between w:val="nil"/>
        </w:pBdr>
        <w:tabs>
          <w:tab w:val="left" w:pos="3556"/>
          <w:tab w:val="left" w:pos="3698"/>
        </w:tabs>
        <w:spacing w:before="120" w:after="120"/>
        <w:ind w:left="1571"/>
        <w:rPr>
          <w:rFonts w:ascii="Arial" w:eastAsia="Arial" w:hAnsi="Arial" w:cs="Arial"/>
          <w:color w:val="000000"/>
        </w:rPr>
      </w:pPr>
      <w:r w:rsidRPr="00D94735">
        <w:rPr>
          <w:rFonts w:ascii="Arial" w:eastAsia="Arial" w:hAnsi="Arial" w:cs="Arial"/>
          <w:color w:val="000000"/>
          <w:sz w:val="24"/>
          <w:szCs w:val="24"/>
        </w:rPr>
        <w:t>immediately take all reasonable steps (which shall include any action or changes reasonably required by the Client) necessary to:</w:t>
      </w:r>
    </w:p>
    <w:p w14:paraId="3329E16A" w14:textId="77777777" w:rsidR="00C1040F" w:rsidRPr="00D94735" w:rsidRDefault="00073253" w:rsidP="002D4369">
      <w:pPr>
        <w:numPr>
          <w:ilvl w:val="3"/>
          <w:numId w:val="81"/>
        </w:numPr>
        <w:pBdr>
          <w:top w:val="nil"/>
          <w:left w:val="nil"/>
          <w:bottom w:val="nil"/>
          <w:right w:val="nil"/>
          <w:between w:val="nil"/>
        </w:pBdr>
        <w:tabs>
          <w:tab w:val="left" w:pos="-27895"/>
          <w:tab w:val="left" w:pos="-27753"/>
        </w:tabs>
        <w:spacing w:before="120" w:after="120"/>
        <w:rPr>
          <w:rFonts w:ascii="Arial" w:eastAsia="Arial" w:hAnsi="Arial" w:cs="Arial"/>
          <w:color w:val="000000"/>
        </w:rPr>
      </w:pPr>
      <w:r w:rsidRPr="00D94735">
        <w:rPr>
          <w:rFonts w:ascii="Arial" w:eastAsia="Arial" w:hAnsi="Arial" w:cs="Arial"/>
          <w:color w:val="000000"/>
          <w:sz w:val="24"/>
          <w:szCs w:val="24"/>
        </w:rPr>
        <w:t>minimise the extent of actual or potential harm caused by any Breach of Security;</w:t>
      </w:r>
    </w:p>
    <w:p w14:paraId="3329E16B" w14:textId="77777777" w:rsidR="00C1040F" w:rsidRPr="00D94735" w:rsidRDefault="00073253" w:rsidP="002D4369">
      <w:pPr>
        <w:numPr>
          <w:ilvl w:val="3"/>
          <w:numId w:val="81"/>
        </w:numPr>
        <w:pBdr>
          <w:top w:val="nil"/>
          <w:left w:val="nil"/>
          <w:bottom w:val="nil"/>
          <w:right w:val="nil"/>
          <w:between w:val="nil"/>
        </w:pBdr>
        <w:tabs>
          <w:tab w:val="left" w:pos="-27895"/>
          <w:tab w:val="left" w:pos="-27753"/>
        </w:tabs>
        <w:spacing w:before="120" w:after="120"/>
        <w:rPr>
          <w:rFonts w:ascii="Arial" w:eastAsia="Arial" w:hAnsi="Arial" w:cs="Arial"/>
          <w:color w:val="000000"/>
        </w:rPr>
      </w:pPr>
      <w:r w:rsidRPr="00D94735">
        <w:rPr>
          <w:rFonts w:ascii="Arial" w:eastAsia="Arial" w:hAnsi="Arial" w:cs="Arial"/>
          <w:color w:val="000000"/>
          <w:sz w:val="24"/>
          <w:szCs w:val="24"/>
        </w:rPr>
        <w:t>remedy such Breach of Security to the extent possible and protect the integrity of the Client and the provision of the Goods and/or Services to the extent within its control against any such Breach of Security or attempted Breach of Security;</w:t>
      </w:r>
    </w:p>
    <w:p w14:paraId="3329E16C" w14:textId="77777777" w:rsidR="00C1040F" w:rsidRPr="00D94735" w:rsidRDefault="00073253" w:rsidP="002D4369">
      <w:pPr>
        <w:numPr>
          <w:ilvl w:val="3"/>
          <w:numId w:val="81"/>
        </w:numPr>
        <w:pBdr>
          <w:top w:val="nil"/>
          <w:left w:val="nil"/>
          <w:bottom w:val="nil"/>
          <w:right w:val="nil"/>
          <w:between w:val="nil"/>
        </w:pBdr>
        <w:tabs>
          <w:tab w:val="left" w:pos="-27895"/>
          <w:tab w:val="left" w:pos="-27753"/>
        </w:tabs>
        <w:spacing w:before="120" w:after="120"/>
        <w:rPr>
          <w:rFonts w:ascii="Arial" w:eastAsia="Arial" w:hAnsi="Arial" w:cs="Arial"/>
          <w:color w:val="000000"/>
        </w:rPr>
      </w:pPr>
      <w:r w:rsidRPr="00D94735">
        <w:rPr>
          <w:rFonts w:ascii="Arial" w:eastAsia="Arial" w:hAnsi="Arial" w:cs="Arial"/>
          <w:color w:val="000000"/>
          <w:sz w:val="24"/>
          <w:szCs w:val="24"/>
        </w:rPr>
        <w:t>prevent an equivalent breach in the future exploiting the same cause failure; and</w:t>
      </w:r>
    </w:p>
    <w:p w14:paraId="3329E16D" w14:textId="77777777" w:rsidR="00C1040F" w:rsidRPr="00D94735" w:rsidRDefault="00073253" w:rsidP="002D4369">
      <w:pPr>
        <w:numPr>
          <w:ilvl w:val="3"/>
          <w:numId w:val="81"/>
        </w:numPr>
        <w:pBdr>
          <w:top w:val="nil"/>
          <w:left w:val="nil"/>
          <w:bottom w:val="nil"/>
          <w:right w:val="nil"/>
          <w:between w:val="nil"/>
        </w:pBdr>
        <w:tabs>
          <w:tab w:val="left" w:pos="-27895"/>
          <w:tab w:val="left" w:pos="-27753"/>
        </w:tabs>
        <w:spacing w:before="120" w:after="120"/>
        <w:rPr>
          <w:rFonts w:ascii="Arial" w:eastAsia="Arial" w:hAnsi="Arial" w:cs="Arial"/>
          <w:color w:val="000000"/>
        </w:rPr>
      </w:pPr>
      <w:r w:rsidRPr="00D94735">
        <w:rPr>
          <w:rFonts w:ascii="Arial" w:eastAsia="Arial" w:hAnsi="Arial" w:cs="Arial"/>
          <w:color w:val="000000"/>
          <w:sz w:val="24"/>
          <w:szCs w:val="24"/>
        </w:rPr>
        <w:t>as soon as reasonably practicable provide to the Client, where the Client so requests, full details (using the reporting mechanism defined by the Security Management Plan) of the Breach of Security or attempted Breach of Security, including a cause analysis where required by the Client.</w:t>
      </w:r>
    </w:p>
    <w:p w14:paraId="3329E16E" w14:textId="77777777" w:rsidR="00C1040F" w:rsidRPr="00D94735" w:rsidRDefault="00073253" w:rsidP="002D4369">
      <w:pPr>
        <w:numPr>
          <w:ilvl w:val="1"/>
          <w:numId w:val="81"/>
        </w:numPr>
        <w:pBdr>
          <w:top w:val="nil"/>
          <w:left w:val="nil"/>
          <w:bottom w:val="nil"/>
          <w:right w:val="nil"/>
          <w:between w:val="nil"/>
        </w:pBdr>
        <w:tabs>
          <w:tab w:val="left" w:pos="-5306"/>
        </w:tabs>
        <w:spacing w:before="120" w:after="120"/>
        <w:ind w:hanging="359"/>
        <w:rPr>
          <w:rFonts w:ascii="Arial" w:eastAsia="Arial" w:hAnsi="Arial" w:cs="Arial"/>
          <w:color w:val="000000"/>
        </w:rPr>
      </w:pPr>
      <w:r w:rsidRPr="00D94735">
        <w:rPr>
          <w:rFonts w:ascii="Arial" w:eastAsia="Arial" w:hAnsi="Arial" w:cs="Arial"/>
          <w:color w:val="000000"/>
          <w:sz w:val="24"/>
          <w:szCs w:val="24"/>
        </w:rPr>
        <w:t>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Client.</w:t>
      </w:r>
    </w:p>
    <w:p w14:paraId="3329E176" w14:textId="5EB59B34" w:rsidR="00C1040F" w:rsidRPr="00D94735" w:rsidRDefault="00073253">
      <w:pPr>
        <w:keepNext/>
        <w:keepLines/>
        <w:widowControl w:val="0"/>
        <w:pBdr>
          <w:top w:val="nil"/>
          <w:left w:val="nil"/>
          <w:bottom w:val="nil"/>
          <w:right w:val="nil"/>
          <w:between w:val="nil"/>
        </w:pBdr>
        <w:spacing w:before="120" w:after="120"/>
        <w:ind w:left="360" w:hanging="360"/>
        <w:rPr>
          <w:rFonts w:ascii="Arial" w:eastAsia="Arial" w:hAnsi="Arial" w:cs="Arial"/>
          <w:color w:val="000000"/>
        </w:rPr>
      </w:pPr>
      <w:bookmarkStart w:id="71" w:name="_heading=h.20xfydz" w:colFirst="0" w:colLast="0"/>
      <w:bookmarkEnd w:id="71"/>
      <w:r w:rsidRPr="00D94735">
        <w:rPr>
          <w:rFonts w:ascii="Arial" w:eastAsia="Arial" w:hAnsi="Arial" w:cs="Arial"/>
          <w:b/>
          <w:color w:val="000000"/>
          <w:sz w:val="28"/>
          <w:szCs w:val="28"/>
        </w:rPr>
        <w:lastRenderedPageBreak/>
        <w:t>Call-Off Schedule 10 (Exit Management)</w:t>
      </w:r>
    </w:p>
    <w:p w14:paraId="3329E177" w14:textId="77777777" w:rsidR="00C1040F" w:rsidRPr="00D94735" w:rsidRDefault="00073253">
      <w:pPr>
        <w:keepNext/>
        <w:numPr>
          <w:ilvl w:val="0"/>
          <w:numId w:val="64"/>
        </w:numPr>
        <w:pBdr>
          <w:top w:val="nil"/>
          <w:left w:val="nil"/>
          <w:bottom w:val="nil"/>
          <w:right w:val="nil"/>
          <w:between w:val="nil"/>
        </w:pBdr>
        <w:tabs>
          <w:tab w:val="left" w:pos="851"/>
          <w:tab w:val="left" w:pos="993"/>
        </w:tabs>
        <w:spacing w:before="120" w:after="120"/>
        <w:ind w:left="851" w:hanging="851"/>
        <w:rPr>
          <w:rFonts w:ascii="Arial" w:eastAsia="Arial" w:hAnsi="Arial" w:cs="Arial"/>
          <w:color w:val="000000"/>
        </w:rPr>
      </w:pPr>
      <w:r w:rsidRPr="00D94735">
        <w:rPr>
          <w:rFonts w:ascii="Arial" w:eastAsia="Arial" w:hAnsi="Arial" w:cs="Arial"/>
          <w:b/>
          <w:color w:val="000000"/>
          <w:sz w:val="24"/>
          <w:szCs w:val="24"/>
        </w:rPr>
        <w:t>Definitions</w:t>
      </w:r>
    </w:p>
    <w:p w14:paraId="3329E178" w14:textId="77777777" w:rsidR="00C1040F" w:rsidRPr="00D94735" w:rsidRDefault="00073253">
      <w:pPr>
        <w:keepNext/>
        <w:numPr>
          <w:ilvl w:val="1"/>
          <w:numId w:val="24"/>
        </w:numPr>
        <w:pBdr>
          <w:top w:val="nil"/>
          <w:left w:val="nil"/>
          <w:bottom w:val="nil"/>
          <w:right w:val="nil"/>
          <w:between w:val="nil"/>
        </w:pBdr>
        <w:tabs>
          <w:tab w:val="left" w:pos="2070"/>
        </w:tabs>
        <w:spacing w:before="120" w:after="120"/>
        <w:ind w:left="936" w:hanging="576"/>
        <w:rPr>
          <w:rFonts w:ascii="Arial" w:eastAsia="Arial" w:hAnsi="Arial" w:cs="Arial"/>
          <w:color w:val="000000"/>
        </w:rPr>
      </w:pPr>
      <w:r w:rsidRPr="00D94735">
        <w:rPr>
          <w:rFonts w:ascii="Arial" w:eastAsia="Arial" w:hAnsi="Arial" w:cs="Arial"/>
          <w:color w:val="000000"/>
          <w:sz w:val="24"/>
          <w:szCs w:val="24"/>
        </w:rPr>
        <w:t>In this Schedule, the following words shall have the following meanings and they shall supplement Joint Schedule 1 (Definitions):</w:t>
      </w:r>
    </w:p>
    <w:tbl>
      <w:tblPr>
        <w:tblStyle w:val="ab"/>
        <w:tblW w:w="5000" w:type="pct"/>
        <w:tblLook w:val="0000" w:firstRow="0" w:lastRow="0" w:firstColumn="0" w:lastColumn="0" w:noHBand="0" w:noVBand="0"/>
      </w:tblPr>
      <w:tblGrid>
        <w:gridCol w:w="4008"/>
        <w:gridCol w:w="6458"/>
      </w:tblGrid>
      <w:tr w:rsidR="00C1040F" w:rsidRPr="00D94735" w14:paraId="3329E17B" w14:textId="77777777" w:rsidTr="002258A3">
        <w:tc>
          <w:tcPr>
            <w:tcW w:w="1915" w:type="pct"/>
            <w:shd w:val="clear" w:color="auto" w:fill="auto"/>
            <w:tcMar>
              <w:top w:w="0" w:type="dxa"/>
              <w:left w:w="108" w:type="dxa"/>
              <w:bottom w:w="0" w:type="dxa"/>
              <w:right w:w="108" w:type="dxa"/>
            </w:tcMar>
          </w:tcPr>
          <w:p w14:paraId="3329E179" w14:textId="77777777" w:rsidR="00C1040F" w:rsidRPr="00D94735" w:rsidRDefault="00073253">
            <w:pPr>
              <w:pBdr>
                <w:top w:val="nil"/>
                <w:left w:val="nil"/>
                <w:bottom w:val="nil"/>
                <w:right w:val="nil"/>
                <w:between w:val="nil"/>
              </w:pBdr>
              <w:spacing w:before="120" w:after="120"/>
              <w:ind w:left="-108"/>
              <w:rPr>
                <w:rFonts w:ascii="Arial" w:eastAsia="Arial" w:hAnsi="Arial" w:cs="Arial"/>
                <w:color w:val="000000"/>
              </w:rPr>
            </w:pPr>
            <w:r w:rsidRPr="00D94735">
              <w:rPr>
                <w:rFonts w:ascii="Arial" w:eastAsia="Arial" w:hAnsi="Arial" w:cs="Arial"/>
                <w:b/>
                <w:color w:val="000000"/>
                <w:sz w:val="24"/>
                <w:szCs w:val="24"/>
              </w:rPr>
              <w:t>"Exclusive Assets"</w:t>
            </w:r>
          </w:p>
        </w:tc>
        <w:tc>
          <w:tcPr>
            <w:tcW w:w="3085" w:type="pct"/>
            <w:shd w:val="clear" w:color="auto" w:fill="auto"/>
            <w:tcMar>
              <w:top w:w="0" w:type="dxa"/>
              <w:left w:w="108" w:type="dxa"/>
              <w:bottom w:w="0" w:type="dxa"/>
              <w:right w:w="108" w:type="dxa"/>
            </w:tcMar>
          </w:tcPr>
          <w:p w14:paraId="3329E17A" w14:textId="77777777" w:rsidR="00C1040F" w:rsidRPr="00D94735" w:rsidRDefault="00073253">
            <w:pPr>
              <w:pBdr>
                <w:top w:val="nil"/>
                <w:left w:val="nil"/>
                <w:bottom w:val="nil"/>
                <w:right w:val="nil"/>
                <w:between w:val="nil"/>
              </w:pBdr>
              <w:tabs>
                <w:tab w:val="left" w:pos="2257"/>
              </w:tabs>
              <w:spacing w:before="120" w:after="120"/>
              <w:rPr>
                <w:rFonts w:ascii="Arial" w:eastAsia="Arial" w:hAnsi="Arial" w:cs="Arial"/>
                <w:color w:val="000000"/>
              </w:rPr>
            </w:pPr>
            <w:r w:rsidRPr="00D94735">
              <w:rPr>
                <w:rFonts w:ascii="Arial" w:eastAsia="Arial" w:hAnsi="Arial" w:cs="Arial"/>
                <w:color w:val="000000"/>
                <w:sz w:val="24"/>
                <w:szCs w:val="24"/>
              </w:rPr>
              <w:t>Agency Assets used exclusively by the Agency [or a Key Subcontractor] in the provision of the Deliverables;</w:t>
            </w:r>
          </w:p>
        </w:tc>
      </w:tr>
      <w:tr w:rsidR="00C1040F" w:rsidRPr="00D94735" w14:paraId="3329E17E" w14:textId="77777777" w:rsidTr="002258A3">
        <w:tc>
          <w:tcPr>
            <w:tcW w:w="1915" w:type="pct"/>
            <w:shd w:val="clear" w:color="auto" w:fill="auto"/>
            <w:tcMar>
              <w:top w:w="0" w:type="dxa"/>
              <w:left w:w="108" w:type="dxa"/>
              <w:bottom w:w="0" w:type="dxa"/>
              <w:right w:w="108" w:type="dxa"/>
            </w:tcMar>
          </w:tcPr>
          <w:p w14:paraId="3329E17C" w14:textId="77777777" w:rsidR="00C1040F" w:rsidRPr="00D94735" w:rsidRDefault="00073253">
            <w:pPr>
              <w:pBdr>
                <w:top w:val="nil"/>
                <w:left w:val="nil"/>
                <w:bottom w:val="nil"/>
                <w:right w:val="nil"/>
                <w:between w:val="nil"/>
              </w:pBdr>
              <w:spacing w:before="120" w:after="120"/>
              <w:ind w:left="-108"/>
              <w:rPr>
                <w:rFonts w:ascii="Arial" w:eastAsia="Arial" w:hAnsi="Arial" w:cs="Arial"/>
                <w:color w:val="000000"/>
              </w:rPr>
            </w:pPr>
            <w:r w:rsidRPr="00D94735">
              <w:rPr>
                <w:rFonts w:ascii="Arial" w:eastAsia="Arial" w:hAnsi="Arial" w:cs="Arial"/>
                <w:b/>
                <w:color w:val="000000"/>
                <w:sz w:val="24"/>
                <w:szCs w:val="24"/>
              </w:rPr>
              <w:t>"Exit Information"</w:t>
            </w:r>
          </w:p>
        </w:tc>
        <w:tc>
          <w:tcPr>
            <w:tcW w:w="3085" w:type="pct"/>
            <w:shd w:val="clear" w:color="auto" w:fill="auto"/>
            <w:tcMar>
              <w:top w:w="0" w:type="dxa"/>
              <w:left w:w="108" w:type="dxa"/>
              <w:bottom w:w="0" w:type="dxa"/>
              <w:right w:w="108" w:type="dxa"/>
            </w:tcMar>
          </w:tcPr>
          <w:p w14:paraId="3329E17D" w14:textId="77777777" w:rsidR="00C1040F" w:rsidRPr="00D94735" w:rsidRDefault="00073253" w:rsidP="002D4369">
            <w:pPr>
              <w:numPr>
                <w:ilvl w:val="0"/>
                <w:numId w:val="92"/>
              </w:numPr>
              <w:pBdr>
                <w:top w:val="nil"/>
                <w:left w:val="nil"/>
                <w:bottom w:val="nil"/>
                <w:right w:val="nil"/>
                <w:between w:val="nil"/>
              </w:pBdr>
              <w:tabs>
                <w:tab w:val="left" w:pos="-1709"/>
                <w:tab w:val="left" w:pos="-1525"/>
              </w:tabs>
              <w:spacing w:before="120" w:after="120"/>
              <w:rPr>
                <w:rFonts w:ascii="Arial" w:eastAsia="Arial" w:hAnsi="Arial" w:cs="Arial"/>
                <w:color w:val="000000"/>
              </w:rPr>
            </w:pPr>
            <w:r w:rsidRPr="00D94735">
              <w:rPr>
                <w:rFonts w:ascii="Arial" w:eastAsia="Arial" w:hAnsi="Arial" w:cs="Arial"/>
                <w:color w:val="000000"/>
                <w:sz w:val="24"/>
                <w:szCs w:val="24"/>
              </w:rPr>
              <w:t>has the meaning given to it in Paragraph 3.1 of this Schedule;</w:t>
            </w:r>
          </w:p>
        </w:tc>
      </w:tr>
      <w:tr w:rsidR="00C1040F" w:rsidRPr="00D94735" w14:paraId="3329E181" w14:textId="77777777" w:rsidTr="002258A3">
        <w:tc>
          <w:tcPr>
            <w:tcW w:w="1915" w:type="pct"/>
            <w:shd w:val="clear" w:color="auto" w:fill="auto"/>
            <w:tcMar>
              <w:top w:w="0" w:type="dxa"/>
              <w:left w:w="108" w:type="dxa"/>
              <w:bottom w:w="0" w:type="dxa"/>
              <w:right w:w="108" w:type="dxa"/>
            </w:tcMar>
          </w:tcPr>
          <w:p w14:paraId="3329E17F" w14:textId="77777777" w:rsidR="00C1040F" w:rsidRPr="00D94735" w:rsidRDefault="00073253">
            <w:pPr>
              <w:pBdr>
                <w:top w:val="nil"/>
                <w:left w:val="nil"/>
                <w:bottom w:val="nil"/>
                <w:right w:val="nil"/>
                <w:between w:val="nil"/>
              </w:pBdr>
              <w:spacing w:before="120" w:after="120"/>
              <w:ind w:left="-108"/>
              <w:rPr>
                <w:rFonts w:ascii="Arial" w:eastAsia="Arial" w:hAnsi="Arial" w:cs="Arial"/>
                <w:color w:val="000000"/>
              </w:rPr>
            </w:pPr>
            <w:r w:rsidRPr="00D94735">
              <w:rPr>
                <w:rFonts w:ascii="Arial" w:eastAsia="Arial" w:hAnsi="Arial" w:cs="Arial"/>
                <w:b/>
                <w:color w:val="000000"/>
                <w:sz w:val="24"/>
                <w:szCs w:val="24"/>
              </w:rPr>
              <w:t>"Exit Manager"</w:t>
            </w:r>
          </w:p>
        </w:tc>
        <w:tc>
          <w:tcPr>
            <w:tcW w:w="3085" w:type="pct"/>
            <w:shd w:val="clear" w:color="auto" w:fill="auto"/>
            <w:tcMar>
              <w:top w:w="0" w:type="dxa"/>
              <w:left w:w="108" w:type="dxa"/>
              <w:bottom w:w="0" w:type="dxa"/>
              <w:right w:w="108" w:type="dxa"/>
            </w:tcMar>
          </w:tcPr>
          <w:p w14:paraId="3329E180" w14:textId="77777777" w:rsidR="00C1040F" w:rsidRPr="00D94735" w:rsidRDefault="00073253" w:rsidP="002D4369">
            <w:pPr>
              <w:numPr>
                <w:ilvl w:val="0"/>
                <w:numId w:val="92"/>
              </w:numPr>
              <w:pBdr>
                <w:top w:val="nil"/>
                <w:left w:val="nil"/>
                <w:bottom w:val="nil"/>
                <w:right w:val="nil"/>
                <w:between w:val="nil"/>
              </w:pBdr>
              <w:tabs>
                <w:tab w:val="left" w:pos="-1709"/>
                <w:tab w:val="left" w:pos="-1525"/>
              </w:tabs>
              <w:spacing w:before="120" w:after="120"/>
              <w:rPr>
                <w:rFonts w:ascii="Arial" w:eastAsia="Arial" w:hAnsi="Arial" w:cs="Arial"/>
                <w:color w:val="000000"/>
              </w:rPr>
            </w:pPr>
            <w:r w:rsidRPr="00D94735">
              <w:rPr>
                <w:rFonts w:ascii="Arial" w:eastAsia="Arial" w:hAnsi="Arial" w:cs="Arial"/>
                <w:color w:val="000000"/>
                <w:sz w:val="24"/>
                <w:szCs w:val="24"/>
              </w:rPr>
              <w:t>the person appointed by each Party to manage their respective obligations under this Schedule;</w:t>
            </w:r>
          </w:p>
        </w:tc>
      </w:tr>
      <w:tr w:rsidR="00C1040F" w:rsidRPr="00D94735" w14:paraId="3329E184" w14:textId="77777777" w:rsidTr="002258A3">
        <w:tc>
          <w:tcPr>
            <w:tcW w:w="1915" w:type="pct"/>
            <w:shd w:val="clear" w:color="auto" w:fill="auto"/>
            <w:tcMar>
              <w:top w:w="0" w:type="dxa"/>
              <w:left w:w="108" w:type="dxa"/>
              <w:bottom w:w="0" w:type="dxa"/>
              <w:right w:w="108" w:type="dxa"/>
            </w:tcMar>
          </w:tcPr>
          <w:p w14:paraId="3329E182" w14:textId="77777777" w:rsidR="00C1040F" w:rsidRPr="00D94735" w:rsidRDefault="00073253">
            <w:pPr>
              <w:pBdr>
                <w:top w:val="nil"/>
                <w:left w:val="nil"/>
                <w:bottom w:val="nil"/>
                <w:right w:val="nil"/>
                <w:between w:val="nil"/>
              </w:pBdr>
              <w:spacing w:before="120" w:after="120"/>
              <w:ind w:left="-108"/>
              <w:rPr>
                <w:rFonts w:ascii="Arial" w:eastAsia="Arial" w:hAnsi="Arial" w:cs="Arial"/>
                <w:color w:val="000000"/>
              </w:rPr>
            </w:pPr>
            <w:r w:rsidRPr="00D94735">
              <w:rPr>
                <w:rFonts w:ascii="Arial" w:eastAsia="Arial" w:hAnsi="Arial" w:cs="Arial"/>
                <w:b/>
                <w:color w:val="000000"/>
                <w:sz w:val="24"/>
                <w:szCs w:val="24"/>
              </w:rPr>
              <w:t>“Exit Plan”</w:t>
            </w:r>
          </w:p>
        </w:tc>
        <w:tc>
          <w:tcPr>
            <w:tcW w:w="3085" w:type="pct"/>
            <w:shd w:val="clear" w:color="auto" w:fill="auto"/>
            <w:tcMar>
              <w:top w:w="0" w:type="dxa"/>
              <w:left w:w="108" w:type="dxa"/>
              <w:bottom w:w="0" w:type="dxa"/>
              <w:right w:w="108" w:type="dxa"/>
            </w:tcMar>
          </w:tcPr>
          <w:p w14:paraId="3329E183" w14:textId="77777777" w:rsidR="00C1040F" w:rsidRPr="00D94735" w:rsidRDefault="00073253" w:rsidP="002D4369">
            <w:pPr>
              <w:numPr>
                <w:ilvl w:val="0"/>
                <w:numId w:val="92"/>
              </w:numPr>
              <w:pBdr>
                <w:top w:val="nil"/>
                <w:left w:val="nil"/>
                <w:bottom w:val="nil"/>
                <w:right w:val="nil"/>
                <w:between w:val="nil"/>
              </w:pBdr>
              <w:tabs>
                <w:tab w:val="left" w:pos="-1709"/>
                <w:tab w:val="left" w:pos="-1525"/>
              </w:tabs>
              <w:spacing w:before="120" w:after="120"/>
              <w:jc w:val="both"/>
              <w:rPr>
                <w:rFonts w:ascii="Arial" w:eastAsia="Arial" w:hAnsi="Arial" w:cs="Arial"/>
                <w:color w:val="000000"/>
              </w:rPr>
            </w:pPr>
            <w:r w:rsidRPr="00D94735">
              <w:rPr>
                <w:rFonts w:ascii="Arial" w:eastAsia="Arial" w:hAnsi="Arial" w:cs="Arial"/>
                <w:color w:val="000000"/>
                <w:sz w:val="24"/>
                <w:szCs w:val="24"/>
              </w:rPr>
              <w:t>the plan produced and updated by the Agency during the Initial Period in accordance with Paragraph 4 of this Schedule;</w:t>
            </w:r>
          </w:p>
        </w:tc>
      </w:tr>
      <w:tr w:rsidR="00C1040F" w:rsidRPr="00D94735" w14:paraId="3329E187" w14:textId="77777777" w:rsidTr="002258A3">
        <w:tc>
          <w:tcPr>
            <w:tcW w:w="1915" w:type="pct"/>
            <w:shd w:val="clear" w:color="auto" w:fill="auto"/>
            <w:tcMar>
              <w:top w:w="0" w:type="dxa"/>
              <w:left w:w="108" w:type="dxa"/>
              <w:bottom w:w="0" w:type="dxa"/>
              <w:right w:w="108" w:type="dxa"/>
            </w:tcMar>
          </w:tcPr>
          <w:p w14:paraId="3329E185" w14:textId="77777777" w:rsidR="00C1040F" w:rsidRPr="00D94735" w:rsidRDefault="00073253">
            <w:pPr>
              <w:pBdr>
                <w:top w:val="nil"/>
                <w:left w:val="nil"/>
                <w:bottom w:val="nil"/>
                <w:right w:val="nil"/>
                <w:between w:val="nil"/>
              </w:pBdr>
              <w:spacing w:before="120" w:after="120"/>
              <w:ind w:left="-108"/>
              <w:rPr>
                <w:rFonts w:ascii="Arial" w:eastAsia="Arial" w:hAnsi="Arial" w:cs="Arial"/>
                <w:color w:val="000000"/>
              </w:rPr>
            </w:pPr>
            <w:r w:rsidRPr="00D94735">
              <w:rPr>
                <w:rFonts w:ascii="Arial" w:eastAsia="Arial" w:hAnsi="Arial" w:cs="Arial"/>
                <w:b/>
                <w:color w:val="000000"/>
                <w:sz w:val="24"/>
                <w:szCs w:val="24"/>
              </w:rPr>
              <w:t>"Net Book Value"</w:t>
            </w:r>
          </w:p>
        </w:tc>
        <w:tc>
          <w:tcPr>
            <w:tcW w:w="3085" w:type="pct"/>
            <w:shd w:val="clear" w:color="auto" w:fill="auto"/>
            <w:tcMar>
              <w:top w:w="0" w:type="dxa"/>
              <w:left w:w="108" w:type="dxa"/>
              <w:bottom w:w="0" w:type="dxa"/>
              <w:right w:w="108" w:type="dxa"/>
            </w:tcMar>
          </w:tcPr>
          <w:p w14:paraId="3329E186" w14:textId="77777777" w:rsidR="00C1040F" w:rsidRPr="00D94735" w:rsidRDefault="00073253" w:rsidP="002D4369">
            <w:pPr>
              <w:numPr>
                <w:ilvl w:val="0"/>
                <w:numId w:val="92"/>
              </w:numPr>
              <w:pBdr>
                <w:top w:val="nil"/>
                <w:left w:val="nil"/>
                <w:bottom w:val="nil"/>
                <w:right w:val="nil"/>
                <w:between w:val="nil"/>
              </w:pBdr>
              <w:tabs>
                <w:tab w:val="left" w:pos="-1709"/>
                <w:tab w:val="left" w:pos="-1525"/>
              </w:tabs>
              <w:spacing w:before="120" w:after="120"/>
              <w:rPr>
                <w:rFonts w:ascii="Arial" w:eastAsia="Arial" w:hAnsi="Arial" w:cs="Arial"/>
                <w:color w:val="000000"/>
              </w:rPr>
            </w:pPr>
            <w:r w:rsidRPr="00D94735">
              <w:rPr>
                <w:rFonts w:ascii="Arial" w:eastAsia="Arial" w:hAnsi="Arial" w:cs="Arial"/>
                <w:color w:val="000000"/>
                <w:sz w:val="24"/>
                <w:szCs w:val="24"/>
              </w:rPr>
              <w:t>the current net book value of the relevant Agency Asset(s) calculated in accordance with the Framework Tender or Call-Off Tender (if stated) or (if not stated) the depreciation policy of the Agency (which the Agency shall ensure is in accordance with Good Industry Practice);</w:t>
            </w:r>
          </w:p>
        </w:tc>
      </w:tr>
      <w:tr w:rsidR="00C1040F" w:rsidRPr="00D94735" w14:paraId="3329E18A" w14:textId="77777777" w:rsidTr="002258A3">
        <w:tc>
          <w:tcPr>
            <w:tcW w:w="1915" w:type="pct"/>
            <w:shd w:val="clear" w:color="auto" w:fill="auto"/>
            <w:tcMar>
              <w:top w:w="0" w:type="dxa"/>
              <w:left w:w="108" w:type="dxa"/>
              <w:bottom w:w="0" w:type="dxa"/>
              <w:right w:w="108" w:type="dxa"/>
            </w:tcMar>
          </w:tcPr>
          <w:p w14:paraId="3329E188" w14:textId="77777777" w:rsidR="00C1040F" w:rsidRPr="00D94735" w:rsidRDefault="00073253">
            <w:pPr>
              <w:pBdr>
                <w:top w:val="nil"/>
                <w:left w:val="nil"/>
                <w:bottom w:val="nil"/>
                <w:right w:val="nil"/>
                <w:between w:val="nil"/>
              </w:pBdr>
              <w:spacing w:before="120" w:after="120"/>
              <w:ind w:left="-108"/>
              <w:rPr>
                <w:rFonts w:ascii="Arial" w:eastAsia="Arial" w:hAnsi="Arial" w:cs="Arial"/>
                <w:color w:val="000000"/>
              </w:rPr>
            </w:pPr>
            <w:r w:rsidRPr="00D94735">
              <w:rPr>
                <w:rFonts w:ascii="Arial" w:eastAsia="Arial" w:hAnsi="Arial" w:cs="Arial"/>
                <w:b/>
                <w:color w:val="000000"/>
                <w:sz w:val="24"/>
                <w:szCs w:val="24"/>
              </w:rPr>
              <w:t>"Non-Exclusive Assets"</w:t>
            </w:r>
          </w:p>
        </w:tc>
        <w:tc>
          <w:tcPr>
            <w:tcW w:w="3085" w:type="pct"/>
            <w:shd w:val="clear" w:color="auto" w:fill="auto"/>
            <w:tcMar>
              <w:top w:w="0" w:type="dxa"/>
              <w:left w:w="108" w:type="dxa"/>
              <w:bottom w:w="0" w:type="dxa"/>
              <w:right w:w="108" w:type="dxa"/>
            </w:tcMar>
          </w:tcPr>
          <w:p w14:paraId="3329E189" w14:textId="77777777" w:rsidR="00C1040F" w:rsidRPr="00D94735" w:rsidRDefault="00073253" w:rsidP="002D4369">
            <w:pPr>
              <w:numPr>
                <w:ilvl w:val="0"/>
                <w:numId w:val="92"/>
              </w:numPr>
              <w:pBdr>
                <w:top w:val="nil"/>
                <w:left w:val="nil"/>
                <w:bottom w:val="nil"/>
                <w:right w:val="nil"/>
                <w:between w:val="nil"/>
              </w:pBdr>
              <w:tabs>
                <w:tab w:val="left" w:pos="-1709"/>
                <w:tab w:val="left" w:pos="-1525"/>
              </w:tabs>
              <w:spacing w:before="120" w:after="120"/>
              <w:rPr>
                <w:rFonts w:ascii="Arial" w:eastAsia="Arial" w:hAnsi="Arial" w:cs="Arial"/>
                <w:color w:val="000000"/>
              </w:rPr>
            </w:pPr>
            <w:r w:rsidRPr="00D94735">
              <w:rPr>
                <w:rFonts w:ascii="Arial" w:eastAsia="Arial" w:hAnsi="Arial" w:cs="Arial"/>
                <w:color w:val="000000"/>
                <w:sz w:val="24"/>
                <w:szCs w:val="24"/>
              </w:rPr>
              <w:t>those Agency Assets used by the Agency [or a Key Subcontractor] in connection with the Deliverables but which are also used by the Agency [or Key Subcontractor] for other purposes;</w:t>
            </w:r>
          </w:p>
        </w:tc>
      </w:tr>
      <w:tr w:rsidR="00C1040F" w:rsidRPr="00D94735" w14:paraId="3329E18D" w14:textId="77777777" w:rsidTr="002258A3">
        <w:tc>
          <w:tcPr>
            <w:tcW w:w="1915" w:type="pct"/>
            <w:shd w:val="clear" w:color="auto" w:fill="auto"/>
            <w:tcMar>
              <w:top w:w="0" w:type="dxa"/>
              <w:left w:w="108" w:type="dxa"/>
              <w:bottom w:w="0" w:type="dxa"/>
              <w:right w:w="108" w:type="dxa"/>
            </w:tcMar>
          </w:tcPr>
          <w:p w14:paraId="3329E18B" w14:textId="77777777" w:rsidR="00C1040F" w:rsidRPr="00D94735" w:rsidRDefault="00073253">
            <w:pPr>
              <w:pBdr>
                <w:top w:val="nil"/>
                <w:left w:val="nil"/>
                <w:bottom w:val="nil"/>
                <w:right w:val="nil"/>
                <w:between w:val="nil"/>
              </w:pBdr>
              <w:spacing w:before="120" w:after="120"/>
              <w:ind w:left="-108"/>
              <w:rPr>
                <w:rFonts w:ascii="Arial" w:eastAsia="Arial" w:hAnsi="Arial" w:cs="Arial"/>
                <w:color w:val="000000"/>
              </w:rPr>
            </w:pPr>
            <w:r w:rsidRPr="00D94735">
              <w:rPr>
                <w:rFonts w:ascii="Arial" w:eastAsia="Arial" w:hAnsi="Arial" w:cs="Arial"/>
                <w:b/>
                <w:color w:val="000000"/>
                <w:sz w:val="24"/>
                <w:szCs w:val="24"/>
              </w:rPr>
              <w:t>"Registers"</w:t>
            </w:r>
          </w:p>
        </w:tc>
        <w:tc>
          <w:tcPr>
            <w:tcW w:w="3085" w:type="pct"/>
            <w:shd w:val="clear" w:color="auto" w:fill="auto"/>
            <w:tcMar>
              <w:top w:w="0" w:type="dxa"/>
              <w:left w:w="108" w:type="dxa"/>
              <w:bottom w:w="0" w:type="dxa"/>
              <w:right w:w="108" w:type="dxa"/>
            </w:tcMar>
          </w:tcPr>
          <w:p w14:paraId="3329E18C" w14:textId="77777777" w:rsidR="00C1040F" w:rsidRPr="00D94735" w:rsidRDefault="00073253" w:rsidP="002D4369">
            <w:pPr>
              <w:numPr>
                <w:ilvl w:val="0"/>
                <w:numId w:val="92"/>
              </w:numPr>
              <w:pBdr>
                <w:top w:val="nil"/>
                <w:left w:val="nil"/>
                <w:bottom w:val="nil"/>
                <w:right w:val="nil"/>
                <w:between w:val="nil"/>
              </w:pBdr>
              <w:tabs>
                <w:tab w:val="left" w:pos="-1709"/>
                <w:tab w:val="left" w:pos="-1525"/>
              </w:tabs>
              <w:spacing w:before="120" w:after="120"/>
              <w:rPr>
                <w:rFonts w:ascii="Arial" w:eastAsia="Arial" w:hAnsi="Arial" w:cs="Arial"/>
                <w:color w:val="000000"/>
              </w:rPr>
            </w:pPr>
            <w:r w:rsidRPr="00D94735">
              <w:rPr>
                <w:rFonts w:ascii="Arial" w:eastAsia="Arial" w:hAnsi="Arial" w:cs="Arial"/>
                <w:color w:val="000000"/>
                <w:sz w:val="24"/>
                <w:szCs w:val="24"/>
              </w:rPr>
              <w:t>the register and configuration database referred to in Paragraph 2.2 of this Schedule;</w:t>
            </w:r>
          </w:p>
        </w:tc>
      </w:tr>
      <w:tr w:rsidR="00C1040F" w:rsidRPr="00D94735" w14:paraId="3329E190" w14:textId="77777777" w:rsidTr="002258A3">
        <w:tc>
          <w:tcPr>
            <w:tcW w:w="1915" w:type="pct"/>
            <w:shd w:val="clear" w:color="auto" w:fill="auto"/>
            <w:tcMar>
              <w:top w:w="0" w:type="dxa"/>
              <w:left w:w="108" w:type="dxa"/>
              <w:bottom w:w="0" w:type="dxa"/>
              <w:right w:w="108" w:type="dxa"/>
            </w:tcMar>
          </w:tcPr>
          <w:p w14:paraId="3329E18E" w14:textId="77777777" w:rsidR="00C1040F" w:rsidRPr="00D94735" w:rsidRDefault="00073253">
            <w:pPr>
              <w:pBdr>
                <w:top w:val="nil"/>
                <w:left w:val="nil"/>
                <w:bottom w:val="nil"/>
                <w:right w:val="nil"/>
                <w:between w:val="nil"/>
              </w:pBdr>
              <w:spacing w:before="120" w:after="120"/>
              <w:ind w:left="-108"/>
              <w:rPr>
                <w:rFonts w:ascii="Arial" w:eastAsia="Arial" w:hAnsi="Arial" w:cs="Arial"/>
                <w:color w:val="000000"/>
              </w:rPr>
            </w:pPr>
            <w:r w:rsidRPr="00D94735">
              <w:rPr>
                <w:rFonts w:ascii="Arial" w:eastAsia="Arial" w:hAnsi="Arial" w:cs="Arial"/>
                <w:b/>
                <w:color w:val="000000"/>
                <w:sz w:val="24"/>
                <w:szCs w:val="24"/>
              </w:rPr>
              <w:t>"Replacement Goods"</w:t>
            </w:r>
          </w:p>
        </w:tc>
        <w:tc>
          <w:tcPr>
            <w:tcW w:w="3085" w:type="pct"/>
            <w:shd w:val="clear" w:color="auto" w:fill="auto"/>
            <w:tcMar>
              <w:top w:w="0" w:type="dxa"/>
              <w:left w:w="108" w:type="dxa"/>
              <w:bottom w:w="0" w:type="dxa"/>
              <w:right w:w="108" w:type="dxa"/>
            </w:tcMar>
          </w:tcPr>
          <w:p w14:paraId="3329E18F" w14:textId="77777777" w:rsidR="00C1040F" w:rsidRPr="00D94735" w:rsidRDefault="00073253" w:rsidP="002D4369">
            <w:pPr>
              <w:numPr>
                <w:ilvl w:val="0"/>
                <w:numId w:val="92"/>
              </w:numPr>
              <w:pBdr>
                <w:top w:val="nil"/>
                <w:left w:val="nil"/>
                <w:bottom w:val="nil"/>
                <w:right w:val="nil"/>
                <w:between w:val="nil"/>
              </w:pBdr>
              <w:tabs>
                <w:tab w:val="left" w:pos="-1709"/>
                <w:tab w:val="left" w:pos="-1525"/>
              </w:tabs>
              <w:spacing w:before="120" w:after="120"/>
              <w:rPr>
                <w:rFonts w:ascii="Arial" w:eastAsia="Arial" w:hAnsi="Arial" w:cs="Arial"/>
                <w:color w:val="000000"/>
              </w:rPr>
            </w:pPr>
            <w:r w:rsidRPr="00D94735">
              <w:rPr>
                <w:rFonts w:ascii="Arial" w:eastAsia="Arial" w:hAnsi="Arial" w:cs="Arial"/>
                <w:color w:val="000000"/>
                <w:sz w:val="24"/>
                <w:szCs w:val="24"/>
              </w:rPr>
              <w:t>any goods which are substantially similar to any of the Goods and which the Client receives in substitution for any of the Goods following the End Date, whether those goods are provided by the Client internally and/or by any third party;</w:t>
            </w:r>
          </w:p>
        </w:tc>
      </w:tr>
      <w:tr w:rsidR="00C1040F" w:rsidRPr="00D94735" w14:paraId="3329E193" w14:textId="77777777" w:rsidTr="002258A3">
        <w:tc>
          <w:tcPr>
            <w:tcW w:w="1915" w:type="pct"/>
            <w:shd w:val="clear" w:color="auto" w:fill="auto"/>
            <w:tcMar>
              <w:top w:w="0" w:type="dxa"/>
              <w:left w:w="108" w:type="dxa"/>
              <w:bottom w:w="0" w:type="dxa"/>
              <w:right w:w="108" w:type="dxa"/>
            </w:tcMar>
          </w:tcPr>
          <w:p w14:paraId="3329E191" w14:textId="77777777" w:rsidR="00C1040F" w:rsidRPr="00D94735" w:rsidRDefault="00073253">
            <w:pPr>
              <w:pBdr>
                <w:top w:val="nil"/>
                <w:left w:val="nil"/>
                <w:bottom w:val="nil"/>
                <w:right w:val="nil"/>
                <w:between w:val="nil"/>
              </w:pBdr>
              <w:spacing w:before="120" w:after="120"/>
              <w:ind w:left="-108"/>
              <w:rPr>
                <w:rFonts w:ascii="Arial" w:eastAsia="Arial" w:hAnsi="Arial" w:cs="Arial"/>
                <w:color w:val="000000"/>
              </w:rPr>
            </w:pPr>
            <w:r w:rsidRPr="00D94735">
              <w:rPr>
                <w:rFonts w:ascii="Arial" w:eastAsia="Arial" w:hAnsi="Arial" w:cs="Arial"/>
                <w:b/>
                <w:color w:val="000000"/>
                <w:sz w:val="24"/>
                <w:szCs w:val="24"/>
              </w:rPr>
              <w:t>"Replacement Services"</w:t>
            </w:r>
          </w:p>
        </w:tc>
        <w:tc>
          <w:tcPr>
            <w:tcW w:w="3085" w:type="pct"/>
            <w:shd w:val="clear" w:color="auto" w:fill="auto"/>
            <w:tcMar>
              <w:top w:w="0" w:type="dxa"/>
              <w:left w:w="108" w:type="dxa"/>
              <w:bottom w:w="0" w:type="dxa"/>
              <w:right w:w="108" w:type="dxa"/>
            </w:tcMar>
          </w:tcPr>
          <w:p w14:paraId="3329E192" w14:textId="77777777" w:rsidR="00C1040F" w:rsidRPr="00D94735" w:rsidRDefault="00073253" w:rsidP="002D4369">
            <w:pPr>
              <w:numPr>
                <w:ilvl w:val="0"/>
                <w:numId w:val="92"/>
              </w:numPr>
              <w:pBdr>
                <w:top w:val="nil"/>
                <w:left w:val="nil"/>
                <w:bottom w:val="nil"/>
                <w:right w:val="nil"/>
                <w:between w:val="nil"/>
              </w:pBdr>
              <w:tabs>
                <w:tab w:val="left" w:pos="-1709"/>
                <w:tab w:val="left" w:pos="-1525"/>
              </w:tabs>
              <w:spacing w:before="120" w:after="120"/>
              <w:rPr>
                <w:rFonts w:ascii="Arial" w:eastAsia="Arial" w:hAnsi="Arial" w:cs="Arial"/>
                <w:color w:val="000000"/>
              </w:rPr>
            </w:pPr>
            <w:r w:rsidRPr="00D94735">
              <w:rPr>
                <w:rFonts w:ascii="Arial" w:eastAsia="Arial" w:hAnsi="Arial" w:cs="Arial"/>
                <w:color w:val="000000"/>
                <w:sz w:val="24"/>
                <w:szCs w:val="24"/>
              </w:rPr>
              <w:t>any services which are substantially similar to any of the Services and which the Client receives in substitution for any of the Services following the End Date, whether those goods are provided by the Client internally and/or by any third party;</w:t>
            </w:r>
          </w:p>
        </w:tc>
      </w:tr>
      <w:tr w:rsidR="00C1040F" w:rsidRPr="00D94735" w14:paraId="3329E196" w14:textId="77777777" w:rsidTr="002258A3">
        <w:tc>
          <w:tcPr>
            <w:tcW w:w="1915" w:type="pct"/>
            <w:shd w:val="clear" w:color="auto" w:fill="auto"/>
            <w:tcMar>
              <w:top w:w="0" w:type="dxa"/>
              <w:left w:w="108" w:type="dxa"/>
              <w:bottom w:w="0" w:type="dxa"/>
              <w:right w:w="108" w:type="dxa"/>
            </w:tcMar>
          </w:tcPr>
          <w:p w14:paraId="3329E194" w14:textId="77777777" w:rsidR="00C1040F" w:rsidRPr="00D94735" w:rsidRDefault="00073253">
            <w:pPr>
              <w:pBdr>
                <w:top w:val="nil"/>
                <w:left w:val="nil"/>
                <w:bottom w:val="nil"/>
                <w:right w:val="nil"/>
                <w:between w:val="nil"/>
              </w:pBdr>
              <w:spacing w:before="120" w:after="120"/>
              <w:ind w:left="-108"/>
              <w:rPr>
                <w:rFonts w:ascii="Arial" w:eastAsia="Arial" w:hAnsi="Arial" w:cs="Arial"/>
                <w:color w:val="000000"/>
              </w:rPr>
            </w:pPr>
            <w:r w:rsidRPr="00D94735">
              <w:rPr>
                <w:rFonts w:ascii="Arial" w:eastAsia="Arial" w:hAnsi="Arial" w:cs="Arial"/>
                <w:b/>
                <w:color w:val="000000"/>
                <w:sz w:val="24"/>
                <w:szCs w:val="24"/>
              </w:rPr>
              <w:t>"Termination Assistance"</w:t>
            </w:r>
          </w:p>
        </w:tc>
        <w:tc>
          <w:tcPr>
            <w:tcW w:w="3085" w:type="pct"/>
            <w:shd w:val="clear" w:color="auto" w:fill="auto"/>
            <w:tcMar>
              <w:top w:w="0" w:type="dxa"/>
              <w:left w:w="108" w:type="dxa"/>
              <w:bottom w:w="0" w:type="dxa"/>
              <w:right w:w="108" w:type="dxa"/>
            </w:tcMar>
          </w:tcPr>
          <w:p w14:paraId="3329E195" w14:textId="77777777" w:rsidR="00C1040F" w:rsidRPr="00D94735" w:rsidRDefault="00073253" w:rsidP="002D4369">
            <w:pPr>
              <w:numPr>
                <w:ilvl w:val="0"/>
                <w:numId w:val="92"/>
              </w:numPr>
              <w:pBdr>
                <w:top w:val="nil"/>
                <w:left w:val="nil"/>
                <w:bottom w:val="nil"/>
                <w:right w:val="nil"/>
                <w:between w:val="nil"/>
              </w:pBdr>
              <w:tabs>
                <w:tab w:val="left" w:pos="-1709"/>
                <w:tab w:val="left" w:pos="-1525"/>
              </w:tabs>
              <w:spacing w:before="120" w:after="120"/>
              <w:rPr>
                <w:rFonts w:ascii="Arial" w:eastAsia="Arial" w:hAnsi="Arial" w:cs="Arial"/>
                <w:color w:val="000000"/>
              </w:rPr>
            </w:pPr>
            <w:r w:rsidRPr="00D94735">
              <w:rPr>
                <w:rFonts w:ascii="Arial" w:eastAsia="Arial" w:hAnsi="Arial" w:cs="Arial"/>
                <w:color w:val="000000"/>
                <w:sz w:val="24"/>
                <w:szCs w:val="24"/>
              </w:rPr>
              <w:t>the activities to be performed by the Agency pursuant to the Exit Plan, and other assistance required by the Client pursuant to the Termination Assistance Notice;</w:t>
            </w:r>
          </w:p>
        </w:tc>
      </w:tr>
      <w:tr w:rsidR="00C1040F" w:rsidRPr="00D94735" w14:paraId="3329E199" w14:textId="77777777" w:rsidTr="002258A3">
        <w:tc>
          <w:tcPr>
            <w:tcW w:w="1915" w:type="pct"/>
            <w:shd w:val="clear" w:color="auto" w:fill="auto"/>
            <w:tcMar>
              <w:top w:w="0" w:type="dxa"/>
              <w:left w:w="108" w:type="dxa"/>
              <w:bottom w:w="0" w:type="dxa"/>
              <w:right w:w="108" w:type="dxa"/>
            </w:tcMar>
          </w:tcPr>
          <w:p w14:paraId="3329E197" w14:textId="77777777" w:rsidR="00C1040F" w:rsidRPr="00D94735" w:rsidRDefault="00073253">
            <w:pPr>
              <w:pBdr>
                <w:top w:val="nil"/>
                <w:left w:val="nil"/>
                <w:bottom w:val="nil"/>
                <w:right w:val="nil"/>
                <w:between w:val="nil"/>
              </w:pBdr>
              <w:spacing w:before="120" w:after="120"/>
              <w:ind w:left="-108"/>
              <w:rPr>
                <w:rFonts w:ascii="Arial" w:eastAsia="Arial" w:hAnsi="Arial" w:cs="Arial"/>
                <w:color w:val="000000"/>
              </w:rPr>
            </w:pPr>
            <w:r w:rsidRPr="00D94735">
              <w:rPr>
                <w:rFonts w:ascii="Arial" w:eastAsia="Arial" w:hAnsi="Arial" w:cs="Arial"/>
                <w:b/>
                <w:color w:val="000000"/>
                <w:sz w:val="24"/>
                <w:szCs w:val="24"/>
              </w:rPr>
              <w:lastRenderedPageBreak/>
              <w:t>"Termination Assistance Notice"</w:t>
            </w:r>
          </w:p>
        </w:tc>
        <w:tc>
          <w:tcPr>
            <w:tcW w:w="3085" w:type="pct"/>
            <w:shd w:val="clear" w:color="auto" w:fill="auto"/>
            <w:tcMar>
              <w:top w:w="0" w:type="dxa"/>
              <w:left w:w="108" w:type="dxa"/>
              <w:bottom w:w="0" w:type="dxa"/>
              <w:right w:w="108" w:type="dxa"/>
            </w:tcMar>
          </w:tcPr>
          <w:p w14:paraId="3329E198" w14:textId="77777777" w:rsidR="00C1040F" w:rsidRPr="00D94735" w:rsidRDefault="00073253" w:rsidP="002D4369">
            <w:pPr>
              <w:numPr>
                <w:ilvl w:val="0"/>
                <w:numId w:val="92"/>
              </w:numPr>
              <w:pBdr>
                <w:top w:val="nil"/>
                <w:left w:val="nil"/>
                <w:bottom w:val="nil"/>
                <w:right w:val="nil"/>
                <w:between w:val="nil"/>
              </w:pBdr>
              <w:tabs>
                <w:tab w:val="left" w:pos="-1709"/>
                <w:tab w:val="left" w:pos="-1525"/>
              </w:tabs>
              <w:spacing w:before="120" w:after="120"/>
              <w:rPr>
                <w:rFonts w:ascii="Arial" w:eastAsia="Arial" w:hAnsi="Arial" w:cs="Arial"/>
                <w:color w:val="000000"/>
              </w:rPr>
            </w:pPr>
            <w:r w:rsidRPr="00D94735">
              <w:rPr>
                <w:rFonts w:ascii="Arial" w:eastAsia="Arial" w:hAnsi="Arial" w:cs="Arial"/>
                <w:color w:val="000000"/>
                <w:sz w:val="24"/>
                <w:szCs w:val="24"/>
              </w:rPr>
              <w:t>has the meaning given to it in Paragraph 5.1 of this Schedule;</w:t>
            </w:r>
          </w:p>
        </w:tc>
      </w:tr>
      <w:tr w:rsidR="00C1040F" w:rsidRPr="00D94735" w14:paraId="3329E19C" w14:textId="77777777" w:rsidTr="002258A3">
        <w:tc>
          <w:tcPr>
            <w:tcW w:w="1915" w:type="pct"/>
            <w:shd w:val="clear" w:color="auto" w:fill="auto"/>
            <w:tcMar>
              <w:top w:w="0" w:type="dxa"/>
              <w:left w:w="108" w:type="dxa"/>
              <w:bottom w:w="0" w:type="dxa"/>
              <w:right w:w="108" w:type="dxa"/>
            </w:tcMar>
          </w:tcPr>
          <w:p w14:paraId="3329E19A" w14:textId="77777777" w:rsidR="00C1040F" w:rsidRPr="00D94735" w:rsidRDefault="00073253">
            <w:pPr>
              <w:keepNext/>
              <w:pBdr>
                <w:top w:val="nil"/>
                <w:left w:val="nil"/>
                <w:bottom w:val="nil"/>
                <w:right w:val="nil"/>
                <w:between w:val="nil"/>
              </w:pBdr>
              <w:spacing w:before="120" w:after="120"/>
              <w:ind w:left="-108"/>
              <w:rPr>
                <w:rFonts w:ascii="Arial" w:eastAsia="Arial" w:hAnsi="Arial" w:cs="Arial"/>
                <w:color w:val="000000"/>
              </w:rPr>
            </w:pPr>
            <w:r w:rsidRPr="00D94735">
              <w:rPr>
                <w:rFonts w:ascii="Arial" w:eastAsia="Arial" w:hAnsi="Arial" w:cs="Arial"/>
                <w:b/>
                <w:color w:val="000000"/>
                <w:sz w:val="24"/>
                <w:szCs w:val="24"/>
              </w:rPr>
              <w:t>"Termination Assistance Period"</w:t>
            </w:r>
          </w:p>
        </w:tc>
        <w:tc>
          <w:tcPr>
            <w:tcW w:w="3085" w:type="pct"/>
            <w:shd w:val="clear" w:color="auto" w:fill="auto"/>
            <w:tcMar>
              <w:top w:w="0" w:type="dxa"/>
              <w:left w:w="108" w:type="dxa"/>
              <w:bottom w:w="0" w:type="dxa"/>
              <w:right w:w="108" w:type="dxa"/>
            </w:tcMar>
          </w:tcPr>
          <w:p w14:paraId="3329E19B" w14:textId="77777777" w:rsidR="00C1040F" w:rsidRPr="00D94735" w:rsidRDefault="00073253" w:rsidP="002D4369">
            <w:pPr>
              <w:numPr>
                <w:ilvl w:val="0"/>
                <w:numId w:val="92"/>
              </w:numPr>
              <w:pBdr>
                <w:top w:val="nil"/>
                <w:left w:val="nil"/>
                <w:bottom w:val="nil"/>
                <w:right w:val="nil"/>
                <w:between w:val="nil"/>
              </w:pBdr>
              <w:tabs>
                <w:tab w:val="left" w:pos="-1709"/>
                <w:tab w:val="left" w:pos="-1525"/>
              </w:tabs>
              <w:spacing w:before="120" w:after="120"/>
              <w:rPr>
                <w:rFonts w:ascii="Arial" w:eastAsia="Arial" w:hAnsi="Arial" w:cs="Arial"/>
                <w:color w:val="000000"/>
              </w:rPr>
            </w:pPr>
            <w:r w:rsidRPr="00D94735">
              <w:rPr>
                <w:rFonts w:ascii="Arial" w:eastAsia="Arial" w:hAnsi="Arial" w:cs="Arial"/>
                <w:color w:val="000000"/>
                <w:sz w:val="24"/>
                <w:szCs w:val="24"/>
              </w:rPr>
              <w:t>the period specified in a Termination Assistance Notice for which the Agency is required to provide the Termination Assistance as such period may be extended pursuant to Paragraph 5.2 of this Schedule;</w:t>
            </w:r>
          </w:p>
        </w:tc>
      </w:tr>
      <w:tr w:rsidR="00C1040F" w:rsidRPr="00D94735" w14:paraId="3329E19F" w14:textId="77777777" w:rsidTr="002258A3">
        <w:tc>
          <w:tcPr>
            <w:tcW w:w="1915" w:type="pct"/>
            <w:shd w:val="clear" w:color="auto" w:fill="auto"/>
            <w:tcMar>
              <w:top w:w="0" w:type="dxa"/>
              <w:left w:w="108" w:type="dxa"/>
              <w:bottom w:w="0" w:type="dxa"/>
              <w:right w:w="108" w:type="dxa"/>
            </w:tcMar>
          </w:tcPr>
          <w:p w14:paraId="3329E19D" w14:textId="77777777" w:rsidR="00C1040F" w:rsidRPr="00D94735" w:rsidRDefault="00073253">
            <w:pPr>
              <w:pBdr>
                <w:top w:val="nil"/>
                <w:left w:val="nil"/>
                <w:bottom w:val="nil"/>
                <w:right w:val="nil"/>
                <w:between w:val="nil"/>
              </w:pBdr>
              <w:spacing w:before="120" w:after="120"/>
              <w:ind w:left="-108"/>
              <w:rPr>
                <w:rFonts w:ascii="Arial" w:eastAsia="Arial" w:hAnsi="Arial" w:cs="Arial"/>
                <w:color w:val="000000"/>
              </w:rPr>
            </w:pPr>
            <w:r w:rsidRPr="00D94735">
              <w:rPr>
                <w:rFonts w:ascii="Arial" w:eastAsia="Arial" w:hAnsi="Arial" w:cs="Arial"/>
                <w:b/>
                <w:color w:val="000000"/>
                <w:sz w:val="24"/>
                <w:szCs w:val="24"/>
              </w:rPr>
              <w:t>"Transferable Assets"</w:t>
            </w:r>
          </w:p>
        </w:tc>
        <w:tc>
          <w:tcPr>
            <w:tcW w:w="3085" w:type="pct"/>
            <w:shd w:val="clear" w:color="auto" w:fill="auto"/>
            <w:tcMar>
              <w:top w:w="0" w:type="dxa"/>
              <w:left w:w="108" w:type="dxa"/>
              <w:bottom w:w="0" w:type="dxa"/>
              <w:right w:w="108" w:type="dxa"/>
            </w:tcMar>
          </w:tcPr>
          <w:p w14:paraId="3329E19E" w14:textId="77777777" w:rsidR="00C1040F" w:rsidRPr="00D94735" w:rsidRDefault="00073253" w:rsidP="002D4369">
            <w:pPr>
              <w:numPr>
                <w:ilvl w:val="0"/>
                <w:numId w:val="92"/>
              </w:numPr>
              <w:pBdr>
                <w:top w:val="nil"/>
                <w:left w:val="nil"/>
                <w:bottom w:val="nil"/>
                <w:right w:val="nil"/>
                <w:between w:val="nil"/>
              </w:pBdr>
              <w:tabs>
                <w:tab w:val="left" w:pos="-1709"/>
                <w:tab w:val="left" w:pos="-1525"/>
              </w:tabs>
              <w:spacing w:before="120" w:after="120"/>
              <w:rPr>
                <w:rFonts w:ascii="Arial" w:eastAsia="Arial" w:hAnsi="Arial" w:cs="Arial"/>
                <w:color w:val="000000"/>
              </w:rPr>
            </w:pPr>
            <w:r w:rsidRPr="00D94735">
              <w:rPr>
                <w:rFonts w:ascii="Arial" w:eastAsia="Arial" w:hAnsi="Arial" w:cs="Arial"/>
                <w:color w:val="000000"/>
                <w:sz w:val="24"/>
                <w:szCs w:val="24"/>
              </w:rPr>
              <w:t>Exclusive Assets which are capable of legal transfer to the Client;</w:t>
            </w:r>
          </w:p>
        </w:tc>
      </w:tr>
      <w:tr w:rsidR="00C1040F" w:rsidRPr="00D94735" w14:paraId="3329E1A2" w14:textId="77777777" w:rsidTr="002258A3">
        <w:tc>
          <w:tcPr>
            <w:tcW w:w="1915" w:type="pct"/>
            <w:shd w:val="clear" w:color="auto" w:fill="auto"/>
            <w:tcMar>
              <w:top w:w="0" w:type="dxa"/>
              <w:left w:w="108" w:type="dxa"/>
              <w:bottom w:w="0" w:type="dxa"/>
              <w:right w:w="108" w:type="dxa"/>
            </w:tcMar>
          </w:tcPr>
          <w:p w14:paraId="3329E1A0" w14:textId="77777777" w:rsidR="00C1040F" w:rsidRPr="00D94735" w:rsidRDefault="00073253">
            <w:pPr>
              <w:pBdr>
                <w:top w:val="nil"/>
                <w:left w:val="nil"/>
                <w:bottom w:val="nil"/>
                <w:right w:val="nil"/>
                <w:between w:val="nil"/>
              </w:pBdr>
              <w:spacing w:before="120" w:after="120"/>
              <w:ind w:left="-108"/>
              <w:rPr>
                <w:rFonts w:ascii="Arial" w:eastAsia="Arial" w:hAnsi="Arial" w:cs="Arial"/>
                <w:color w:val="000000"/>
              </w:rPr>
            </w:pPr>
            <w:r w:rsidRPr="00D94735">
              <w:rPr>
                <w:rFonts w:ascii="Arial" w:eastAsia="Arial" w:hAnsi="Arial" w:cs="Arial"/>
                <w:b/>
                <w:color w:val="000000"/>
                <w:sz w:val="24"/>
                <w:szCs w:val="24"/>
              </w:rPr>
              <w:t>"Transferable Contracts"</w:t>
            </w:r>
          </w:p>
        </w:tc>
        <w:tc>
          <w:tcPr>
            <w:tcW w:w="3085" w:type="pct"/>
            <w:shd w:val="clear" w:color="auto" w:fill="auto"/>
            <w:tcMar>
              <w:top w:w="0" w:type="dxa"/>
              <w:left w:w="108" w:type="dxa"/>
              <w:bottom w:w="0" w:type="dxa"/>
              <w:right w:w="108" w:type="dxa"/>
            </w:tcMar>
          </w:tcPr>
          <w:p w14:paraId="3329E1A1" w14:textId="77777777" w:rsidR="00C1040F" w:rsidRPr="00D94735" w:rsidRDefault="00073253" w:rsidP="002D4369">
            <w:pPr>
              <w:numPr>
                <w:ilvl w:val="0"/>
                <w:numId w:val="92"/>
              </w:numPr>
              <w:pBdr>
                <w:top w:val="nil"/>
                <w:left w:val="nil"/>
                <w:bottom w:val="nil"/>
                <w:right w:val="nil"/>
                <w:between w:val="nil"/>
              </w:pBdr>
              <w:tabs>
                <w:tab w:val="left" w:pos="-1709"/>
                <w:tab w:val="left" w:pos="-1525"/>
              </w:tabs>
              <w:spacing w:before="120" w:after="120"/>
              <w:rPr>
                <w:rFonts w:ascii="Arial" w:eastAsia="Arial" w:hAnsi="Arial" w:cs="Arial"/>
                <w:color w:val="000000"/>
              </w:rPr>
            </w:pPr>
            <w:r w:rsidRPr="00D94735">
              <w:rPr>
                <w:rFonts w:ascii="Arial" w:eastAsia="Arial" w:hAnsi="Arial" w:cs="Arial"/>
                <w:color w:val="000000"/>
                <w:sz w:val="24"/>
                <w:szCs w:val="24"/>
              </w:rPr>
              <w:t>Sub-Contracts, licences for the Agency's software, licences for third party software or other agreements which are necessary to enable the Client or any Replacement agency to provide the Deliverables or the Replacement Goods and/or Replacement Services, including in relation to licences all relevant Documentation;</w:t>
            </w:r>
          </w:p>
        </w:tc>
      </w:tr>
      <w:tr w:rsidR="00C1040F" w:rsidRPr="00D94735" w14:paraId="3329E1A5" w14:textId="77777777" w:rsidTr="002258A3">
        <w:tc>
          <w:tcPr>
            <w:tcW w:w="1915" w:type="pct"/>
            <w:shd w:val="clear" w:color="auto" w:fill="auto"/>
            <w:tcMar>
              <w:top w:w="0" w:type="dxa"/>
              <w:left w:w="108" w:type="dxa"/>
              <w:bottom w:w="0" w:type="dxa"/>
              <w:right w:w="108" w:type="dxa"/>
            </w:tcMar>
          </w:tcPr>
          <w:p w14:paraId="3329E1A3" w14:textId="77777777" w:rsidR="00C1040F" w:rsidRPr="00D94735" w:rsidRDefault="00073253">
            <w:pPr>
              <w:pBdr>
                <w:top w:val="nil"/>
                <w:left w:val="nil"/>
                <w:bottom w:val="nil"/>
                <w:right w:val="nil"/>
                <w:between w:val="nil"/>
              </w:pBdr>
              <w:spacing w:before="120" w:after="120"/>
              <w:ind w:left="-108"/>
              <w:rPr>
                <w:rFonts w:ascii="Arial" w:eastAsia="Arial" w:hAnsi="Arial" w:cs="Arial"/>
                <w:color w:val="000000"/>
              </w:rPr>
            </w:pPr>
            <w:r w:rsidRPr="00D94735">
              <w:rPr>
                <w:rFonts w:ascii="Arial" w:eastAsia="Arial" w:hAnsi="Arial" w:cs="Arial"/>
                <w:b/>
                <w:color w:val="000000"/>
                <w:sz w:val="24"/>
                <w:szCs w:val="24"/>
              </w:rPr>
              <w:t>"Transferring Assets"</w:t>
            </w:r>
          </w:p>
        </w:tc>
        <w:tc>
          <w:tcPr>
            <w:tcW w:w="3085" w:type="pct"/>
            <w:shd w:val="clear" w:color="auto" w:fill="auto"/>
            <w:tcMar>
              <w:top w:w="0" w:type="dxa"/>
              <w:left w:w="108" w:type="dxa"/>
              <w:bottom w:w="0" w:type="dxa"/>
              <w:right w:w="108" w:type="dxa"/>
            </w:tcMar>
          </w:tcPr>
          <w:p w14:paraId="3329E1A4" w14:textId="77777777" w:rsidR="00C1040F" w:rsidRPr="00D94735" w:rsidRDefault="00073253" w:rsidP="002D4369">
            <w:pPr>
              <w:numPr>
                <w:ilvl w:val="0"/>
                <w:numId w:val="92"/>
              </w:numPr>
              <w:pBdr>
                <w:top w:val="nil"/>
                <w:left w:val="nil"/>
                <w:bottom w:val="nil"/>
                <w:right w:val="nil"/>
                <w:between w:val="nil"/>
              </w:pBdr>
              <w:tabs>
                <w:tab w:val="left" w:pos="-1709"/>
                <w:tab w:val="left" w:pos="-1525"/>
              </w:tabs>
              <w:spacing w:before="120" w:after="120"/>
              <w:rPr>
                <w:rFonts w:ascii="Arial" w:eastAsia="Arial" w:hAnsi="Arial" w:cs="Arial"/>
                <w:color w:val="000000"/>
              </w:rPr>
            </w:pPr>
            <w:r w:rsidRPr="00D94735">
              <w:rPr>
                <w:rFonts w:ascii="Arial" w:eastAsia="Arial" w:hAnsi="Arial" w:cs="Arial"/>
                <w:color w:val="000000"/>
                <w:sz w:val="24"/>
                <w:szCs w:val="24"/>
              </w:rPr>
              <w:t>has the meaning given to it in Paragraph 8.2.1 of this Schedule;</w:t>
            </w:r>
          </w:p>
        </w:tc>
      </w:tr>
      <w:tr w:rsidR="00C1040F" w:rsidRPr="00D94735" w14:paraId="3329E1A8" w14:textId="77777777" w:rsidTr="002258A3">
        <w:tc>
          <w:tcPr>
            <w:tcW w:w="1915" w:type="pct"/>
            <w:shd w:val="clear" w:color="auto" w:fill="auto"/>
            <w:tcMar>
              <w:top w:w="0" w:type="dxa"/>
              <w:left w:w="108" w:type="dxa"/>
              <w:bottom w:w="0" w:type="dxa"/>
              <w:right w:w="108" w:type="dxa"/>
            </w:tcMar>
          </w:tcPr>
          <w:p w14:paraId="3329E1A6" w14:textId="77777777" w:rsidR="00C1040F" w:rsidRPr="00D94735" w:rsidRDefault="00073253">
            <w:pPr>
              <w:pBdr>
                <w:top w:val="nil"/>
                <w:left w:val="nil"/>
                <w:bottom w:val="nil"/>
                <w:right w:val="nil"/>
                <w:between w:val="nil"/>
              </w:pBdr>
              <w:spacing w:before="120" w:after="120"/>
              <w:ind w:left="-108"/>
              <w:rPr>
                <w:rFonts w:ascii="Arial" w:eastAsia="Arial" w:hAnsi="Arial" w:cs="Arial"/>
                <w:color w:val="000000"/>
              </w:rPr>
            </w:pPr>
            <w:r w:rsidRPr="00D94735">
              <w:rPr>
                <w:rFonts w:ascii="Arial" w:eastAsia="Arial" w:hAnsi="Arial" w:cs="Arial"/>
                <w:b/>
                <w:color w:val="000000"/>
                <w:sz w:val="24"/>
                <w:szCs w:val="24"/>
              </w:rPr>
              <w:t>"Transferring Contracts"</w:t>
            </w:r>
          </w:p>
        </w:tc>
        <w:tc>
          <w:tcPr>
            <w:tcW w:w="3085" w:type="pct"/>
            <w:shd w:val="clear" w:color="auto" w:fill="auto"/>
            <w:tcMar>
              <w:top w:w="0" w:type="dxa"/>
              <w:left w:w="108" w:type="dxa"/>
              <w:bottom w:w="0" w:type="dxa"/>
              <w:right w:w="108" w:type="dxa"/>
            </w:tcMar>
          </w:tcPr>
          <w:p w14:paraId="3329E1A7" w14:textId="77777777" w:rsidR="00C1040F" w:rsidRPr="00D94735" w:rsidRDefault="00073253" w:rsidP="002D4369">
            <w:pPr>
              <w:numPr>
                <w:ilvl w:val="0"/>
                <w:numId w:val="92"/>
              </w:numPr>
              <w:pBdr>
                <w:top w:val="nil"/>
                <w:left w:val="nil"/>
                <w:bottom w:val="nil"/>
                <w:right w:val="nil"/>
                <w:between w:val="nil"/>
              </w:pBdr>
              <w:tabs>
                <w:tab w:val="left" w:pos="-1709"/>
                <w:tab w:val="left" w:pos="-1525"/>
              </w:tabs>
              <w:spacing w:before="120" w:after="120"/>
              <w:rPr>
                <w:rFonts w:ascii="Arial" w:eastAsia="Arial" w:hAnsi="Arial" w:cs="Arial"/>
                <w:color w:val="000000"/>
              </w:rPr>
            </w:pPr>
            <w:r w:rsidRPr="00D94735">
              <w:rPr>
                <w:rFonts w:ascii="Arial" w:eastAsia="Arial" w:hAnsi="Arial" w:cs="Arial"/>
                <w:color w:val="000000"/>
                <w:sz w:val="24"/>
                <w:szCs w:val="24"/>
              </w:rPr>
              <w:t xml:space="preserve">has the meaning given to it in Paragraph 8.2.3 of this </w:t>
            </w:r>
            <w:proofErr w:type="gramStart"/>
            <w:r w:rsidRPr="00D94735">
              <w:rPr>
                <w:rFonts w:ascii="Arial" w:eastAsia="Arial" w:hAnsi="Arial" w:cs="Arial"/>
                <w:color w:val="000000"/>
                <w:sz w:val="24"/>
                <w:szCs w:val="24"/>
              </w:rPr>
              <w:t>Schedule.</w:t>
            </w:r>
            <w:proofErr w:type="gramEnd"/>
          </w:p>
        </w:tc>
      </w:tr>
    </w:tbl>
    <w:p w14:paraId="3BB721CA" w14:textId="77777777" w:rsidR="002258A3" w:rsidRPr="00D94735" w:rsidRDefault="002258A3" w:rsidP="002258A3">
      <w:pPr>
        <w:keepNext/>
        <w:pBdr>
          <w:top w:val="nil"/>
          <w:left w:val="nil"/>
          <w:bottom w:val="nil"/>
          <w:right w:val="nil"/>
          <w:between w:val="nil"/>
        </w:pBdr>
        <w:tabs>
          <w:tab w:val="left" w:pos="360"/>
          <w:tab w:val="left" w:pos="502"/>
        </w:tabs>
        <w:spacing w:before="120" w:after="120"/>
        <w:ind w:left="360"/>
        <w:rPr>
          <w:rFonts w:ascii="Arial" w:eastAsia="Arial" w:hAnsi="Arial" w:cs="Arial"/>
          <w:color w:val="000000"/>
        </w:rPr>
      </w:pPr>
    </w:p>
    <w:p w14:paraId="3329E1A9" w14:textId="081C2B55" w:rsidR="00C1040F" w:rsidRPr="00D94735" w:rsidRDefault="00073253">
      <w:pPr>
        <w:keepNext/>
        <w:numPr>
          <w:ilvl w:val="0"/>
          <w:numId w:val="24"/>
        </w:numPr>
        <w:pBdr>
          <w:top w:val="nil"/>
          <w:left w:val="nil"/>
          <w:bottom w:val="nil"/>
          <w:right w:val="nil"/>
          <w:between w:val="nil"/>
        </w:pBdr>
        <w:tabs>
          <w:tab w:val="left" w:pos="360"/>
          <w:tab w:val="left" w:pos="502"/>
        </w:tabs>
        <w:spacing w:before="120" w:after="120"/>
        <w:ind w:left="360"/>
        <w:rPr>
          <w:rFonts w:ascii="Arial" w:eastAsia="Arial" w:hAnsi="Arial" w:cs="Arial"/>
          <w:color w:val="000000"/>
        </w:rPr>
      </w:pPr>
      <w:r w:rsidRPr="00D94735">
        <w:rPr>
          <w:rFonts w:ascii="Arial" w:eastAsia="Arial" w:hAnsi="Arial" w:cs="Arial"/>
          <w:b/>
          <w:color w:val="000000"/>
          <w:sz w:val="24"/>
          <w:szCs w:val="24"/>
        </w:rPr>
        <w:t>Agency must always be prepared for contract exit</w:t>
      </w:r>
    </w:p>
    <w:p w14:paraId="3329E1AA" w14:textId="77777777" w:rsidR="00C1040F" w:rsidRPr="00D94735" w:rsidRDefault="00073253">
      <w:pPr>
        <w:numPr>
          <w:ilvl w:val="1"/>
          <w:numId w:val="24"/>
        </w:numPr>
        <w:pBdr>
          <w:top w:val="nil"/>
          <w:left w:val="nil"/>
          <w:bottom w:val="nil"/>
          <w:right w:val="nil"/>
          <w:between w:val="nil"/>
        </w:pBdr>
        <w:tabs>
          <w:tab w:val="left" w:pos="2070"/>
        </w:tabs>
        <w:spacing w:before="120" w:after="120"/>
        <w:ind w:left="936" w:hanging="576"/>
        <w:rPr>
          <w:rFonts w:ascii="Arial" w:eastAsia="Arial" w:hAnsi="Arial" w:cs="Arial"/>
          <w:color w:val="000000"/>
        </w:rPr>
      </w:pPr>
      <w:bookmarkStart w:id="72" w:name="_heading=h.4kx3h1s" w:colFirst="0" w:colLast="0"/>
      <w:bookmarkEnd w:id="72"/>
      <w:r w:rsidRPr="00D94735">
        <w:rPr>
          <w:rFonts w:ascii="Arial" w:eastAsia="Arial" w:hAnsi="Arial" w:cs="Arial"/>
          <w:color w:val="000000"/>
          <w:sz w:val="24"/>
          <w:szCs w:val="24"/>
        </w:rPr>
        <w:t>The Agency shall within 30 days from the Start Date provide to the Client a copy of its depreciation policy to be used for the purposes of calculating Net Book Value.</w:t>
      </w:r>
    </w:p>
    <w:p w14:paraId="3329E1AB" w14:textId="77777777" w:rsidR="00C1040F" w:rsidRPr="00D94735" w:rsidRDefault="00073253">
      <w:pPr>
        <w:keepNext/>
        <w:numPr>
          <w:ilvl w:val="1"/>
          <w:numId w:val="24"/>
        </w:numPr>
        <w:pBdr>
          <w:top w:val="nil"/>
          <w:left w:val="nil"/>
          <w:bottom w:val="nil"/>
          <w:right w:val="nil"/>
          <w:between w:val="nil"/>
        </w:pBdr>
        <w:tabs>
          <w:tab w:val="left" w:pos="2070"/>
        </w:tabs>
        <w:spacing w:before="120" w:after="120"/>
        <w:ind w:left="936" w:hanging="576"/>
        <w:rPr>
          <w:rFonts w:ascii="Arial" w:eastAsia="Arial" w:hAnsi="Arial" w:cs="Arial"/>
          <w:color w:val="000000"/>
        </w:rPr>
      </w:pPr>
      <w:bookmarkStart w:id="73" w:name="_heading=h.302dr9l" w:colFirst="0" w:colLast="0"/>
      <w:bookmarkEnd w:id="73"/>
      <w:r w:rsidRPr="00D94735">
        <w:rPr>
          <w:rFonts w:ascii="Arial" w:eastAsia="Arial" w:hAnsi="Arial" w:cs="Arial"/>
          <w:color w:val="000000"/>
          <w:sz w:val="24"/>
          <w:szCs w:val="24"/>
        </w:rPr>
        <w:t>During the Contract Period, the Agency shall promptly:</w:t>
      </w:r>
    </w:p>
    <w:p w14:paraId="3329E1AC" w14:textId="77777777" w:rsidR="00C1040F" w:rsidRPr="00D94735" w:rsidRDefault="00073253">
      <w:pPr>
        <w:numPr>
          <w:ilvl w:val="2"/>
          <w:numId w:val="24"/>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bookmarkStart w:id="74" w:name="_heading=h.1f7o1he" w:colFirst="0" w:colLast="0"/>
      <w:bookmarkEnd w:id="74"/>
      <w:r w:rsidRPr="00D94735">
        <w:rPr>
          <w:rFonts w:ascii="Arial" w:eastAsia="Arial" w:hAnsi="Arial" w:cs="Arial"/>
          <w:color w:val="000000"/>
          <w:sz w:val="24"/>
          <w:szCs w:val="24"/>
        </w:rPr>
        <w:t>create and maintain a detailed register of all Agency Assets (including description, condition, location and details of ownership and status as either Exclusive Assets or Non-Exclusive Assets and Net Book Value) and Sub-contracts and other relevant agreements required in connection with the Deliverables; and</w:t>
      </w:r>
    </w:p>
    <w:p w14:paraId="3329E1AD" w14:textId="77777777" w:rsidR="00C1040F" w:rsidRPr="00D94735" w:rsidRDefault="00073253">
      <w:pPr>
        <w:numPr>
          <w:ilvl w:val="2"/>
          <w:numId w:val="24"/>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bookmarkStart w:id="75" w:name="_heading=h.3z7bk57" w:colFirst="0" w:colLast="0"/>
      <w:bookmarkEnd w:id="75"/>
      <w:r w:rsidRPr="00D94735">
        <w:rPr>
          <w:rFonts w:ascii="Arial" w:eastAsia="Arial" w:hAnsi="Arial" w:cs="Arial"/>
          <w:color w:val="000000"/>
          <w:sz w:val="24"/>
          <w:szCs w:val="24"/>
        </w:rPr>
        <w:t>create and maintain a configuration database detailing the technical infrastructure and operating procedures through which the Agency provides the Deliverables</w:t>
      </w:r>
    </w:p>
    <w:p w14:paraId="3329E1AE" w14:textId="77777777" w:rsidR="00C1040F" w:rsidRPr="00D94735" w:rsidRDefault="00073253">
      <w:pPr>
        <w:pBdr>
          <w:top w:val="nil"/>
          <w:left w:val="nil"/>
          <w:bottom w:val="nil"/>
          <w:right w:val="nil"/>
          <w:between w:val="nil"/>
        </w:pBdr>
        <w:tabs>
          <w:tab w:val="left" w:pos="3641"/>
          <w:tab w:val="left" w:pos="3783"/>
        </w:tabs>
        <w:spacing w:before="120" w:after="120"/>
        <w:ind w:left="1656" w:hanging="794"/>
        <w:rPr>
          <w:rFonts w:ascii="Arial" w:eastAsia="Arial" w:hAnsi="Arial" w:cs="Arial"/>
          <w:color w:val="000000"/>
        </w:rPr>
      </w:pPr>
      <w:r w:rsidRPr="00D94735">
        <w:rPr>
          <w:rFonts w:ascii="Arial" w:eastAsia="Arial" w:hAnsi="Arial" w:cs="Arial"/>
          <w:color w:val="000000"/>
          <w:sz w:val="24"/>
          <w:szCs w:val="24"/>
        </w:rPr>
        <w:t>("</w:t>
      </w:r>
      <w:r w:rsidRPr="00D94735">
        <w:rPr>
          <w:rFonts w:ascii="Arial" w:eastAsia="Arial" w:hAnsi="Arial" w:cs="Arial"/>
          <w:b/>
          <w:color w:val="000000"/>
          <w:sz w:val="24"/>
          <w:szCs w:val="24"/>
        </w:rPr>
        <w:t>Registers</w:t>
      </w:r>
      <w:r w:rsidRPr="00D94735">
        <w:rPr>
          <w:rFonts w:ascii="Arial" w:eastAsia="Arial" w:hAnsi="Arial" w:cs="Arial"/>
          <w:color w:val="000000"/>
          <w:sz w:val="24"/>
          <w:szCs w:val="24"/>
        </w:rPr>
        <w:t>").</w:t>
      </w:r>
    </w:p>
    <w:p w14:paraId="3329E1AF" w14:textId="77777777" w:rsidR="00C1040F" w:rsidRPr="00D94735" w:rsidRDefault="00073253">
      <w:pPr>
        <w:keepNext/>
        <w:numPr>
          <w:ilvl w:val="1"/>
          <w:numId w:val="24"/>
        </w:numPr>
        <w:pBdr>
          <w:top w:val="nil"/>
          <w:left w:val="nil"/>
          <w:bottom w:val="nil"/>
          <w:right w:val="nil"/>
          <w:between w:val="nil"/>
        </w:pBdr>
        <w:tabs>
          <w:tab w:val="left" w:pos="2070"/>
        </w:tabs>
        <w:spacing w:before="120" w:after="120"/>
        <w:ind w:left="936" w:hanging="576"/>
        <w:rPr>
          <w:rFonts w:ascii="Arial" w:eastAsia="Arial" w:hAnsi="Arial" w:cs="Arial"/>
          <w:color w:val="000000"/>
        </w:rPr>
      </w:pPr>
      <w:r w:rsidRPr="00D94735">
        <w:rPr>
          <w:rFonts w:ascii="Arial" w:eastAsia="Arial" w:hAnsi="Arial" w:cs="Arial"/>
          <w:color w:val="000000"/>
          <w:sz w:val="24"/>
          <w:szCs w:val="24"/>
        </w:rPr>
        <w:t>The shall:</w:t>
      </w:r>
    </w:p>
    <w:p w14:paraId="3329E1B0" w14:textId="77777777" w:rsidR="00C1040F" w:rsidRPr="00D94735" w:rsidRDefault="00073253">
      <w:pPr>
        <w:numPr>
          <w:ilvl w:val="2"/>
          <w:numId w:val="24"/>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t>ensure that all Exclusive Assets listed in the Registers are clearly physically identified as such; and</w:t>
      </w:r>
    </w:p>
    <w:p w14:paraId="3329E1B1" w14:textId="77777777" w:rsidR="00C1040F" w:rsidRPr="00D94735" w:rsidRDefault="00073253">
      <w:pPr>
        <w:numPr>
          <w:ilvl w:val="2"/>
          <w:numId w:val="24"/>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bookmarkStart w:id="76" w:name="_heading=h.2eclud0" w:colFirst="0" w:colLast="0"/>
      <w:bookmarkEnd w:id="76"/>
      <w:r w:rsidRPr="00D94735">
        <w:rPr>
          <w:rFonts w:ascii="Arial" w:eastAsia="Arial" w:hAnsi="Arial" w:cs="Arial"/>
          <w:color w:val="000000"/>
          <w:sz w:val="24"/>
          <w:szCs w:val="24"/>
        </w:rPr>
        <w:t>procure that all licences for Third Party Software and all Sub-Contracts shall be assignable and/or capable of novation (at no cost or restriction to the Client) at the request of the Client to the Client (and/or its nominee) and/or any Replacement Agency upon the Agency  ceasing to provide the Deliverables (or part of them) and if the Agency is unable to do so then the Agency shall promptly notify the Client and the Client may require the Agency to procure an alternative Subcontractor or provider of Deliverables.</w:t>
      </w:r>
    </w:p>
    <w:p w14:paraId="3329E1B2" w14:textId="77777777" w:rsidR="00C1040F" w:rsidRPr="00D94735" w:rsidRDefault="00073253">
      <w:pPr>
        <w:numPr>
          <w:ilvl w:val="1"/>
          <w:numId w:val="24"/>
        </w:numPr>
        <w:pBdr>
          <w:top w:val="nil"/>
          <w:left w:val="nil"/>
          <w:bottom w:val="nil"/>
          <w:right w:val="nil"/>
          <w:between w:val="nil"/>
        </w:pBdr>
        <w:tabs>
          <w:tab w:val="left" w:pos="2070"/>
        </w:tabs>
        <w:spacing w:before="120" w:after="120"/>
        <w:ind w:left="936" w:hanging="576"/>
        <w:rPr>
          <w:rFonts w:ascii="Arial" w:eastAsia="Arial" w:hAnsi="Arial" w:cs="Arial"/>
          <w:color w:val="000000"/>
        </w:rPr>
      </w:pPr>
      <w:bookmarkStart w:id="77" w:name="_heading=h.thw4kt" w:colFirst="0" w:colLast="0"/>
      <w:bookmarkEnd w:id="77"/>
      <w:r w:rsidRPr="00D94735">
        <w:rPr>
          <w:rFonts w:ascii="Arial" w:eastAsia="Arial" w:hAnsi="Arial" w:cs="Arial"/>
          <w:color w:val="000000"/>
          <w:sz w:val="24"/>
          <w:szCs w:val="24"/>
        </w:rPr>
        <w:lastRenderedPageBreak/>
        <w:t>Each Party shall appoint an Exit Manager within three (3) Months of the Start Date. The Parties' Exit Managers will liaise with one another in relation to all issues relevant to the expiry or termination of this Contract.</w:t>
      </w:r>
    </w:p>
    <w:p w14:paraId="3329E1B3" w14:textId="0242C63F" w:rsidR="00C1040F" w:rsidRPr="00D94735" w:rsidRDefault="00073253">
      <w:pPr>
        <w:numPr>
          <w:ilvl w:val="1"/>
          <w:numId w:val="24"/>
        </w:numPr>
        <w:pBdr>
          <w:top w:val="nil"/>
          <w:left w:val="nil"/>
          <w:bottom w:val="nil"/>
          <w:right w:val="nil"/>
          <w:between w:val="nil"/>
        </w:pBdr>
        <w:tabs>
          <w:tab w:val="left" w:pos="2070"/>
        </w:tabs>
        <w:spacing w:before="120" w:after="120"/>
        <w:ind w:left="936" w:hanging="576"/>
        <w:rPr>
          <w:rFonts w:ascii="Arial" w:eastAsia="Arial" w:hAnsi="Arial" w:cs="Arial"/>
          <w:color w:val="000000"/>
        </w:rPr>
      </w:pPr>
      <w:r w:rsidRPr="00D94735">
        <w:rPr>
          <w:rFonts w:ascii="Arial" w:eastAsia="Arial" w:hAnsi="Arial" w:cs="Arial"/>
          <w:color w:val="000000"/>
          <w:sz w:val="24"/>
          <w:szCs w:val="24"/>
        </w:rPr>
        <w:t>The Agency shall ensure at no cost to the Client that all digital data that is the Existing IPR of the Client or New IPR to be assigned to the Client can be identified and returned to the Client in an open format on demand and advise the Client of any Transferable Contracts and technical information that would assist in the continued use of such data.</w:t>
      </w:r>
    </w:p>
    <w:p w14:paraId="56BC1270" w14:textId="77777777" w:rsidR="002258A3" w:rsidRPr="00D94735" w:rsidRDefault="002258A3" w:rsidP="002258A3">
      <w:pPr>
        <w:pBdr>
          <w:top w:val="nil"/>
          <w:left w:val="nil"/>
          <w:bottom w:val="nil"/>
          <w:right w:val="nil"/>
          <w:between w:val="nil"/>
        </w:pBdr>
        <w:tabs>
          <w:tab w:val="left" w:pos="2070"/>
        </w:tabs>
        <w:spacing w:before="120" w:after="120"/>
        <w:ind w:left="936"/>
        <w:rPr>
          <w:rFonts w:ascii="Arial" w:eastAsia="Arial" w:hAnsi="Arial" w:cs="Arial"/>
          <w:color w:val="000000"/>
        </w:rPr>
      </w:pPr>
    </w:p>
    <w:p w14:paraId="3329E1B4" w14:textId="77777777" w:rsidR="00C1040F" w:rsidRPr="00D94735" w:rsidRDefault="00073253">
      <w:pPr>
        <w:keepNext/>
        <w:numPr>
          <w:ilvl w:val="0"/>
          <w:numId w:val="24"/>
        </w:numPr>
        <w:pBdr>
          <w:top w:val="nil"/>
          <w:left w:val="nil"/>
          <w:bottom w:val="nil"/>
          <w:right w:val="nil"/>
          <w:between w:val="nil"/>
        </w:pBdr>
        <w:tabs>
          <w:tab w:val="left" w:pos="360"/>
          <w:tab w:val="left" w:pos="502"/>
        </w:tabs>
        <w:spacing w:before="120" w:after="120"/>
        <w:ind w:left="360"/>
        <w:rPr>
          <w:rFonts w:ascii="Arial" w:eastAsia="Arial" w:hAnsi="Arial" w:cs="Arial"/>
          <w:color w:val="000000"/>
        </w:rPr>
      </w:pPr>
      <w:r w:rsidRPr="00D94735">
        <w:rPr>
          <w:rFonts w:ascii="Arial" w:eastAsia="Arial" w:hAnsi="Arial" w:cs="Arial"/>
          <w:b/>
          <w:color w:val="000000"/>
          <w:sz w:val="24"/>
          <w:szCs w:val="24"/>
        </w:rPr>
        <w:t>Assisting re-competition for Deliverables</w:t>
      </w:r>
    </w:p>
    <w:p w14:paraId="3329E1B5" w14:textId="77777777" w:rsidR="00C1040F" w:rsidRPr="00D94735" w:rsidRDefault="00073253">
      <w:pPr>
        <w:numPr>
          <w:ilvl w:val="1"/>
          <w:numId w:val="24"/>
        </w:numPr>
        <w:pBdr>
          <w:top w:val="nil"/>
          <w:left w:val="nil"/>
          <w:bottom w:val="nil"/>
          <w:right w:val="nil"/>
          <w:between w:val="nil"/>
        </w:pBdr>
        <w:tabs>
          <w:tab w:val="left" w:pos="2070"/>
        </w:tabs>
        <w:spacing w:before="120" w:after="120"/>
        <w:ind w:left="936" w:hanging="576"/>
        <w:rPr>
          <w:rFonts w:ascii="Arial" w:eastAsia="Arial" w:hAnsi="Arial" w:cs="Arial"/>
          <w:color w:val="000000"/>
        </w:rPr>
      </w:pPr>
      <w:bookmarkStart w:id="78" w:name="_heading=h.3dhjn8m" w:colFirst="0" w:colLast="0"/>
      <w:bookmarkEnd w:id="78"/>
      <w:r w:rsidRPr="00D94735">
        <w:rPr>
          <w:rFonts w:ascii="Arial" w:eastAsia="Arial" w:hAnsi="Arial" w:cs="Arial"/>
          <w:color w:val="000000"/>
          <w:sz w:val="24"/>
          <w:szCs w:val="24"/>
        </w:rPr>
        <w:t>The Agency shall, on reasonable notice, provide to the Client and/or its potential Replacement Agencies (subject to the potential Replacement Agencies entering into reasonable written confidentiality undertakings), such information (including any access) as the Client shall reasonably require in order to facilitate the preparation by the Client of any invitation to tender and/or to facilitate any potential Replacement Agencies undertaking due diligence (the "</w:t>
      </w:r>
      <w:r w:rsidRPr="00D94735">
        <w:rPr>
          <w:rFonts w:ascii="Arial" w:eastAsia="Arial" w:hAnsi="Arial" w:cs="Arial"/>
          <w:b/>
          <w:color w:val="000000"/>
          <w:sz w:val="24"/>
          <w:szCs w:val="24"/>
        </w:rPr>
        <w:t>Exit Information</w:t>
      </w:r>
      <w:r w:rsidRPr="00D94735">
        <w:rPr>
          <w:rFonts w:ascii="Arial" w:eastAsia="Arial" w:hAnsi="Arial" w:cs="Arial"/>
          <w:color w:val="000000"/>
          <w:sz w:val="24"/>
          <w:szCs w:val="24"/>
        </w:rPr>
        <w:t>").</w:t>
      </w:r>
    </w:p>
    <w:p w14:paraId="3329E1B6" w14:textId="77777777" w:rsidR="00C1040F" w:rsidRPr="00D94735" w:rsidRDefault="00073253">
      <w:pPr>
        <w:numPr>
          <w:ilvl w:val="1"/>
          <w:numId w:val="24"/>
        </w:numPr>
        <w:pBdr>
          <w:top w:val="nil"/>
          <w:left w:val="nil"/>
          <w:bottom w:val="nil"/>
          <w:right w:val="nil"/>
          <w:between w:val="nil"/>
        </w:pBdr>
        <w:tabs>
          <w:tab w:val="left" w:pos="2070"/>
        </w:tabs>
        <w:spacing w:before="120" w:after="120"/>
        <w:ind w:left="936" w:hanging="576"/>
        <w:rPr>
          <w:rFonts w:ascii="Arial" w:eastAsia="Arial" w:hAnsi="Arial" w:cs="Arial"/>
          <w:color w:val="000000"/>
        </w:rPr>
      </w:pPr>
      <w:bookmarkStart w:id="79" w:name="_heading=h.1smtxgf" w:colFirst="0" w:colLast="0"/>
      <w:bookmarkEnd w:id="79"/>
      <w:r w:rsidRPr="00D94735">
        <w:rPr>
          <w:rFonts w:ascii="Arial" w:eastAsia="Arial" w:hAnsi="Arial" w:cs="Arial"/>
          <w:color w:val="000000"/>
          <w:sz w:val="24"/>
          <w:szCs w:val="24"/>
        </w:rPr>
        <w:t>The Agency acknowledges that the Client may disclose the Agency's Confidential Information (excluding the Agency’s or its Subcontractors’ prices or costs) to an actual or prospective Replacement Agency to the extent that such disclosure is necessary in connection with such engagement.</w:t>
      </w:r>
    </w:p>
    <w:p w14:paraId="3329E1B7" w14:textId="77777777" w:rsidR="00C1040F" w:rsidRPr="00D94735" w:rsidRDefault="00073253">
      <w:pPr>
        <w:numPr>
          <w:ilvl w:val="1"/>
          <w:numId w:val="24"/>
        </w:numPr>
        <w:pBdr>
          <w:top w:val="nil"/>
          <w:left w:val="nil"/>
          <w:bottom w:val="nil"/>
          <w:right w:val="nil"/>
          <w:between w:val="nil"/>
        </w:pBdr>
        <w:tabs>
          <w:tab w:val="left" w:pos="2070"/>
        </w:tabs>
        <w:spacing w:before="120" w:after="120"/>
        <w:ind w:left="936" w:hanging="576"/>
        <w:rPr>
          <w:rFonts w:ascii="Arial" w:eastAsia="Arial" w:hAnsi="Arial" w:cs="Arial"/>
          <w:color w:val="000000"/>
        </w:rPr>
      </w:pPr>
      <w:r w:rsidRPr="00D94735">
        <w:rPr>
          <w:rFonts w:ascii="Arial" w:eastAsia="Arial" w:hAnsi="Arial" w:cs="Arial"/>
          <w:color w:val="000000"/>
          <w:sz w:val="24"/>
          <w:szCs w:val="24"/>
        </w:rPr>
        <w:t>The Agency shall provide complete updates of the Exit Information on an as-requested basis as soon as reasonably practicable and notify the Client within five (5) Working Days of any material change to the Exit Information which may adversely impact upon the provision of any Deliverables (and shall consult the Client in relation to any such changes).</w:t>
      </w:r>
    </w:p>
    <w:p w14:paraId="3329E1B8" w14:textId="5F31F97A" w:rsidR="00C1040F" w:rsidRPr="00D94735" w:rsidRDefault="00073253">
      <w:pPr>
        <w:numPr>
          <w:ilvl w:val="1"/>
          <w:numId w:val="24"/>
        </w:numPr>
        <w:pBdr>
          <w:top w:val="nil"/>
          <w:left w:val="nil"/>
          <w:bottom w:val="nil"/>
          <w:right w:val="nil"/>
          <w:between w:val="nil"/>
        </w:pBdr>
        <w:tabs>
          <w:tab w:val="left" w:pos="2070"/>
        </w:tabs>
        <w:spacing w:before="120" w:after="120"/>
        <w:ind w:left="936" w:hanging="576"/>
        <w:rPr>
          <w:rFonts w:ascii="Arial" w:eastAsia="Arial" w:hAnsi="Arial" w:cs="Arial"/>
          <w:color w:val="000000"/>
        </w:rPr>
      </w:pPr>
      <w:r w:rsidRPr="00D94735">
        <w:rPr>
          <w:rFonts w:ascii="Arial" w:eastAsia="Arial" w:hAnsi="Arial" w:cs="Arial"/>
          <w:color w:val="000000"/>
          <w:sz w:val="24"/>
          <w:szCs w:val="24"/>
        </w:rPr>
        <w:t>The Exit Information shall be accurate and complete in all material respects and shall be sufficient to enable a third party to prepare an informed offer for those Deliverables; and not be disadvantaged in any procurement process compared to the Agency.</w:t>
      </w:r>
    </w:p>
    <w:p w14:paraId="1B3CB043" w14:textId="77777777" w:rsidR="002258A3" w:rsidRPr="00D94735" w:rsidRDefault="002258A3" w:rsidP="002258A3">
      <w:pPr>
        <w:pBdr>
          <w:top w:val="nil"/>
          <w:left w:val="nil"/>
          <w:bottom w:val="nil"/>
          <w:right w:val="nil"/>
          <w:between w:val="nil"/>
        </w:pBdr>
        <w:tabs>
          <w:tab w:val="left" w:pos="2070"/>
        </w:tabs>
        <w:spacing w:before="120" w:after="120"/>
        <w:ind w:left="936"/>
        <w:rPr>
          <w:rFonts w:ascii="Arial" w:eastAsia="Arial" w:hAnsi="Arial" w:cs="Arial"/>
          <w:color w:val="000000"/>
        </w:rPr>
      </w:pPr>
    </w:p>
    <w:p w14:paraId="3329E1B9" w14:textId="77777777" w:rsidR="00C1040F" w:rsidRPr="00D94735" w:rsidRDefault="00073253">
      <w:pPr>
        <w:keepNext/>
        <w:numPr>
          <w:ilvl w:val="0"/>
          <w:numId w:val="24"/>
        </w:numPr>
        <w:pBdr>
          <w:top w:val="nil"/>
          <w:left w:val="nil"/>
          <w:bottom w:val="nil"/>
          <w:right w:val="nil"/>
          <w:between w:val="nil"/>
        </w:pBdr>
        <w:tabs>
          <w:tab w:val="left" w:pos="360"/>
          <w:tab w:val="left" w:pos="502"/>
        </w:tabs>
        <w:spacing w:before="120" w:after="120"/>
        <w:ind w:left="360"/>
        <w:rPr>
          <w:rFonts w:ascii="Arial" w:eastAsia="Arial" w:hAnsi="Arial" w:cs="Arial"/>
          <w:color w:val="000000"/>
        </w:rPr>
      </w:pPr>
      <w:r w:rsidRPr="00D94735">
        <w:rPr>
          <w:rFonts w:ascii="Arial" w:eastAsia="Arial" w:hAnsi="Arial" w:cs="Arial"/>
          <w:b/>
          <w:color w:val="000000"/>
          <w:sz w:val="24"/>
          <w:szCs w:val="24"/>
        </w:rPr>
        <w:t>Exit Plan</w:t>
      </w:r>
    </w:p>
    <w:p w14:paraId="3329E1BA" w14:textId="77777777" w:rsidR="00C1040F" w:rsidRPr="00D94735" w:rsidRDefault="00073253">
      <w:pPr>
        <w:numPr>
          <w:ilvl w:val="1"/>
          <w:numId w:val="24"/>
        </w:numPr>
        <w:pBdr>
          <w:top w:val="nil"/>
          <w:left w:val="nil"/>
          <w:bottom w:val="nil"/>
          <w:right w:val="nil"/>
          <w:between w:val="nil"/>
        </w:pBdr>
        <w:tabs>
          <w:tab w:val="left" w:pos="2070"/>
        </w:tabs>
        <w:spacing w:before="120" w:after="120"/>
        <w:ind w:left="936" w:hanging="576"/>
        <w:rPr>
          <w:rFonts w:ascii="Arial" w:eastAsia="Arial" w:hAnsi="Arial" w:cs="Arial"/>
          <w:color w:val="000000"/>
        </w:rPr>
      </w:pPr>
      <w:bookmarkStart w:id="80" w:name="_heading=h.4cmhg48" w:colFirst="0" w:colLast="0"/>
      <w:bookmarkEnd w:id="80"/>
      <w:r w:rsidRPr="00D94735">
        <w:rPr>
          <w:rFonts w:ascii="Arial" w:eastAsia="Arial" w:hAnsi="Arial" w:cs="Arial"/>
          <w:color w:val="000000"/>
          <w:sz w:val="24"/>
          <w:szCs w:val="24"/>
        </w:rPr>
        <w:t>The Agency shall, within three (3) Months after the Start Date, deliver to the Client an Exit Plan which complies with the requirements set out in Paragraph 4.3 of this Schedule and is otherwise reasonably satisfactory to the Client.</w:t>
      </w:r>
    </w:p>
    <w:p w14:paraId="3329E1BB" w14:textId="77777777" w:rsidR="00C1040F" w:rsidRPr="00D94735" w:rsidRDefault="00073253">
      <w:pPr>
        <w:numPr>
          <w:ilvl w:val="1"/>
          <w:numId w:val="24"/>
        </w:numPr>
        <w:pBdr>
          <w:top w:val="nil"/>
          <w:left w:val="nil"/>
          <w:bottom w:val="nil"/>
          <w:right w:val="nil"/>
          <w:between w:val="nil"/>
        </w:pBdr>
        <w:tabs>
          <w:tab w:val="left" w:pos="2070"/>
        </w:tabs>
        <w:spacing w:before="120" w:after="120"/>
        <w:ind w:left="936" w:hanging="576"/>
        <w:rPr>
          <w:rFonts w:ascii="Arial" w:eastAsia="Arial" w:hAnsi="Arial" w:cs="Arial"/>
          <w:color w:val="000000"/>
        </w:rPr>
      </w:pPr>
      <w:bookmarkStart w:id="81" w:name="_heading=h.2rrrqc1" w:colFirst="0" w:colLast="0"/>
      <w:bookmarkEnd w:id="81"/>
      <w:r w:rsidRPr="00D94735">
        <w:rPr>
          <w:rFonts w:ascii="Arial" w:eastAsia="Arial" w:hAnsi="Arial" w:cs="Arial"/>
          <w:color w:val="000000"/>
          <w:sz w:val="24"/>
          <w:szCs w:val="24"/>
        </w:rPr>
        <w:t>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w:t>
      </w:r>
    </w:p>
    <w:p w14:paraId="3329E1BC" w14:textId="77777777" w:rsidR="00C1040F" w:rsidRPr="00D94735" w:rsidRDefault="00073253">
      <w:pPr>
        <w:keepNext/>
        <w:numPr>
          <w:ilvl w:val="1"/>
          <w:numId w:val="24"/>
        </w:numPr>
        <w:pBdr>
          <w:top w:val="nil"/>
          <w:left w:val="nil"/>
          <w:bottom w:val="nil"/>
          <w:right w:val="nil"/>
          <w:between w:val="nil"/>
        </w:pBdr>
        <w:tabs>
          <w:tab w:val="left" w:pos="2070"/>
        </w:tabs>
        <w:spacing w:before="120" w:after="120"/>
        <w:ind w:left="936" w:hanging="576"/>
        <w:rPr>
          <w:rFonts w:ascii="Arial" w:eastAsia="Arial" w:hAnsi="Arial" w:cs="Arial"/>
          <w:color w:val="000000"/>
        </w:rPr>
      </w:pPr>
      <w:bookmarkStart w:id="82" w:name="_heading=h.16x20ju" w:colFirst="0" w:colLast="0"/>
      <w:bookmarkEnd w:id="82"/>
      <w:r w:rsidRPr="00D94735">
        <w:rPr>
          <w:rFonts w:ascii="Arial" w:eastAsia="Arial" w:hAnsi="Arial" w:cs="Arial"/>
          <w:color w:val="000000"/>
          <w:sz w:val="24"/>
          <w:szCs w:val="24"/>
        </w:rPr>
        <w:t>The Exit Plan shall set out, as a minimum:</w:t>
      </w:r>
    </w:p>
    <w:p w14:paraId="3329E1BD" w14:textId="77777777" w:rsidR="00C1040F" w:rsidRPr="00D94735" w:rsidRDefault="00073253">
      <w:pPr>
        <w:numPr>
          <w:ilvl w:val="2"/>
          <w:numId w:val="24"/>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t>a detailed description of both the transfer and cessation processes, including a timetable;</w:t>
      </w:r>
    </w:p>
    <w:p w14:paraId="3329E1BE" w14:textId="77777777" w:rsidR="00C1040F" w:rsidRPr="00D94735" w:rsidRDefault="00073253">
      <w:pPr>
        <w:numPr>
          <w:ilvl w:val="2"/>
          <w:numId w:val="24"/>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t>how the Deliverables will transfer to the Replacement Agency and/or the Client;</w:t>
      </w:r>
    </w:p>
    <w:p w14:paraId="3329E1BF" w14:textId="77777777" w:rsidR="00C1040F" w:rsidRPr="00D94735" w:rsidRDefault="00073253">
      <w:pPr>
        <w:numPr>
          <w:ilvl w:val="2"/>
          <w:numId w:val="24"/>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t xml:space="preserve">details of any contracts which will be available for transfer to the Client and/or the Replacement Agency upon the Expiry Date together with any reasonable costs required to </w:t>
      </w:r>
      <w:proofErr w:type="gramStart"/>
      <w:r w:rsidRPr="00D94735">
        <w:rPr>
          <w:rFonts w:ascii="Arial" w:eastAsia="Arial" w:hAnsi="Arial" w:cs="Arial"/>
          <w:color w:val="000000"/>
          <w:sz w:val="24"/>
          <w:szCs w:val="24"/>
        </w:rPr>
        <w:t>effect</w:t>
      </w:r>
      <w:proofErr w:type="gramEnd"/>
      <w:r w:rsidRPr="00D94735">
        <w:rPr>
          <w:rFonts w:ascii="Arial" w:eastAsia="Arial" w:hAnsi="Arial" w:cs="Arial"/>
          <w:color w:val="000000"/>
          <w:sz w:val="24"/>
          <w:szCs w:val="24"/>
        </w:rPr>
        <w:t xml:space="preserve"> such transfer;</w:t>
      </w:r>
    </w:p>
    <w:p w14:paraId="3329E1C0" w14:textId="77777777" w:rsidR="00C1040F" w:rsidRPr="00D94735" w:rsidRDefault="00073253">
      <w:pPr>
        <w:numPr>
          <w:ilvl w:val="2"/>
          <w:numId w:val="24"/>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lastRenderedPageBreak/>
        <w:t>proposals for the training of key members of the Replacement Agency’s staff in connection with the continuation of the provision of the Deliverables following the Expiry Date;</w:t>
      </w:r>
    </w:p>
    <w:p w14:paraId="3329E1C1" w14:textId="77777777" w:rsidR="00C1040F" w:rsidRPr="00D94735" w:rsidRDefault="00073253">
      <w:pPr>
        <w:numPr>
          <w:ilvl w:val="2"/>
          <w:numId w:val="24"/>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t>proposals for providing the Client or a Replacement Agency copy of all documentation (including without limitation database schema and any other digital resources) relating to the use and operation of the Deliverables and required for their continued use;</w:t>
      </w:r>
    </w:p>
    <w:p w14:paraId="3329E1C2" w14:textId="77777777" w:rsidR="00C1040F" w:rsidRPr="00D94735" w:rsidRDefault="00073253">
      <w:pPr>
        <w:numPr>
          <w:ilvl w:val="2"/>
          <w:numId w:val="24"/>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t>proposals for the assignment or novation of all services utilised by the Agency in connection with the supply of the Deliverables;</w:t>
      </w:r>
    </w:p>
    <w:p w14:paraId="3329E1C3" w14:textId="77777777" w:rsidR="00C1040F" w:rsidRPr="00D94735" w:rsidRDefault="00073253">
      <w:pPr>
        <w:numPr>
          <w:ilvl w:val="2"/>
          <w:numId w:val="24"/>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t>proposals for the identification and return, or transfer to the Replacement Agency, of all Client Assets in the possession of and/or control of the Agency or any third party;</w:t>
      </w:r>
    </w:p>
    <w:p w14:paraId="3329E1C4" w14:textId="77777777" w:rsidR="00C1040F" w:rsidRPr="00D94735" w:rsidRDefault="00073253">
      <w:pPr>
        <w:numPr>
          <w:ilvl w:val="2"/>
          <w:numId w:val="24"/>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t>proposals for the disposal of any redundant Deliverables and materials;</w:t>
      </w:r>
    </w:p>
    <w:p w14:paraId="3329E1C5" w14:textId="77777777" w:rsidR="00C1040F" w:rsidRPr="00D94735" w:rsidRDefault="00073253">
      <w:pPr>
        <w:numPr>
          <w:ilvl w:val="2"/>
          <w:numId w:val="24"/>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t>how the Agency will ensure that there is no disruption to or degradation of the Deliverables during the Termination Assistance Period; and</w:t>
      </w:r>
    </w:p>
    <w:p w14:paraId="3329E1C6" w14:textId="77777777" w:rsidR="00C1040F" w:rsidRPr="00D94735" w:rsidRDefault="00073253">
      <w:pPr>
        <w:numPr>
          <w:ilvl w:val="2"/>
          <w:numId w:val="24"/>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t>any other information or assistance reasonably required by the Client or a Replacement Agency.</w:t>
      </w:r>
    </w:p>
    <w:p w14:paraId="3329E1C7" w14:textId="77777777" w:rsidR="00C1040F" w:rsidRPr="00D94735" w:rsidRDefault="00073253">
      <w:pPr>
        <w:keepNext/>
        <w:numPr>
          <w:ilvl w:val="1"/>
          <w:numId w:val="24"/>
        </w:numPr>
        <w:pBdr>
          <w:top w:val="nil"/>
          <w:left w:val="nil"/>
          <w:bottom w:val="nil"/>
          <w:right w:val="nil"/>
          <w:between w:val="nil"/>
        </w:pBdr>
        <w:tabs>
          <w:tab w:val="left" w:pos="2070"/>
        </w:tabs>
        <w:spacing w:before="120" w:after="120"/>
        <w:ind w:left="936" w:hanging="576"/>
        <w:rPr>
          <w:rFonts w:ascii="Arial" w:eastAsia="Arial" w:hAnsi="Arial" w:cs="Arial"/>
          <w:color w:val="000000"/>
        </w:rPr>
      </w:pPr>
      <w:bookmarkStart w:id="83" w:name="_heading=h.3qwpj7n" w:colFirst="0" w:colLast="0"/>
      <w:bookmarkEnd w:id="83"/>
      <w:r w:rsidRPr="00D94735">
        <w:rPr>
          <w:rFonts w:ascii="Arial" w:eastAsia="Arial" w:hAnsi="Arial" w:cs="Arial"/>
          <w:color w:val="000000"/>
          <w:sz w:val="24"/>
          <w:szCs w:val="24"/>
        </w:rPr>
        <w:t>The Agency shall:</w:t>
      </w:r>
    </w:p>
    <w:p w14:paraId="3329E1C8" w14:textId="77777777" w:rsidR="00C1040F" w:rsidRPr="00D94735" w:rsidRDefault="00073253">
      <w:pPr>
        <w:keepNext/>
        <w:numPr>
          <w:ilvl w:val="2"/>
          <w:numId w:val="24"/>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t>maintain and update the Exit Plan (and risk management plan) no less frequently than:</w:t>
      </w:r>
    </w:p>
    <w:p w14:paraId="3329E1C9" w14:textId="77777777" w:rsidR="00C1040F" w:rsidRPr="00D94735" w:rsidRDefault="00073253">
      <w:pPr>
        <w:numPr>
          <w:ilvl w:val="3"/>
          <w:numId w:val="24"/>
        </w:numPr>
        <w:pBdr>
          <w:top w:val="nil"/>
          <w:left w:val="nil"/>
          <w:bottom w:val="nil"/>
          <w:right w:val="nil"/>
          <w:between w:val="nil"/>
        </w:pBdr>
        <w:tabs>
          <w:tab w:val="left" w:pos="4577"/>
          <w:tab w:val="left" w:pos="4719"/>
        </w:tabs>
        <w:spacing w:before="120" w:after="120"/>
        <w:ind w:left="2592" w:hanging="936"/>
        <w:rPr>
          <w:rFonts w:ascii="Arial" w:eastAsia="Arial" w:hAnsi="Arial" w:cs="Arial"/>
          <w:color w:val="000000"/>
        </w:rPr>
      </w:pPr>
      <w:r w:rsidRPr="00D94735">
        <w:rPr>
          <w:rFonts w:ascii="Arial" w:eastAsia="Arial" w:hAnsi="Arial" w:cs="Arial"/>
          <w:color w:val="000000"/>
          <w:sz w:val="24"/>
          <w:szCs w:val="24"/>
        </w:rPr>
        <w:t>every six (6) months throughout the Contract Period; and</w:t>
      </w:r>
    </w:p>
    <w:p w14:paraId="3329E1CA" w14:textId="77777777" w:rsidR="00C1040F" w:rsidRPr="00D94735" w:rsidRDefault="00073253">
      <w:pPr>
        <w:numPr>
          <w:ilvl w:val="3"/>
          <w:numId w:val="24"/>
        </w:numPr>
        <w:pBdr>
          <w:top w:val="nil"/>
          <w:left w:val="nil"/>
          <w:bottom w:val="nil"/>
          <w:right w:val="nil"/>
          <w:between w:val="nil"/>
        </w:pBdr>
        <w:tabs>
          <w:tab w:val="left" w:pos="4577"/>
          <w:tab w:val="left" w:pos="4719"/>
        </w:tabs>
        <w:spacing w:before="120" w:after="120"/>
        <w:ind w:left="2592" w:hanging="936"/>
        <w:rPr>
          <w:rFonts w:ascii="Arial" w:eastAsia="Arial" w:hAnsi="Arial" w:cs="Arial"/>
          <w:color w:val="000000"/>
        </w:rPr>
      </w:pPr>
      <w:bookmarkStart w:id="84" w:name="_heading=h.261ztfg" w:colFirst="0" w:colLast="0"/>
      <w:bookmarkEnd w:id="84"/>
      <w:r w:rsidRPr="00D94735">
        <w:rPr>
          <w:rFonts w:ascii="Arial" w:eastAsia="Arial" w:hAnsi="Arial" w:cs="Arial"/>
          <w:color w:val="000000"/>
          <w:sz w:val="24"/>
          <w:szCs w:val="24"/>
        </w:rPr>
        <w:t>no later than twenty (20) Working Days after a request from the Client for an up-to-date copy of the Exit Plan;</w:t>
      </w:r>
    </w:p>
    <w:p w14:paraId="3329E1CB" w14:textId="77777777" w:rsidR="00C1040F" w:rsidRPr="00D94735" w:rsidRDefault="00073253">
      <w:pPr>
        <w:numPr>
          <w:ilvl w:val="3"/>
          <w:numId w:val="24"/>
        </w:numPr>
        <w:pBdr>
          <w:top w:val="nil"/>
          <w:left w:val="nil"/>
          <w:bottom w:val="nil"/>
          <w:right w:val="nil"/>
          <w:between w:val="nil"/>
        </w:pBdr>
        <w:tabs>
          <w:tab w:val="left" w:pos="4577"/>
          <w:tab w:val="left" w:pos="4719"/>
        </w:tabs>
        <w:spacing w:before="120" w:after="120"/>
        <w:ind w:left="2592" w:hanging="936"/>
        <w:rPr>
          <w:rFonts w:ascii="Arial" w:eastAsia="Arial" w:hAnsi="Arial" w:cs="Arial"/>
          <w:color w:val="000000"/>
        </w:rPr>
      </w:pPr>
      <w:r w:rsidRPr="00D94735">
        <w:rPr>
          <w:rFonts w:ascii="Arial" w:eastAsia="Arial" w:hAnsi="Arial" w:cs="Arial"/>
          <w:color w:val="000000"/>
          <w:sz w:val="24"/>
          <w:szCs w:val="24"/>
        </w:rPr>
        <w:t>as soon as reasonably possible following a Termination Assistance Notice, and in any event no later than ten (10) Working Days after the date of the Termination Assistance Notice;</w:t>
      </w:r>
    </w:p>
    <w:p w14:paraId="3329E1CC" w14:textId="77777777" w:rsidR="00C1040F" w:rsidRPr="00D94735" w:rsidRDefault="00073253">
      <w:pPr>
        <w:numPr>
          <w:ilvl w:val="3"/>
          <w:numId w:val="24"/>
        </w:numPr>
        <w:pBdr>
          <w:top w:val="nil"/>
          <w:left w:val="nil"/>
          <w:bottom w:val="nil"/>
          <w:right w:val="nil"/>
          <w:between w:val="nil"/>
        </w:pBdr>
        <w:tabs>
          <w:tab w:val="left" w:pos="4577"/>
          <w:tab w:val="left" w:pos="4719"/>
        </w:tabs>
        <w:spacing w:before="120" w:after="120"/>
        <w:ind w:left="2592" w:hanging="936"/>
        <w:rPr>
          <w:rFonts w:ascii="Arial" w:eastAsia="Arial" w:hAnsi="Arial" w:cs="Arial"/>
          <w:color w:val="000000"/>
        </w:rPr>
      </w:pPr>
      <w:r w:rsidRPr="00D94735">
        <w:rPr>
          <w:rFonts w:ascii="Arial" w:eastAsia="Arial" w:hAnsi="Arial" w:cs="Arial"/>
          <w:color w:val="000000"/>
          <w:sz w:val="24"/>
          <w:szCs w:val="24"/>
        </w:rPr>
        <w:t xml:space="preserve">as soon as reasonably possible following, and in any event no later than twenty (20) Working Days following, any material changes to the Deliverables (including all changes under the Variation Procedure); and  </w:t>
      </w:r>
    </w:p>
    <w:p w14:paraId="3329E1CD" w14:textId="77777777" w:rsidR="00C1040F" w:rsidRPr="00D94735" w:rsidRDefault="00073253">
      <w:pPr>
        <w:numPr>
          <w:ilvl w:val="2"/>
          <w:numId w:val="24"/>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t>jointly review and verify the Exit Plan if required by the Client and promptly correct any identified failures.</w:t>
      </w:r>
    </w:p>
    <w:p w14:paraId="3329E1CE" w14:textId="77777777" w:rsidR="00C1040F" w:rsidRPr="00D94735" w:rsidRDefault="00073253">
      <w:pPr>
        <w:numPr>
          <w:ilvl w:val="1"/>
          <w:numId w:val="24"/>
        </w:numPr>
        <w:pBdr>
          <w:top w:val="nil"/>
          <w:left w:val="nil"/>
          <w:bottom w:val="nil"/>
          <w:right w:val="nil"/>
          <w:between w:val="nil"/>
        </w:pBdr>
        <w:tabs>
          <w:tab w:val="left" w:pos="2070"/>
        </w:tabs>
        <w:spacing w:before="120" w:after="120"/>
        <w:ind w:left="936" w:hanging="576"/>
        <w:rPr>
          <w:rFonts w:ascii="Arial" w:eastAsia="Arial" w:hAnsi="Arial" w:cs="Arial"/>
          <w:color w:val="000000"/>
        </w:rPr>
      </w:pPr>
      <w:r w:rsidRPr="00D94735">
        <w:rPr>
          <w:rFonts w:ascii="Arial" w:eastAsia="Arial" w:hAnsi="Arial" w:cs="Arial"/>
          <w:color w:val="000000"/>
          <w:sz w:val="24"/>
          <w:szCs w:val="24"/>
        </w:rPr>
        <w:t xml:space="preserve">Only if (by notification to the Agency in writing) the Client agrees with a draft Exit Plan provided by the Agency under Paragraph 4.2 or 4.4 (as the context requires), shall that draft become the Exit Plan for this Contract.  </w:t>
      </w:r>
    </w:p>
    <w:p w14:paraId="3329E1CF" w14:textId="79771119" w:rsidR="00C1040F" w:rsidRPr="00D94735" w:rsidRDefault="00073253">
      <w:pPr>
        <w:numPr>
          <w:ilvl w:val="1"/>
          <w:numId w:val="24"/>
        </w:numPr>
        <w:pBdr>
          <w:top w:val="nil"/>
          <w:left w:val="nil"/>
          <w:bottom w:val="nil"/>
          <w:right w:val="nil"/>
          <w:between w:val="nil"/>
        </w:pBdr>
        <w:tabs>
          <w:tab w:val="left" w:pos="2070"/>
        </w:tabs>
        <w:spacing w:before="120" w:after="120"/>
        <w:ind w:left="936" w:hanging="576"/>
        <w:rPr>
          <w:rFonts w:ascii="Arial" w:eastAsia="Arial" w:hAnsi="Arial" w:cs="Arial"/>
          <w:color w:val="000000"/>
        </w:rPr>
      </w:pPr>
      <w:r w:rsidRPr="00D94735">
        <w:rPr>
          <w:rFonts w:ascii="Arial" w:eastAsia="Arial" w:hAnsi="Arial" w:cs="Arial"/>
          <w:color w:val="000000"/>
          <w:sz w:val="24"/>
          <w:szCs w:val="24"/>
        </w:rPr>
        <w:t>A version of an Exit Plan agreed between the parties shall not be superseded by any draft submitted by the Agency.</w:t>
      </w:r>
    </w:p>
    <w:p w14:paraId="67D7DC79" w14:textId="77777777" w:rsidR="002258A3" w:rsidRPr="00D94735" w:rsidRDefault="002258A3" w:rsidP="002258A3">
      <w:pPr>
        <w:pBdr>
          <w:top w:val="nil"/>
          <w:left w:val="nil"/>
          <w:bottom w:val="nil"/>
          <w:right w:val="nil"/>
          <w:between w:val="nil"/>
        </w:pBdr>
        <w:tabs>
          <w:tab w:val="left" w:pos="2070"/>
        </w:tabs>
        <w:spacing w:before="120" w:after="120"/>
        <w:ind w:left="936"/>
        <w:rPr>
          <w:rFonts w:ascii="Arial" w:eastAsia="Arial" w:hAnsi="Arial" w:cs="Arial"/>
          <w:color w:val="000000"/>
        </w:rPr>
      </w:pPr>
    </w:p>
    <w:p w14:paraId="3329E1D0" w14:textId="77777777" w:rsidR="00C1040F" w:rsidRPr="00D94735" w:rsidRDefault="00073253">
      <w:pPr>
        <w:keepNext/>
        <w:numPr>
          <w:ilvl w:val="0"/>
          <w:numId w:val="24"/>
        </w:numPr>
        <w:pBdr>
          <w:top w:val="nil"/>
          <w:left w:val="nil"/>
          <w:bottom w:val="nil"/>
          <w:right w:val="nil"/>
          <w:between w:val="nil"/>
        </w:pBdr>
        <w:tabs>
          <w:tab w:val="left" w:pos="360"/>
          <w:tab w:val="left" w:pos="502"/>
        </w:tabs>
        <w:spacing w:before="120" w:after="120"/>
        <w:ind w:left="360"/>
        <w:rPr>
          <w:rFonts w:ascii="Arial" w:eastAsia="Arial" w:hAnsi="Arial" w:cs="Arial"/>
          <w:color w:val="000000"/>
        </w:rPr>
      </w:pPr>
      <w:r w:rsidRPr="00D94735">
        <w:rPr>
          <w:rFonts w:ascii="Arial" w:eastAsia="Arial" w:hAnsi="Arial" w:cs="Arial"/>
          <w:b/>
          <w:color w:val="000000"/>
          <w:sz w:val="24"/>
          <w:szCs w:val="24"/>
        </w:rPr>
        <w:t>Termination Assistance</w:t>
      </w:r>
    </w:p>
    <w:p w14:paraId="3329E1D1" w14:textId="77777777" w:rsidR="00C1040F" w:rsidRPr="00D94735" w:rsidRDefault="00073253">
      <w:pPr>
        <w:numPr>
          <w:ilvl w:val="1"/>
          <w:numId w:val="24"/>
        </w:numPr>
        <w:pBdr>
          <w:top w:val="nil"/>
          <w:left w:val="nil"/>
          <w:bottom w:val="nil"/>
          <w:right w:val="nil"/>
          <w:between w:val="nil"/>
        </w:pBdr>
        <w:tabs>
          <w:tab w:val="left" w:pos="2070"/>
        </w:tabs>
        <w:spacing w:before="120" w:after="120"/>
        <w:ind w:left="936" w:hanging="576"/>
        <w:rPr>
          <w:rFonts w:ascii="Arial" w:eastAsia="Arial" w:hAnsi="Arial" w:cs="Arial"/>
          <w:color w:val="000000"/>
        </w:rPr>
      </w:pPr>
      <w:bookmarkStart w:id="85" w:name="_heading=h.l7a3n9" w:colFirst="0" w:colLast="0"/>
      <w:bookmarkEnd w:id="85"/>
      <w:r w:rsidRPr="00D94735">
        <w:rPr>
          <w:rFonts w:ascii="Arial" w:eastAsia="Arial" w:hAnsi="Arial" w:cs="Arial"/>
          <w:color w:val="000000"/>
          <w:sz w:val="24"/>
          <w:szCs w:val="24"/>
        </w:rPr>
        <w:t xml:space="preserve">The Client shall be entitled to require the provision of Termination Assistance at any time during the Contract Period by giving written notice to the Agency (a </w:t>
      </w:r>
      <w:r w:rsidRPr="00D94735">
        <w:rPr>
          <w:rFonts w:ascii="Arial" w:eastAsia="Arial" w:hAnsi="Arial" w:cs="Arial"/>
          <w:b/>
          <w:color w:val="000000"/>
          <w:sz w:val="24"/>
          <w:szCs w:val="24"/>
        </w:rPr>
        <w:t>"Termination Assistance Notice"</w:t>
      </w:r>
      <w:r w:rsidRPr="00D94735">
        <w:rPr>
          <w:rFonts w:ascii="Arial" w:eastAsia="Arial" w:hAnsi="Arial" w:cs="Arial"/>
          <w:color w:val="000000"/>
          <w:sz w:val="24"/>
          <w:szCs w:val="24"/>
        </w:rPr>
        <w:t>) at least four (4) Months prior to the Expiry Date or as soon as reasonably practicable (but in any event, not later than one (1) Month) following the service by either Party of a Termination Notice. The Termination Assistance Notice shall specify:</w:t>
      </w:r>
    </w:p>
    <w:p w14:paraId="3329E1D2" w14:textId="77777777" w:rsidR="00C1040F" w:rsidRPr="00D94735" w:rsidRDefault="00073253">
      <w:pPr>
        <w:numPr>
          <w:ilvl w:val="2"/>
          <w:numId w:val="24"/>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lastRenderedPageBreak/>
        <w:t>the nature of the Termination Assistance required; and</w:t>
      </w:r>
    </w:p>
    <w:p w14:paraId="3329E1D3" w14:textId="77777777" w:rsidR="00C1040F" w:rsidRPr="00D94735" w:rsidRDefault="00073253">
      <w:pPr>
        <w:numPr>
          <w:ilvl w:val="2"/>
          <w:numId w:val="24"/>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t>the start date and initial period during which it is anticipated that Termination Assistance will be required, which shall continue no longer than twelve (12) Months after the End Date.</w:t>
      </w:r>
    </w:p>
    <w:p w14:paraId="3329E1D4" w14:textId="77777777" w:rsidR="00C1040F" w:rsidRPr="00D94735" w:rsidRDefault="00073253">
      <w:pPr>
        <w:numPr>
          <w:ilvl w:val="1"/>
          <w:numId w:val="24"/>
        </w:numPr>
        <w:pBdr>
          <w:top w:val="nil"/>
          <w:left w:val="nil"/>
          <w:bottom w:val="nil"/>
          <w:right w:val="nil"/>
          <w:between w:val="nil"/>
        </w:pBdr>
        <w:tabs>
          <w:tab w:val="left" w:pos="2070"/>
        </w:tabs>
        <w:spacing w:before="120" w:after="120"/>
        <w:ind w:left="936" w:hanging="576"/>
        <w:rPr>
          <w:rFonts w:ascii="Arial" w:eastAsia="Arial" w:hAnsi="Arial" w:cs="Arial"/>
          <w:color w:val="000000"/>
        </w:rPr>
      </w:pPr>
      <w:bookmarkStart w:id="86" w:name="_heading=h.356xmb2" w:colFirst="0" w:colLast="0"/>
      <w:bookmarkEnd w:id="86"/>
      <w:r w:rsidRPr="00D94735">
        <w:rPr>
          <w:rFonts w:ascii="Arial" w:eastAsia="Arial" w:hAnsi="Arial" w:cs="Arial"/>
          <w:color w:val="000000"/>
          <w:sz w:val="24"/>
          <w:szCs w:val="24"/>
        </w:rPr>
        <w:t>The Client shall have an option to extend the Termination Assistance Period beyond the initial period specified in the Termination Assistance Notice in one or more extensions, in each case provided that:</w:t>
      </w:r>
    </w:p>
    <w:p w14:paraId="3329E1D5" w14:textId="77777777" w:rsidR="00C1040F" w:rsidRPr="00D94735" w:rsidRDefault="00073253">
      <w:pPr>
        <w:numPr>
          <w:ilvl w:val="2"/>
          <w:numId w:val="24"/>
        </w:numPr>
        <w:pBdr>
          <w:top w:val="nil"/>
          <w:left w:val="nil"/>
          <w:bottom w:val="nil"/>
          <w:right w:val="nil"/>
          <w:between w:val="nil"/>
        </w:pBdr>
        <w:tabs>
          <w:tab w:val="left" w:pos="3641"/>
          <w:tab w:val="left" w:pos="3783"/>
        </w:tabs>
        <w:spacing w:before="120" w:after="120"/>
        <w:ind w:left="1656"/>
        <w:jc w:val="both"/>
        <w:rPr>
          <w:rFonts w:ascii="Arial" w:eastAsia="Arial" w:hAnsi="Arial" w:cs="Arial"/>
          <w:color w:val="000000"/>
        </w:rPr>
      </w:pPr>
      <w:r w:rsidRPr="00D94735">
        <w:rPr>
          <w:rFonts w:ascii="Arial" w:eastAsia="Arial" w:hAnsi="Arial" w:cs="Arial"/>
          <w:color w:val="000000"/>
          <w:sz w:val="24"/>
          <w:szCs w:val="24"/>
        </w:rPr>
        <w:t>no such extension shall extend the Termination Assistance Period beyond the date twelve (12) Months after the End Date; and</w:t>
      </w:r>
    </w:p>
    <w:p w14:paraId="3329E1D6" w14:textId="77777777" w:rsidR="00C1040F" w:rsidRPr="00D94735" w:rsidRDefault="00073253">
      <w:pPr>
        <w:numPr>
          <w:ilvl w:val="2"/>
          <w:numId w:val="24"/>
        </w:numPr>
        <w:pBdr>
          <w:top w:val="nil"/>
          <w:left w:val="nil"/>
          <w:bottom w:val="nil"/>
          <w:right w:val="nil"/>
          <w:between w:val="nil"/>
        </w:pBdr>
        <w:tabs>
          <w:tab w:val="left" w:pos="3641"/>
          <w:tab w:val="left" w:pos="3783"/>
        </w:tabs>
        <w:spacing w:before="120" w:after="120"/>
        <w:ind w:left="1656"/>
        <w:jc w:val="both"/>
        <w:rPr>
          <w:rFonts w:ascii="Arial" w:eastAsia="Arial" w:hAnsi="Arial" w:cs="Arial"/>
          <w:color w:val="000000"/>
        </w:rPr>
      </w:pPr>
      <w:r w:rsidRPr="00D94735">
        <w:rPr>
          <w:rFonts w:ascii="Arial" w:eastAsia="Arial" w:hAnsi="Arial" w:cs="Arial"/>
          <w:color w:val="000000"/>
          <w:sz w:val="24"/>
          <w:szCs w:val="24"/>
        </w:rPr>
        <w:t>the Client shall notify the Agency of any such extension no later than twenty (20) Working Days prior to the date on which the Termination Assistance Period is otherwise due to expire.</w:t>
      </w:r>
    </w:p>
    <w:p w14:paraId="3329E1D7" w14:textId="77777777" w:rsidR="00C1040F" w:rsidRPr="00D94735" w:rsidRDefault="00073253">
      <w:pPr>
        <w:numPr>
          <w:ilvl w:val="1"/>
          <w:numId w:val="24"/>
        </w:numPr>
        <w:pBdr>
          <w:top w:val="nil"/>
          <w:left w:val="nil"/>
          <w:bottom w:val="nil"/>
          <w:right w:val="nil"/>
          <w:between w:val="nil"/>
        </w:pBdr>
        <w:tabs>
          <w:tab w:val="left" w:pos="2070"/>
        </w:tabs>
        <w:spacing w:before="120" w:after="120"/>
        <w:ind w:left="936" w:hanging="576"/>
        <w:jc w:val="both"/>
        <w:rPr>
          <w:rFonts w:ascii="Arial" w:eastAsia="Arial" w:hAnsi="Arial" w:cs="Arial"/>
          <w:color w:val="000000"/>
        </w:rPr>
      </w:pPr>
      <w:r w:rsidRPr="00D94735">
        <w:rPr>
          <w:rFonts w:ascii="Arial" w:eastAsia="Arial" w:hAnsi="Arial" w:cs="Arial"/>
          <w:color w:val="000000"/>
          <w:sz w:val="24"/>
          <w:szCs w:val="24"/>
        </w:rPr>
        <w:t>The Client shall have the right to terminate its requirement for Termination Assistance by serving not less than (20) Working Days' written notice upon the Agency.</w:t>
      </w:r>
    </w:p>
    <w:p w14:paraId="3329E1D8" w14:textId="57D3058C" w:rsidR="00C1040F" w:rsidRPr="00D94735" w:rsidRDefault="00073253">
      <w:pPr>
        <w:numPr>
          <w:ilvl w:val="1"/>
          <w:numId w:val="24"/>
        </w:numPr>
        <w:pBdr>
          <w:top w:val="nil"/>
          <w:left w:val="nil"/>
          <w:bottom w:val="nil"/>
          <w:right w:val="nil"/>
          <w:between w:val="nil"/>
        </w:pBdr>
        <w:tabs>
          <w:tab w:val="left" w:pos="2070"/>
        </w:tabs>
        <w:spacing w:before="120" w:after="120"/>
        <w:ind w:left="936" w:hanging="576"/>
        <w:rPr>
          <w:rFonts w:ascii="Arial" w:eastAsia="Arial" w:hAnsi="Arial" w:cs="Arial"/>
          <w:color w:val="000000"/>
        </w:rPr>
      </w:pPr>
      <w:r w:rsidRPr="00D94735">
        <w:rPr>
          <w:rFonts w:ascii="Arial" w:eastAsia="Arial" w:hAnsi="Arial" w:cs="Arial"/>
          <w:color w:val="000000"/>
          <w:sz w:val="24"/>
          <w:szCs w:val="24"/>
        </w:rPr>
        <w:t>In the event that Termination Assistance is required by the Client but at the relevant time the parties are still agreeing an update to the Exit Plan pursuant to Paragraph 4, the Agency will provide the Termination Assistance in good faith and in accordance with the principles in this Schedule and the last Client approved version of the Exit Plan (insofar as it still applies).</w:t>
      </w:r>
    </w:p>
    <w:p w14:paraId="5588BAE7" w14:textId="77777777" w:rsidR="002258A3" w:rsidRPr="00D94735" w:rsidRDefault="002258A3" w:rsidP="002258A3">
      <w:pPr>
        <w:pBdr>
          <w:top w:val="nil"/>
          <w:left w:val="nil"/>
          <w:bottom w:val="nil"/>
          <w:right w:val="nil"/>
          <w:between w:val="nil"/>
        </w:pBdr>
        <w:tabs>
          <w:tab w:val="left" w:pos="2070"/>
        </w:tabs>
        <w:spacing w:before="120" w:after="120"/>
        <w:ind w:left="936"/>
        <w:rPr>
          <w:rFonts w:ascii="Arial" w:eastAsia="Arial" w:hAnsi="Arial" w:cs="Arial"/>
          <w:color w:val="000000"/>
        </w:rPr>
      </w:pPr>
    </w:p>
    <w:p w14:paraId="3329E1D9" w14:textId="77777777" w:rsidR="00C1040F" w:rsidRPr="00D94735" w:rsidRDefault="00073253">
      <w:pPr>
        <w:keepNext/>
        <w:keepLines/>
        <w:numPr>
          <w:ilvl w:val="0"/>
          <w:numId w:val="24"/>
        </w:numPr>
        <w:pBdr>
          <w:top w:val="nil"/>
          <w:left w:val="nil"/>
          <w:bottom w:val="nil"/>
          <w:right w:val="nil"/>
          <w:between w:val="nil"/>
        </w:pBdr>
        <w:tabs>
          <w:tab w:val="left" w:pos="360"/>
          <w:tab w:val="left" w:pos="502"/>
        </w:tabs>
        <w:spacing w:before="120" w:after="120"/>
        <w:ind w:left="360"/>
        <w:rPr>
          <w:rFonts w:ascii="Arial" w:eastAsia="Arial" w:hAnsi="Arial" w:cs="Arial"/>
          <w:color w:val="000000"/>
        </w:rPr>
      </w:pPr>
      <w:r w:rsidRPr="00D94735">
        <w:rPr>
          <w:rFonts w:ascii="Arial" w:eastAsia="Arial" w:hAnsi="Arial" w:cs="Arial"/>
          <w:b/>
          <w:color w:val="000000"/>
          <w:sz w:val="24"/>
          <w:szCs w:val="24"/>
        </w:rPr>
        <w:t>Termination Assistance Period</w:t>
      </w:r>
    </w:p>
    <w:p w14:paraId="3329E1DA" w14:textId="77777777" w:rsidR="00C1040F" w:rsidRPr="00D94735" w:rsidRDefault="00073253">
      <w:pPr>
        <w:keepNext/>
        <w:keepLines/>
        <w:numPr>
          <w:ilvl w:val="1"/>
          <w:numId w:val="24"/>
        </w:numPr>
        <w:pBdr>
          <w:top w:val="nil"/>
          <w:left w:val="nil"/>
          <w:bottom w:val="nil"/>
          <w:right w:val="nil"/>
          <w:between w:val="nil"/>
        </w:pBdr>
        <w:tabs>
          <w:tab w:val="left" w:pos="2070"/>
        </w:tabs>
        <w:spacing w:before="120" w:after="120"/>
        <w:ind w:left="936" w:hanging="576"/>
        <w:rPr>
          <w:rFonts w:ascii="Arial" w:eastAsia="Arial" w:hAnsi="Arial" w:cs="Arial"/>
          <w:color w:val="000000"/>
        </w:rPr>
      </w:pPr>
      <w:r w:rsidRPr="00D94735">
        <w:rPr>
          <w:rFonts w:ascii="Arial" w:eastAsia="Arial" w:hAnsi="Arial" w:cs="Arial"/>
          <w:color w:val="000000"/>
          <w:sz w:val="24"/>
          <w:szCs w:val="24"/>
        </w:rPr>
        <w:t>Throughout the Termination Assistance Period the Agency shall:</w:t>
      </w:r>
    </w:p>
    <w:p w14:paraId="3329E1DB" w14:textId="77777777" w:rsidR="00C1040F" w:rsidRPr="00D94735" w:rsidRDefault="00073253">
      <w:pPr>
        <w:numPr>
          <w:ilvl w:val="2"/>
          <w:numId w:val="24"/>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t>continue to provide the Deliverables (as applicable) and otherwise perform its obligations under this Contract and, if required by the Client, provide the Termination Assistance;</w:t>
      </w:r>
    </w:p>
    <w:p w14:paraId="3329E1DC" w14:textId="77777777" w:rsidR="00C1040F" w:rsidRPr="00D94735" w:rsidRDefault="00073253">
      <w:pPr>
        <w:numPr>
          <w:ilvl w:val="2"/>
          <w:numId w:val="24"/>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bookmarkStart w:id="87" w:name="_heading=h.1kc7wiv" w:colFirst="0" w:colLast="0"/>
      <w:bookmarkEnd w:id="87"/>
      <w:r w:rsidRPr="00D94735">
        <w:rPr>
          <w:rFonts w:ascii="Arial" w:eastAsia="Arial" w:hAnsi="Arial" w:cs="Arial"/>
          <w:color w:val="000000"/>
          <w:sz w:val="24"/>
          <w:szCs w:val="24"/>
        </w:rPr>
        <w:t>provide to the Client and/or its Replacement Agency any reasonable assistance and/or access requested by the Client and/or its Replacement Agency including assistance and/or access to facilitate the orderly transfer of responsibility for and conduct of the Deliverables to the Client and/or its Replacement Agency;</w:t>
      </w:r>
    </w:p>
    <w:p w14:paraId="3329E1DD" w14:textId="77777777" w:rsidR="00C1040F" w:rsidRPr="00D94735" w:rsidRDefault="00073253">
      <w:pPr>
        <w:numPr>
          <w:ilvl w:val="2"/>
          <w:numId w:val="24"/>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bookmarkStart w:id="88" w:name="_heading=h.44bvf6o" w:colFirst="0" w:colLast="0"/>
      <w:bookmarkEnd w:id="88"/>
      <w:r w:rsidRPr="00D94735">
        <w:rPr>
          <w:rFonts w:ascii="Arial" w:eastAsia="Arial" w:hAnsi="Arial" w:cs="Arial"/>
          <w:color w:val="000000"/>
          <w:sz w:val="24"/>
          <w:szCs w:val="24"/>
        </w:rPr>
        <w:t>use all reasonable endeavours to reallocate resources to provide such assistance without additional costs to the Client;</w:t>
      </w:r>
    </w:p>
    <w:p w14:paraId="3329E1DE" w14:textId="77777777" w:rsidR="00C1040F" w:rsidRPr="00D94735" w:rsidRDefault="00073253">
      <w:pPr>
        <w:numPr>
          <w:ilvl w:val="2"/>
          <w:numId w:val="24"/>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bookmarkStart w:id="89" w:name="_heading=h.2jh5peh" w:colFirst="0" w:colLast="0"/>
      <w:bookmarkEnd w:id="89"/>
      <w:r w:rsidRPr="00D94735">
        <w:rPr>
          <w:rFonts w:ascii="Arial" w:eastAsia="Arial" w:hAnsi="Arial" w:cs="Arial"/>
          <w:color w:val="000000"/>
          <w:sz w:val="24"/>
          <w:szCs w:val="24"/>
        </w:rPr>
        <w:t>subject to Paragraph 6.3, provide the Deliverables and the Termination Assistance at no detriment to the Key Performance Indicators (KPI’s) or Service Levels, the provision of the Management Information or any other reports nor to any other of the Agency's obligations under this Contract;</w:t>
      </w:r>
    </w:p>
    <w:p w14:paraId="3329E1DF" w14:textId="77777777" w:rsidR="00C1040F" w:rsidRPr="00D94735" w:rsidRDefault="00073253">
      <w:pPr>
        <w:numPr>
          <w:ilvl w:val="2"/>
          <w:numId w:val="24"/>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bookmarkStart w:id="90" w:name="_heading=h.ymfzma" w:colFirst="0" w:colLast="0"/>
      <w:bookmarkEnd w:id="90"/>
      <w:r w:rsidRPr="00D94735">
        <w:rPr>
          <w:rFonts w:ascii="Arial" w:eastAsia="Arial" w:hAnsi="Arial" w:cs="Arial"/>
          <w:color w:val="000000"/>
          <w:sz w:val="24"/>
          <w:szCs w:val="24"/>
        </w:rPr>
        <w:t>at the Client's request and on reasonable notice, deliver up-to-date Registers to the Client;</w:t>
      </w:r>
    </w:p>
    <w:p w14:paraId="3329E1E0" w14:textId="77777777" w:rsidR="00C1040F" w:rsidRPr="00D94735" w:rsidRDefault="00073253">
      <w:pPr>
        <w:numPr>
          <w:ilvl w:val="2"/>
          <w:numId w:val="24"/>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t>seek the Client's prior written consent to access any Client Premises from which the de-installation or removal of Agency Assets is required.</w:t>
      </w:r>
    </w:p>
    <w:p w14:paraId="3329E1E1" w14:textId="77777777" w:rsidR="00C1040F" w:rsidRPr="00D94735" w:rsidRDefault="00073253">
      <w:pPr>
        <w:numPr>
          <w:ilvl w:val="1"/>
          <w:numId w:val="24"/>
        </w:numPr>
        <w:pBdr>
          <w:top w:val="nil"/>
          <w:left w:val="nil"/>
          <w:bottom w:val="nil"/>
          <w:right w:val="nil"/>
          <w:between w:val="nil"/>
        </w:pBdr>
        <w:tabs>
          <w:tab w:val="left" w:pos="2070"/>
        </w:tabs>
        <w:spacing w:before="120" w:after="120"/>
        <w:ind w:left="936" w:hanging="576"/>
        <w:rPr>
          <w:rFonts w:ascii="Arial" w:eastAsia="Arial" w:hAnsi="Arial" w:cs="Arial"/>
          <w:color w:val="000000"/>
        </w:rPr>
      </w:pPr>
      <w:r w:rsidRPr="00D94735">
        <w:rPr>
          <w:rFonts w:ascii="Arial" w:eastAsia="Arial" w:hAnsi="Arial" w:cs="Arial"/>
          <w:color w:val="000000"/>
          <w:sz w:val="24"/>
          <w:szCs w:val="24"/>
        </w:rPr>
        <w:t>If it is not possible for the Agency to reallocate resources to provide such assistance as is referred to in Paragraph 6.1.2 without additional costs to the Client, any additional costs incurred by the Agency in providing such reasonable assistance shall be subject to the Variation Procedure.</w:t>
      </w:r>
    </w:p>
    <w:p w14:paraId="3329E1E2" w14:textId="0A90462C" w:rsidR="00C1040F" w:rsidRPr="00D94735" w:rsidRDefault="00073253">
      <w:pPr>
        <w:numPr>
          <w:ilvl w:val="1"/>
          <w:numId w:val="24"/>
        </w:numPr>
        <w:pBdr>
          <w:top w:val="nil"/>
          <w:left w:val="nil"/>
          <w:bottom w:val="nil"/>
          <w:right w:val="nil"/>
          <w:between w:val="nil"/>
        </w:pBdr>
        <w:tabs>
          <w:tab w:val="left" w:pos="2070"/>
        </w:tabs>
        <w:spacing w:before="120" w:after="120"/>
        <w:ind w:left="936" w:hanging="576"/>
        <w:rPr>
          <w:rFonts w:ascii="Arial" w:eastAsia="Arial" w:hAnsi="Arial" w:cs="Arial"/>
          <w:color w:val="000000"/>
        </w:rPr>
      </w:pPr>
      <w:bookmarkStart w:id="91" w:name="_heading=h.3im3ia3" w:colFirst="0" w:colLast="0"/>
      <w:bookmarkEnd w:id="91"/>
      <w:r w:rsidRPr="00D94735">
        <w:rPr>
          <w:rFonts w:ascii="Arial" w:eastAsia="Arial" w:hAnsi="Arial" w:cs="Arial"/>
          <w:color w:val="000000"/>
          <w:sz w:val="24"/>
          <w:szCs w:val="24"/>
        </w:rPr>
        <w:lastRenderedPageBreak/>
        <w:t>If the Agency demonstrates to the Client's reasonable satisfaction that the provision of the Termination Assistance will have a material, unavoidable adverse effect on the Agency's ability to meet one or more particular Service Levels, the Parties shall vary the relevant Service Levels accordingly.</w:t>
      </w:r>
    </w:p>
    <w:p w14:paraId="5BE0BD82" w14:textId="77777777" w:rsidR="002258A3" w:rsidRPr="00D94735" w:rsidRDefault="002258A3" w:rsidP="002258A3">
      <w:pPr>
        <w:pBdr>
          <w:top w:val="nil"/>
          <w:left w:val="nil"/>
          <w:bottom w:val="nil"/>
          <w:right w:val="nil"/>
          <w:between w:val="nil"/>
        </w:pBdr>
        <w:tabs>
          <w:tab w:val="left" w:pos="2070"/>
        </w:tabs>
        <w:spacing w:before="120" w:after="120"/>
        <w:ind w:left="936"/>
        <w:rPr>
          <w:rFonts w:ascii="Arial" w:eastAsia="Arial" w:hAnsi="Arial" w:cs="Arial"/>
          <w:color w:val="000000"/>
        </w:rPr>
      </w:pPr>
    </w:p>
    <w:p w14:paraId="3329E1E3" w14:textId="77777777" w:rsidR="00C1040F" w:rsidRPr="00D94735" w:rsidRDefault="00073253">
      <w:pPr>
        <w:keepNext/>
        <w:numPr>
          <w:ilvl w:val="0"/>
          <w:numId w:val="24"/>
        </w:numPr>
        <w:pBdr>
          <w:top w:val="nil"/>
          <w:left w:val="nil"/>
          <w:bottom w:val="nil"/>
          <w:right w:val="nil"/>
          <w:between w:val="nil"/>
        </w:pBdr>
        <w:tabs>
          <w:tab w:val="left" w:pos="360"/>
          <w:tab w:val="left" w:pos="502"/>
        </w:tabs>
        <w:spacing w:before="120" w:after="120"/>
        <w:ind w:left="360"/>
        <w:rPr>
          <w:rFonts w:ascii="Arial" w:eastAsia="Arial" w:hAnsi="Arial" w:cs="Arial"/>
          <w:color w:val="000000"/>
        </w:rPr>
      </w:pPr>
      <w:r w:rsidRPr="00D94735">
        <w:rPr>
          <w:rFonts w:ascii="Arial" w:eastAsia="Arial" w:hAnsi="Arial" w:cs="Arial"/>
          <w:b/>
          <w:color w:val="000000"/>
          <w:sz w:val="24"/>
          <w:szCs w:val="24"/>
        </w:rPr>
        <w:t xml:space="preserve">Obligations when the contract is terminated  </w:t>
      </w:r>
    </w:p>
    <w:p w14:paraId="3329E1E4" w14:textId="77777777" w:rsidR="00C1040F" w:rsidRPr="00D94735" w:rsidRDefault="00073253">
      <w:pPr>
        <w:numPr>
          <w:ilvl w:val="1"/>
          <w:numId w:val="24"/>
        </w:numPr>
        <w:pBdr>
          <w:top w:val="nil"/>
          <w:left w:val="nil"/>
          <w:bottom w:val="nil"/>
          <w:right w:val="nil"/>
          <w:between w:val="nil"/>
        </w:pBdr>
        <w:tabs>
          <w:tab w:val="left" w:pos="2070"/>
        </w:tabs>
        <w:spacing w:before="120" w:after="120"/>
        <w:ind w:left="936" w:hanging="576"/>
        <w:rPr>
          <w:rFonts w:ascii="Arial" w:eastAsia="Arial" w:hAnsi="Arial" w:cs="Arial"/>
          <w:color w:val="000000"/>
        </w:rPr>
      </w:pPr>
      <w:bookmarkStart w:id="92" w:name="_heading=h.1xrdshw" w:colFirst="0" w:colLast="0"/>
      <w:bookmarkEnd w:id="92"/>
      <w:r w:rsidRPr="00D94735">
        <w:rPr>
          <w:rFonts w:ascii="Arial" w:eastAsia="Arial" w:hAnsi="Arial" w:cs="Arial"/>
          <w:color w:val="000000"/>
          <w:sz w:val="24"/>
          <w:szCs w:val="24"/>
        </w:rPr>
        <w:t>The Agency shall comply with all of its obligations contained in the Exit Plan.</w:t>
      </w:r>
    </w:p>
    <w:p w14:paraId="3329E1E5" w14:textId="77777777" w:rsidR="00C1040F" w:rsidRPr="00D94735" w:rsidRDefault="00073253">
      <w:pPr>
        <w:keepNext/>
        <w:numPr>
          <w:ilvl w:val="1"/>
          <w:numId w:val="24"/>
        </w:numPr>
        <w:pBdr>
          <w:top w:val="nil"/>
          <w:left w:val="nil"/>
          <w:bottom w:val="nil"/>
          <w:right w:val="nil"/>
          <w:between w:val="nil"/>
        </w:pBdr>
        <w:tabs>
          <w:tab w:val="left" w:pos="2070"/>
        </w:tabs>
        <w:spacing w:before="120" w:after="120"/>
        <w:ind w:left="936" w:hanging="576"/>
        <w:rPr>
          <w:rFonts w:ascii="Arial" w:eastAsia="Arial" w:hAnsi="Arial" w:cs="Arial"/>
          <w:color w:val="000000"/>
        </w:rPr>
      </w:pPr>
      <w:bookmarkStart w:id="93" w:name="_heading=h.4hr1b5p" w:colFirst="0" w:colLast="0"/>
      <w:bookmarkEnd w:id="93"/>
      <w:r w:rsidRPr="00D94735">
        <w:rPr>
          <w:rFonts w:ascii="Arial" w:eastAsia="Arial" w:hAnsi="Arial" w:cs="Arial"/>
          <w:color w:val="000000"/>
          <w:sz w:val="24"/>
          <w:szCs w:val="24"/>
        </w:rPr>
        <w:t>Upon termination or expiry or at the end of the Termination Assistance Period (or earlier if this does not adversely affect the Agency's performance of the Deliverables and the Termination Assistance), the Agency shall:</w:t>
      </w:r>
    </w:p>
    <w:p w14:paraId="3329E1E6" w14:textId="77777777" w:rsidR="00C1040F" w:rsidRPr="00D94735" w:rsidRDefault="00073253">
      <w:pPr>
        <w:numPr>
          <w:ilvl w:val="2"/>
          <w:numId w:val="24"/>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t>vacate any Client Premises;</w:t>
      </w:r>
    </w:p>
    <w:p w14:paraId="3329E1E7" w14:textId="77777777" w:rsidR="00C1040F" w:rsidRPr="00D94735" w:rsidRDefault="00073253">
      <w:pPr>
        <w:numPr>
          <w:ilvl w:val="2"/>
          <w:numId w:val="24"/>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t>remove the Agency Equipment together with any other materials used by the Agency to supply the Deliverables and shall leave the Sites in a clean, safe and tidy condition. The Agency is solely responsible for making good any damage to the Sites or any objects contained thereon, other than fair wear and tear, which is caused by the Agency;</w:t>
      </w:r>
    </w:p>
    <w:p w14:paraId="3329E1E8" w14:textId="77777777" w:rsidR="00C1040F" w:rsidRPr="00D94735" w:rsidRDefault="00073253">
      <w:pPr>
        <w:keepNext/>
        <w:numPr>
          <w:ilvl w:val="2"/>
          <w:numId w:val="24"/>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bookmarkStart w:id="94" w:name="_heading=h.2wwbldi" w:colFirst="0" w:colLast="0"/>
      <w:bookmarkEnd w:id="94"/>
      <w:r w:rsidRPr="00D94735">
        <w:rPr>
          <w:rFonts w:ascii="Arial" w:eastAsia="Arial" w:hAnsi="Arial" w:cs="Arial"/>
          <w:color w:val="000000"/>
          <w:sz w:val="24"/>
          <w:szCs w:val="24"/>
        </w:rPr>
        <w:t>provide access during normal working hours to the Client and/or the Replacement Agency for up to twelve (12) Months after expiry or termination to:</w:t>
      </w:r>
    </w:p>
    <w:p w14:paraId="3329E1E9" w14:textId="77777777" w:rsidR="00C1040F" w:rsidRPr="00D94735" w:rsidRDefault="00073253">
      <w:pPr>
        <w:numPr>
          <w:ilvl w:val="3"/>
          <w:numId w:val="24"/>
        </w:numPr>
        <w:pBdr>
          <w:top w:val="nil"/>
          <w:left w:val="nil"/>
          <w:bottom w:val="nil"/>
          <w:right w:val="nil"/>
          <w:between w:val="nil"/>
        </w:pBdr>
        <w:tabs>
          <w:tab w:val="left" w:pos="4577"/>
          <w:tab w:val="left" w:pos="4719"/>
        </w:tabs>
        <w:spacing w:before="120" w:after="120"/>
        <w:ind w:left="2592" w:hanging="936"/>
        <w:rPr>
          <w:rFonts w:ascii="Arial" w:eastAsia="Arial" w:hAnsi="Arial" w:cs="Arial"/>
          <w:color w:val="000000"/>
        </w:rPr>
      </w:pPr>
      <w:r w:rsidRPr="00D94735">
        <w:rPr>
          <w:rFonts w:ascii="Arial" w:eastAsia="Arial" w:hAnsi="Arial" w:cs="Arial"/>
          <w:color w:val="000000"/>
          <w:sz w:val="24"/>
          <w:szCs w:val="24"/>
        </w:rPr>
        <w:t>such information relating to the Deliverables as remains in the possession or control of the Agency; and</w:t>
      </w:r>
    </w:p>
    <w:p w14:paraId="3329E1EA" w14:textId="77777777" w:rsidR="00C1040F" w:rsidRPr="00D94735" w:rsidRDefault="00073253">
      <w:pPr>
        <w:numPr>
          <w:ilvl w:val="3"/>
          <w:numId w:val="24"/>
        </w:numPr>
        <w:pBdr>
          <w:top w:val="nil"/>
          <w:left w:val="nil"/>
          <w:bottom w:val="nil"/>
          <w:right w:val="nil"/>
          <w:between w:val="nil"/>
        </w:pBdr>
        <w:tabs>
          <w:tab w:val="left" w:pos="4577"/>
          <w:tab w:val="left" w:pos="4719"/>
        </w:tabs>
        <w:spacing w:before="120" w:after="120"/>
        <w:ind w:left="2592" w:hanging="936"/>
        <w:rPr>
          <w:rFonts w:ascii="Arial" w:eastAsia="Arial" w:hAnsi="Arial" w:cs="Arial"/>
          <w:color w:val="000000"/>
        </w:rPr>
      </w:pPr>
      <w:bookmarkStart w:id="95" w:name="_heading=h.1c1lvlb" w:colFirst="0" w:colLast="0"/>
      <w:bookmarkEnd w:id="95"/>
      <w:r w:rsidRPr="00D94735">
        <w:rPr>
          <w:rFonts w:ascii="Arial" w:eastAsia="Arial" w:hAnsi="Arial" w:cs="Arial"/>
          <w:color w:val="000000"/>
          <w:sz w:val="24"/>
          <w:szCs w:val="24"/>
        </w:rPr>
        <w:t>such members of the Agency Staff as have been involved in the design, development and provision of the Deliverables and who are still employed by the Agency, provided that the Client and/or the Replacement Agency shall pay the reasonable costs of the Agency actually incurred in responding to such requests for access.</w:t>
      </w:r>
    </w:p>
    <w:p w14:paraId="3329E1EB" w14:textId="037035FB" w:rsidR="00C1040F" w:rsidRPr="00D94735" w:rsidRDefault="00073253">
      <w:pPr>
        <w:numPr>
          <w:ilvl w:val="1"/>
          <w:numId w:val="24"/>
        </w:numPr>
        <w:pBdr>
          <w:top w:val="nil"/>
          <w:left w:val="nil"/>
          <w:bottom w:val="nil"/>
          <w:right w:val="nil"/>
          <w:between w:val="nil"/>
        </w:pBdr>
        <w:tabs>
          <w:tab w:val="left" w:pos="2070"/>
        </w:tabs>
        <w:spacing w:before="120" w:after="120"/>
        <w:ind w:left="936" w:hanging="576"/>
        <w:rPr>
          <w:rFonts w:ascii="Arial" w:eastAsia="Arial" w:hAnsi="Arial" w:cs="Arial"/>
          <w:color w:val="000000"/>
        </w:rPr>
      </w:pPr>
      <w:bookmarkStart w:id="96" w:name="_heading=h.3w19e94" w:colFirst="0" w:colLast="0"/>
      <w:bookmarkEnd w:id="96"/>
      <w:r w:rsidRPr="00D94735">
        <w:rPr>
          <w:rFonts w:ascii="Arial" w:eastAsia="Arial" w:hAnsi="Arial" w:cs="Arial"/>
          <w:color w:val="000000"/>
          <w:sz w:val="24"/>
          <w:szCs w:val="24"/>
        </w:rPr>
        <w:t>Except where this Contract provides otherwise, all licences, leases and authorisations granted by the Client to the Agency in relation to the Deliverables shall be terminated with effect from the end of the Termination Assistance Period.</w:t>
      </w:r>
    </w:p>
    <w:p w14:paraId="02D3988F" w14:textId="77777777" w:rsidR="002258A3" w:rsidRPr="00D94735" w:rsidRDefault="002258A3" w:rsidP="002258A3">
      <w:pPr>
        <w:pBdr>
          <w:top w:val="nil"/>
          <w:left w:val="nil"/>
          <w:bottom w:val="nil"/>
          <w:right w:val="nil"/>
          <w:between w:val="nil"/>
        </w:pBdr>
        <w:tabs>
          <w:tab w:val="left" w:pos="2070"/>
        </w:tabs>
        <w:spacing w:before="120" w:after="120"/>
        <w:ind w:left="936"/>
        <w:rPr>
          <w:rFonts w:ascii="Arial" w:eastAsia="Arial" w:hAnsi="Arial" w:cs="Arial"/>
          <w:color w:val="000000"/>
        </w:rPr>
      </w:pPr>
    </w:p>
    <w:p w14:paraId="3329E1EC" w14:textId="77777777" w:rsidR="00C1040F" w:rsidRPr="00D94735" w:rsidRDefault="00073253">
      <w:pPr>
        <w:keepNext/>
        <w:numPr>
          <w:ilvl w:val="0"/>
          <w:numId w:val="24"/>
        </w:numPr>
        <w:pBdr>
          <w:top w:val="nil"/>
          <w:left w:val="nil"/>
          <w:bottom w:val="nil"/>
          <w:right w:val="nil"/>
          <w:between w:val="nil"/>
        </w:pBdr>
        <w:tabs>
          <w:tab w:val="left" w:pos="360"/>
          <w:tab w:val="left" w:pos="502"/>
        </w:tabs>
        <w:spacing w:before="120" w:after="120"/>
        <w:ind w:left="360"/>
        <w:rPr>
          <w:rFonts w:ascii="Arial" w:eastAsia="Arial" w:hAnsi="Arial" w:cs="Arial"/>
          <w:color w:val="000000"/>
        </w:rPr>
      </w:pPr>
      <w:r w:rsidRPr="00D94735">
        <w:rPr>
          <w:rFonts w:ascii="Arial" w:eastAsia="Arial" w:hAnsi="Arial" w:cs="Arial"/>
          <w:b/>
          <w:color w:val="000000"/>
          <w:sz w:val="24"/>
          <w:szCs w:val="24"/>
        </w:rPr>
        <w:t>Assets, Sub-contracts and Software</w:t>
      </w:r>
    </w:p>
    <w:p w14:paraId="3329E1ED" w14:textId="77777777" w:rsidR="00C1040F" w:rsidRPr="00D94735" w:rsidRDefault="00073253">
      <w:pPr>
        <w:keepNext/>
        <w:numPr>
          <w:ilvl w:val="1"/>
          <w:numId w:val="24"/>
        </w:numPr>
        <w:pBdr>
          <w:top w:val="nil"/>
          <w:left w:val="nil"/>
          <w:bottom w:val="nil"/>
          <w:right w:val="nil"/>
          <w:between w:val="nil"/>
        </w:pBdr>
        <w:tabs>
          <w:tab w:val="left" w:pos="2070"/>
        </w:tabs>
        <w:spacing w:before="120" w:after="120"/>
        <w:ind w:left="936" w:hanging="576"/>
        <w:rPr>
          <w:rFonts w:ascii="Arial" w:eastAsia="Arial" w:hAnsi="Arial" w:cs="Arial"/>
          <w:color w:val="000000"/>
        </w:rPr>
      </w:pPr>
      <w:bookmarkStart w:id="97" w:name="_heading=h.2b6jogx" w:colFirst="0" w:colLast="0"/>
      <w:bookmarkEnd w:id="97"/>
      <w:r w:rsidRPr="00D94735">
        <w:rPr>
          <w:rFonts w:ascii="Arial" w:eastAsia="Arial" w:hAnsi="Arial" w:cs="Arial"/>
          <w:color w:val="000000"/>
          <w:sz w:val="24"/>
          <w:szCs w:val="24"/>
        </w:rPr>
        <w:t>Following notice of termination of this Contract and during the Termination Assistance Period, the Agency shall not, without the Client's prior written consent:</w:t>
      </w:r>
    </w:p>
    <w:p w14:paraId="3329E1EE" w14:textId="77777777" w:rsidR="00C1040F" w:rsidRPr="00D94735" w:rsidRDefault="00073253">
      <w:pPr>
        <w:numPr>
          <w:ilvl w:val="2"/>
          <w:numId w:val="24"/>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t>terminate, enter into or vary any Sub-contract or licence for any software in connection with the Deliverables; or</w:t>
      </w:r>
    </w:p>
    <w:p w14:paraId="3329E1EF" w14:textId="77777777" w:rsidR="00C1040F" w:rsidRPr="00D94735" w:rsidRDefault="00073253">
      <w:pPr>
        <w:numPr>
          <w:ilvl w:val="2"/>
          <w:numId w:val="24"/>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t>(subject to normal maintenance requirements) make material modifications to, or dispose of, any existing Agency Assets or acquire any new Agency Assets.</w:t>
      </w:r>
    </w:p>
    <w:p w14:paraId="3329E1F0" w14:textId="77777777" w:rsidR="00C1040F" w:rsidRPr="00D94735" w:rsidRDefault="00073253">
      <w:pPr>
        <w:keepNext/>
        <w:numPr>
          <w:ilvl w:val="1"/>
          <w:numId w:val="24"/>
        </w:numPr>
        <w:pBdr>
          <w:top w:val="nil"/>
          <w:left w:val="nil"/>
          <w:bottom w:val="nil"/>
          <w:right w:val="nil"/>
          <w:between w:val="nil"/>
        </w:pBdr>
        <w:tabs>
          <w:tab w:val="left" w:pos="2070"/>
        </w:tabs>
        <w:spacing w:before="120" w:after="120"/>
        <w:ind w:left="936" w:hanging="576"/>
        <w:rPr>
          <w:rFonts w:ascii="Arial" w:eastAsia="Arial" w:hAnsi="Arial" w:cs="Arial"/>
          <w:color w:val="000000"/>
        </w:rPr>
      </w:pPr>
      <w:bookmarkStart w:id="98" w:name="_heading=h.qbtyoq" w:colFirst="0" w:colLast="0"/>
      <w:bookmarkEnd w:id="98"/>
      <w:r w:rsidRPr="00D94735">
        <w:rPr>
          <w:rFonts w:ascii="Arial" w:eastAsia="Arial" w:hAnsi="Arial" w:cs="Arial"/>
          <w:color w:val="000000"/>
          <w:sz w:val="24"/>
          <w:szCs w:val="24"/>
        </w:rPr>
        <w:t>Within twenty (20) Working Days of receipt of the up-to-date Registers provided by the Agency, the Client shall notify the Agency setting out:</w:t>
      </w:r>
    </w:p>
    <w:p w14:paraId="3329E1F1" w14:textId="77777777" w:rsidR="00C1040F" w:rsidRPr="00D94735" w:rsidRDefault="00073253">
      <w:pPr>
        <w:numPr>
          <w:ilvl w:val="2"/>
          <w:numId w:val="24"/>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bookmarkStart w:id="99" w:name="_heading=h.3abhhcj" w:colFirst="0" w:colLast="0"/>
      <w:bookmarkEnd w:id="99"/>
      <w:r w:rsidRPr="00D94735">
        <w:rPr>
          <w:rFonts w:ascii="Arial" w:eastAsia="Arial" w:hAnsi="Arial" w:cs="Arial"/>
          <w:color w:val="000000"/>
          <w:sz w:val="24"/>
          <w:szCs w:val="24"/>
        </w:rPr>
        <w:t>which, if any, of the Transferable Assets the Client requires to be transferred to the Client and/or the Replacement Agency ("</w:t>
      </w:r>
      <w:r w:rsidRPr="00D94735">
        <w:rPr>
          <w:rFonts w:ascii="Arial" w:eastAsia="Arial" w:hAnsi="Arial" w:cs="Arial"/>
          <w:b/>
          <w:color w:val="000000"/>
          <w:sz w:val="24"/>
          <w:szCs w:val="24"/>
        </w:rPr>
        <w:t>Transferring Assets</w:t>
      </w:r>
      <w:r w:rsidRPr="00D94735">
        <w:rPr>
          <w:rFonts w:ascii="Arial" w:eastAsia="Arial" w:hAnsi="Arial" w:cs="Arial"/>
          <w:color w:val="000000"/>
          <w:sz w:val="24"/>
          <w:szCs w:val="24"/>
        </w:rPr>
        <w:t>");</w:t>
      </w:r>
      <w:bookmarkStart w:id="100" w:name="bookmark=id.1pgrrkc" w:colFirst="0" w:colLast="0"/>
      <w:bookmarkEnd w:id="100"/>
    </w:p>
    <w:p w14:paraId="3329E1F2" w14:textId="77777777" w:rsidR="00C1040F" w:rsidRPr="00D94735" w:rsidRDefault="00073253">
      <w:pPr>
        <w:keepNext/>
        <w:numPr>
          <w:ilvl w:val="2"/>
          <w:numId w:val="24"/>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bookmarkStart w:id="101" w:name="_heading=h.49gfa85" w:colFirst="0" w:colLast="0"/>
      <w:bookmarkEnd w:id="101"/>
      <w:r w:rsidRPr="00D94735">
        <w:rPr>
          <w:rFonts w:ascii="Arial" w:eastAsia="Arial" w:hAnsi="Arial" w:cs="Arial"/>
          <w:color w:val="000000"/>
          <w:sz w:val="24"/>
          <w:szCs w:val="24"/>
        </w:rPr>
        <w:t>which, if any, of:</w:t>
      </w:r>
    </w:p>
    <w:p w14:paraId="3329E1F3" w14:textId="77777777" w:rsidR="00C1040F" w:rsidRPr="00D94735" w:rsidRDefault="00073253">
      <w:pPr>
        <w:numPr>
          <w:ilvl w:val="3"/>
          <w:numId w:val="24"/>
        </w:numPr>
        <w:pBdr>
          <w:top w:val="nil"/>
          <w:left w:val="nil"/>
          <w:bottom w:val="nil"/>
          <w:right w:val="nil"/>
          <w:between w:val="nil"/>
        </w:pBdr>
        <w:tabs>
          <w:tab w:val="left" w:pos="4577"/>
          <w:tab w:val="left" w:pos="4719"/>
        </w:tabs>
        <w:spacing w:before="120" w:after="120"/>
        <w:ind w:left="2592" w:hanging="936"/>
        <w:rPr>
          <w:rFonts w:ascii="Arial" w:eastAsia="Arial" w:hAnsi="Arial" w:cs="Arial"/>
          <w:color w:val="000000"/>
        </w:rPr>
      </w:pPr>
      <w:r w:rsidRPr="00D94735">
        <w:rPr>
          <w:rFonts w:ascii="Arial" w:eastAsia="Arial" w:hAnsi="Arial" w:cs="Arial"/>
          <w:color w:val="000000"/>
          <w:sz w:val="24"/>
          <w:szCs w:val="24"/>
        </w:rPr>
        <w:t>the Exclusive Assets that are not Transferable Assets; and</w:t>
      </w:r>
    </w:p>
    <w:p w14:paraId="3329E1F4" w14:textId="77777777" w:rsidR="00C1040F" w:rsidRPr="00D94735" w:rsidRDefault="00073253">
      <w:pPr>
        <w:numPr>
          <w:ilvl w:val="3"/>
          <w:numId w:val="24"/>
        </w:numPr>
        <w:pBdr>
          <w:top w:val="nil"/>
          <w:left w:val="nil"/>
          <w:bottom w:val="nil"/>
          <w:right w:val="nil"/>
          <w:between w:val="nil"/>
        </w:pBdr>
        <w:tabs>
          <w:tab w:val="left" w:pos="4577"/>
          <w:tab w:val="left" w:pos="4719"/>
        </w:tabs>
        <w:spacing w:before="120" w:after="120"/>
        <w:ind w:left="2592" w:hanging="936"/>
        <w:rPr>
          <w:rFonts w:ascii="Arial" w:eastAsia="Arial" w:hAnsi="Arial" w:cs="Arial"/>
          <w:color w:val="000000"/>
        </w:rPr>
      </w:pPr>
      <w:r w:rsidRPr="00D94735">
        <w:rPr>
          <w:rFonts w:ascii="Arial" w:eastAsia="Arial" w:hAnsi="Arial" w:cs="Arial"/>
          <w:color w:val="000000"/>
          <w:sz w:val="24"/>
          <w:szCs w:val="24"/>
        </w:rPr>
        <w:t>the Non-Exclusive Assets,</w:t>
      </w:r>
    </w:p>
    <w:p w14:paraId="3329E1F5" w14:textId="77777777" w:rsidR="00C1040F" w:rsidRPr="00D94735" w:rsidRDefault="00073253">
      <w:pPr>
        <w:pBdr>
          <w:top w:val="nil"/>
          <w:left w:val="nil"/>
          <w:bottom w:val="nil"/>
          <w:right w:val="nil"/>
          <w:between w:val="nil"/>
        </w:pBdr>
        <w:spacing w:before="120" w:after="120"/>
        <w:ind w:left="1656"/>
        <w:rPr>
          <w:rFonts w:ascii="Arial" w:eastAsia="Arial" w:hAnsi="Arial" w:cs="Arial"/>
          <w:color w:val="000000"/>
        </w:rPr>
      </w:pPr>
      <w:r w:rsidRPr="00D94735">
        <w:rPr>
          <w:rFonts w:ascii="Arial" w:eastAsia="Arial" w:hAnsi="Arial" w:cs="Arial"/>
          <w:color w:val="000000"/>
          <w:sz w:val="24"/>
          <w:szCs w:val="24"/>
        </w:rPr>
        <w:lastRenderedPageBreak/>
        <w:t>the Client and/or the Replacement Agency requires the continued use of; and</w:t>
      </w:r>
    </w:p>
    <w:p w14:paraId="3329E1F6" w14:textId="77777777" w:rsidR="00C1040F" w:rsidRPr="00D94735" w:rsidRDefault="00073253">
      <w:pPr>
        <w:numPr>
          <w:ilvl w:val="2"/>
          <w:numId w:val="24"/>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bookmarkStart w:id="102" w:name="_heading=h.2olpkfy" w:colFirst="0" w:colLast="0"/>
      <w:bookmarkEnd w:id="102"/>
      <w:r w:rsidRPr="00D94735">
        <w:rPr>
          <w:rFonts w:ascii="Arial" w:eastAsia="Arial" w:hAnsi="Arial" w:cs="Arial"/>
          <w:color w:val="000000"/>
          <w:sz w:val="24"/>
          <w:szCs w:val="24"/>
        </w:rPr>
        <w:t xml:space="preserve">which, if any, of Transferable Contracts the Client requires to be assigned or novated to the Client and/or the Replacement Agency (the </w:t>
      </w:r>
      <w:r w:rsidRPr="00D94735">
        <w:rPr>
          <w:rFonts w:ascii="Arial" w:eastAsia="Arial" w:hAnsi="Arial" w:cs="Arial"/>
          <w:b/>
          <w:color w:val="000000"/>
          <w:sz w:val="24"/>
          <w:szCs w:val="24"/>
        </w:rPr>
        <w:t>"Transferring Contracts"</w:t>
      </w:r>
      <w:r w:rsidRPr="00D94735">
        <w:rPr>
          <w:rFonts w:ascii="Arial" w:eastAsia="Arial" w:hAnsi="Arial" w:cs="Arial"/>
          <w:color w:val="000000"/>
          <w:sz w:val="24"/>
          <w:szCs w:val="24"/>
        </w:rPr>
        <w:t>),</w:t>
      </w:r>
    </w:p>
    <w:p w14:paraId="3329E1F7" w14:textId="77777777" w:rsidR="00C1040F" w:rsidRPr="00D94735" w:rsidRDefault="00073253">
      <w:pPr>
        <w:pBdr>
          <w:top w:val="nil"/>
          <w:left w:val="nil"/>
          <w:bottom w:val="nil"/>
          <w:right w:val="nil"/>
          <w:between w:val="nil"/>
        </w:pBdr>
        <w:tabs>
          <w:tab w:val="left" w:pos="4338"/>
        </w:tabs>
        <w:spacing w:before="120" w:after="120"/>
        <w:ind w:left="936"/>
        <w:rPr>
          <w:rFonts w:ascii="Arial" w:eastAsia="Arial" w:hAnsi="Arial" w:cs="Arial"/>
          <w:color w:val="000000"/>
        </w:rPr>
      </w:pPr>
      <w:r w:rsidRPr="00D94735">
        <w:rPr>
          <w:rFonts w:ascii="Arial" w:eastAsia="Arial" w:hAnsi="Arial" w:cs="Arial"/>
          <w:color w:val="000000"/>
          <w:sz w:val="24"/>
          <w:szCs w:val="24"/>
        </w:rPr>
        <w:t>in order for the Client and/or its Replacement Agency to provide the Deliverables from the expiry of the Termination Assistance Period. The Agency shall provide all reasonable assistance required by the Client and/or its Replacement Agency to enable it to determine which Transferable Assets and Transferable Contracts are required to provide the Deliverables or the Replacement Goods and/or Replacement Services.</w:t>
      </w:r>
    </w:p>
    <w:p w14:paraId="3329E1F8" w14:textId="77777777" w:rsidR="00C1040F" w:rsidRPr="00D94735" w:rsidRDefault="00073253">
      <w:pPr>
        <w:numPr>
          <w:ilvl w:val="1"/>
          <w:numId w:val="24"/>
        </w:numPr>
        <w:pBdr>
          <w:top w:val="nil"/>
          <w:left w:val="nil"/>
          <w:bottom w:val="nil"/>
          <w:right w:val="nil"/>
          <w:between w:val="nil"/>
        </w:pBdr>
        <w:tabs>
          <w:tab w:val="left" w:pos="2070"/>
        </w:tabs>
        <w:spacing w:before="120" w:after="120"/>
        <w:ind w:left="936" w:hanging="576"/>
        <w:rPr>
          <w:rFonts w:ascii="Arial" w:eastAsia="Arial" w:hAnsi="Arial" w:cs="Arial"/>
          <w:color w:val="000000"/>
        </w:rPr>
      </w:pPr>
      <w:bookmarkStart w:id="103" w:name="_heading=h.13qzunr" w:colFirst="0" w:colLast="0"/>
      <w:bookmarkEnd w:id="103"/>
      <w:r w:rsidRPr="00D94735">
        <w:rPr>
          <w:rFonts w:ascii="Arial" w:eastAsia="Arial" w:hAnsi="Arial" w:cs="Arial"/>
          <w:color w:val="000000"/>
          <w:sz w:val="24"/>
          <w:szCs w:val="24"/>
        </w:rPr>
        <w:t>With effect from the expiry of the Termination Assistance Period, the Agency shall sell the Transferring Assets to the Client and/or the Replacement Agency for their Net Book Value less any amount already paid for them through the Charges.</w:t>
      </w:r>
    </w:p>
    <w:p w14:paraId="3329E1F9" w14:textId="77777777" w:rsidR="00C1040F" w:rsidRPr="00D94735" w:rsidRDefault="00073253">
      <w:pPr>
        <w:numPr>
          <w:ilvl w:val="1"/>
          <w:numId w:val="24"/>
        </w:numPr>
        <w:pBdr>
          <w:top w:val="nil"/>
          <w:left w:val="nil"/>
          <w:bottom w:val="nil"/>
          <w:right w:val="nil"/>
          <w:between w:val="nil"/>
        </w:pBdr>
        <w:tabs>
          <w:tab w:val="left" w:pos="2070"/>
        </w:tabs>
        <w:spacing w:before="120" w:after="120"/>
        <w:ind w:left="936" w:hanging="576"/>
        <w:rPr>
          <w:rFonts w:ascii="Arial" w:eastAsia="Arial" w:hAnsi="Arial" w:cs="Arial"/>
          <w:color w:val="000000"/>
        </w:rPr>
      </w:pPr>
      <w:r w:rsidRPr="00D94735">
        <w:rPr>
          <w:rFonts w:ascii="Arial" w:eastAsia="Arial" w:hAnsi="Arial" w:cs="Arial"/>
          <w:color w:val="000000"/>
          <w:sz w:val="24"/>
          <w:szCs w:val="24"/>
        </w:rPr>
        <w:t>Risk in the Transferring Assets shall pass to the Client or the Replacement Agency (as appropriate) at the end of the Termination Assistance Period and title shall pass on payment for them.</w:t>
      </w:r>
    </w:p>
    <w:p w14:paraId="3329E1FA" w14:textId="77777777" w:rsidR="00C1040F" w:rsidRPr="00D94735" w:rsidRDefault="00073253">
      <w:pPr>
        <w:keepNext/>
        <w:numPr>
          <w:ilvl w:val="1"/>
          <w:numId w:val="24"/>
        </w:numPr>
        <w:pBdr>
          <w:top w:val="nil"/>
          <w:left w:val="nil"/>
          <w:bottom w:val="nil"/>
          <w:right w:val="nil"/>
          <w:between w:val="nil"/>
        </w:pBdr>
        <w:tabs>
          <w:tab w:val="left" w:pos="2070"/>
        </w:tabs>
        <w:spacing w:before="120" w:after="120"/>
        <w:ind w:left="936" w:hanging="576"/>
        <w:rPr>
          <w:rFonts w:ascii="Arial" w:eastAsia="Arial" w:hAnsi="Arial" w:cs="Arial"/>
          <w:color w:val="000000"/>
        </w:rPr>
      </w:pPr>
      <w:bookmarkStart w:id="104" w:name="_heading=h.3nqndbk" w:colFirst="0" w:colLast="0"/>
      <w:bookmarkEnd w:id="104"/>
      <w:r w:rsidRPr="00D94735">
        <w:rPr>
          <w:rFonts w:ascii="Arial" w:eastAsia="Arial" w:hAnsi="Arial" w:cs="Arial"/>
          <w:color w:val="000000"/>
          <w:sz w:val="24"/>
          <w:szCs w:val="24"/>
        </w:rPr>
        <w:t>Where the Client and/or the Replacement Agency requires continued use of any Exclusive Assets that are not Transferable Assets or any Non-Exclusive Assets, the Agency shall as soon as reasonably practicable:</w:t>
      </w:r>
    </w:p>
    <w:p w14:paraId="3329E1FB" w14:textId="77777777" w:rsidR="00C1040F" w:rsidRPr="00D94735" w:rsidRDefault="00073253">
      <w:pPr>
        <w:numPr>
          <w:ilvl w:val="2"/>
          <w:numId w:val="24"/>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t>procure a non-exclusive, perpetual, royalty-free licence for the Client and/or the Replacement Agency to use such assets (with a right of sub-licence or assignment on the same terms); or failing which</w:t>
      </w:r>
    </w:p>
    <w:p w14:paraId="3329E1FC" w14:textId="77777777" w:rsidR="00C1040F" w:rsidRPr="00D94735" w:rsidRDefault="00073253">
      <w:pPr>
        <w:numPr>
          <w:ilvl w:val="2"/>
          <w:numId w:val="24"/>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t>procure a suitable alternative to such assets, the Client or the Replacement Agency to bear the reasonable proven costs of procuring the same.</w:t>
      </w:r>
    </w:p>
    <w:p w14:paraId="3329E1FD" w14:textId="77777777" w:rsidR="00C1040F" w:rsidRPr="00D94735" w:rsidRDefault="00073253">
      <w:pPr>
        <w:numPr>
          <w:ilvl w:val="1"/>
          <w:numId w:val="24"/>
        </w:numPr>
        <w:pBdr>
          <w:top w:val="nil"/>
          <w:left w:val="nil"/>
          <w:bottom w:val="nil"/>
          <w:right w:val="nil"/>
          <w:between w:val="nil"/>
        </w:pBdr>
        <w:tabs>
          <w:tab w:val="left" w:pos="2070"/>
        </w:tabs>
        <w:spacing w:before="120" w:after="120"/>
        <w:ind w:left="936" w:hanging="576"/>
        <w:rPr>
          <w:rFonts w:ascii="Arial" w:eastAsia="Arial" w:hAnsi="Arial" w:cs="Arial"/>
          <w:color w:val="000000"/>
        </w:rPr>
      </w:pPr>
      <w:bookmarkStart w:id="105" w:name="_heading=h.22vxnjd" w:colFirst="0" w:colLast="0"/>
      <w:bookmarkEnd w:id="105"/>
      <w:r w:rsidRPr="00D94735">
        <w:rPr>
          <w:rFonts w:ascii="Arial" w:eastAsia="Arial" w:hAnsi="Arial" w:cs="Arial"/>
          <w:color w:val="000000"/>
          <w:sz w:val="24"/>
          <w:szCs w:val="24"/>
        </w:rPr>
        <w:t xml:space="preserve">The Agency shall as soon as reasonably practicable assign or procure the novation of the Transferring Contracts to the Client and/or the Replacement Agency.  The Agency shall execute such documents and provide such other assistance as the Client reasonably requires to </w:t>
      </w:r>
      <w:proofErr w:type="gramStart"/>
      <w:r w:rsidRPr="00D94735">
        <w:rPr>
          <w:rFonts w:ascii="Arial" w:eastAsia="Arial" w:hAnsi="Arial" w:cs="Arial"/>
          <w:color w:val="000000"/>
          <w:sz w:val="24"/>
          <w:szCs w:val="24"/>
        </w:rPr>
        <w:t>effect</w:t>
      </w:r>
      <w:proofErr w:type="gramEnd"/>
      <w:r w:rsidRPr="00D94735">
        <w:rPr>
          <w:rFonts w:ascii="Arial" w:eastAsia="Arial" w:hAnsi="Arial" w:cs="Arial"/>
          <w:color w:val="000000"/>
          <w:sz w:val="24"/>
          <w:szCs w:val="24"/>
        </w:rPr>
        <w:t xml:space="preserve"> this novation or assignment.</w:t>
      </w:r>
    </w:p>
    <w:p w14:paraId="3329E1FE" w14:textId="77777777" w:rsidR="00C1040F" w:rsidRPr="00D94735" w:rsidRDefault="00073253">
      <w:pPr>
        <w:keepNext/>
        <w:numPr>
          <w:ilvl w:val="1"/>
          <w:numId w:val="24"/>
        </w:numPr>
        <w:pBdr>
          <w:top w:val="nil"/>
          <w:left w:val="nil"/>
          <w:bottom w:val="nil"/>
          <w:right w:val="nil"/>
          <w:between w:val="nil"/>
        </w:pBdr>
        <w:tabs>
          <w:tab w:val="left" w:pos="2070"/>
        </w:tabs>
        <w:spacing w:before="120" w:after="120"/>
        <w:ind w:left="936" w:hanging="576"/>
        <w:rPr>
          <w:rFonts w:ascii="Arial" w:eastAsia="Arial" w:hAnsi="Arial" w:cs="Arial"/>
          <w:color w:val="000000"/>
        </w:rPr>
      </w:pPr>
      <w:bookmarkStart w:id="106" w:name="_heading=h.i17xr6" w:colFirst="0" w:colLast="0"/>
      <w:bookmarkEnd w:id="106"/>
      <w:r w:rsidRPr="00D94735">
        <w:rPr>
          <w:rFonts w:ascii="Arial" w:eastAsia="Arial" w:hAnsi="Arial" w:cs="Arial"/>
          <w:color w:val="000000"/>
          <w:sz w:val="24"/>
          <w:szCs w:val="24"/>
        </w:rPr>
        <w:t>The Client shall:</w:t>
      </w:r>
    </w:p>
    <w:p w14:paraId="3329E1FF" w14:textId="77777777" w:rsidR="00C1040F" w:rsidRPr="00D94735" w:rsidRDefault="00073253">
      <w:pPr>
        <w:numPr>
          <w:ilvl w:val="2"/>
          <w:numId w:val="24"/>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t>accept assignments from the Agency or join with the Agency in procuring a novation of each Transferring Contract; and</w:t>
      </w:r>
    </w:p>
    <w:p w14:paraId="3329E200" w14:textId="77777777" w:rsidR="00C1040F" w:rsidRPr="00D94735" w:rsidRDefault="00073253">
      <w:pPr>
        <w:numPr>
          <w:ilvl w:val="2"/>
          <w:numId w:val="24"/>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t>once a Transferring Contract is novated or assigned to the Client and/or the Replacement Agency, discharge all the obligations and liabilities created by or arising under that Transferring Contract and exercise its rights arising under that Transferring Contract, or as applicable, procure that the Replacement Agency does the same.</w:t>
      </w:r>
    </w:p>
    <w:p w14:paraId="3329E201" w14:textId="77777777" w:rsidR="00C1040F" w:rsidRPr="00D94735" w:rsidRDefault="00073253">
      <w:pPr>
        <w:numPr>
          <w:ilvl w:val="1"/>
          <w:numId w:val="24"/>
        </w:numPr>
        <w:pBdr>
          <w:top w:val="nil"/>
          <w:left w:val="nil"/>
          <w:bottom w:val="nil"/>
          <w:right w:val="nil"/>
          <w:between w:val="nil"/>
        </w:pBdr>
        <w:tabs>
          <w:tab w:val="left" w:pos="2070"/>
        </w:tabs>
        <w:spacing w:before="120" w:after="120"/>
        <w:ind w:left="936" w:hanging="576"/>
        <w:rPr>
          <w:rFonts w:ascii="Arial" w:eastAsia="Arial" w:hAnsi="Arial" w:cs="Arial"/>
          <w:color w:val="000000"/>
        </w:rPr>
      </w:pPr>
      <w:r w:rsidRPr="00D94735">
        <w:rPr>
          <w:rFonts w:ascii="Arial" w:eastAsia="Arial" w:hAnsi="Arial" w:cs="Arial"/>
          <w:color w:val="000000"/>
          <w:sz w:val="24"/>
          <w:szCs w:val="24"/>
        </w:rPr>
        <w:t>The Agency shall hold any Transferring Contracts on trust for the Client until the transfer of the relevant Transferring Contract to the Client and/or the Replacement Agency has taken place.</w:t>
      </w:r>
    </w:p>
    <w:p w14:paraId="3329E202" w14:textId="60C4D4E7" w:rsidR="00C1040F" w:rsidRPr="00D94735" w:rsidRDefault="00073253">
      <w:pPr>
        <w:numPr>
          <w:ilvl w:val="1"/>
          <w:numId w:val="24"/>
        </w:numPr>
        <w:pBdr>
          <w:top w:val="nil"/>
          <w:left w:val="nil"/>
          <w:bottom w:val="nil"/>
          <w:right w:val="nil"/>
          <w:between w:val="nil"/>
        </w:pBdr>
        <w:tabs>
          <w:tab w:val="left" w:pos="2070"/>
        </w:tabs>
        <w:spacing w:before="120" w:after="120"/>
        <w:ind w:left="936" w:hanging="576"/>
        <w:rPr>
          <w:rFonts w:ascii="Arial" w:eastAsia="Arial" w:hAnsi="Arial" w:cs="Arial"/>
          <w:color w:val="000000"/>
        </w:rPr>
      </w:pPr>
      <w:bookmarkStart w:id="107" w:name="_heading=h.320vgez" w:colFirst="0" w:colLast="0"/>
      <w:bookmarkEnd w:id="107"/>
      <w:r w:rsidRPr="00D94735">
        <w:rPr>
          <w:rFonts w:ascii="Arial" w:eastAsia="Arial" w:hAnsi="Arial" w:cs="Arial"/>
          <w:color w:val="000000"/>
          <w:sz w:val="24"/>
          <w:szCs w:val="24"/>
        </w:rPr>
        <w:t>The Agency shall indemnify the Client (and/or the Replacement Agency, as applicable) against each loss, liability and cost arising out of any claims made by a counterparty to a Transferring Contract which is assigned or novated to the Client (and/or Replacement Agency)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14:paraId="7A289F32" w14:textId="77777777" w:rsidR="002258A3" w:rsidRPr="00D94735" w:rsidRDefault="002258A3" w:rsidP="002258A3">
      <w:pPr>
        <w:pBdr>
          <w:top w:val="nil"/>
          <w:left w:val="nil"/>
          <w:bottom w:val="nil"/>
          <w:right w:val="nil"/>
          <w:between w:val="nil"/>
        </w:pBdr>
        <w:tabs>
          <w:tab w:val="left" w:pos="2070"/>
        </w:tabs>
        <w:spacing w:before="120" w:after="120"/>
        <w:ind w:left="936"/>
        <w:rPr>
          <w:rFonts w:ascii="Arial" w:eastAsia="Arial" w:hAnsi="Arial" w:cs="Arial"/>
          <w:color w:val="000000"/>
        </w:rPr>
      </w:pPr>
    </w:p>
    <w:p w14:paraId="3329E203" w14:textId="77777777" w:rsidR="00C1040F" w:rsidRPr="00D94735" w:rsidRDefault="00073253">
      <w:pPr>
        <w:keepNext/>
        <w:numPr>
          <w:ilvl w:val="0"/>
          <w:numId w:val="24"/>
        </w:numPr>
        <w:pBdr>
          <w:top w:val="nil"/>
          <w:left w:val="nil"/>
          <w:bottom w:val="nil"/>
          <w:right w:val="nil"/>
          <w:between w:val="nil"/>
        </w:pBdr>
        <w:tabs>
          <w:tab w:val="left" w:pos="360"/>
          <w:tab w:val="left" w:pos="502"/>
        </w:tabs>
        <w:spacing w:before="120" w:after="120"/>
        <w:ind w:left="360"/>
        <w:rPr>
          <w:rFonts w:ascii="Arial" w:eastAsia="Arial" w:hAnsi="Arial" w:cs="Arial"/>
          <w:color w:val="000000"/>
        </w:rPr>
      </w:pPr>
      <w:bookmarkStart w:id="108" w:name="_heading=h.1h65qms" w:colFirst="0" w:colLast="0"/>
      <w:bookmarkEnd w:id="108"/>
      <w:r w:rsidRPr="00D94735">
        <w:rPr>
          <w:rFonts w:ascii="Arial" w:eastAsia="Arial" w:hAnsi="Arial" w:cs="Arial"/>
          <w:b/>
          <w:smallCaps/>
          <w:color w:val="000000"/>
          <w:sz w:val="24"/>
          <w:szCs w:val="24"/>
        </w:rPr>
        <w:t>N</w:t>
      </w:r>
      <w:r w:rsidRPr="00D94735">
        <w:rPr>
          <w:rFonts w:ascii="Arial" w:eastAsia="Arial" w:hAnsi="Arial" w:cs="Arial"/>
          <w:b/>
          <w:color w:val="000000"/>
          <w:sz w:val="24"/>
          <w:szCs w:val="24"/>
        </w:rPr>
        <w:t>o charges</w:t>
      </w:r>
    </w:p>
    <w:p w14:paraId="3329E204" w14:textId="43E5855B" w:rsidR="00C1040F" w:rsidRPr="00D94735" w:rsidRDefault="00073253">
      <w:pPr>
        <w:numPr>
          <w:ilvl w:val="1"/>
          <w:numId w:val="24"/>
        </w:numPr>
        <w:pBdr>
          <w:top w:val="nil"/>
          <w:left w:val="nil"/>
          <w:bottom w:val="nil"/>
          <w:right w:val="nil"/>
          <w:between w:val="nil"/>
        </w:pBdr>
        <w:tabs>
          <w:tab w:val="left" w:pos="2070"/>
        </w:tabs>
        <w:spacing w:before="120" w:after="120"/>
        <w:ind w:left="936" w:hanging="576"/>
        <w:rPr>
          <w:rFonts w:ascii="Arial" w:eastAsia="Arial" w:hAnsi="Arial" w:cs="Arial"/>
          <w:color w:val="000000"/>
        </w:rPr>
      </w:pPr>
      <w:r w:rsidRPr="00D94735">
        <w:rPr>
          <w:rFonts w:ascii="Arial" w:eastAsia="Arial" w:hAnsi="Arial" w:cs="Arial"/>
          <w:color w:val="000000"/>
          <w:sz w:val="24"/>
          <w:szCs w:val="24"/>
        </w:rPr>
        <w:t>Unless otherwise stated, the Client shall not be obliged to pay for costs incurred by the Agency in relation to its compliance with this Schedule.</w:t>
      </w:r>
    </w:p>
    <w:p w14:paraId="5739D59D" w14:textId="77777777" w:rsidR="002258A3" w:rsidRPr="00D94735" w:rsidRDefault="002258A3" w:rsidP="002258A3">
      <w:pPr>
        <w:pBdr>
          <w:top w:val="nil"/>
          <w:left w:val="nil"/>
          <w:bottom w:val="nil"/>
          <w:right w:val="nil"/>
          <w:between w:val="nil"/>
        </w:pBdr>
        <w:tabs>
          <w:tab w:val="left" w:pos="2070"/>
        </w:tabs>
        <w:spacing w:before="120" w:after="120"/>
        <w:ind w:left="936"/>
        <w:rPr>
          <w:rFonts w:ascii="Arial" w:eastAsia="Arial" w:hAnsi="Arial" w:cs="Arial"/>
          <w:color w:val="000000"/>
        </w:rPr>
      </w:pPr>
    </w:p>
    <w:p w14:paraId="3329E205" w14:textId="77777777" w:rsidR="00C1040F" w:rsidRPr="00D94735" w:rsidRDefault="00073253">
      <w:pPr>
        <w:keepNext/>
        <w:numPr>
          <w:ilvl w:val="0"/>
          <w:numId w:val="24"/>
        </w:numPr>
        <w:pBdr>
          <w:top w:val="nil"/>
          <w:left w:val="nil"/>
          <w:bottom w:val="nil"/>
          <w:right w:val="nil"/>
          <w:between w:val="nil"/>
        </w:pBdr>
        <w:tabs>
          <w:tab w:val="left" w:pos="360"/>
          <w:tab w:val="left" w:pos="502"/>
        </w:tabs>
        <w:spacing w:before="120" w:after="120"/>
        <w:ind w:left="360"/>
        <w:rPr>
          <w:rFonts w:ascii="Arial" w:eastAsia="Arial" w:hAnsi="Arial" w:cs="Arial"/>
          <w:color w:val="000000"/>
        </w:rPr>
      </w:pPr>
      <w:r w:rsidRPr="00D94735">
        <w:rPr>
          <w:rFonts w:ascii="Arial" w:eastAsia="Arial" w:hAnsi="Arial" w:cs="Arial"/>
          <w:b/>
          <w:smallCaps/>
          <w:color w:val="000000"/>
          <w:sz w:val="24"/>
          <w:szCs w:val="24"/>
        </w:rPr>
        <w:t>D</w:t>
      </w:r>
      <w:r w:rsidRPr="00D94735">
        <w:rPr>
          <w:rFonts w:ascii="Arial" w:eastAsia="Arial" w:hAnsi="Arial" w:cs="Arial"/>
          <w:b/>
          <w:color w:val="000000"/>
          <w:sz w:val="24"/>
          <w:szCs w:val="24"/>
        </w:rPr>
        <w:t>ividing the bills</w:t>
      </w:r>
    </w:p>
    <w:p w14:paraId="3329E206" w14:textId="77777777" w:rsidR="00C1040F" w:rsidRPr="00D94735" w:rsidRDefault="00073253">
      <w:pPr>
        <w:keepNext/>
        <w:numPr>
          <w:ilvl w:val="1"/>
          <w:numId w:val="24"/>
        </w:numPr>
        <w:pBdr>
          <w:top w:val="nil"/>
          <w:left w:val="nil"/>
          <w:bottom w:val="nil"/>
          <w:right w:val="nil"/>
          <w:between w:val="nil"/>
        </w:pBdr>
        <w:tabs>
          <w:tab w:val="left" w:pos="2070"/>
        </w:tabs>
        <w:spacing w:before="120" w:after="120"/>
        <w:ind w:left="936" w:hanging="576"/>
        <w:rPr>
          <w:rFonts w:ascii="Arial" w:eastAsia="Arial" w:hAnsi="Arial" w:cs="Arial"/>
          <w:color w:val="000000"/>
        </w:rPr>
      </w:pPr>
      <w:bookmarkStart w:id="109" w:name="_heading=h.415t9al" w:colFirst="0" w:colLast="0"/>
      <w:bookmarkEnd w:id="109"/>
      <w:r w:rsidRPr="00D94735">
        <w:rPr>
          <w:rFonts w:ascii="Arial" w:eastAsia="Arial" w:hAnsi="Arial" w:cs="Arial"/>
          <w:color w:val="000000"/>
          <w:sz w:val="24"/>
          <w:szCs w:val="24"/>
        </w:rPr>
        <w:t>All outgoings, expenses, rents, royalties and other periodical payments receivable in respect of the Transferring Assets and Transferring Contracts shall be apportioned between the Client and/or the Replacement and the Agency as follows:</w:t>
      </w:r>
    </w:p>
    <w:p w14:paraId="3329E207" w14:textId="77777777" w:rsidR="00C1040F" w:rsidRPr="00D94735" w:rsidRDefault="00073253">
      <w:pPr>
        <w:numPr>
          <w:ilvl w:val="2"/>
          <w:numId w:val="24"/>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t>the amounts shall be annualised and divided by 365 to reach a daily rate;</w:t>
      </w:r>
    </w:p>
    <w:p w14:paraId="3329E208" w14:textId="77777777" w:rsidR="00C1040F" w:rsidRPr="00D94735" w:rsidRDefault="00073253">
      <w:pPr>
        <w:numPr>
          <w:ilvl w:val="2"/>
          <w:numId w:val="24"/>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t>the Client or Replacement Agency (as applicable) shall be responsible for or entitled to (as the case may be) that part of the value of the invoice pro rata to the number of complete days following the transfer, multiplied by the daily rate; and</w:t>
      </w:r>
    </w:p>
    <w:p w14:paraId="3329E209" w14:textId="77777777" w:rsidR="00C1040F" w:rsidRPr="00D94735" w:rsidRDefault="00073253">
      <w:pPr>
        <w:numPr>
          <w:ilvl w:val="2"/>
          <w:numId w:val="24"/>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t>the Agency shall be responsible for or entitled to (as the case may be) the rest of the invoice.</w:t>
      </w:r>
    </w:p>
    <w:p w14:paraId="3329E20A" w14:textId="77777777" w:rsidR="00C1040F" w:rsidRPr="00D94735" w:rsidRDefault="00C1040F">
      <w:pPr>
        <w:pBdr>
          <w:top w:val="nil"/>
          <w:left w:val="nil"/>
          <w:bottom w:val="nil"/>
          <w:right w:val="nil"/>
          <w:between w:val="nil"/>
        </w:pBdr>
        <w:spacing w:before="120" w:after="120"/>
        <w:rPr>
          <w:rFonts w:ascii="Arial" w:eastAsia="Arial" w:hAnsi="Arial" w:cs="Arial"/>
          <w:color w:val="000000"/>
        </w:rPr>
      </w:pPr>
    </w:p>
    <w:p w14:paraId="3329E20B" w14:textId="77777777" w:rsidR="00C1040F" w:rsidRPr="00D94735" w:rsidRDefault="00C1040F">
      <w:pPr>
        <w:pBdr>
          <w:top w:val="nil"/>
          <w:left w:val="nil"/>
          <w:bottom w:val="nil"/>
          <w:right w:val="nil"/>
          <w:between w:val="nil"/>
        </w:pBdr>
        <w:spacing w:before="120" w:after="120"/>
        <w:rPr>
          <w:rFonts w:ascii="Arial" w:eastAsia="Arial" w:hAnsi="Arial" w:cs="Arial"/>
          <w:color w:val="000000"/>
          <w:sz w:val="24"/>
          <w:szCs w:val="24"/>
        </w:rPr>
      </w:pPr>
    </w:p>
    <w:p w14:paraId="3329E20C" w14:textId="77777777" w:rsidR="00C1040F" w:rsidRPr="00D94735" w:rsidRDefault="00C1040F">
      <w:pPr>
        <w:keepNext/>
        <w:pBdr>
          <w:top w:val="nil"/>
          <w:left w:val="nil"/>
          <w:bottom w:val="nil"/>
          <w:right w:val="nil"/>
          <w:between w:val="nil"/>
        </w:pBdr>
        <w:spacing w:before="120" w:after="120"/>
        <w:ind w:firstLine="426"/>
        <w:rPr>
          <w:rFonts w:ascii="Arial" w:eastAsia="Arial" w:hAnsi="Arial" w:cs="Arial"/>
          <w:b/>
          <w:color w:val="000000"/>
          <w:sz w:val="24"/>
          <w:szCs w:val="24"/>
        </w:rPr>
      </w:pPr>
      <w:bookmarkStart w:id="110" w:name="_heading=h.2gb3jie" w:colFirst="0" w:colLast="0"/>
      <w:bookmarkEnd w:id="110"/>
    </w:p>
    <w:p w14:paraId="3329E20D" w14:textId="77777777" w:rsidR="00C1040F" w:rsidRPr="00D94735" w:rsidRDefault="00C1040F">
      <w:pPr>
        <w:widowControl w:val="0"/>
        <w:spacing w:before="120" w:after="120"/>
        <w:rPr>
          <w:rFonts w:ascii="Arial" w:eastAsia="Arial" w:hAnsi="Arial" w:cs="Arial"/>
          <w:b/>
          <w:color w:val="000000"/>
          <w:sz w:val="28"/>
          <w:szCs w:val="28"/>
        </w:rPr>
      </w:pPr>
      <w:bookmarkStart w:id="111" w:name="_heading=h.vgdtq7" w:colFirst="0" w:colLast="0"/>
      <w:bookmarkEnd w:id="111"/>
    </w:p>
    <w:p w14:paraId="3329E20E" w14:textId="77777777" w:rsidR="00C1040F" w:rsidRPr="00D94735" w:rsidRDefault="00073253">
      <w:pPr>
        <w:keepNext/>
        <w:keepLines/>
        <w:pageBreakBefore/>
        <w:widowControl w:val="0"/>
        <w:pBdr>
          <w:top w:val="nil"/>
          <w:left w:val="nil"/>
          <w:bottom w:val="nil"/>
          <w:right w:val="nil"/>
          <w:between w:val="nil"/>
        </w:pBdr>
        <w:spacing w:before="120" w:after="120"/>
        <w:ind w:left="360" w:hanging="360"/>
        <w:rPr>
          <w:rFonts w:ascii="Arial" w:eastAsia="Arial" w:hAnsi="Arial" w:cs="Arial"/>
          <w:color w:val="000000"/>
        </w:rPr>
      </w:pPr>
      <w:r w:rsidRPr="00D94735">
        <w:rPr>
          <w:rFonts w:ascii="Arial" w:eastAsia="Arial" w:hAnsi="Arial" w:cs="Arial"/>
          <w:b/>
          <w:color w:val="000000"/>
          <w:sz w:val="28"/>
          <w:szCs w:val="28"/>
        </w:rPr>
        <w:lastRenderedPageBreak/>
        <w:t>Call-Off Schedule 13 (Implementation Plan and Testing)</w:t>
      </w:r>
    </w:p>
    <w:p w14:paraId="3329E20F" w14:textId="77777777" w:rsidR="00C1040F" w:rsidRPr="00D94735" w:rsidRDefault="00073253">
      <w:pPr>
        <w:keepNext/>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b/>
          <w:color w:val="000000"/>
          <w:sz w:val="24"/>
          <w:szCs w:val="24"/>
        </w:rPr>
        <w:t>Part A - Implementation</w:t>
      </w:r>
    </w:p>
    <w:p w14:paraId="3329E210" w14:textId="77777777" w:rsidR="00C1040F" w:rsidRPr="00D94735" w:rsidRDefault="00073253">
      <w:pPr>
        <w:keepNext/>
        <w:numPr>
          <w:ilvl w:val="0"/>
          <w:numId w:val="54"/>
        </w:numPr>
        <w:pBdr>
          <w:top w:val="nil"/>
          <w:left w:val="nil"/>
          <w:bottom w:val="nil"/>
          <w:right w:val="nil"/>
          <w:between w:val="nil"/>
        </w:pBdr>
        <w:tabs>
          <w:tab w:val="left" w:pos="1080"/>
        </w:tabs>
        <w:spacing w:before="120" w:after="120"/>
        <w:ind w:left="1080"/>
        <w:jc w:val="both"/>
        <w:rPr>
          <w:rFonts w:ascii="Arial" w:eastAsia="Arial" w:hAnsi="Arial" w:cs="Arial"/>
          <w:color w:val="000000"/>
        </w:rPr>
      </w:pPr>
      <w:r w:rsidRPr="00D94735">
        <w:rPr>
          <w:rFonts w:ascii="Arial" w:eastAsia="Arial" w:hAnsi="Arial" w:cs="Arial"/>
          <w:b/>
          <w:color w:val="000000"/>
          <w:sz w:val="24"/>
          <w:szCs w:val="24"/>
        </w:rPr>
        <w:t>Definitions</w:t>
      </w:r>
    </w:p>
    <w:p w14:paraId="3329E211" w14:textId="77777777" w:rsidR="00C1040F" w:rsidRPr="00D94735" w:rsidRDefault="00073253">
      <w:pPr>
        <w:keepNext/>
        <w:numPr>
          <w:ilvl w:val="1"/>
          <w:numId w:val="54"/>
        </w:numPr>
        <w:pBdr>
          <w:top w:val="nil"/>
          <w:left w:val="nil"/>
          <w:bottom w:val="nil"/>
          <w:right w:val="nil"/>
          <w:between w:val="nil"/>
        </w:pBdr>
        <w:tabs>
          <w:tab w:val="left" w:pos="2923"/>
        </w:tabs>
        <w:spacing w:before="120" w:after="120"/>
        <w:ind w:left="1789" w:hanging="567"/>
        <w:rPr>
          <w:rFonts w:ascii="Arial" w:eastAsia="Arial" w:hAnsi="Arial" w:cs="Arial"/>
          <w:color w:val="000000"/>
        </w:rPr>
      </w:pPr>
      <w:r w:rsidRPr="00D94735">
        <w:rPr>
          <w:rFonts w:ascii="Arial" w:eastAsia="Arial" w:hAnsi="Arial" w:cs="Arial"/>
          <w:color w:val="000000"/>
          <w:sz w:val="24"/>
          <w:szCs w:val="24"/>
        </w:rPr>
        <w:t>In this Schedule, the following words shall have the following meanings and they shall supplement Joint Schedule 1 (Definitions):</w:t>
      </w:r>
    </w:p>
    <w:tbl>
      <w:tblPr>
        <w:tblStyle w:val="ac"/>
        <w:tblW w:w="5000" w:type="pct"/>
        <w:tblLook w:val="0000" w:firstRow="0" w:lastRow="0" w:firstColumn="0" w:lastColumn="0" w:noHBand="0" w:noVBand="0"/>
      </w:tblPr>
      <w:tblGrid>
        <w:gridCol w:w="2977"/>
        <w:gridCol w:w="7489"/>
      </w:tblGrid>
      <w:tr w:rsidR="00C1040F" w:rsidRPr="00D94735" w14:paraId="3329E215" w14:textId="77777777" w:rsidTr="002258A3">
        <w:tc>
          <w:tcPr>
            <w:tcW w:w="1422" w:type="pct"/>
            <w:shd w:val="clear" w:color="auto" w:fill="auto"/>
            <w:tcMar>
              <w:top w:w="0" w:type="dxa"/>
              <w:left w:w="108" w:type="dxa"/>
              <w:bottom w:w="0" w:type="dxa"/>
              <w:right w:w="108" w:type="dxa"/>
            </w:tcMar>
          </w:tcPr>
          <w:p w14:paraId="3329E212"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b/>
                <w:color w:val="000000"/>
                <w:sz w:val="24"/>
                <w:szCs w:val="24"/>
              </w:rPr>
              <w:t>"Delay"</w:t>
            </w:r>
          </w:p>
        </w:tc>
        <w:tc>
          <w:tcPr>
            <w:tcW w:w="3578" w:type="pct"/>
            <w:shd w:val="clear" w:color="auto" w:fill="auto"/>
            <w:tcMar>
              <w:top w:w="0" w:type="dxa"/>
              <w:left w:w="108" w:type="dxa"/>
              <w:bottom w:w="0" w:type="dxa"/>
              <w:right w:w="108" w:type="dxa"/>
            </w:tcMar>
          </w:tcPr>
          <w:p w14:paraId="3329E213" w14:textId="77777777" w:rsidR="00C1040F" w:rsidRPr="00D94735" w:rsidRDefault="00073253">
            <w:pPr>
              <w:numPr>
                <w:ilvl w:val="0"/>
                <w:numId w:val="25"/>
              </w:numPr>
              <w:pBdr>
                <w:top w:val="nil"/>
                <w:left w:val="nil"/>
                <w:bottom w:val="nil"/>
                <w:right w:val="nil"/>
                <w:between w:val="nil"/>
              </w:pBdr>
              <w:tabs>
                <w:tab w:val="left" w:pos="109"/>
                <w:tab w:val="left" w:pos="279"/>
                <w:tab w:val="left" w:pos="463"/>
              </w:tabs>
              <w:spacing w:before="120" w:after="120"/>
              <w:ind w:left="288" w:hanging="288"/>
              <w:rPr>
                <w:rFonts w:ascii="Arial" w:eastAsia="Arial" w:hAnsi="Arial" w:cs="Arial"/>
                <w:color w:val="000000"/>
              </w:rPr>
            </w:pPr>
            <w:r w:rsidRPr="00D94735">
              <w:rPr>
                <w:rFonts w:ascii="Arial" w:eastAsia="Arial" w:hAnsi="Arial" w:cs="Arial"/>
                <w:color w:val="000000"/>
                <w:sz w:val="24"/>
                <w:szCs w:val="24"/>
              </w:rPr>
              <w:t>a delay in the Achievement of a Milestone by its Milestone Date; or</w:t>
            </w:r>
          </w:p>
          <w:p w14:paraId="3329E214" w14:textId="77777777" w:rsidR="00C1040F" w:rsidRPr="00D94735" w:rsidRDefault="00073253">
            <w:pPr>
              <w:numPr>
                <w:ilvl w:val="0"/>
                <w:numId w:val="25"/>
              </w:numPr>
              <w:pBdr>
                <w:top w:val="nil"/>
                <w:left w:val="nil"/>
                <w:bottom w:val="nil"/>
                <w:right w:val="nil"/>
                <w:between w:val="nil"/>
              </w:pBdr>
              <w:tabs>
                <w:tab w:val="left" w:pos="109"/>
                <w:tab w:val="left" w:pos="279"/>
                <w:tab w:val="left" w:pos="463"/>
              </w:tabs>
              <w:spacing w:before="120" w:after="120"/>
              <w:ind w:left="288" w:hanging="288"/>
              <w:rPr>
                <w:rFonts w:ascii="Arial" w:eastAsia="Arial" w:hAnsi="Arial" w:cs="Arial"/>
                <w:color w:val="000000"/>
              </w:rPr>
            </w:pPr>
            <w:r w:rsidRPr="00D94735">
              <w:rPr>
                <w:rFonts w:ascii="Arial" w:eastAsia="Arial" w:hAnsi="Arial" w:cs="Arial"/>
                <w:color w:val="000000"/>
                <w:sz w:val="24"/>
                <w:szCs w:val="24"/>
              </w:rPr>
              <w:t>a delay in the design, development, testing or implementation of a Deliverable by the relevant date set out in the Implementation Plan;</w:t>
            </w:r>
          </w:p>
        </w:tc>
      </w:tr>
      <w:tr w:rsidR="00C1040F" w:rsidRPr="00D94735" w14:paraId="3329E218" w14:textId="77777777" w:rsidTr="002258A3">
        <w:tc>
          <w:tcPr>
            <w:tcW w:w="1422" w:type="pct"/>
            <w:shd w:val="clear" w:color="auto" w:fill="auto"/>
            <w:tcMar>
              <w:top w:w="0" w:type="dxa"/>
              <w:left w:w="108" w:type="dxa"/>
              <w:bottom w:w="0" w:type="dxa"/>
              <w:right w:w="108" w:type="dxa"/>
            </w:tcMar>
          </w:tcPr>
          <w:p w14:paraId="3329E216"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b/>
                <w:color w:val="000000"/>
                <w:sz w:val="24"/>
                <w:szCs w:val="24"/>
              </w:rPr>
              <w:t>"Deliverable Item"</w:t>
            </w:r>
          </w:p>
        </w:tc>
        <w:tc>
          <w:tcPr>
            <w:tcW w:w="3578" w:type="pct"/>
            <w:shd w:val="clear" w:color="auto" w:fill="auto"/>
            <w:tcMar>
              <w:top w:w="0" w:type="dxa"/>
              <w:left w:w="108" w:type="dxa"/>
              <w:bottom w:w="0" w:type="dxa"/>
              <w:right w:w="108" w:type="dxa"/>
            </w:tcMar>
          </w:tcPr>
          <w:p w14:paraId="3329E217" w14:textId="77777777" w:rsidR="00C1040F" w:rsidRPr="00D94735" w:rsidRDefault="00073253" w:rsidP="002D4369">
            <w:pPr>
              <w:numPr>
                <w:ilvl w:val="0"/>
                <w:numId w:val="92"/>
              </w:numPr>
              <w:pBdr>
                <w:top w:val="nil"/>
                <w:left w:val="nil"/>
                <w:bottom w:val="nil"/>
                <w:right w:val="nil"/>
                <w:between w:val="nil"/>
              </w:pBdr>
              <w:tabs>
                <w:tab w:val="left" w:pos="-1879"/>
                <w:tab w:val="left" w:pos="-1709"/>
                <w:tab w:val="left" w:pos="-1525"/>
              </w:tabs>
              <w:spacing w:before="120" w:after="120"/>
              <w:rPr>
                <w:rFonts w:ascii="Arial" w:eastAsia="Arial" w:hAnsi="Arial" w:cs="Arial"/>
                <w:color w:val="000000"/>
              </w:rPr>
            </w:pPr>
            <w:r w:rsidRPr="00D94735">
              <w:rPr>
                <w:rFonts w:ascii="Arial" w:eastAsia="Arial" w:hAnsi="Arial" w:cs="Arial"/>
                <w:color w:val="000000"/>
                <w:sz w:val="24"/>
                <w:szCs w:val="24"/>
              </w:rPr>
              <w:t>an item or feature in the supply of the Deliverables delivered or to be delivered by the Agency at or before a Milestone Date listed in the Implementation Plan;</w:t>
            </w:r>
          </w:p>
        </w:tc>
      </w:tr>
      <w:tr w:rsidR="00C1040F" w:rsidRPr="00D94735" w14:paraId="3329E21B" w14:textId="77777777" w:rsidTr="002258A3">
        <w:tc>
          <w:tcPr>
            <w:tcW w:w="1422" w:type="pct"/>
            <w:shd w:val="clear" w:color="auto" w:fill="auto"/>
            <w:tcMar>
              <w:top w:w="0" w:type="dxa"/>
              <w:left w:w="108" w:type="dxa"/>
              <w:bottom w:w="0" w:type="dxa"/>
              <w:right w:w="108" w:type="dxa"/>
            </w:tcMar>
          </w:tcPr>
          <w:p w14:paraId="3329E219"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b/>
                <w:color w:val="000000"/>
                <w:sz w:val="24"/>
                <w:szCs w:val="24"/>
              </w:rPr>
              <w:t>"Milestone Payment"</w:t>
            </w:r>
          </w:p>
        </w:tc>
        <w:tc>
          <w:tcPr>
            <w:tcW w:w="3578" w:type="pct"/>
            <w:shd w:val="clear" w:color="auto" w:fill="auto"/>
            <w:tcMar>
              <w:top w:w="0" w:type="dxa"/>
              <w:left w:w="108" w:type="dxa"/>
              <w:bottom w:w="0" w:type="dxa"/>
              <w:right w:w="108" w:type="dxa"/>
            </w:tcMar>
          </w:tcPr>
          <w:p w14:paraId="3329E21A" w14:textId="77777777" w:rsidR="00C1040F" w:rsidRPr="00D94735" w:rsidRDefault="00073253" w:rsidP="002D4369">
            <w:pPr>
              <w:numPr>
                <w:ilvl w:val="0"/>
                <w:numId w:val="92"/>
              </w:numPr>
              <w:pBdr>
                <w:top w:val="nil"/>
                <w:left w:val="nil"/>
                <w:bottom w:val="nil"/>
                <w:right w:val="nil"/>
                <w:between w:val="nil"/>
              </w:pBdr>
              <w:tabs>
                <w:tab w:val="left" w:pos="-1879"/>
                <w:tab w:val="left" w:pos="-1709"/>
                <w:tab w:val="left" w:pos="-1525"/>
              </w:tabs>
              <w:spacing w:before="120" w:after="120"/>
              <w:rPr>
                <w:rFonts w:ascii="Arial" w:eastAsia="Arial" w:hAnsi="Arial" w:cs="Arial"/>
                <w:color w:val="000000"/>
              </w:rPr>
            </w:pPr>
            <w:r w:rsidRPr="00D94735">
              <w:rPr>
                <w:rFonts w:ascii="Arial" w:eastAsia="Arial" w:hAnsi="Arial" w:cs="Arial"/>
                <w:color w:val="000000"/>
                <w:sz w:val="24"/>
                <w:szCs w:val="24"/>
              </w:rPr>
              <w:t>a payment identified in the Implementation Plan to be made following the issue of a Satisfaction Certificate in respect of Achievement of the relevant Milestone;</w:t>
            </w:r>
          </w:p>
        </w:tc>
      </w:tr>
      <w:tr w:rsidR="00C1040F" w:rsidRPr="00D94735" w14:paraId="3329E21E" w14:textId="77777777" w:rsidTr="002258A3">
        <w:tc>
          <w:tcPr>
            <w:tcW w:w="1422" w:type="pct"/>
            <w:shd w:val="clear" w:color="auto" w:fill="auto"/>
            <w:tcMar>
              <w:top w:w="0" w:type="dxa"/>
              <w:left w:w="108" w:type="dxa"/>
              <w:bottom w:w="0" w:type="dxa"/>
              <w:right w:w="108" w:type="dxa"/>
            </w:tcMar>
          </w:tcPr>
          <w:p w14:paraId="3329E21C"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b/>
                <w:color w:val="000000"/>
                <w:sz w:val="24"/>
                <w:szCs w:val="24"/>
              </w:rPr>
              <w:t>Implementation Period"</w:t>
            </w:r>
          </w:p>
        </w:tc>
        <w:tc>
          <w:tcPr>
            <w:tcW w:w="3578" w:type="pct"/>
            <w:shd w:val="clear" w:color="auto" w:fill="auto"/>
            <w:tcMar>
              <w:top w:w="0" w:type="dxa"/>
              <w:left w:w="108" w:type="dxa"/>
              <w:bottom w:w="0" w:type="dxa"/>
              <w:right w:w="108" w:type="dxa"/>
            </w:tcMar>
          </w:tcPr>
          <w:p w14:paraId="3329E21D" w14:textId="77777777" w:rsidR="00C1040F" w:rsidRPr="00D94735" w:rsidRDefault="00073253" w:rsidP="002D4369">
            <w:pPr>
              <w:numPr>
                <w:ilvl w:val="0"/>
                <w:numId w:val="92"/>
              </w:numPr>
              <w:pBdr>
                <w:top w:val="nil"/>
                <w:left w:val="nil"/>
                <w:bottom w:val="nil"/>
                <w:right w:val="nil"/>
                <w:between w:val="nil"/>
              </w:pBdr>
              <w:tabs>
                <w:tab w:val="left" w:pos="-1879"/>
                <w:tab w:val="left" w:pos="-1709"/>
                <w:tab w:val="left" w:pos="-1525"/>
              </w:tabs>
              <w:spacing w:before="120" w:after="120"/>
              <w:rPr>
                <w:rFonts w:ascii="Arial" w:eastAsia="Arial" w:hAnsi="Arial" w:cs="Arial"/>
                <w:color w:val="000000"/>
              </w:rPr>
            </w:pPr>
            <w:r w:rsidRPr="00D94735">
              <w:rPr>
                <w:rFonts w:ascii="Arial" w:eastAsia="Arial" w:hAnsi="Arial" w:cs="Arial"/>
                <w:color w:val="000000"/>
                <w:sz w:val="24"/>
                <w:szCs w:val="24"/>
              </w:rPr>
              <w:t>has the meaning given to it in Paragraph 7.1;</w:t>
            </w:r>
          </w:p>
        </w:tc>
      </w:tr>
    </w:tbl>
    <w:p w14:paraId="3329E21F" w14:textId="77777777" w:rsidR="00C1040F" w:rsidRPr="00D94735" w:rsidRDefault="00073253">
      <w:pPr>
        <w:keepNext/>
        <w:numPr>
          <w:ilvl w:val="0"/>
          <w:numId w:val="54"/>
        </w:numPr>
        <w:pBdr>
          <w:top w:val="nil"/>
          <w:left w:val="nil"/>
          <w:bottom w:val="nil"/>
          <w:right w:val="nil"/>
          <w:between w:val="nil"/>
        </w:pBdr>
        <w:tabs>
          <w:tab w:val="left" w:pos="1080"/>
        </w:tabs>
        <w:spacing w:before="120" w:after="120"/>
        <w:ind w:left="1080"/>
        <w:rPr>
          <w:rFonts w:ascii="Arial" w:eastAsia="Arial" w:hAnsi="Arial" w:cs="Arial"/>
          <w:color w:val="000000"/>
        </w:rPr>
      </w:pPr>
      <w:r w:rsidRPr="00D94735">
        <w:rPr>
          <w:rFonts w:ascii="Arial" w:eastAsia="Arial" w:hAnsi="Arial" w:cs="Arial"/>
          <w:b/>
          <w:color w:val="000000"/>
          <w:sz w:val="24"/>
          <w:szCs w:val="24"/>
        </w:rPr>
        <w:t>Agreeing and following the Implementation Plan</w:t>
      </w:r>
    </w:p>
    <w:p w14:paraId="3329E220" w14:textId="77777777" w:rsidR="00C1040F" w:rsidRPr="00D94735" w:rsidRDefault="00073253">
      <w:pPr>
        <w:numPr>
          <w:ilvl w:val="1"/>
          <w:numId w:val="54"/>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A draft of the Implementation Plan is set out in the Annex to this Schedule.  The Agency shall provide a further draft Implementation Plan twenty (20) days after the Call-Off Contract Start Date.</w:t>
      </w:r>
    </w:p>
    <w:p w14:paraId="3329E221" w14:textId="77777777" w:rsidR="00C1040F" w:rsidRPr="00D94735" w:rsidRDefault="00073253">
      <w:pPr>
        <w:numPr>
          <w:ilvl w:val="1"/>
          <w:numId w:val="54"/>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The draft Implementation Plan:</w:t>
      </w:r>
    </w:p>
    <w:p w14:paraId="3329E222" w14:textId="77777777" w:rsidR="00C1040F" w:rsidRPr="00D94735" w:rsidRDefault="00073253">
      <w:pPr>
        <w:numPr>
          <w:ilvl w:val="2"/>
          <w:numId w:val="54"/>
        </w:numPr>
        <w:pBdr>
          <w:top w:val="nil"/>
          <w:left w:val="nil"/>
          <w:bottom w:val="nil"/>
          <w:right w:val="nil"/>
          <w:between w:val="nil"/>
        </w:pBdr>
        <w:tabs>
          <w:tab w:val="left" w:pos="4361"/>
          <w:tab w:val="left" w:pos="4503"/>
        </w:tabs>
        <w:spacing w:before="120" w:after="120"/>
        <w:ind w:left="2376"/>
        <w:rPr>
          <w:rFonts w:ascii="Arial" w:eastAsia="Arial" w:hAnsi="Arial" w:cs="Arial"/>
          <w:color w:val="000000"/>
        </w:rPr>
      </w:pPr>
      <w:r w:rsidRPr="00D94735">
        <w:rPr>
          <w:rFonts w:ascii="Arial" w:eastAsia="Arial" w:hAnsi="Arial" w:cs="Arial"/>
          <w:color w:val="000000"/>
          <w:sz w:val="24"/>
          <w:szCs w:val="24"/>
        </w:rPr>
        <w:t>must contain information at the level of detail necessary to manage the implementation stage effectively and as the Client may otherwise require; and</w:t>
      </w:r>
    </w:p>
    <w:p w14:paraId="3329E223" w14:textId="77777777" w:rsidR="00C1040F" w:rsidRPr="00D94735" w:rsidRDefault="00073253">
      <w:pPr>
        <w:numPr>
          <w:ilvl w:val="2"/>
          <w:numId w:val="54"/>
        </w:numPr>
        <w:pBdr>
          <w:top w:val="nil"/>
          <w:left w:val="nil"/>
          <w:bottom w:val="nil"/>
          <w:right w:val="nil"/>
          <w:between w:val="nil"/>
        </w:pBdr>
        <w:tabs>
          <w:tab w:val="left" w:pos="4361"/>
          <w:tab w:val="left" w:pos="4503"/>
        </w:tabs>
        <w:spacing w:before="120" w:after="120"/>
        <w:ind w:left="2376"/>
        <w:rPr>
          <w:rFonts w:ascii="Arial" w:eastAsia="Arial" w:hAnsi="Arial" w:cs="Arial"/>
          <w:color w:val="000000"/>
        </w:rPr>
      </w:pPr>
      <w:r w:rsidRPr="00D94735">
        <w:rPr>
          <w:rFonts w:ascii="Arial" w:eastAsia="Arial" w:hAnsi="Arial" w:cs="Arial"/>
          <w:color w:val="000000"/>
          <w:sz w:val="24"/>
          <w:szCs w:val="24"/>
        </w:rPr>
        <w:t>it shall take account of all dependencies known to, or which should reasonably be known to, the Agency.</w:t>
      </w:r>
    </w:p>
    <w:p w14:paraId="3329E224" w14:textId="77777777" w:rsidR="00C1040F" w:rsidRPr="00D94735" w:rsidRDefault="00073253">
      <w:pPr>
        <w:numPr>
          <w:ilvl w:val="1"/>
          <w:numId w:val="54"/>
        </w:numPr>
        <w:pBdr>
          <w:top w:val="nil"/>
          <w:left w:val="nil"/>
          <w:bottom w:val="nil"/>
          <w:right w:val="nil"/>
          <w:between w:val="nil"/>
        </w:pBdr>
        <w:tabs>
          <w:tab w:val="left" w:pos="2754"/>
        </w:tabs>
        <w:spacing w:before="120" w:after="120"/>
        <w:ind w:left="1620" w:hanging="540"/>
        <w:rPr>
          <w:rFonts w:ascii="Arial" w:eastAsia="Arial" w:hAnsi="Arial" w:cs="Arial"/>
          <w:color w:val="000000"/>
        </w:rPr>
      </w:pPr>
      <w:bookmarkStart w:id="112" w:name="_heading=h.3fg1ce0" w:colFirst="0" w:colLast="0"/>
      <w:bookmarkEnd w:id="112"/>
      <w:r w:rsidRPr="00D94735">
        <w:rPr>
          <w:rFonts w:ascii="Arial" w:eastAsia="Arial" w:hAnsi="Arial" w:cs="Arial"/>
          <w:color w:val="000000"/>
          <w:sz w:val="24"/>
          <w:szCs w:val="24"/>
        </w:rPr>
        <w:t>Following receipt of the draft Implementation Plan from the Agency, the Parties shall use reasonable endeavours to agree the contents of the Implementation Plan.  If the Parties are unable to agree the contents of the Implementation Plan within twenty (20) Working Days of its submission, then such Dispute shall be resolved in accordance with the Dispute Resolution Procedure.</w:t>
      </w:r>
    </w:p>
    <w:p w14:paraId="3329E225" w14:textId="77777777" w:rsidR="00C1040F" w:rsidRPr="00D94735" w:rsidRDefault="00073253">
      <w:pPr>
        <w:numPr>
          <w:ilvl w:val="1"/>
          <w:numId w:val="54"/>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The Agency shall provide each of the Deliverable Items identified in the Implementation Plan by the date assigned to that Deliverable Item in the Implementation Plan so as to ensure that each Milestone identified in the Implementation Plan is Achieved on or before its Milestone Date.</w:t>
      </w:r>
    </w:p>
    <w:p w14:paraId="3329E226" w14:textId="77777777" w:rsidR="00C1040F" w:rsidRPr="00D94735" w:rsidRDefault="00073253">
      <w:pPr>
        <w:numPr>
          <w:ilvl w:val="1"/>
          <w:numId w:val="54"/>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The Agency shall monitor its performance against the Implementation Plan and Milestones (if any) and report to the Client on such performance.</w:t>
      </w:r>
    </w:p>
    <w:p w14:paraId="3329E227" w14:textId="77777777" w:rsidR="00C1040F" w:rsidRPr="00D94735" w:rsidRDefault="00073253">
      <w:pPr>
        <w:keepNext/>
        <w:numPr>
          <w:ilvl w:val="0"/>
          <w:numId w:val="54"/>
        </w:numPr>
        <w:pBdr>
          <w:top w:val="nil"/>
          <w:left w:val="nil"/>
          <w:bottom w:val="nil"/>
          <w:right w:val="nil"/>
          <w:between w:val="nil"/>
        </w:pBdr>
        <w:tabs>
          <w:tab w:val="left" w:pos="1080"/>
        </w:tabs>
        <w:spacing w:before="120" w:after="120"/>
        <w:ind w:left="1080"/>
        <w:rPr>
          <w:rFonts w:ascii="Arial" w:eastAsia="Arial" w:hAnsi="Arial" w:cs="Arial"/>
          <w:color w:val="000000"/>
        </w:rPr>
      </w:pPr>
      <w:r w:rsidRPr="00D94735">
        <w:rPr>
          <w:rFonts w:ascii="Arial" w:eastAsia="Arial" w:hAnsi="Arial" w:cs="Arial"/>
          <w:b/>
          <w:color w:val="000000"/>
          <w:sz w:val="24"/>
          <w:szCs w:val="24"/>
        </w:rPr>
        <w:lastRenderedPageBreak/>
        <w:t>Reviewing and changing the Implementation Plan</w:t>
      </w:r>
    </w:p>
    <w:p w14:paraId="3329E228" w14:textId="77777777" w:rsidR="00C1040F" w:rsidRPr="00D94735" w:rsidRDefault="00073253">
      <w:pPr>
        <w:numPr>
          <w:ilvl w:val="1"/>
          <w:numId w:val="54"/>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Subject to Paragraph 4.3, the Agency shall keep the Implementation Plan under review in accordance with the Client’s instructions and ensure that it is updated on a regular basis.</w:t>
      </w:r>
    </w:p>
    <w:p w14:paraId="3329E229" w14:textId="77777777" w:rsidR="00C1040F" w:rsidRPr="00D94735" w:rsidRDefault="00073253">
      <w:pPr>
        <w:numPr>
          <w:ilvl w:val="1"/>
          <w:numId w:val="54"/>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The Client shall have the right to require the Agency to include any reasonable changes or provisions in each version of the Implementation Plan.</w:t>
      </w:r>
    </w:p>
    <w:p w14:paraId="3329E22A" w14:textId="77777777" w:rsidR="00C1040F" w:rsidRPr="00D94735" w:rsidRDefault="00073253">
      <w:pPr>
        <w:numPr>
          <w:ilvl w:val="1"/>
          <w:numId w:val="54"/>
        </w:numPr>
        <w:pBdr>
          <w:top w:val="nil"/>
          <w:left w:val="nil"/>
          <w:bottom w:val="nil"/>
          <w:right w:val="nil"/>
          <w:between w:val="nil"/>
        </w:pBdr>
        <w:tabs>
          <w:tab w:val="left" w:pos="2754"/>
        </w:tabs>
        <w:spacing w:before="120" w:after="120"/>
        <w:ind w:left="1620" w:hanging="540"/>
        <w:rPr>
          <w:rFonts w:ascii="Arial" w:eastAsia="Arial" w:hAnsi="Arial" w:cs="Arial"/>
          <w:color w:val="000000"/>
        </w:rPr>
      </w:pPr>
      <w:bookmarkStart w:id="113" w:name="_heading=h.1ulbmlt" w:colFirst="0" w:colLast="0"/>
      <w:bookmarkEnd w:id="113"/>
      <w:r w:rsidRPr="00D94735">
        <w:rPr>
          <w:rFonts w:ascii="Arial" w:eastAsia="Arial" w:hAnsi="Arial" w:cs="Arial"/>
          <w:color w:val="000000"/>
          <w:sz w:val="24"/>
          <w:szCs w:val="24"/>
        </w:rPr>
        <w:t>Changes to any Milestones, Milestone Payments and Delay Payments shall only be made in accordance with the Variation Procedure.</w:t>
      </w:r>
    </w:p>
    <w:p w14:paraId="3329E22B" w14:textId="77777777" w:rsidR="00C1040F" w:rsidRPr="00D94735" w:rsidRDefault="00073253">
      <w:pPr>
        <w:numPr>
          <w:ilvl w:val="1"/>
          <w:numId w:val="54"/>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Time in relation to compliance with the Implementation Plan shall be of the essence and failure of the Agency to comply with the Implementation Plan shall be a material Default.</w:t>
      </w:r>
    </w:p>
    <w:p w14:paraId="3329E22C" w14:textId="77777777" w:rsidR="00C1040F" w:rsidRPr="00D94735" w:rsidRDefault="00C1040F">
      <w:pPr>
        <w:pBdr>
          <w:top w:val="nil"/>
          <w:left w:val="nil"/>
          <w:bottom w:val="nil"/>
          <w:right w:val="nil"/>
          <w:between w:val="nil"/>
        </w:pBdr>
        <w:tabs>
          <w:tab w:val="left" w:pos="2754"/>
        </w:tabs>
        <w:spacing w:before="120" w:after="120"/>
        <w:ind w:left="1620" w:hanging="851"/>
        <w:rPr>
          <w:rFonts w:ascii="Arial" w:eastAsia="Arial" w:hAnsi="Arial" w:cs="Arial"/>
          <w:color w:val="000000"/>
          <w:sz w:val="24"/>
          <w:szCs w:val="24"/>
        </w:rPr>
      </w:pPr>
    </w:p>
    <w:p w14:paraId="3329E22D" w14:textId="77777777" w:rsidR="00C1040F" w:rsidRPr="00D94735" w:rsidRDefault="00073253">
      <w:pPr>
        <w:keepNext/>
        <w:numPr>
          <w:ilvl w:val="0"/>
          <w:numId w:val="54"/>
        </w:numPr>
        <w:pBdr>
          <w:top w:val="nil"/>
          <w:left w:val="nil"/>
          <w:bottom w:val="nil"/>
          <w:right w:val="nil"/>
          <w:between w:val="nil"/>
        </w:pBdr>
        <w:tabs>
          <w:tab w:val="left" w:pos="1080"/>
        </w:tabs>
        <w:spacing w:before="120" w:after="120"/>
        <w:ind w:left="1080"/>
        <w:rPr>
          <w:rFonts w:ascii="Arial" w:eastAsia="Arial" w:hAnsi="Arial" w:cs="Arial"/>
          <w:color w:val="000000"/>
        </w:rPr>
      </w:pPr>
      <w:r w:rsidRPr="00D94735">
        <w:rPr>
          <w:rFonts w:ascii="Arial" w:eastAsia="Arial" w:hAnsi="Arial" w:cs="Arial"/>
          <w:b/>
          <w:color w:val="000000"/>
          <w:sz w:val="24"/>
          <w:szCs w:val="24"/>
        </w:rPr>
        <w:t>Security requirements before the Start Date</w:t>
      </w:r>
    </w:p>
    <w:p w14:paraId="3329E22E" w14:textId="77777777" w:rsidR="00C1040F" w:rsidRPr="00D94735" w:rsidRDefault="00073253">
      <w:pPr>
        <w:numPr>
          <w:ilvl w:val="1"/>
          <w:numId w:val="54"/>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The Agency shall note that it is incumbent upon them to understand the lead-in period for security clearances and ensure that all Agency Staff have the necessary security clearance in place before the Call-Off Start Date. The Agency shall ensure that this is reflected in their Implementation Plans.</w:t>
      </w:r>
    </w:p>
    <w:p w14:paraId="3329E22F" w14:textId="77777777" w:rsidR="00C1040F" w:rsidRPr="00D94735" w:rsidRDefault="00073253">
      <w:pPr>
        <w:numPr>
          <w:ilvl w:val="1"/>
          <w:numId w:val="54"/>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The Agency shall ensure that all Agency Staff and Subcontractors do not access the Client's IT systems, or any IT systems linked to the Client, unless they have satisfied the Client's security requirements.</w:t>
      </w:r>
    </w:p>
    <w:p w14:paraId="3329E230" w14:textId="77777777" w:rsidR="00C1040F" w:rsidRPr="00D94735" w:rsidRDefault="00073253">
      <w:pPr>
        <w:numPr>
          <w:ilvl w:val="1"/>
          <w:numId w:val="54"/>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The Agency shall be responsible for providing all necessary information to the Client to facilitate security clearances for Agency Staff and Subcontractors in accordance with the Client's requirements.</w:t>
      </w:r>
    </w:p>
    <w:p w14:paraId="3329E231" w14:textId="77777777" w:rsidR="00C1040F" w:rsidRPr="00D94735" w:rsidRDefault="00073253">
      <w:pPr>
        <w:numPr>
          <w:ilvl w:val="1"/>
          <w:numId w:val="54"/>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The Agency shall provide the names of all Agency Staff and Subcontractors and inform the Client of any alterations and additions as they take place throughout the Call-Off Contract.</w:t>
      </w:r>
    </w:p>
    <w:p w14:paraId="3329E232" w14:textId="77777777" w:rsidR="00C1040F" w:rsidRPr="00D94735" w:rsidRDefault="00073253">
      <w:pPr>
        <w:numPr>
          <w:ilvl w:val="1"/>
          <w:numId w:val="54"/>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The Agency shall ensure that all Agency Staff and Subcontractors requiring access to the Client Premises have the appropriate security clearance. It is the Agency's responsibility to establish whether or not the level of clearance will be sufficient for access. Unless prior approval has been received from the Client, the Agency shall be responsible for meeting the costs associated with the provision of security cleared escort services.</w:t>
      </w:r>
    </w:p>
    <w:p w14:paraId="3329E233" w14:textId="7CE9FBEB" w:rsidR="00C1040F" w:rsidRPr="00D94735" w:rsidRDefault="00073253">
      <w:pPr>
        <w:numPr>
          <w:ilvl w:val="1"/>
          <w:numId w:val="54"/>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If a property requires Agency Staff or Subcontractors to be accompanied by the Client’s Authorised Representative, the Client must be given reasonable notice of such a requirement, except in the case of emergency access.</w:t>
      </w:r>
    </w:p>
    <w:p w14:paraId="3772630D" w14:textId="77777777" w:rsidR="002258A3" w:rsidRPr="00D94735" w:rsidRDefault="002258A3" w:rsidP="002258A3">
      <w:pPr>
        <w:pBdr>
          <w:top w:val="nil"/>
          <w:left w:val="nil"/>
          <w:bottom w:val="nil"/>
          <w:right w:val="nil"/>
          <w:between w:val="nil"/>
        </w:pBdr>
        <w:tabs>
          <w:tab w:val="left" w:pos="2754"/>
        </w:tabs>
        <w:spacing w:before="120" w:after="120"/>
        <w:ind w:left="1620"/>
        <w:rPr>
          <w:rFonts w:ascii="Arial" w:eastAsia="Arial" w:hAnsi="Arial" w:cs="Arial"/>
          <w:color w:val="000000"/>
        </w:rPr>
      </w:pPr>
    </w:p>
    <w:p w14:paraId="3329E234" w14:textId="77777777" w:rsidR="00C1040F" w:rsidRPr="00D94735" w:rsidRDefault="00073253">
      <w:pPr>
        <w:keepNext/>
        <w:numPr>
          <w:ilvl w:val="0"/>
          <w:numId w:val="54"/>
        </w:numPr>
        <w:pBdr>
          <w:top w:val="nil"/>
          <w:left w:val="nil"/>
          <w:bottom w:val="nil"/>
          <w:right w:val="nil"/>
          <w:between w:val="nil"/>
        </w:pBdr>
        <w:tabs>
          <w:tab w:val="left" w:pos="1080"/>
        </w:tabs>
        <w:spacing w:before="120" w:after="120"/>
        <w:ind w:left="1080"/>
        <w:rPr>
          <w:rFonts w:ascii="Arial" w:eastAsia="Arial" w:hAnsi="Arial" w:cs="Arial"/>
          <w:color w:val="000000"/>
        </w:rPr>
      </w:pPr>
      <w:r w:rsidRPr="00D94735">
        <w:rPr>
          <w:rFonts w:ascii="Arial" w:eastAsia="Arial" w:hAnsi="Arial" w:cs="Arial"/>
          <w:b/>
          <w:color w:val="000000"/>
          <w:sz w:val="24"/>
          <w:szCs w:val="24"/>
        </w:rPr>
        <w:t>What to do if there is a Delay</w:t>
      </w:r>
    </w:p>
    <w:p w14:paraId="3329E235" w14:textId="77777777" w:rsidR="00C1040F" w:rsidRPr="00D94735" w:rsidRDefault="00073253">
      <w:pPr>
        <w:keepNext/>
        <w:numPr>
          <w:ilvl w:val="1"/>
          <w:numId w:val="54"/>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If the Agency becomes aware that there is, or there is reasonably likely to be, a Delay under this Contract it shall:</w:t>
      </w:r>
    </w:p>
    <w:p w14:paraId="3329E236" w14:textId="77777777" w:rsidR="00C1040F" w:rsidRPr="00D94735" w:rsidRDefault="00073253">
      <w:pPr>
        <w:numPr>
          <w:ilvl w:val="2"/>
          <w:numId w:val="54"/>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notify the Client as soon as practically possible and no later than within two (2) Working Days from becoming aware of the Delay or anticipated Delay;</w:t>
      </w:r>
    </w:p>
    <w:p w14:paraId="3329E237" w14:textId="77777777" w:rsidR="00C1040F" w:rsidRPr="00D94735" w:rsidRDefault="00073253">
      <w:pPr>
        <w:numPr>
          <w:ilvl w:val="2"/>
          <w:numId w:val="54"/>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include in its notification an explanation of the actual or anticipated impact of the Delay;</w:t>
      </w:r>
    </w:p>
    <w:p w14:paraId="3329E238" w14:textId="77777777" w:rsidR="00C1040F" w:rsidRPr="00D94735" w:rsidRDefault="00073253">
      <w:pPr>
        <w:numPr>
          <w:ilvl w:val="2"/>
          <w:numId w:val="54"/>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lastRenderedPageBreak/>
        <w:t>comply with the Client’s instructions in order to address the impact of the Delay or anticipated Delay; and</w:t>
      </w:r>
    </w:p>
    <w:p w14:paraId="3329E239" w14:textId="3A4ECD27" w:rsidR="00C1040F" w:rsidRPr="00D94735" w:rsidRDefault="00073253">
      <w:pPr>
        <w:numPr>
          <w:ilvl w:val="2"/>
          <w:numId w:val="54"/>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use all reasonable endeavours to eliminate or mitigate the consequences of any Delay or anticipated Delay.</w:t>
      </w:r>
    </w:p>
    <w:p w14:paraId="7C212C6D" w14:textId="77777777" w:rsidR="002258A3" w:rsidRPr="00D94735" w:rsidRDefault="002258A3" w:rsidP="002258A3">
      <w:p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p>
    <w:p w14:paraId="3329E23A" w14:textId="77777777" w:rsidR="00C1040F" w:rsidRPr="00D94735" w:rsidRDefault="00073253">
      <w:pPr>
        <w:keepNext/>
        <w:numPr>
          <w:ilvl w:val="0"/>
          <w:numId w:val="54"/>
        </w:numPr>
        <w:pBdr>
          <w:top w:val="nil"/>
          <w:left w:val="nil"/>
          <w:bottom w:val="nil"/>
          <w:right w:val="nil"/>
          <w:between w:val="nil"/>
        </w:pBdr>
        <w:tabs>
          <w:tab w:val="left" w:pos="1080"/>
        </w:tabs>
        <w:spacing w:before="120" w:after="120"/>
        <w:ind w:left="1080"/>
        <w:rPr>
          <w:rFonts w:ascii="Arial" w:eastAsia="Arial" w:hAnsi="Arial" w:cs="Arial"/>
          <w:color w:val="000000"/>
        </w:rPr>
      </w:pPr>
      <w:r w:rsidRPr="00D94735">
        <w:rPr>
          <w:rFonts w:ascii="Arial" w:eastAsia="Arial" w:hAnsi="Arial" w:cs="Arial"/>
          <w:b/>
          <w:color w:val="000000"/>
          <w:sz w:val="24"/>
          <w:szCs w:val="24"/>
        </w:rPr>
        <w:t>Compensation for a Delay</w:t>
      </w:r>
    </w:p>
    <w:p w14:paraId="3329E23B" w14:textId="77777777" w:rsidR="00C1040F" w:rsidRPr="00D94735" w:rsidRDefault="00073253">
      <w:pPr>
        <w:numPr>
          <w:ilvl w:val="1"/>
          <w:numId w:val="54"/>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If Delay Payments have been included in the Implementation Plan and a Milestone has not been achieved by the relevant Milestone Date, the Agency shall pay to the Client such Delay Payments (calculated as set out by the Client in the Implementation Plan) and the following provisions shall apply:</w:t>
      </w:r>
    </w:p>
    <w:p w14:paraId="3329E23C" w14:textId="77777777" w:rsidR="00C1040F" w:rsidRPr="00D94735" w:rsidRDefault="00073253">
      <w:pPr>
        <w:numPr>
          <w:ilvl w:val="2"/>
          <w:numId w:val="54"/>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the Agency acknowledges and agrees that any Delay Payment is a price adjustment and not an estimate of the Loss that may be suffered by the Client as a result of the Agency’s failure to Achieve the corresponding Milestone;</w:t>
      </w:r>
    </w:p>
    <w:p w14:paraId="3329E23D" w14:textId="77777777" w:rsidR="00C1040F" w:rsidRPr="00D94735" w:rsidRDefault="00073253">
      <w:pPr>
        <w:keepNext/>
        <w:numPr>
          <w:ilvl w:val="2"/>
          <w:numId w:val="54"/>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bookmarkStart w:id="114" w:name="_heading=h.4ekz59m" w:colFirst="0" w:colLast="0"/>
      <w:bookmarkEnd w:id="114"/>
      <w:r w:rsidRPr="00D94735">
        <w:rPr>
          <w:rFonts w:ascii="Arial" w:eastAsia="Arial" w:hAnsi="Arial" w:cs="Arial"/>
          <w:color w:val="000000"/>
          <w:sz w:val="24"/>
          <w:szCs w:val="24"/>
        </w:rPr>
        <w:t>Delay Payments shall be the Client's exclusive financial remedy for the Agency’s failure to Achieve a Milestone by its Milestone Date except where:</w:t>
      </w:r>
    </w:p>
    <w:p w14:paraId="3329E23E" w14:textId="77777777" w:rsidR="00C1040F" w:rsidRPr="00D94735" w:rsidRDefault="00073253">
      <w:pPr>
        <w:numPr>
          <w:ilvl w:val="3"/>
          <w:numId w:val="54"/>
        </w:numPr>
        <w:pBdr>
          <w:top w:val="nil"/>
          <w:left w:val="nil"/>
          <w:bottom w:val="nil"/>
          <w:right w:val="nil"/>
          <w:between w:val="nil"/>
        </w:pBdr>
        <w:tabs>
          <w:tab w:val="left" w:pos="5405"/>
          <w:tab w:val="left" w:pos="5547"/>
        </w:tabs>
        <w:spacing w:before="120" w:after="120"/>
        <w:ind w:left="3420" w:hanging="990"/>
        <w:rPr>
          <w:rFonts w:ascii="Arial" w:eastAsia="Arial" w:hAnsi="Arial" w:cs="Arial"/>
          <w:color w:val="000000"/>
        </w:rPr>
      </w:pPr>
      <w:r w:rsidRPr="00D94735">
        <w:rPr>
          <w:rFonts w:ascii="Arial" w:eastAsia="Arial" w:hAnsi="Arial" w:cs="Arial"/>
          <w:color w:val="000000"/>
          <w:sz w:val="24"/>
          <w:szCs w:val="24"/>
        </w:rPr>
        <w:t>the Client is entitled to or does terminate this Contract pursuant to Clause 10.4 (When CCS or the Client can end this contract); or</w:t>
      </w:r>
    </w:p>
    <w:p w14:paraId="3329E23F" w14:textId="77777777" w:rsidR="00C1040F" w:rsidRPr="00D94735" w:rsidRDefault="00073253">
      <w:pPr>
        <w:numPr>
          <w:ilvl w:val="3"/>
          <w:numId w:val="54"/>
        </w:numPr>
        <w:pBdr>
          <w:top w:val="nil"/>
          <w:left w:val="nil"/>
          <w:bottom w:val="nil"/>
          <w:right w:val="nil"/>
          <w:between w:val="nil"/>
        </w:pBdr>
        <w:tabs>
          <w:tab w:val="left" w:pos="5405"/>
          <w:tab w:val="left" w:pos="5547"/>
        </w:tabs>
        <w:spacing w:before="120" w:after="120"/>
        <w:ind w:left="3420" w:hanging="990"/>
        <w:rPr>
          <w:rFonts w:ascii="Arial" w:eastAsia="Arial" w:hAnsi="Arial" w:cs="Arial"/>
          <w:color w:val="000000"/>
        </w:rPr>
      </w:pPr>
      <w:r w:rsidRPr="00D94735">
        <w:rPr>
          <w:rFonts w:ascii="Arial" w:eastAsia="Arial" w:hAnsi="Arial" w:cs="Arial"/>
          <w:color w:val="000000"/>
          <w:sz w:val="24"/>
          <w:szCs w:val="24"/>
        </w:rPr>
        <w:t>the delay exceeds the number of days (the "</w:t>
      </w:r>
      <w:r w:rsidRPr="00D94735">
        <w:rPr>
          <w:rFonts w:ascii="Arial" w:eastAsia="Arial" w:hAnsi="Arial" w:cs="Arial"/>
          <w:b/>
          <w:color w:val="000000"/>
          <w:sz w:val="24"/>
          <w:szCs w:val="24"/>
        </w:rPr>
        <w:t>Delay Period Limit</w:t>
      </w:r>
      <w:r w:rsidRPr="00D94735">
        <w:rPr>
          <w:rFonts w:ascii="Arial" w:eastAsia="Arial" w:hAnsi="Arial" w:cs="Arial"/>
          <w:color w:val="000000"/>
          <w:sz w:val="24"/>
          <w:szCs w:val="24"/>
        </w:rPr>
        <w:t>") specified in the Implementation Plan commencing on the relevant Milestone Date;</w:t>
      </w:r>
    </w:p>
    <w:p w14:paraId="3329E240" w14:textId="77777777" w:rsidR="00C1040F" w:rsidRPr="00D94735" w:rsidRDefault="00073253">
      <w:pPr>
        <w:numPr>
          <w:ilvl w:val="2"/>
          <w:numId w:val="54"/>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the Delay Payments will accrue on a daily basis from the relevant Milestone Date until the date when the Milestone is Achieved;</w:t>
      </w:r>
    </w:p>
    <w:p w14:paraId="3329E241" w14:textId="77777777" w:rsidR="00C1040F" w:rsidRPr="00D94735" w:rsidRDefault="00073253">
      <w:pPr>
        <w:numPr>
          <w:ilvl w:val="2"/>
          <w:numId w:val="54"/>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no payment or other act or omission of the Client shall in any way affect the rights of the Client to recover the Delay Payments or be deemed to be a waiver of the right of the Client to recover any such damages; and</w:t>
      </w:r>
    </w:p>
    <w:p w14:paraId="3329E242" w14:textId="1FB25AF2" w:rsidR="00C1040F" w:rsidRPr="00D94735" w:rsidRDefault="00073253">
      <w:pPr>
        <w:widowControl w:val="0"/>
        <w:numPr>
          <w:ilvl w:val="2"/>
          <w:numId w:val="54"/>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Delay Payments shall not be subject to or count towards any limitation on liability set out in Clause 11 (How much you can be held responsible for).</w:t>
      </w:r>
    </w:p>
    <w:p w14:paraId="1857A772" w14:textId="77777777" w:rsidR="002258A3" w:rsidRPr="00D94735" w:rsidRDefault="002258A3" w:rsidP="002258A3">
      <w:pPr>
        <w:widowControl w:val="0"/>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p>
    <w:p w14:paraId="3329E243" w14:textId="77777777" w:rsidR="00C1040F" w:rsidRPr="00D94735" w:rsidRDefault="00073253">
      <w:pPr>
        <w:widowControl w:val="0"/>
        <w:numPr>
          <w:ilvl w:val="0"/>
          <w:numId w:val="54"/>
        </w:numPr>
        <w:pBdr>
          <w:top w:val="nil"/>
          <w:left w:val="nil"/>
          <w:bottom w:val="nil"/>
          <w:right w:val="nil"/>
          <w:between w:val="nil"/>
        </w:pBdr>
        <w:tabs>
          <w:tab w:val="left" w:pos="1080"/>
        </w:tabs>
        <w:spacing w:before="120" w:after="120"/>
        <w:ind w:left="1080"/>
        <w:rPr>
          <w:rFonts w:ascii="Arial" w:eastAsia="Arial" w:hAnsi="Arial" w:cs="Arial"/>
          <w:b/>
          <w:color w:val="000000"/>
          <w:sz w:val="24"/>
          <w:szCs w:val="24"/>
        </w:rPr>
      </w:pPr>
      <w:r w:rsidRPr="00D94735">
        <w:rPr>
          <w:rFonts w:ascii="Arial" w:eastAsia="Arial" w:hAnsi="Arial" w:cs="Arial"/>
          <w:b/>
          <w:color w:val="000000"/>
          <w:sz w:val="24"/>
          <w:szCs w:val="24"/>
        </w:rPr>
        <w:t>Implementation Plan</w:t>
      </w:r>
    </w:p>
    <w:p w14:paraId="3329E244" w14:textId="77777777" w:rsidR="00C1040F" w:rsidRPr="00D94735" w:rsidRDefault="00073253">
      <w:pPr>
        <w:widowControl w:val="0"/>
        <w:numPr>
          <w:ilvl w:val="1"/>
          <w:numId w:val="54"/>
        </w:numPr>
        <w:pBdr>
          <w:top w:val="nil"/>
          <w:left w:val="nil"/>
          <w:bottom w:val="nil"/>
          <w:right w:val="nil"/>
          <w:between w:val="nil"/>
        </w:pBdr>
        <w:tabs>
          <w:tab w:val="left" w:pos="2754"/>
        </w:tabs>
        <w:spacing w:before="120" w:after="120"/>
        <w:ind w:left="1620" w:hanging="540"/>
        <w:rPr>
          <w:rFonts w:ascii="Arial" w:eastAsia="Arial" w:hAnsi="Arial" w:cs="Arial"/>
          <w:color w:val="000000"/>
          <w:sz w:val="24"/>
          <w:szCs w:val="24"/>
        </w:rPr>
      </w:pPr>
      <w:r w:rsidRPr="00D94735">
        <w:rPr>
          <w:rFonts w:ascii="Arial" w:eastAsia="Arial" w:hAnsi="Arial" w:cs="Arial"/>
          <w:color w:val="000000"/>
          <w:sz w:val="24"/>
          <w:szCs w:val="24"/>
        </w:rPr>
        <w:t>The Implementation Period will be a three (3) Month period.</w:t>
      </w:r>
    </w:p>
    <w:p w14:paraId="3329E245" w14:textId="77777777" w:rsidR="00C1040F" w:rsidRPr="00D94735" w:rsidRDefault="00073253">
      <w:pPr>
        <w:widowControl w:val="0"/>
        <w:numPr>
          <w:ilvl w:val="1"/>
          <w:numId w:val="54"/>
        </w:numPr>
        <w:pBdr>
          <w:top w:val="nil"/>
          <w:left w:val="nil"/>
          <w:bottom w:val="nil"/>
          <w:right w:val="nil"/>
          <w:between w:val="nil"/>
        </w:pBdr>
        <w:tabs>
          <w:tab w:val="left" w:pos="2754"/>
        </w:tabs>
        <w:spacing w:before="120" w:after="120"/>
        <w:ind w:left="1620" w:hanging="540"/>
        <w:rPr>
          <w:rFonts w:ascii="Arial" w:eastAsia="Arial" w:hAnsi="Arial" w:cs="Arial"/>
          <w:color w:val="000000"/>
          <w:sz w:val="24"/>
          <w:szCs w:val="24"/>
        </w:rPr>
      </w:pPr>
      <w:r w:rsidRPr="00D94735">
        <w:rPr>
          <w:rFonts w:ascii="Arial" w:eastAsia="Arial" w:hAnsi="Arial" w:cs="Arial"/>
          <w:color w:val="000000"/>
          <w:sz w:val="24"/>
          <w:szCs w:val="24"/>
        </w:rPr>
        <w:t xml:space="preserve">During the Implementation Period, the incumbent supplier shall retain full responsibility for all existing services until the Call-Off Start Date or as otherwise formally agreed with the Client. The Agency's full-service obligations shall formally be assumed on the Call-Off Start Date as set out in Order Form.  </w:t>
      </w:r>
    </w:p>
    <w:p w14:paraId="3329E246" w14:textId="77777777" w:rsidR="00C1040F" w:rsidRPr="00D94735" w:rsidRDefault="00073253">
      <w:pPr>
        <w:widowControl w:val="0"/>
        <w:numPr>
          <w:ilvl w:val="1"/>
          <w:numId w:val="54"/>
        </w:numPr>
        <w:pBdr>
          <w:top w:val="nil"/>
          <w:left w:val="nil"/>
          <w:bottom w:val="nil"/>
          <w:right w:val="nil"/>
          <w:between w:val="nil"/>
        </w:pBdr>
        <w:tabs>
          <w:tab w:val="left" w:pos="2754"/>
        </w:tabs>
        <w:spacing w:before="120" w:after="120"/>
        <w:ind w:left="1620" w:hanging="540"/>
        <w:rPr>
          <w:rFonts w:ascii="Arial" w:eastAsia="Arial" w:hAnsi="Arial" w:cs="Arial"/>
          <w:color w:val="000000"/>
          <w:sz w:val="24"/>
          <w:szCs w:val="24"/>
        </w:rPr>
      </w:pPr>
      <w:r w:rsidRPr="00D94735">
        <w:rPr>
          <w:rFonts w:ascii="Arial" w:eastAsia="Arial" w:hAnsi="Arial" w:cs="Arial"/>
          <w:color w:val="000000"/>
          <w:sz w:val="24"/>
          <w:szCs w:val="24"/>
        </w:rPr>
        <w:t>In accordance with the Implementation Plan, the Agency shall:</w:t>
      </w:r>
    </w:p>
    <w:p w14:paraId="3329E247" w14:textId="77777777" w:rsidR="00C1040F" w:rsidRPr="00D94735" w:rsidRDefault="00073253">
      <w:pPr>
        <w:widowControl w:val="0"/>
        <w:numPr>
          <w:ilvl w:val="2"/>
          <w:numId w:val="54"/>
        </w:numPr>
        <w:pBdr>
          <w:top w:val="nil"/>
          <w:left w:val="nil"/>
          <w:bottom w:val="nil"/>
          <w:right w:val="nil"/>
          <w:between w:val="nil"/>
        </w:pBdr>
        <w:tabs>
          <w:tab w:val="left" w:pos="4361"/>
          <w:tab w:val="left" w:pos="4503"/>
        </w:tabs>
        <w:spacing w:before="120" w:after="120"/>
        <w:ind w:left="2376"/>
        <w:rPr>
          <w:rFonts w:ascii="Arial" w:eastAsia="Arial" w:hAnsi="Arial" w:cs="Arial"/>
          <w:color w:val="000000"/>
          <w:sz w:val="24"/>
          <w:szCs w:val="24"/>
        </w:rPr>
      </w:pPr>
      <w:r w:rsidRPr="00D94735">
        <w:rPr>
          <w:rFonts w:ascii="Arial" w:eastAsia="Arial" w:hAnsi="Arial" w:cs="Arial"/>
          <w:color w:val="000000"/>
          <w:sz w:val="24"/>
          <w:szCs w:val="24"/>
        </w:rPr>
        <w:t>work cooperatively and in partnership with the Client, incumbent supplier, and other Framework Agency(s), where applicable, to understand the scope of Services to ensure a mutually beneficial handover of the Services;</w:t>
      </w:r>
    </w:p>
    <w:p w14:paraId="3329E248" w14:textId="77777777" w:rsidR="00C1040F" w:rsidRPr="00D94735" w:rsidRDefault="00073253">
      <w:pPr>
        <w:widowControl w:val="0"/>
        <w:numPr>
          <w:ilvl w:val="2"/>
          <w:numId w:val="54"/>
        </w:numPr>
        <w:pBdr>
          <w:top w:val="nil"/>
          <w:left w:val="nil"/>
          <w:bottom w:val="nil"/>
          <w:right w:val="nil"/>
          <w:between w:val="nil"/>
        </w:pBdr>
        <w:tabs>
          <w:tab w:val="left" w:pos="4361"/>
          <w:tab w:val="left" w:pos="4503"/>
        </w:tabs>
        <w:spacing w:before="120" w:after="120"/>
        <w:ind w:left="2376"/>
        <w:rPr>
          <w:rFonts w:ascii="Arial" w:eastAsia="Arial" w:hAnsi="Arial" w:cs="Arial"/>
          <w:color w:val="000000"/>
          <w:sz w:val="24"/>
          <w:szCs w:val="24"/>
        </w:rPr>
      </w:pPr>
      <w:r w:rsidRPr="00D94735">
        <w:rPr>
          <w:rFonts w:ascii="Arial" w:eastAsia="Arial" w:hAnsi="Arial" w:cs="Arial"/>
          <w:color w:val="000000"/>
          <w:sz w:val="24"/>
          <w:szCs w:val="24"/>
        </w:rPr>
        <w:t>work with the incumbent supplier and Client to assess the scope of the Services and prepare a plan which demonstrates how they will mobilise the Services;</w:t>
      </w:r>
    </w:p>
    <w:p w14:paraId="3329E249" w14:textId="77777777" w:rsidR="00C1040F" w:rsidRPr="00D94735" w:rsidRDefault="00073253">
      <w:pPr>
        <w:widowControl w:val="0"/>
        <w:numPr>
          <w:ilvl w:val="2"/>
          <w:numId w:val="54"/>
        </w:numPr>
        <w:pBdr>
          <w:top w:val="nil"/>
          <w:left w:val="nil"/>
          <w:bottom w:val="nil"/>
          <w:right w:val="nil"/>
          <w:between w:val="nil"/>
        </w:pBdr>
        <w:tabs>
          <w:tab w:val="left" w:pos="4361"/>
          <w:tab w:val="left" w:pos="4503"/>
        </w:tabs>
        <w:spacing w:before="120" w:after="120"/>
        <w:ind w:left="2376"/>
        <w:rPr>
          <w:rFonts w:ascii="Arial" w:eastAsia="Arial" w:hAnsi="Arial" w:cs="Arial"/>
          <w:color w:val="000000"/>
          <w:sz w:val="24"/>
          <w:szCs w:val="24"/>
        </w:rPr>
      </w:pPr>
      <w:r w:rsidRPr="00D94735">
        <w:rPr>
          <w:rFonts w:ascii="Arial" w:eastAsia="Arial" w:hAnsi="Arial" w:cs="Arial"/>
          <w:color w:val="000000"/>
          <w:sz w:val="24"/>
          <w:szCs w:val="24"/>
        </w:rPr>
        <w:t xml:space="preserve">liaise with the incumbent Agency to enable the full completion of the </w:t>
      </w:r>
      <w:r w:rsidRPr="00D94735">
        <w:rPr>
          <w:rFonts w:ascii="Arial" w:eastAsia="Arial" w:hAnsi="Arial" w:cs="Arial"/>
          <w:color w:val="000000"/>
          <w:sz w:val="24"/>
          <w:szCs w:val="24"/>
        </w:rPr>
        <w:lastRenderedPageBreak/>
        <w:t>Implementation Period activities; and</w:t>
      </w:r>
    </w:p>
    <w:p w14:paraId="3329E24A" w14:textId="77777777" w:rsidR="00C1040F" w:rsidRPr="00D94735" w:rsidRDefault="00073253">
      <w:pPr>
        <w:widowControl w:val="0"/>
        <w:numPr>
          <w:ilvl w:val="2"/>
          <w:numId w:val="54"/>
        </w:numPr>
        <w:pBdr>
          <w:top w:val="nil"/>
          <w:left w:val="nil"/>
          <w:bottom w:val="nil"/>
          <w:right w:val="nil"/>
          <w:between w:val="nil"/>
        </w:pBdr>
        <w:tabs>
          <w:tab w:val="left" w:pos="4361"/>
          <w:tab w:val="left" w:pos="4503"/>
        </w:tabs>
        <w:spacing w:before="120" w:after="120"/>
        <w:ind w:left="2376"/>
        <w:rPr>
          <w:rFonts w:ascii="Arial" w:eastAsia="Arial" w:hAnsi="Arial" w:cs="Arial"/>
          <w:color w:val="000000"/>
          <w:sz w:val="24"/>
          <w:szCs w:val="24"/>
        </w:rPr>
      </w:pPr>
      <w:r w:rsidRPr="00D94735">
        <w:rPr>
          <w:rFonts w:ascii="Arial" w:eastAsia="Arial" w:hAnsi="Arial" w:cs="Arial"/>
          <w:color w:val="000000"/>
          <w:sz w:val="24"/>
          <w:szCs w:val="24"/>
        </w:rPr>
        <w:t>produce an Implementation Plan, to be agreed by the Client, for carrying out the requirements within the Implementation Period including, key Milestones and dependencies.</w:t>
      </w:r>
    </w:p>
    <w:p w14:paraId="3329E24B" w14:textId="77777777" w:rsidR="00C1040F" w:rsidRPr="00D94735" w:rsidRDefault="00073253">
      <w:pPr>
        <w:widowControl w:val="0"/>
        <w:numPr>
          <w:ilvl w:val="1"/>
          <w:numId w:val="54"/>
        </w:numPr>
        <w:pBdr>
          <w:top w:val="nil"/>
          <w:left w:val="nil"/>
          <w:bottom w:val="nil"/>
          <w:right w:val="nil"/>
          <w:between w:val="nil"/>
        </w:pBdr>
        <w:tabs>
          <w:tab w:val="left" w:pos="2790"/>
        </w:tabs>
        <w:spacing w:before="120" w:after="120"/>
        <w:ind w:left="1656" w:hanging="576"/>
        <w:rPr>
          <w:rFonts w:ascii="Arial" w:eastAsia="Arial" w:hAnsi="Arial" w:cs="Arial"/>
          <w:color w:val="000000"/>
          <w:sz w:val="24"/>
          <w:szCs w:val="24"/>
        </w:rPr>
      </w:pPr>
      <w:r w:rsidRPr="00D94735">
        <w:rPr>
          <w:rFonts w:ascii="Arial" w:eastAsia="Arial" w:hAnsi="Arial" w:cs="Arial"/>
          <w:color w:val="000000"/>
          <w:sz w:val="24"/>
          <w:szCs w:val="24"/>
        </w:rPr>
        <w:t>The Implementation Plan will include detail stating:</w:t>
      </w:r>
    </w:p>
    <w:p w14:paraId="3329E24C" w14:textId="77777777" w:rsidR="00C1040F" w:rsidRPr="00D94735" w:rsidRDefault="00073253">
      <w:pPr>
        <w:widowControl w:val="0"/>
        <w:numPr>
          <w:ilvl w:val="2"/>
          <w:numId w:val="54"/>
        </w:numPr>
        <w:pBdr>
          <w:top w:val="nil"/>
          <w:left w:val="nil"/>
          <w:bottom w:val="nil"/>
          <w:right w:val="nil"/>
          <w:between w:val="nil"/>
        </w:pBdr>
        <w:tabs>
          <w:tab w:val="left" w:pos="4361"/>
          <w:tab w:val="left" w:pos="4503"/>
        </w:tabs>
        <w:spacing w:before="120" w:after="120"/>
        <w:ind w:left="2376"/>
        <w:rPr>
          <w:rFonts w:ascii="Arial" w:eastAsia="Arial" w:hAnsi="Arial" w:cs="Arial"/>
          <w:color w:val="000000"/>
          <w:sz w:val="24"/>
          <w:szCs w:val="24"/>
        </w:rPr>
      </w:pPr>
      <w:r w:rsidRPr="00D94735">
        <w:rPr>
          <w:rFonts w:ascii="Arial" w:eastAsia="Arial" w:hAnsi="Arial" w:cs="Arial"/>
          <w:color w:val="000000"/>
          <w:sz w:val="24"/>
          <w:szCs w:val="24"/>
        </w:rPr>
        <w:t>how the Agency will work with the incumbent Agency and the Client Authorised Representative to capture and load up information such as asset data; and</w:t>
      </w:r>
    </w:p>
    <w:p w14:paraId="3329E24D" w14:textId="77777777" w:rsidR="00C1040F" w:rsidRPr="00D94735" w:rsidRDefault="00073253">
      <w:pPr>
        <w:widowControl w:val="0"/>
        <w:numPr>
          <w:ilvl w:val="2"/>
          <w:numId w:val="54"/>
        </w:numPr>
        <w:pBdr>
          <w:top w:val="nil"/>
          <w:left w:val="nil"/>
          <w:bottom w:val="nil"/>
          <w:right w:val="nil"/>
          <w:between w:val="nil"/>
        </w:pBdr>
        <w:tabs>
          <w:tab w:val="left" w:pos="4361"/>
          <w:tab w:val="left" w:pos="4503"/>
        </w:tabs>
        <w:spacing w:before="120" w:after="120"/>
        <w:ind w:left="2376"/>
        <w:rPr>
          <w:rFonts w:ascii="Arial" w:eastAsia="Arial" w:hAnsi="Arial" w:cs="Arial"/>
          <w:color w:val="000000"/>
          <w:sz w:val="24"/>
          <w:szCs w:val="24"/>
        </w:rPr>
      </w:pPr>
      <w:r w:rsidRPr="00D94735">
        <w:rPr>
          <w:rFonts w:ascii="Arial" w:eastAsia="Arial" w:hAnsi="Arial" w:cs="Arial"/>
          <w:color w:val="000000"/>
          <w:sz w:val="24"/>
          <w:szCs w:val="24"/>
        </w:rPr>
        <w:t>a communications plan, to be produced and implemented by the Agency, but to be agreed with the Client, including the frequency, responsibility for and nature of communication with the Client and end users of the Services.</w:t>
      </w:r>
    </w:p>
    <w:p w14:paraId="3329E24E" w14:textId="77777777" w:rsidR="00C1040F" w:rsidRPr="00D94735" w:rsidRDefault="00073253">
      <w:pPr>
        <w:widowControl w:val="0"/>
        <w:numPr>
          <w:ilvl w:val="1"/>
          <w:numId w:val="54"/>
        </w:numPr>
        <w:pBdr>
          <w:top w:val="nil"/>
          <w:left w:val="nil"/>
          <w:bottom w:val="nil"/>
          <w:right w:val="nil"/>
          <w:between w:val="nil"/>
        </w:pBdr>
        <w:tabs>
          <w:tab w:val="left" w:pos="2790"/>
        </w:tabs>
        <w:spacing w:before="120" w:after="120"/>
        <w:ind w:left="1656" w:hanging="576"/>
        <w:rPr>
          <w:rFonts w:ascii="Arial" w:eastAsia="Arial" w:hAnsi="Arial" w:cs="Arial"/>
          <w:color w:val="000000"/>
          <w:sz w:val="24"/>
          <w:szCs w:val="24"/>
        </w:rPr>
      </w:pPr>
      <w:r w:rsidRPr="00D94735">
        <w:rPr>
          <w:rFonts w:ascii="Arial" w:eastAsia="Arial" w:hAnsi="Arial" w:cs="Arial"/>
          <w:color w:val="000000"/>
          <w:sz w:val="24"/>
          <w:szCs w:val="24"/>
        </w:rPr>
        <w:t>In addition, the Agency shall:</w:t>
      </w:r>
    </w:p>
    <w:p w14:paraId="3329E24F" w14:textId="77777777" w:rsidR="00C1040F" w:rsidRPr="00D94735" w:rsidRDefault="00073253">
      <w:pPr>
        <w:widowControl w:val="0"/>
        <w:numPr>
          <w:ilvl w:val="2"/>
          <w:numId w:val="54"/>
        </w:numPr>
        <w:pBdr>
          <w:top w:val="nil"/>
          <w:left w:val="nil"/>
          <w:bottom w:val="nil"/>
          <w:right w:val="nil"/>
          <w:between w:val="nil"/>
        </w:pBdr>
        <w:tabs>
          <w:tab w:val="left" w:pos="4361"/>
          <w:tab w:val="left" w:pos="4503"/>
        </w:tabs>
        <w:spacing w:before="120" w:after="120"/>
        <w:ind w:left="2376"/>
        <w:rPr>
          <w:rFonts w:ascii="Arial" w:eastAsia="Arial" w:hAnsi="Arial" w:cs="Arial"/>
          <w:color w:val="000000"/>
          <w:sz w:val="24"/>
          <w:szCs w:val="24"/>
        </w:rPr>
      </w:pPr>
      <w:r w:rsidRPr="00D94735">
        <w:rPr>
          <w:rFonts w:ascii="Arial" w:eastAsia="Arial" w:hAnsi="Arial" w:cs="Arial"/>
          <w:color w:val="000000"/>
          <w:sz w:val="24"/>
          <w:szCs w:val="24"/>
        </w:rPr>
        <w:t xml:space="preserve">appoint </w:t>
      </w:r>
      <w:proofErr w:type="spellStart"/>
      <w:proofErr w:type="gramStart"/>
      <w:r w:rsidRPr="00D94735">
        <w:rPr>
          <w:rFonts w:ascii="Arial" w:eastAsia="Arial" w:hAnsi="Arial" w:cs="Arial"/>
          <w:color w:val="000000"/>
          <w:sz w:val="24"/>
          <w:szCs w:val="24"/>
        </w:rPr>
        <w:t>a</w:t>
      </w:r>
      <w:proofErr w:type="spellEnd"/>
      <w:proofErr w:type="gramEnd"/>
      <w:r w:rsidRPr="00D94735">
        <w:rPr>
          <w:rFonts w:ascii="Arial" w:eastAsia="Arial" w:hAnsi="Arial" w:cs="Arial"/>
          <w:color w:val="000000"/>
          <w:sz w:val="24"/>
          <w:szCs w:val="24"/>
        </w:rPr>
        <w:t xml:space="preserve"> Agency Authorised Representative who shall be responsible for the management of the Implementation Period, to ensure that the Implementation Period is planned and resourced adequately, and who will act as a point of contact for the Client;</w:t>
      </w:r>
    </w:p>
    <w:p w14:paraId="3329E250" w14:textId="77777777" w:rsidR="00C1040F" w:rsidRPr="00D94735" w:rsidRDefault="00073253">
      <w:pPr>
        <w:widowControl w:val="0"/>
        <w:numPr>
          <w:ilvl w:val="2"/>
          <w:numId w:val="54"/>
        </w:numPr>
        <w:pBdr>
          <w:top w:val="nil"/>
          <w:left w:val="nil"/>
          <w:bottom w:val="nil"/>
          <w:right w:val="nil"/>
          <w:between w:val="nil"/>
        </w:pBdr>
        <w:tabs>
          <w:tab w:val="left" w:pos="4361"/>
          <w:tab w:val="left" w:pos="4503"/>
        </w:tabs>
        <w:spacing w:before="120" w:after="120"/>
        <w:ind w:left="2376"/>
        <w:rPr>
          <w:rFonts w:ascii="Arial" w:eastAsia="Arial" w:hAnsi="Arial" w:cs="Arial"/>
          <w:color w:val="000000"/>
          <w:sz w:val="24"/>
          <w:szCs w:val="24"/>
        </w:rPr>
      </w:pPr>
      <w:r w:rsidRPr="00D94735">
        <w:rPr>
          <w:rFonts w:ascii="Arial" w:eastAsia="Arial" w:hAnsi="Arial" w:cs="Arial"/>
          <w:color w:val="000000"/>
          <w:sz w:val="24"/>
          <w:szCs w:val="24"/>
        </w:rPr>
        <w:t>mobilise all the Services specified in the Specification within the Call-Off Contract;</w:t>
      </w:r>
    </w:p>
    <w:p w14:paraId="3329E251" w14:textId="77777777" w:rsidR="00C1040F" w:rsidRPr="00D94735" w:rsidRDefault="00073253">
      <w:pPr>
        <w:widowControl w:val="0"/>
        <w:numPr>
          <w:ilvl w:val="2"/>
          <w:numId w:val="54"/>
        </w:numPr>
        <w:pBdr>
          <w:top w:val="nil"/>
          <w:left w:val="nil"/>
          <w:bottom w:val="nil"/>
          <w:right w:val="nil"/>
          <w:between w:val="nil"/>
        </w:pBdr>
        <w:tabs>
          <w:tab w:val="left" w:pos="4361"/>
          <w:tab w:val="left" w:pos="4503"/>
        </w:tabs>
        <w:spacing w:before="120" w:after="120"/>
        <w:ind w:left="2376"/>
        <w:rPr>
          <w:rFonts w:ascii="Arial" w:eastAsia="Arial" w:hAnsi="Arial" w:cs="Arial"/>
          <w:color w:val="000000"/>
          <w:sz w:val="24"/>
          <w:szCs w:val="24"/>
        </w:rPr>
      </w:pPr>
      <w:r w:rsidRPr="00D94735">
        <w:rPr>
          <w:rFonts w:ascii="Arial" w:eastAsia="Arial" w:hAnsi="Arial" w:cs="Arial"/>
          <w:color w:val="000000"/>
          <w:sz w:val="24"/>
          <w:szCs w:val="24"/>
        </w:rPr>
        <w:t xml:space="preserve">produce </w:t>
      </w:r>
      <w:proofErr w:type="gramStart"/>
      <w:r w:rsidRPr="00D94735">
        <w:rPr>
          <w:rFonts w:ascii="Arial" w:eastAsia="Arial" w:hAnsi="Arial" w:cs="Arial"/>
          <w:color w:val="000000"/>
          <w:sz w:val="24"/>
          <w:szCs w:val="24"/>
        </w:rPr>
        <w:t>a</w:t>
      </w:r>
      <w:proofErr w:type="gramEnd"/>
      <w:r w:rsidRPr="00D94735">
        <w:rPr>
          <w:rFonts w:ascii="Arial" w:eastAsia="Arial" w:hAnsi="Arial" w:cs="Arial"/>
          <w:color w:val="000000"/>
          <w:sz w:val="24"/>
          <w:szCs w:val="24"/>
        </w:rPr>
        <w:t xml:space="preserve"> Implementation Plan report for each Client Premises to encompass programmes that will fulfil all the Client's obligations to landlords and other tenants:</w:t>
      </w:r>
    </w:p>
    <w:p w14:paraId="3329E252" w14:textId="77777777" w:rsidR="00C1040F" w:rsidRPr="00D94735" w:rsidRDefault="00073253">
      <w:pPr>
        <w:widowControl w:val="0"/>
        <w:numPr>
          <w:ilvl w:val="3"/>
          <w:numId w:val="54"/>
        </w:numPr>
        <w:pBdr>
          <w:top w:val="nil"/>
          <w:left w:val="nil"/>
          <w:bottom w:val="nil"/>
          <w:right w:val="nil"/>
          <w:between w:val="nil"/>
        </w:pBdr>
        <w:tabs>
          <w:tab w:val="left" w:pos="5540"/>
          <w:tab w:val="left" w:pos="5682"/>
        </w:tabs>
        <w:spacing w:before="120" w:after="120"/>
        <w:ind w:left="3555" w:hanging="708"/>
        <w:rPr>
          <w:rFonts w:ascii="Arial" w:eastAsia="Arial" w:hAnsi="Arial" w:cs="Arial"/>
          <w:color w:val="000000"/>
          <w:sz w:val="24"/>
          <w:szCs w:val="24"/>
        </w:rPr>
      </w:pPr>
      <w:r w:rsidRPr="00D94735">
        <w:rPr>
          <w:rFonts w:ascii="Arial" w:eastAsia="Arial" w:hAnsi="Arial" w:cs="Arial"/>
          <w:color w:val="000000"/>
          <w:sz w:val="24"/>
          <w:szCs w:val="24"/>
        </w:rPr>
        <w:t>the format of reports and programmes shall be in accordance with the Client's requirements and particular attention shall be paid to establishing the operating requirements of the occupiers when preparing these programmes which are subject to the Client's approval; and</w:t>
      </w:r>
    </w:p>
    <w:p w14:paraId="3329E253" w14:textId="77777777" w:rsidR="00C1040F" w:rsidRPr="00D94735" w:rsidRDefault="00073253">
      <w:pPr>
        <w:widowControl w:val="0"/>
        <w:numPr>
          <w:ilvl w:val="3"/>
          <w:numId w:val="54"/>
        </w:numPr>
        <w:pBdr>
          <w:top w:val="nil"/>
          <w:left w:val="nil"/>
          <w:bottom w:val="nil"/>
          <w:right w:val="nil"/>
          <w:between w:val="nil"/>
        </w:pBdr>
        <w:tabs>
          <w:tab w:val="left" w:pos="5540"/>
          <w:tab w:val="left" w:pos="5682"/>
        </w:tabs>
        <w:spacing w:before="120" w:after="120"/>
        <w:ind w:left="3555" w:hanging="708"/>
        <w:rPr>
          <w:rFonts w:ascii="Arial" w:eastAsia="Arial" w:hAnsi="Arial" w:cs="Arial"/>
          <w:color w:val="000000"/>
          <w:sz w:val="24"/>
          <w:szCs w:val="24"/>
        </w:rPr>
      </w:pPr>
      <w:r w:rsidRPr="00D94735">
        <w:rPr>
          <w:rFonts w:ascii="Arial" w:eastAsia="Arial" w:hAnsi="Arial" w:cs="Arial"/>
          <w:color w:val="000000"/>
          <w:sz w:val="24"/>
          <w:szCs w:val="24"/>
        </w:rPr>
        <w:t>the Parties shall use reasonable endeavours to agree the contents of the report but if the Parties are unable to agree the contents within twenty (20) Working Days of its submission by the Agency to the Client, then such Dispute shall be resolved in accordance with the Dispute Resolution Procedure.</w:t>
      </w:r>
    </w:p>
    <w:p w14:paraId="3329E254" w14:textId="77777777" w:rsidR="00C1040F" w:rsidRPr="00D94735" w:rsidRDefault="00073253">
      <w:pPr>
        <w:widowControl w:val="0"/>
        <w:numPr>
          <w:ilvl w:val="2"/>
          <w:numId w:val="54"/>
        </w:numPr>
        <w:pBdr>
          <w:top w:val="nil"/>
          <w:left w:val="nil"/>
          <w:bottom w:val="nil"/>
          <w:right w:val="nil"/>
          <w:between w:val="nil"/>
        </w:pBdr>
        <w:tabs>
          <w:tab w:val="left" w:pos="4361"/>
          <w:tab w:val="left" w:pos="4503"/>
        </w:tabs>
        <w:spacing w:before="120" w:after="120"/>
        <w:ind w:left="2376"/>
        <w:rPr>
          <w:rFonts w:ascii="Arial" w:eastAsia="Arial" w:hAnsi="Arial" w:cs="Arial"/>
          <w:color w:val="000000"/>
          <w:sz w:val="24"/>
          <w:szCs w:val="24"/>
        </w:rPr>
      </w:pPr>
      <w:r w:rsidRPr="00D94735">
        <w:rPr>
          <w:rFonts w:ascii="Arial" w:eastAsia="Arial" w:hAnsi="Arial" w:cs="Arial"/>
          <w:color w:val="000000"/>
          <w:sz w:val="24"/>
          <w:szCs w:val="24"/>
        </w:rPr>
        <w:t>manage and report progress against the Implementation Plan;</w:t>
      </w:r>
    </w:p>
    <w:p w14:paraId="3329E255" w14:textId="77777777" w:rsidR="00C1040F" w:rsidRPr="00D94735" w:rsidRDefault="00073253">
      <w:pPr>
        <w:widowControl w:val="0"/>
        <w:numPr>
          <w:ilvl w:val="2"/>
          <w:numId w:val="54"/>
        </w:numPr>
        <w:pBdr>
          <w:top w:val="nil"/>
          <w:left w:val="nil"/>
          <w:bottom w:val="nil"/>
          <w:right w:val="nil"/>
          <w:between w:val="nil"/>
        </w:pBdr>
        <w:tabs>
          <w:tab w:val="left" w:pos="4361"/>
          <w:tab w:val="left" w:pos="4503"/>
        </w:tabs>
        <w:spacing w:before="120" w:after="120"/>
        <w:ind w:left="2376"/>
        <w:rPr>
          <w:rFonts w:ascii="Arial" w:eastAsia="Arial" w:hAnsi="Arial" w:cs="Arial"/>
          <w:color w:val="000000"/>
          <w:sz w:val="24"/>
          <w:szCs w:val="24"/>
        </w:rPr>
      </w:pPr>
      <w:r w:rsidRPr="00D94735">
        <w:rPr>
          <w:rFonts w:ascii="Arial" w:eastAsia="Arial" w:hAnsi="Arial" w:cs="Arial"/>
          <w:color w:val="000000"/>
          <w:sz w:val="24"/>
          <w:szCs w:val="24"/>
        </w:rPr>
        <w:t>construct and maintain an Implementation risk and issue register in conjunction with the Client detailing how risks and issues will be effectively communicated to the Client in order to mitigate them;</w:t>
      </w:r>
    </w:p>
    <w:p w14:paraId="3329E256" w14:textId="77777777" w:rsidR="00C1040F" w:rsidRPr="00D94735" w:rsidRDefault="00073253">
      <w:pPr>
        <w:widowControl w:val="0"/>
        <w:numPr>
          <w:ilvl w:val="2"/>
          <w:numId w:val="54"/>
        </w:numPr>
        <w:pBdr>
          <w:top w:val="nil"/>
          <w:left w:val="nil"/>
          <w:bottom w:val="nil"/>
          <w:right w:val="nil"/>
          <w:between w:val="nil"/>
        </w:pBdr>
        <w:tabs>
          <w:tab w:val="left" w:pos="4361"/>
          <w:tab w:val="left" w:pos="4503"/>
        </w:tabs>
        <w:spacing w:before="120" w:after="120"/>
        <w:ind w:left="2376"/>
        <w:rPr>
          <w:rFonts w:ascii="Arial" w:eastAsia="Arial" w:hAnsi="Arial" w:cs="Arial"/>
          <w:color w:val="000000"/>
          <w:sz w:val="24"/>
          <w:szCs w:val="24"/>
        </w:rPr>
      </w:pPr>
      <w:r w:rsidRPr="00D94735">
        <w:rPr>
          <w:rFonts w:ascii="Arial" w:eastAsia="Arial" w:hAnsi="Arial" w:cs="Arial"/>
          <w:color w:val="000000"/>
          <w:sz w:val="24"/>
          <w:szCs w:val="24"/>
        </w:rPr>
        <w:t>attend progress meetings (frequency of such meetings shall be as set out in the Order Form) in accordance with the Client's requirements during the Implementation Period. Implementation meetings shall be chaired by the Client and all meeting minutes shall be kept and published by the Agency; and</w:t>
      </w:r>
    </w:p>
    <w:p w14:paraId="3329E257" w14:textId="77777777" w:rsidR="00C1040F" w:rsidRPr="00D94735" w:rsidRDefault="00073253">
      <w:pPr>
        <w:widowControl w:val="0"/>
        <w:numPr>
          <w:ilvl w:val="2"/>
          <w:numId w:val="54"/>
        </w:numPr>
        <w:pBdr>
          <w:top w:val="nil"/>
          <w:left w:val="nil"/>
          <w:bottom w:val="nil"/>
          <w:right w:val="nil"/>
          <w:between w:val="nil"/>
        </w:pBdr>
        <w:tabs>
          <w:tab w:val="left" w:pos="4361"/>
          <w:tab w:val="left" w:pos="4503"/>
        </w:tabs>
        <w:spacing w:before="120" w:after="120"/>
        <w:ind w:left="2376"/>
        <w:rPr>
          <w:rFonts w:ascii="Arial" w:eastAsia="Arial" w:hAnsi="Arial" w:cs="Arial"/>
          <w:color w:val="000000"/>
          <w:sz w:val="24"/>
          <w:szCs w:val="24"/>
        </w:rPr>
      </w:pPr>
      <w:r w:rsidRPr="00D94735">
        <w:rPr>
          <w:rFonts w:ascii="Arial" w:eastAsia="Arial" w:hAnsi="Arial" w:cs="Arial"/>
          <w:color w:val="000000"/>
          <w:sz w:val="24"/>
          <w:szCs w:val="24"/>
        </w:rPr>
        <w:t>ensure that all risks associated with the Implementation Period are minimised to ensure a seamless change of control between incumbent provider and the Agency.</w:t>
      </w:r>
    </w:p>
    <w:p w14:paraId="77F7E070" w14:textId="75BF765C" w:rsidR="005A27F1" w:rsidRPr="00D94735" w:rsidRDefault="005A27F1">
      <w:pPr>
        <w:widowControl w:val="0"/>
        <w:pBdr>
          <w:top w:val="nil"/>
          <w:left w:val="nil"/>
          <w:bottom w:val="nil"/>
          <w:right w:val="nil"/>
          <w:between w:val="nil"/>
        </w:pBdr>
        <w:tabs>
          <w:tab w:val="left" w:pos="2070"/>
        </w:tabs>
        <w:spacing w:before="120" w:after="120"/>
        <w:ind w:left="936" w:hanging="576"/>
        <w:rPr>
          <w:rFonts w:ascii="Arial" w:eastAsia="Arial" w:hAnsi="Arial" w:cs="Arial"/>
          <w:b/>
          <w:color w:val="000000"/>
          <w:sz w:val="24"/>
          <w:szCs w:val="24"/>
        </w:rPr>
      </w:pPr>
    </w:p>
    <w:p w14:paraId="4D2C9F3B" w14:textId="77777777" w:rsidR="002258A3" w:rsidRPr="00D94735" w:rsidRDefault="002258A3">
      <w:pPr>
        <w:widowControl w:val="0"/>
        <w:pBdr>
          <w:top w:val="nil"/>
          <w:left w:val="nil"/>
          <w:bottom w:val="nil"/>
          <w:right w:val="nil"/>
          <w:between w:val="nil"/>
        </w:pBdr>
        <w:tabs>
          <w:tab w:val="left" w:pos="2070"/>
        </w:tabs>
        <w:spacing w:before="120" w:after="120"/>
        <w:ind w:left="936" w:hanging="576"/>
        <w:rPr>
          <w:rFonts w:ascii="Arial" w:eastAsia="Arial" w:hAnsi="Arial" w:cs="Arial"/>
          <w:b/>
          <w:color w:val="000000"/>
          <w:sz w:val="24"/>
          <w:szCs w:val="24"/>
        </w:rPr>
      </w:pPr>
    </w:p>
    <w:p w14:paraId="3329E259" w14:textId="0A5B9F38" w:rsidR="00C1040F" w:rsidRPr="00D94735" w:rsidRDefault="00073253">
      <w:pPr>
        <w:widowControl w:val="0"/>
        <w:pBdr>
          <w:top w:val="nil"/>
          <w:left w:val="nil"/>
          <w:bottom w:val="nil"/>
          <w:right w:val="nil"/>
          <w:between w:val="nil"/>
        </w:pBdr>
        <w:tabs>
          <w:tab w:val="left" w:pos="2070"/>
        </w:tabs>
        <w:spacing w:before="120" w:after="120"/>
        <w:ind w:left="936" w:hanging="576"/>
        <w:rPr>
          <w:rFonts w:ascii="Arial" w:eastAsia="Arial" w:hAnsi="Arial" w:cs="Arial"/>
          <w:color w:val="000000"/>
        </w:rPr>
      </w:pPr>
      <w:r w:rsidRPr="00D94735">
        <w:rPr>
          <w:rFonts w:ascii="Arial" w:eastAsia="Arial" w:hAnsi="Arial" w:cs="Arial"/>
          <w:b/>
          <w:color w:val="000000"/>
          <w:sz w:val="24"/>
          <w:szCs w:val="24"/>
        </w:rPr>
        <w:lastRenderedPageBreak/>
        <w:t>Annex 1: Implementation Plan</w:t>
      </w:r>
    </w:p>
    <w:p w14:paraId="3329E25A" w14:textId="77777777" w:rsidR="00C1040F" w:rsidRPr="00D94735" w:rsidRDefault="00073253" w:rsidP="0030588F">
      <w:pPr>
        <w:widowControl w:val="0"/>
        <w:pBdr>
          <w:top w:val="nil"/>
          <w:left w:val="nil"/>
          <w:bottom w:val="nil"/>
          <w:right w:val="nil"/>
          <w:between w:val="nil"/>
        </w:pBdr>
        <w:tabs>
          <w:tab w:val="left" w:pos="1494"/>
        </w:tabs>
        <w:spacing w:before="120" w:after="120"/>
        <w:rPr>
          <w:rFonts w:ascii="Arial" w:eastAsia="Arial" w:hAnsi="Arial" w:cs="Arial"/>
          <w:color w:val="000000"/>
        </w:rPr>
      </w:pPr>
      <w:r w:rsidRPr="00D94735">
        <w:rPr>
          <w:rFonts w:ascii="Arial" w:eastAsia="Arial" w:hAnsi="Arial" w:cs="Arial"/>
          <w:color w:val="000000"/>
          <w:sz w:val="24"/>
          <w:szCs w:val="24"/>
        </w:rPr>
        <w:t>The Implementation Plan is set out below and the Milestones to be Achieved are identified below:</w:t>
      </w:r>
    </w:p>
    <w:tbl>
      <w:tblPr>
        <w:tblStyle w:val="ad"/>
        <w:tblW w:w="9090" w:type="dxa"/>
        <w:tblLayout w:type="fixed"/>
        <w:tblLook w:val="0000" w:firstRow="0" w:lastRow="0" w:firstColumn="0" w:lastColumn="0" w:noHBand="0" w:noVBand="0"/>
      </w:tblPr>
      <w:tblGrid>
        <w:gridCol w:w="1271"/>
        <w:gridCol w:w="3726"/>
        <w:gridCol w:w="4070"/>
        <w:gridCol w:w="23"/>
      </w:tblGrid>
      <w:tr w:rsidR="00C1040F" w:rsidRPr="00D94735" w14:paraId="3329E25E" w14:textId="77777777" w:rsidTr="0030588F">
        <w:trPr>
          <w:gridAfter w:val="1"/>
          <w:wAfter w:w="23" w:type="dxa"/>
        </w:trPr>
        <w:tc>
          <w:tcPr>
            <w:tcW w:w="1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25B" w14:textId="77777777" w:rsidR="00C1040F" w:rsidRPr="00D94735" w:rsidRDefault="00073253" w:rsidP="005A27F1">
            <w:pPr>
              <w:widowControl w:val="0"/>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Milestone</w:t>
            </w:r>
          </w:p>
        </w:tc>
        <w:tc>
          <w:tcPr>
            <w:tcW w:w="37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25C" w14:textId="77777777" w:rsidR="00C1040F" w:rsidRPr="00D94735" w:rsidRDefault="00073253" w:rsidP="005A27F1">
            <w:pPr>
              <w:widowControl w:val="0"/>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Deliverable Items</w:t>
            </w:r>
          </w:p>
        </w:tc>
        <w:tc>
          <w:tcPr>
            <w:tcW w:w="40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25D" w14:textId="77777777" w:rsidR="00C1040F" w:rsidRPr="00D94735" w:rsidRDefault="00073253" w:rsidP="0030588F">
            <w:pPr>
              <w:widowControl w:val="0"/>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Milestone Date</w:t>
            </w:r>
          </w:p>
        </w:tc>
      </w:tr>
      <w:tr w:rsidR="00C1040F" w:rsidRPr="00D94735" w14:paraId="3329E262" w14:textId="77777777" w:rsidTr="0030588F">
        <w:trPr>
          <w:gridAfter w:val="1"/>
          <w:wAfter w:w="23" w:type="dxa"/>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25F" w14:textId="77777777" w:rsidR="00C1040F" w:rsidRPr="00D94735" w:rsidRDefault="00073253">
            <w:pPr>
              <w:widowControl w:val="0"/>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1</w:t>
            </w:r>
          </w:p>
        </w:tc>
        <w:tc>
          <w:tcPr>
            <w:tcW w:w="37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260" w14:textId="77777777" w:rsidR="00C1040F" w:rsidRPr="00D94735" w:rsidRDefault="00073253">
            <w:pPr>
              <w:widowControl w:val="0"/>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 xml:space="preserve">Attend a briefing session with the Client. </w:t>
            </w:r>
          </w:p>
        </w:tc>
        <w:tc>
          <w:tcPr>
            <w:tcW w:w="407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261" w14:textId="77777777" w:rsidR="00C1040F" w:rsidRPr="00D94735" w:rsidRDefault="00073253">
            <w:pPr>
              <w:widowControl w:val="0"/>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Within week 1 of Contract Award</w:t>
            </w:r>
          </w:p>
        </w:tc>
      </w:tr>
      <w:tr w:rsidR="00C1040F" w:rsidRPr="00D94735" w14:paraId="3329E266" w14:textId="77777777" w:rsidTr="0030588F">
        <w:trPr>
          <w:gridAfter w:val="1"/>
          <w:wAfter w:w="23" w:type="dxa"/>
        </w:trPr>
        <w:tc>
          <w:tcPr>
            <w:tcW w:w="1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263" w14:textId="77777777" w:rsidR="00C1040F" w:rsidRPr="00D94735" w:rsidRDefault="00073253">
            <w:pPr>
              <w:widowControl w:val="0"/>
              <w:pBdr>
                <w:top w:val="nil"/>
                <w:left w:val="nil"/>
                <w:bottom w:val="nil"/>
                <w:right w:val="nil"/>
                <w:between w:val="nil"/>
              </w:pBdr>
              <w:spacing w:before="120" w:after="120"/>
              <w:rPr>
                <w:rFonts w:ascii="Arial" w:eastAsia="Arial" w:hAnsi="Arial" w:cs="Arial"/>
                <w:color w:val="000000"/>
                <w:sz w:val="24"/>
                <w:szCs w:val="24"/>
                <w:highlight w:val="yellow"/>
              </w:rPr>
            </w:pPr>
            <w:r w:rsidRPr="00D94735">
              <w:rPr>
                <w:rFonts w:ascii="Arial" w:eastAsia="Arial" w:hAnsi="Arial" w:cs="Arial"/>
                <w:color w:val="000000"/>
                <w:sz w:val="24"/>
                <w:szCs w:val="24"/>
              </w:rPr>
              <w:t xml:space="preserve">2 </w:t>
            </w:r>
          </w:p>
        </w:tc>
        <w:tc>
          <w:tcPr>
            <w:tcW w:w="37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264" w14:textId="77777777" w:rsidR="00C1040F" w:rsidRPr="00D94735" w:rsidRDefault="00073253">
            <w:pPr>
              <w:widowControl w:val="0"/>
              <w:pBdr>
                <w:top w:val="nil"/>
                <w:left w:val="nil"/>
                <w:bottom w:val="nil"/>
                <w:right w:val="nil"/>
                <w:between w:val="nil"/>
              </w:pBdr>
              <w:spacing w:before="120" w:after="120"/>
              <w:rPr>
                <w:rFonts w:ascii="Arial" w:eastAsia="Arial" w:hAnsi="Arial" w:cs="Arial"/>
                <w:color w:val="000000"/>
                <w:sz w:val="24"/>
                <w:szCs w:val="24"/>
                <w:highlight w:val="yellow"/>
              </w:rPr>
            </w:pPr>
            <w:r w:rsidRPr="00D94735">
              <w:rPr>
                <w:rFonts w:ascii="Arial" w:eastAsia="Arial" w:hAnsi="Arial" w:cs="Arial"/>
                <w:color w:val="000000"/>
                <w:sz w:val="24"/>
                <w:szCs w:val="24"/>
              </w:rPr>
              <w:t>Formulate an outline plan for the creative and market research for future events.</w:t>
            </w:r>
          </w:p>
        </w:tc>
        <w:tc>
          <w:tcPr>
            <w:tcW w:w="40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265" w14:textId="77777777" w:rsidR="00C1040F" w:rsidRPr="00D94735" w:rsidRDefault="00073253">
            <w:pPr>
              <w:widowControl w:val="0"/>
              <w:pBdr>
                <w:top w:val="nil"/>
                <w:left w:val="nil"/>
                <w:bottom w:val="nil"/>
                <w:right w:val="nil"/>
                <w:between w:val="nil"/>
              </w:pBdr>
              <w:spacing w:before="120" w:after="120"/>
              <w:rPr>
                <w:rFonts w:ascii="Arial" w:eastAsia="Arial" w:hAnsi="Arial" w:cs="Arial"/>
                <w:color w:val="000000"/>
                <w:sz w:val="24"/>
                <w:szCs w:val="24"/>
                <w:highlight w:val="yellow"/>
              </w:rPr>
            </w:pPr>
            <w:r w:rsidRPr="00D94735">
              <w:rPr>
                <w:rFonts w:ascii="Arial" w:eastAsia="Arial" w:hAnsi="Arial" w:cs="Arial"/>
                <w:color w:val="000000"/>
                <w:sz w:val="24"/>
                <w:szCs w:val="24"/>
              </w:rPr>
              <w:t>Within week 1 of Contract Award</w:t>
            </w:r>
          </w:p>
        </w:tc>
      </w:tr>
      <w:tr w:rsidR="00C1040F" w:rsidRPr="00D94735" w14:paraId="3329E26A" w14:textId="77777777" w:rsidTr="0030588F">
        <w:trPr>
          <w:gridAfter w:val="1"/>
          <w:wAfter w:w="23" w:type="dxa"/>
        </w:trPr>
        <w:tc>
          <w:tcPr>
            <w:tcW w:w="1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267" w14:textId="77777777" w:rsidR="00C1040F" w:rsidRPr="00D94735" w:rsidRDefault="00073253">
            <w:pPr>
              <w:widowControl w:val="0"/>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3</w:t>
            </w:r>
          </w:p>
        </w:tc>
        <w:tc>
          <w:tcPr>
            <w:tcW w:w="37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268" w14:textId="77777777" w:rsidR="00C1040F" w:rsidRPr="00D94735" w:rsidRDefault="00073253">
            <w:pPr>
              <w:widowControl w:val="0"/>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Attend a briefing session with the Client.</w:t>
            </w:r>
          </w:p>
        </w:tc>
        <w:tc>
          <w:tcPr>
            <w:tcW w:w="40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269" w14:textId="77777777" w:rsidR="00C1040F" w:rsidRPr="00D94735" w:rsidRDefault="00073253">
            <w:pPr>
              <w:widowControl w:val="0"/>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Meetings shall be weekly.</w:t>
            </w:r>
          </w:p>
        </w:tc>
      </w:tr>
      <w:tr w:rsidR="00C1040F" w:rsidRPr="00D94735" w14:paraId="3329E26D" w14:textId="77777777" w:rsidTr="005A27F1">
        <w:tc>
          <w:tcPr>
            <w:tcW w:w="909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26B" w14:textId="43EFDC7F" w:rsidR="00C1040F" w:rsidRPr="00D94735" w:rsidRDefault="00073253" w:rsidP="0030588F">
            <w:pPr>
              <w:widowControl w:val="0"/>
              <w:pBdr>
                <w:top w:val="nil"/>
                <w:left w:val="nil"/>
                <w:bottom w:val="nil"/>
                <w:right w:val="nil"/>
                <w:between w:val="nil"/>
              </w:pBdr>
              <w:tabs>
                <w:tab w:val="left" w:pos="1854"/>
              </w:tabs>
              <w:spacing w:before="120" w:after="120"/>
              <w:rPr>
                <w:rFonts w:ascii="Arial" w:eastAsia="Arial" w:hAnsi="Arial" w:cs="Arial"/>
                <w:color w:val="000000"/>
              </w:rPr>
            </w:pPr>
            <w:r w:rsidRPr="00D94735">
              <w:rPr>
                <w:rFonts w:ascii="Arial" w:eastAsia="Arial" w:hAnsi="Arial" w:cs="Arial"/>
                <w:color w:val="000000"/>
                <w:sz w:val="24"/>
                <w:szCs w:val="24"/>
              </w:rPr>
              <w:t>The Milestones will be Achieved in accordance with this Call-Off Schedule 13:</w:t>
            </w:r>
            <w:r w:rsidR="005A27F1" w:rsidRPr="00D94735">
              <w:rPr>
                <w:rFonts w:ascii="Arial" w:eastAsia="Arial" w:hAnsi="Arial" w:cs="Arial"/>
                <w:color w:val="000000"/>
                <w:sz w:val="24"/>
                <w:szCs w:val="24"/>
              </w:rPr>
              <w:t xml:space="preserve"> </w:t>
            </w:r>
            <w:r w:rsidRPr="00D94735">
              <w:rPr>
                <w:rFonts w:ascii="Arial" w:eastAsia="Arial" w:hAnsi="Arial" w:cs="Arial"/>
                <w:color w:val="000000"/>
                <w:sz w:val="24"/>
                <w:szCs w:val="24"/>
              </w:rPr>
              <w:t>(Implementation Plan and Testing)</w:t>
            </w:r>
          </w:p>
          <w:p w14:paraId="3329E26C" w14:textId="77777777" w:rsidR="00C1040F" w:rsidRPr="00D94735" w:rsidRDefault="00073253" w:rsidP="0030588F">
            <w:pPr>
              <w:widowControl w:val="0"/>
              <w:pBdr>
                <w:top w:val="nil"/>
                <w:left w:val="nil"/>
                <w:bottom w:val="nil"/>
                <w:right w:val="nil"/>
                <w:between w:val="nil"/>
              </w:pBdr>
              <w:tabs>
                <w:tab w:val="left" w:pos="1854"/>
              </w:tabs>
              <w:spacing w:before="120" w:after="120"/>
              <w:rPr>
                <w:rFonts w:ascii="Arial" w:eastAsia="Arial" w:hAnsi="Arial" w:cs="Arial"/>
                <w:color w:val="000000"/>
              </w:rPr>
            </w:pPr>
            <w:r w:rsidRPr="00D94735">
              <w:rPr>
                <w:rFonts w:ascii="Arial" w:eastAsia="Arial" w:hAnsi="Arial" w:cs="Arial"/>
                <w:color w:val="000000"/>
                <w:sz w:val="24"/>
                <w:szCs w:val="24"/>
              </w:rPr>
              <w:t>For the purposes of Paragraph 6.1.2 the Delay Period Limit shall be twenty (20)</w:t>
            </w:r>
            <w:r w:rsidRPr="00D94735">
              <w:rPr>
                <w:rFonts w:ascii="Arial" w:eastAsia="Arial" w:hAnsi="Arial" w:cs="Arial"/>
                <w:b/>
                <w:color w:val="000000"/>
                <w:sz w:val="24"/>
                <w:szCs w:val="24"/>
              </w:rPr>
              <w:t xml:space="preserve"> </w:t>
            </w:r>
            <w:r w:rsidRPr="00D94735">
              <w:rPr>
                <w:rFonts w:ascii="Arial" w:eastAsia="Arial" w:hAnsi="Arial" w:cs="Arial"/>
                <w:color w:val="000000"/>
                <w:sz w:val="24"/>
                <w:szCs w:val="24"/>
              </w:rPr>
              <w:t>number of days.</w:t>
            </w:r>
          </w:p>
        </w:tc>
      </w:tr>
    </w:tbl>
    <w:p w14:paraId="3329E26E" w14:textId="77777777" w:rsidR="00C1040F" w:rsidRPr="00D94735" w:rsidRDefault="00C1040F">
      <w:pPr>
        <w:widowControl w:val="0"/>
        <w:spacing w:before="120" w:after="120"/>
        <w:rPr>
          <w:rFonts w:ascii="Arial" w:eastAsia="Arial" w:hAnsi="Arial" w:cs="Arial"/>
        </w:rPr>
      </w:pPr>
    </w:p>
    <w:p w14:paraId="3329E270" w14:textId="77777777" w:rsidR="00C1040F" w:rsidRPr="00D94735" w:rsidRDefault="00073253">
      <w:pPr>
        <w:widowControl w:val="0"/>
        <w:pBdr>
          <w:top w:val="nil"/>
          <w:left w:val="nil"/>
          <w:bottom w:val="nil"/>
          <w:right w:val="nil"/>
          <w:between w:val="nil"/>
        </w:pBdr>
        <w:tabs>
          <w:tab w:val="left" w:pos="360"/>
        </w:tabs>
        <w:spacing w:before="120" w:after="120"/>
        <w:rPr>
          <w:rFonts w:ascii="Arial" w:eastAsia="Arial" w:hAnsi="Arial" w:cs="Arial"/>
          <w:b/>
          <w:color w:val="000000"/>
          <w:sz w:val="24"/>
          <w:szCs w:val="24"/>
        </w:rPr>
      </w:pPr>
      <w:r w:rsidRPr="00D94735">
        <w:rPr>
          <w:rFonts w:ascii="Arial" w:eastAsia="Arial" w:hAnsi="Arial" w:cs="Arial"/>
          <w:b/>
          <w:color w:val="000000"/>
          <w:sz w:val="24"/>
          <w:szCs w:val="24"/>
        </w:rPr>
        <w:t>Part B – Testing</w:t>
      </w:r>
    </w:p>
    <w:p w14:paraId="3329E271" w14:textId="77777777" w:rsidR="00C1040F" w:rsidRPr="00D94735" w:rsidRDefault="00073253">
      <w:pPr>
        <w:widowControl w:val="0"/>
        <w:numPr>
          <w:ilvl w:val="0"/>
          <w:numId w:val="1"/>
        </w:numPr>
        <w:pBdr>
          <w:top w:val="nil"/>
          <w:left w:val="nil"/>
          <w:bottom w:val="nil"/>
          <w:right w:val="nil"/>
          <w:between w:val="nil"/>
        </w:pBdr>
        <w:tabs>
          <w:tab w:val="left" w:pos="1080"/>
        </w:tabs>
        <w:spacing w:before="120" w:after="120"/>
        <w:ind w:left="1080"/>
        <w:rPr>
          <w:rFonts w:ascii="Arial" w:eastAsia="Arial" w:hAnsi="Arial" w:cs="Arial"/>
          <w:b/>
          <w:color w:val="000000"/>
          <w:sz w:val="24"/>
          <w:szCs w:val="24"/>
        </w:rPr>
      </w:pPr>
      <w:r w:rsidRPr="00D94735">
        <w:rPr>
          <w:rFonts w:ascii="Arial" w:eastAsia="Arial" w:hAnsi="Arial" w:cs="Arial"/>
          <w:b/>
          <w:color w:val="000000"/>
          <w:sz w:val="24"/>
          <w:szCs w:val="24"/>
        </w:rPr>
        <w:t>Definitions</w:t>
      </w:r>
    </w:p>
    <w:p w14:paraId="3329E272" w14:textId="77777777"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In this Schedule, the following words shall have the following meanings and they shall supplement Joint Schedule 1 (Definitions):</w:t>
      </w:r>
    </w:p>
    <w:tbl>
      <w:tblPr>
        <w:tblStyle w:val="ae"/>
        <w:tblW w:w="5000" w:type="pct"/>
        <w:tblLook w:val="0000" w:firstRow="0" w:lastRow="0" w:firstColumn="0" w:lastColumn="0" w:noHBand="0" w:noVBand="0"/>
      </w:tblPr>
      <w:tblGrid>
        <w:gridCol w:w="2977"/>
        <w:gridCol w:w="7489"/>
      </w:tblGrid>
      <w:tr w:rsidR="00C1040F" w:rsidRPr="00D94735" w14:paraId="3329E275" w14:textId="77777777" w:rsidTr="002258A3">
        <w:tc>
          <w:tcPr>
            <w:tcW w:w="1422" w:type="pct"/>
            <w:shd w:val="clear" w:color="auto" w:fill="auto"/>
            <w:tcMar>
              <w:top w:w="0" w:type="dxa"/>
              <w:left w:w="108" w:type="dxa"/>
              <w:bottom w:w="0" w:type="dxa"/>
              <w:right w:w="108" w:type="dxa"/>
            </w:tcMar>
          </w:tcPr>
          <w:p w14:paraId="3329E273" w14:textId="77777777" w:rsidR="00C1040F" w:rsidRPr="00D94735" w:rsidRDefault="00073253" w:rsidP="00412785">
            <w:pPr>
              <w:widowControl w:val="0"/>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b/>
                <w:color w:val="000000"/>
                <w:sz w:val="24"/>
                <w:szCs w:val="24"/>
              </w:rPr>
              <w:t>"Component"</w:t>
            </w:r>
          </w:p>
        </w:tc>
        <w:tc>
          <w:tcPr>
            <w:tcW w:w="3578" w:type="pct"/>
            <w:shd w:val="clear" w:color="auto" w:fill="auto"/>
            <w:tcMar>
              <w:top w:w="0" w:type="dxa"/>
              <w:left w:w="108" w:type="dxa"/>
              <w:bottom w:w="0" w:type="dxa"/>
              <w:right w:w="108" w:type="dxa"/>
            </w:tcMar>
          </w:tcPr>
          <w:p w14:paraId="3329E274" w14:textId="77777777" w:rsidR="00C1040F" w:rsidRPr="00D94735" w:rsidRDefault="00073253" w:rsidP="002D4369">
            <w:pPr>
              <w:widowControl w:val="0"/>
              <w:numPr>
                <w:ilvl w:val="0"/>
                <w:numId w:val="92"/>
              </w:numPr>
              <w:pBdr>
                <w:top w:val="nil"/>
                <w:left w:val="nil"/>
                <w:bottom w:val="nil"/>
                <w:right w:val="nil"/>
                <w:between w:val="nil"/>
              </w:pBdr>
              <w:tabs>
                <w:tab w:val="left" w:pos="711"/>
                <w:tab w:val="left" w:pos="881"/>
                <w:tab w:val="left" w:pos="1065"/>
              </w:tabs>
              <w:spacing w:before="120" w:after="120"/>
              <w:ind w:left="890"/>
              <w:rPr>
                <w:rFonts w:ascii="Arial" w:eastAsia="Arial" w:hAnsi="Arial" w:cs="Arial"/>
                <w:color w:val="000000"/>
              </w:rPr>
            </w:pPr>
            <w:r w:rsidRPr="00D94735">
              <w:rPr>
                <w:rFonts w:ascii="Arial" w:eastAsia="Arial" w:hAnsi="Arial" w:cs="Arial"/>
                <w:color w:val="000000"/>
                <w:sz w:val="24"/>
                <w:szCs w:val="24"/>
              </w:rPr>
              <w:t>any constituent parts of the Deliverables;</w:t>
            </w:r>
          </w:p>
        </w:tc>
      </w:tr>
      <w:tr w:rsidR="00C1040F" w:rsidRPr="00D94735" w14:paraId="3329E278" w14:textId="77777777" w:rsidTr="002258A3">
        <w:tc>
          <w:tcPr>
            <w:tcW w:w="1422" w:type="pct"/>
            <w:shd w:val="clear" w:color="auto" w:fill="auto"/>
            <w:tcMar>
              <w:top w:w="0" w:type="dxa"/>
              <w:left w:w="108" w:type="dxa"/>
              <w:bottom w:w="0" w:type="dxa"/>
              <w:right w:w="108" w:type="dxa"/>
            </w:tcMar>
          </w:tcPr>
          <w:p w14:paraId="3329E276" w14:textId="77777777" w:rsidR="00C1040F" w:rsidRPr="00D94735" w:rsidRDefault="00073253" w:rsidP="00412785">
            <w:pPr>
              <w:widowControl w:val="0"/>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b/>
                <w:color w:val="000000"/>
                <w:sz w:val="24"/>
                <w:szCs w:val="24"/>
              </w:rPr>
              <w:t>"Material Test Issue"</w:t>
            </w:r>
          </w:p>
        </w:tc>
        <w:tc>
          <w:tcPr>
            <w:tcW w:w="3578" w:type="pct"/>
            <w:shd w:val="clear" w:color="auto" w:fill="auto"/>
            <w:tcMar>
              <w:top w:w="0" w:type="dxa"/>
              <w:left w:w="108" w:type="dxa"/>
              <w:bottom w:w="0" w:type="dxa"/>
              <w:right w:w="108" w:type="dxa"/>
            </w:tcMar>
          </w:tcPr>
          <w:p w14:paraId="3329E277" w14:textId="77777777" w:rsidR="00C1040F" w:rsidRPr="00D94735" w:rsidRDefault="00073253" w:rsidP="002D4369">
            <w:pPr>
              <w:widowControl w:val="0"/>
              <w:numPr>
                <w:ilvl w:val="0"/>
                <w:numId w:val="92"/>
              </w:numPr>
              <w:pBdr>
                <w:top w:val="nil"/>
                <w:left w:val="nil"/>
                <w:bottom w:val="nil"/>
                <w:right w:val="nil"/>
                <w:between w:val="nil"/>
              </w:pBdr>
              <w:tabs>
                <w:tab w:val="left" w:pos="711"/>
                <w:tab w:val="left" w:pos="881"/>
                <w:tab w:val="left" w:pos="1065"/>
              </w:tabs>
              <w:spacing w:before="120" w:after="120"/>
              <w:ind w:left="890"/>
              <w:rPr>
                <w:rFonts w:ascii="Arial" w:eastAsia="Arial" w:hAnsi="Arial" w:cs="Arial"/>
                <w:color w:val="000000"/>
              </w:rPr>
            </w:pPr>
            <w:r w:rsidRPr="00D94735">
              <w:rPr>
                <w:rFonts w:ascii="Arial" w:eastAsia="Arial" w:hAnsi="Arial" w:cs="Arial"/>
                <w:color w:val="000000"/>
                <w:sz w:val="24"/>
                <w:szCs w:val="24"/>
              </w:rPr>
              <w:t>a Test Issue of Severity Level 1 or Severity Level 2;</w:t>
            </w:r>
          </w:p>
        </w:tc>
      </w:tr>
      <w:tr w:rsidR="00C1040F" w:rsidRPr="00D94735" w14:paraId="3329E27B" w14:textId="77777777" w:rsidTr="002258A3">
        <w:tc>
          <w:tcPr>
            <w:tcW w:w="1422" w:type="pct"/>
            <w:shd w:val="clear" w:color="auto" w:fill="auto"/>
            <w:tcMar>
              <w:top w:w="0" w:type="dxa"/>
              <w:left w:w="108" w:type="dxa"/>
              <w:bottom w:w="0" w:type="dxa"/>
              <w:right w:w="108" w:type="dxa"/>
            </w:tcMar>
          </w:tcPr>
          <w:p w14:paraId="3329E279" w14:textId="77777777" w:rsidR="00C1040F" w:rsidRPr="00D94735" w:rsidRDefault="00073253" w:rsidP="00412785">
            <w:pPr>
              <w:widowControl w:val="0"/>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b/>
                <w:color w:val="000000"/>
                <w:sz w:val="24"/>
                <w:szCs w:val="24"/>
              </w:rPr>
              <w:t>"Satisfaction Certificate"</w:t>
            </w:r>
          </w:p>
        </w:tc>
        <w:tc>
          <w:tcPr>
            <w:tcW w:w="3578" w:type="pct"/>
            <w:shd w:val="clear" w:color="auto" w:fill="auto"/>
            <w:tcMar>
              <w:top w:w="0" w:type="dxa"/>
              <w:left w:w="108" w:type="dxa"/>
              <w:bottom w:w="0" w:type="dxa"/>
              <w:right w:w="108" w:type="dxa"/>
            </w:tcMar>
          </w:tcPr>
          <w:p w14:paraId="3329E27A" w14:textId="77777777" w:rsidR="00C1040F" w:rsidRPr="00D94735" w:rsidRDefault="00073253" w:rsidP="002D4369">
            <w:pPr>
              <w:widowControl w:val="0"/>
              <w:numPr>
                <w:ilvl w:val="0"/>
                <w:numId w:val="92"/>
              </w:numPr>
              <w:pBdr>
                <w:top w:val="nil"/>
                <w:left w:val="nil"/>
                <w:bottom w:val="nil"/>
                <w:right w:val="nil"/>
                <w:between w:val="nil"/>
              </w:pBdr>
              <w:tabs>
                <w:tab w:val="left" w:pos="711"/>
                <w:tab w:val="left" w:pos="881"/>
                <w:tab w:val="left" w:pos="1065"/>
              </w:tabs>
              <w:spacing w:before="120" w:after="120"/>
              <w:ind w:left="890"/>
              <w:rPr>
                <w:rFonts w:ascii="Arial" w:eastAsia="Arial" w:hAnsi="Arial" w:cs="Arial"/>
                <w:color w:val="000000"/>
              </w:rPr>
            </w:pPr>
            <w:r w:rsidRPr="00D94735">
              <w:rPr>
                <w:rFonts w:ascii="Arial" w:eastAsia="Arial" w:hAnsi="Arial" w:cs="Arial"/>
                <w:color w:val="000000"/>
                <w:sz w:val="24"/>
                <w:szCs w:val="24"/>
              </w:rPr>
              <w:t>a certificate materially in the form of the document contained in Annex 2 issued by the Client when a Deliverable and/or Milestone has satisfied its relevant Test Success Criteria;</w:t>
            </w:r>
          </w:p>
        </w:tc>
      </w:tr>
      <w:tr w:rsidR="00C1040F" w:rsidRPr="00D94735" w14:paraId="3329E27E" w14:textId="77777777" w:rsidTr="002258A3">
        <w:tc>
          <w:tcPr>
            <w:tcW w:w="1422" w:type="pct"/>
            <w:shd w:val="clear" w:color="auto" w:fill="auto"/>
            <w:tcMar>
              <w:top w:w="0" w:type="dxa"/>
              <w:left w:w="108" w:type="dxa"/>
              <w:bottom w:w="0" w:type="dxa"/>
              <w:right w:w="108" w:type="dxa"/>
            </w:tcMar>
          </w:tcPr>
          <w:p w14:paraId="3329E27C" w14:textId="77777777" w:rsidR="00C1040F" w:rsidRPr="00D94735" w:rsidRDefault="00073253" w:rsidP="00412785">
            <w:pPr>
              <w:widowControl w:val="0"/>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b/>
                <w:color w:val="000000"/>
                <w:sz w:val="24"/>
                <w:szCs w:val="24"/>
              </w:rPr>
              <w:t>"Severity Level"</w:t>
            </w:r>
          </w:p>
        </w:tc>
        <w:tc>
          <w:tcPr>
            <w:tcW w:w="3578" w:type="pct"/>
            <w:shd w:val="clear" w:color="auto" w:fill="auto"/>
            <w:tcMar>
              <w:top w:w="0" w:type="dxa"/>
              <w:left w:w="108" w:type="dxa"/>
              <w:bottom w:w="0" w:type="dxa"/>
              <w:right w:w="108" w:type="dxa"/>
            </w:tcMar>
          </w:tcPr>
          <w:p w14:paraId="3329E27D" w14:textId="77777777" w:rsidR="00C1040F" w:rsidRPr="00D94735" w:rsidRDefault="00073253" w:rsidP="002D4369">
            <w:pPr>
              <w:widowControl w:val="0"/>
              <w:numPr>
                <w:ilvl w:val="0"/>
                <w:numId w:val="92"/>
              </w:numPr>
              <w:pBdr>
                <w:top w:val="nil"/>
                <w:left w:val="nil"/>
                <w:bottom w:val="nil"/>
                <w:right w:val="nil"/>
                <w:between w:val="nil"/>
              </w:pBdr>
              <w:tabs>
                <w:tab w:val="left" w:pos="711"/>
                <w:tab w:val="left" w:pos="881"/>
                <w:tab w:val="left" w:pos="1065"/>
              </w:tabs>
              <w:spacing w:before="120" w:after="120"/>
              <w:ind w:left="890"/>
              <w:rPr>
                <w:rFonts w:ascii="Arial" w:eastAsia="Arial" w:hAnsi="Arial" w:cs="Arial"/>
                <w:color w:val="000000"/>
              </w:rPr>
            </w:pPr>
            <w:r w:rsidRPr="00D94735">
              <w:rPr>
                <w:rFonts w:ascii="Arial" w:eastAsia="Arial" w:hAnsi="Arial" w:cs="Arial"/>
                <w:color w:val="000000"/>
                <w:sz w:val="24"/>
                <w:szCs w:val="24"/>
              </w:rPr>
              <w:t>the level of severity of a Test Issue, the criteria for which are described in Annex 1;</w:t>
            </w:r>
          </w:p>
        </w:tc>
      </w:tr>
      <w:tr w:rsidR="00C1040F" w:rsidRPr="00D94735" w14:paraId="3329E281" w14:textId="77777777" w:rsidTr="002258A3">
        <w:tc>
          <w:tcPr>
            <w:tcW w:w="1422" w:type="pct"/>
            <w:shd w:val="clear" w:color="auto" w:fill="auto"/>
            <w:tcMar>
              <w:top w:w="0" w:type="dxa"/>
              <w:left w:w="108" w:type="dxa"/>
              <w:bottom w:w="0" w:type="dxa"/>
              <w:right w:w="108" w:type="dxa"/>
            </w:tcMar>
          </w:tcPr>
          <w:p w14:paraId="3329E27F" w14:textId="77777777" w:rsidR="00C1040F" w:rsidRPr="00D94735" w:rsidRDefault="00073253" w:rsidP="00412785">
            <w:pPr>
              <w:widowControl w:val="0"/>
              <w:pBdr>
                <w:top w:val="nil"/>
                <w:left w:val="nil"/>
                <w:bottom w:val="nil"/>
                <w:right w:val="nil"/>
                <w:between w:val="nil"/>
              </w:pBdr>
              <w:spacing w:before="120" w:after="120"/>
              <w:ind w:right="-108"/>
              <w:rPr>
                <w:rFonts w:ascii="Arial" w:eastAsia="Arial" w:hAnsi="Arial" w:cs="Arial"/>
                <w:color w:val="000000"/>
              </w:rPr>
            </w:pPr>
            <w:r w:rsidRPr="00D94735">
              <w:rPr>
                <w:rFonts w:ascii="Arial" w:eastAsia="Arial" w:hAnsi="Arial" w:cs="Arial"/>
                <w:b/>
                <w:color w:val="000000"/>
                <w:sz w:val="24"/>
                <w:szCs w:val="24"/>
              </w:rPr>
              <w:t>"Test Issue Management Log"</w:t>
            </w:r>
          </w:p>
        </w:tc>
        <w:tc>
          <w:tcPr>
            <w:tcW w:w="3578" w:type="pct"/>
            <w:shd w:val="clear" w:color="auto" w:fill="auto"/>
            <w:tcMar>
              <w:top w:w="0" w:type="dxa"/>
              <w:left w:w="108" w:type="dxa"/>
              <w:bottom w:w="0" w:type="dxa"/>
              <w:right w:w="108" w:type="dxa"/>
            </w:tcMar>
          </w:tcPr>
          <w:p w14:paraId="3329E280" w14:textId="77777777" w:rsidR="00C1040F" w:rsidRPr="00D94735" w:rsidRDefault="00073253" w:rsidP="002D4369">
            <w:pPr>
              <w:widowControl w:val="0"/>
              <w:numPr>
                <w:ilvl w:val="0"/>
                <w:numId w:val="92"/>
              </w:numPr>
              <w:pBdr>
                <w:top w:val="nil"/>
                <w:left w:val="nil"/>
                <w:bottom w:val="nil"/>
                <w:right w:val="nil"/>
                <w:between w:val="nil"/>
              </w:pBdr>
              <w:tabs>
                <w:tab w:val="left" w:pos="711"/>
                <w:tab w:val="left" w:pos="881"/>
                <w:tab w:val="left" w:pos="1065"/>
              </w:tabs>
              <w:spacing w:before="120" w:after="120"/>
              <w:ind w:left="890"/>
              <w:rPr>
                <w:rFonts w:ascii="Arial" w:eastAsia="Arial" w:hAnsi="Arial" w:cs="Arial"/>
                <w:color w:val="000000"/>
              </w:rPr>
            </w:pPr>
            <w:r w:rsidRPr="00D94735">
              <w:rPr>
                <w:rFonts w:ascii="Arial" w:eastAsia="Arial" w:hAnsi="Arial" w:cs="Arial"/>
                <w:color w:val="000000"/>
                <w:sz w:val="24"/>
                <w:szCs w:val="24"/>
              </w:rPr>
              <w:t>a log for the recording of Test Issues as described further in Paragraph 8.1 of this Schedule;</w:t>
            </w:r>
          </w:p>
        </w:tc>
      </w:tr>
      <w:tr w:rsidR="00C1040F" w:rsidRPr="00D94735" w14:paraId="3329E284" w14:textId="77777777" w:rsidTr="002258A3">
        <w:tc>
          <w:tcPr>
            <w:tcW w:w="1422" w:type="pct"/>
            <w:shd w:val="clear" w:color="auto" w:fill="auto"/>
            <w:tcMar>
              <w:top w:w="0" w:type="dxa"/>
              <w:left w:w="108" w:type="dxa"/>
              <w:bottom w:w="0" w:type="dxa"/>
              <w:right w:w="108" w:type="dxa"/>
            </w:tcMar>
          </w:tcPr>
          <w:p w14:paraId="3329E282" w14:textId="77777777" w:rsidR="00C1040F" w:rsidRPr="00D94735" w:rsidRDefault="00073253" w:rsidP="00412785">
            <w:pPr>
              <w:widowControl w:val="0"/>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b/>
                <w:color w:val="000000"/>
                <w:sz w:val="24"/>
                <w:szCs w:val="24"/>
              </w:rPr>
              <w:t>"Test Issue Threshold"</w:t>
            </w:r>
          </w:p>
        </w:tc>
        <w:tc>
          <w:tcPr>
            <w:tcW w:w="3578" w:type="pct"/>
            <w:shd w:val="clear" w:color="auto" w:fill="auto"/>
            <w:tcMar>
              <w:top w:w="0" w:type="dxa"/>
              <w:left w:w="108" w:type="dxa"/>
              <w:bottom w:w="0" w:type="dxa"/>
              <w:right w:w="108" w:type="dxa"/>
            </w:tcMar>
          </w:tcPr>
          <w:p w14:paraId="3329E283" w14:textId="77777777" w:rsidR="00C1040F" w:rsidRPr="00D94735" w:rsidRDefault="00073253" w:rsidP="002D4369">
            <w:pPr>
              <w:widowControl w:val="0"/>
              <w:numPr>
                <w:ilvl w:val="0"/>
                <w:numId w:val="92"/>
              </w:numPr>
              <w:pBdr>
                <w:top w:val="nil"/>
                <w:left w:val="nil"/>
                <w:bottom w:val="nil"/>
                <w:right w:val="nil"/>
                <w:between w:val="nil"/>
              </w:pBdr>
              <w:tabs>
                <w:tab w:val="left" w:pos="711"/>
                <w:tab w:val="left" w:pos="881"/>
                <w:tab w:val="left" w:pos="1065"/>
              </w:tabs>
              <w:spacing w:before="120" w:after="120"/>
              <w:ind w:left="890"/>
              <w:rPr>
                <w:rFonts w:ascii="Arial" w:eastAsia="Arial" w:hAnsi="Arial" w:cs="Arial"/>
                <w:color w:val="000000"/>
              </w:rPr>
            </w:pPr>
            <w:r w:rsidRPr="00D94735">
              <w:rPr>
                <w:rFonts w:ascii="Arial" w:eastAsia="Arial" w:hAnsi="Arial" w:cs="Arial"/>
                <w:color w:val="000000"/>
                <w:sz w:val="24"/>
                <w:szCs w:val="24"/>
              </w:rPr>
              <w:t>in relation to the Tests applicable to a Milestone, a maximum number of Severity Level 3, Severity Level 4 and Severity Level 5 Test Issues as set out in the relevant Test Plan;</w:t>
            </w:r>
          </w:p>
        </w:tc>
      </w:tr>
      <w:tr w:rsidR="00C1040F" w:rsidRPr="00D94735" w14:paraId="3329E287" w14:textId="77777777" w:rsidTr="002258A3">
        <w:tc>
          <w:tcPr>
            <w:tcW w:w="1422" w:type="pct"/>
            <w:shd w:val="clear" w:color="auto" w:fill="auto"/>
            <w:tcMar>
              <w:top w:w="0" w:type="dxa"/>
              <w:left w:w="108" w:type="dxa"/>
              <w:bottom w:w="0" w:type="dxa"/>
              <w:right w:w="108" w:type="dxa"/>
            </w:tcMar>
          </w:tcPr>
          <w:p w14:paraId="3329E285" w14:textId="77777777" w:rsidR="00C1040F" w:rsidRPr="00D94735" w:rsidRDefault="00073253" w:rsidP="00412785">
            <w:pPr>
              <w:widowControl w:val="0"/>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b/>
                <w:color w:val="000000"/>
                <w:sz w:val="24"/>
                <w:szCs w:val="24"/>
              </w:rPr>
              <w:t>"Test Reports"</w:t>
            </w:r>
          </w:p>
        </w:tc>
        <w:tc>
          <w:tcPr>
            <w:tcW w:w="3578" w:type="pct"/>
            <w:shd w:val="clear" w:color="auto" w:fill="auto"/>
            <w:tcMar>
              <w:top w:w="0" w:type="dxa"/>
              <w:left w:w="108" w:type="dxa"/>
              <w:bottom w:w="0" w:type="dxa"/>
              <w:right w:w="108" w:type="dxa"/>
            </w:tcMar>
          </w:tcPr>
          <w:p w14:paraId="3329E286" w14:textId="77777777" w:rsidR="00C1040F" w:rsidRPr="00D94735" w:rsidRDefault="00073253" w:rsidP="002D4369">
            <w:pPr>
              <w:widowControl w:val="0"/>
              <w:numPr>
                <w:ilvl w:val="0"/>
                <w:numId w:val="92"/>
              </w:numPr>
              <w:pBdr>
                <w:top w:val="nil"/>
                <w:left w:val="nil"/>
                <w:bottom w:val="nil"/>
                <w:right w:val="nil"/>
                <w:between w:val="nil"/>
              </w:pBdr>
              <w:tabs>
                <w:tab w:val="left" w:pos="711"/>
                <w:tab w:val="left" w:pos="881"/>
                <w:tab w:val="left" w:pos="1065"/>
              </w:tabs>
              <w:spacing w:before="120" w:after="120"/>
              <w:ind w:left="890"/>
              <w:rPr>
                <w:rFonts w:ascii="Arial" w:eastAsia="Arial" w:hAnsi="Arial" w:cs="Arial"/>
                <w:color w:val="000000"/>
              </w:rPr>
            </w:pPr>
            <w:r w:rsidRPr="00D94735">
              <w:rPr>
                <w:rFonts w:ascii="Arial" w:eastAsia="Arial" w:hAnsi="Arial" w:cs="Arial"/>
                <w:color w:val="000000"/>
                <w:sz w:val="24"/>
                <w:szCs w:val="24"/>
              </w:rPr>
              <w:t>the reports to be produced by the Agency setting out the results of Tests;</w:t>
            </w:r>
          </w:p>
        </w:tc>
      </w:tr>
      <w:tr w:rsidR="00C1040F" w:rsidRPr="00D94735" w14:paraId="3329E28A" w14:textId="77777777" w:rsidTr="002258A3">
        <w:tc>
          <w:tcPr>
            <w:tcW w:w="1422" w:type="pct"/>
            <w:shd w:val="clear" w:color="auto" w:fill="auto"/>
            <w:tcMar>
              <w:top w:w="0" w:type="dxa"/>
              <w:left w:w="108" w:type="dxa"/>
              <w:bottom w:w="0" w:type="dxa"/>
              <w:right w:w="108" w:type="dxa"/>
            </w:tcMar>
          </w:tcPr>
          <w:p w14:paraId="3329E288" w14:textId="77777777" w:rsidR="00C1040F" w:rsidRPr="00D94735" w:rsidRDefault="00073253" w:rsidP="00412785">
            <w:pPr>
              <w:widowControl w:val="0"/>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b/>
                <w:color w:val="000000"/>
                <w:sz w:val="24"/>
                <w:szCs w:val="24"/>
              </w:rPr>
              <w:t>"Test Specification"</w:t>
            </w:r>
          </w:p>
        </w:tc>
        <w:tc>
          <w:tcPr>
            <w:tcW w:w="3578" w:type="pct"/>
            <w:shd w:val="clear" w:color="auto" w:fill="auto"/>
            <w:tcMar>
              <w:top w:w="0" w:type="dxa"/>
              <w:left w:w="108" w:type="dxa"/>
              <w:bottom w:w="0" w:type="dxa"/>
              <w:right w:w="108" w:type="dxa"/>
            </w:tcMar>
          </w:tcPr>
          <w:p w14:paraId="3329E289" w14:textId="77777777" w:rsidR="00C1040F" w:rsidRPr="00D94735" w:rsidRDefault="00073253" w:rsidP="002D4369">
            <w:pPr>
              <w:widowControl w:val="0"/>
              <w:numPr>
                <w:ilvl w:val="0"/>
                <w:numId w:val="92"/>
              </w:numPr>
              <w:pBdr>
                <w:top w:val="nil"/>
                <w:left w:val="nil"/>
                <w:bottom w:val="nil"/>
                <w:right w:val="nil"/>
                <w:between w:val="nil"/>
              </w:pBdr>
              <w:tabs>
                <w:tab w:val="left" w:pos="711"/>
                <w:tab w:val="left" w:pos="881"/>
                <w:tab w:val="left" w:pos="1065"/>
              </w:tabs>
              <w:spacing w:before="120" w:after="120"/>
              <w:ind w:left="890"/>
              <w:rPr>
                <w:rFonts w:ascii="Arial" w:eastAsia="Arial" w:hAnsi="Arial" w:cs="Arial"/>
                <w:color w:val="000000"/>
              </w:rPr>
            </w:pPr>
            <w:r w:rsidRPr="00D94735">
              <w:rPr>
                <w:rFonts w:ascii="Arial" w:eastAsia="Arial" w:hAnsi="Arial" w:cs="Arial"/>
                <w:color w:val="000000"/>
                <w:sz w:val="24"/>
                <w:szCs w:val="24"/>
              </w:rPr>
              <w:t xml:space="preserve">the specification that sets out how Tests will demonstrate that the Test Success Criteria have been satisfied, as </w:t>
            </w:r>
            <w:r w:rsidRPr="00D94735">
              <w:rPr>
                <w:rFonts w:ascii="Arial" w:eastAsia="Arial" w:hAnsi="Arial" w:cs="Arial"/>
                <w:color w:val="000000"/>
                <w:sz w:val="24"/>
                <w:szCs w:val="24"/>
              </w:rPr>
              <w:lastRenderedPageBreak/>
              <w:t>described in more detail in Paragraph 6.2 of this Schedule;</w:t>
            </w:r>
          </w:p>
        </w:tc>
      </w:tr>
      <w:tr w:rsidR="00C1040F" w:rsidRPr="00D94735" w14:paraId="3329E28D" w14:textId="77777777" w:rsidTr="002258A3">
        <w:tc>
          <w:tcPr>
            <w:tcW w:w="1422" w:type="pct"/>
            <w:shd w:val="clear" w:color="auto" w:fill="auto"/>
            <w:tcMar>
              <w:top w:w="0" w:type="dxa"/>
              <w:left w:w="108" w:type="dxa"/>
              <w:bottom w:w="0" w:type="dxa"/>
              <w:right w:w="108" w:type="dxa"/>
            </w:tcMar>
          </w:tcPr>
          <w:p w14:paraId="3329E28B" w14:textId="77777777" w:rsidR="00C1040F" w:rsidRPr="00D94735" w:rsidRDefault="00073253" w:rsidP="00412785">
            <w:pPr>
              <w:widowControl w:val="0"/>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b/>
                <w:color w:val="000000"/>
                <w:sz w:val="24"/>
                <w:szCs w:val="24"/>
              </w:rPr>
              <w:lastRenderedPageBreak/>
              <w:t>"Test Strategy"</w:t>
            </w:r>
          </w:p>
        </w:tc>
        <w:tc>
          <w:tcPr>
            <w:tcW w:w="3578" w:type="pct"/>
            <w:shd w:val="clear" w:color="auto" w:fill="auto"/>
            <w:tcMar>
              <w:top w:w="0" w:type="dxa"/>
              <w:left w:w="108" w:type="dxa"/>
              <w:bottom w:w="0" w:type="dxa"/>
              <w:right w:w="108" w:type="dxa"/>
            </w:tcMar>
          </w:tcPr>
          <w:p w14:paraId="3329E28C" w14:textId="77777777" w:rsidR="00C1040F" w:rsidRPr="00D94735" w:rsidRDefault="00073253" w:rsidP="002D4369">
            <w:pPr>
              <w:widowControl w:val="0"/>
              <w:numPr>
                <w:ilvl w:val="0"/>
                <w:numId w:val="92"/>
              </w:numPr>
              <w:pBdr>
                <w:top w:val="nil"/>
                <w:left w:val="nil"/>
                <w:bottom w:val="nil"/>
                <w:right w:val="nil"/>
                <w:between w:val="nil"/>
              </w:pBdr>
              <w:tabs>
                <w:tab w:val="left" w:pos="711"/>
                <w:tab w:val="left" w:pos="881"/>
                <w:tab w:val="left" w:pos="1065"/>
              </w:tabs>
              <w:spacing w:before="120" w:after="120"/>
              <w:ind w:left="890"/>
              <w:rPr>
                <w:rFonts w:ascii="Arial" w:eastAsia="Arial" w:hAnsi="Arial" w:cs="Arial"/>
                <w:color w:val="000000"/>
              </w:rPr>
            </w:pPr>
            <w:r w:rsidRPr="00D94735">
              <w:rPr>
                <w:rFonts w:ascii="Arial" w:eastAsia="Arial" w:hAnsi="Arial" w:cs="Arial"/>
                <w:color w:val="000000"/>
                <w:sz w:val="24"/>
                <w:szCs w:val="24"/>
              </w:rPr>
              <w:t>a strategy for the conduct of Testing as described further in Paragraph 3.2 of this Schedule;</w:t>
            </w:r>
          </w:p>
        </w:tc>
      </w:tr>
      <w:tr w:rsidR="00C1040F" w:rsidRPr="00D94735" w14:paraId="3329E290" w14:textId="77777777" w:rsidTr="002258A3">
        <w:tc>
          <w:tcPr>
            <w:tcW w:w="1422" w:type="pct"/>
            <w:shd w:val="clear" w:color="auto" w:fill="auto"/>
            <w:tcMar>
              <w:top w:w="0" w:type="dxa"/>
              <w:left w:w="108" w:type="dxa"/>
              <w:bottom w:w="0" w:type="dxa"/>
              <w:right w:w="108" w:type="dxa"/>
            </w:tcMar>
          </w:tcPr>
          <w:p w14:paraId="3329E28E" w14:textId="77777777" w:rsidR="00C1040F" w:rsidRPr="00D94735" w:rsidRDefault="00073253" w:rsidP="00412785">
            <w:pPr>
              <w:widowControl w:val="0"/>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b/>
                <w:color w:val="000000"/>
                <w:sz w:val="24"/>
                <w:szCs w:val="24"/>
              </w:rPr>
              <w:t>"Test Success Criteria"</w:t>
            </w:r>
          </w:p>
        </w:tc>
        <w:tc>
          <w:tcPr>
            <w:tcW w:w="3578" w:type="pct"/>
            <w:shd w:val="clear" w:color="auto" w:fill="auto"/>
            <w:tcMar>
              <w:top w:w="0" w:type="dxa"/>
              <w:left w:w="108" w:type="dxa"/>
              <w:bottom w:w="0" w:type="dxa"/>
              <w:right w:w="108" w:type="dxa"/>
            </w:tcMar>
          </w:tcPr>
          <w:p w14:paraId="3329E28F" w14:textId="77777777" w:rsidR="00C1040F" w:rsidRPr="00D94735" w:rsidRDefault="00073253" w:rsidP="002D4369">
            <w:pPr>
              <w:widowControl w:val="0"/>
              <w:numPr>
                <w:ilvl w:val="0"/>
                <w:numId w:val="92"/>
              </w:numPr>
              <w:pBdr>
                <w:top w:val="nil"/>
                <w:left w:val="nil"/>
                <w:bottom w:val="nil"/>
                <w:right w:val="nil"/>
                <w:between w:val="nil"/>
              </w:pBdr>
              <w:tabs>
                <w:tab w:val="left" w:pos="711"/>
                <w:tab w:val="left" w:pos="881"/>
                <w:tab w:val="left" w:pos="1065"/>
              </w:tabs>
              <w:spacing w:before="120" w:after="120"/>
              <w:ind w:left="890"/>
              <w:rPr>
                <w:rFonts w:ascii="Arial" w:eastAsia="Arial" w:hAnsi="Arial" w:cs="Arial"/>
                <w:color w:val="000000"/>
              </w:rPr>
            </w:pPr>
            <w:r w:rsidRPr="00D94735">
              <w:rPr>
                <w:rFonts w:ascii="Arial" w:eastAsia="Arial" w:hAnsi="Arial" w:cs="Arial"/>
                <w:color w:val="000000"/>
                <w:sz w:val="24"/>
                <w:szCs w:val="24"/>
              </w:rPr>
              <w:t>in relation to a Test, the test success criteria for that Test as referred to in Paragraph 5 of this Schedule;</w:t>
            </w:r>
          </w:p>
        </w:tc>
      </w:tr>
      <w:tr w:rsidR="00C1040F" w:rsidRPr="00D94735" w14:paraId="3329E293" w14:textId="77777777" w:rsidTr="002258A3">
        <w:tc>
          <w:tcPr>
            <w:tcW w:w="1422" w:type="pct"/>
            <w:shd w:val="clear" w:color="auto" w:fill="auto"/>
            <w:tcMar>
              <w:top w:w="0" w:type="dxa"/>
              <w:left w:w="108" w:type="dxa"/>
              <w:bottom w:w="0" w:type="dxa"/>
              <w:right w:w="108" w:type="dxa"/>
            </w:tcMar>
          </w:tcPr>
          <w:p w14:paraId="3329E291" w14:textId="77777777" w:rsidR="00C1040F" w:rsidRPr="00D94735" w:rsidRDefault="00073253" w:rsidP="00412785">
            <w:pPr>
              <w:widowControl w:val="0"/>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b/>
                <w:color w:val="000000"/>
                <w:sz w:val="24"/>
                <w:szCs w:val="24"/>
              </w:rPr>
              <w:t>"Test Witness"</w:t>
            </w:r>
          </w:p>
        </w:tc>
        <w:tc>
          <w:tcPr>
            <w:tcW w:w="3578" w:type="pct"/>
            <w:shd w:val="clear" w:color="auto" w:fill="auto"/>
            <w:tcMar>
              <w:top w:w="0" w:type="dxa"/>
              <w:left w:w="108" w:type="dxa"/>
              <w:bottom w:w="0" w:type="dxa"/>
              <w:right w:w="108" w:type="dxa"/>
            </w:tcMar>
          </w:tcPr>
          <w:p w14:paraId="3329E292" w14:textId="77777777" w:rsidR="00C1040F" w:rsidRPr="00D94735" w:rsidRDefault="00073253" w:rsidP="002D4369">
            <w:pPr>
              <w:widowControl w:val="0"/>
              <w:numPr>
                <w:ilvl w:val="0"/>
                <w:numId w:val="92"/>
              </w:numPr>
              <w:pBdr>
                <w:top w:val="nil"/>
                <w:left w:val="nil"/>
                <w:bottom w:val="nil"/>
                <w:right w:val="nil"/>
                <w:between w:val="nil"/>
              </w:pBdr>
              <w:tabs>
                <w:tab w:val="left" w:pos="711"/>
                <w:tab w:val="left" w:pos="881"/>
                <w:tab w:val="left" w:pos="1065"/>
              </w:tabs>
              <w:spacing w:before="120" w:after="120"/>
              <w:ind w:left="890"/>
              <w:rPr>
                <w:rFonts w:ascii="Arial" w:eastAsia="Arial" w:hAnsi="Arial" w:cs="Arial"/>
                <w:color w:val="000000"/>
              </w:rPr>
            </w:pPr>
            <w:r w:rsidRPr="00D94735">
              <w:rPr>
                <w:rFonts w:ascii="Arial" w:eastAsia="Arial" w:hAnsi="Arial" w:cs="Arial"/>
                <w:color w:val="000000"/>
                <w:sz w:val="24"/>
                <w:szCs w:val="24"/>
              </w:rPr>
              <w:t>any person appointed by the Client pursuant to Paragraph 9 of this Schedule; and</w:t>
            </w:r>
          </w:p>
        </w:tc>
      </w:tr>
      <w:tr w:rsidR="00C1040F" w:rsidRPr="00D94735" w14:paraId="3329E296" w14:textId="77777777" w:rsidTr="002258A3">
        <w:tc>
          <w:tcPr>
            <w:tcW w:w="1422" w:type="pct"/>
            <w:shd w:val="clear" w:color="auto" w:fill="auto"/>
            <w:tcMar>
              <w:top w:w="0" w:type="dxa"/>
              <w:left w:w="108" w:type="dxa"/>
              <w:bottom w:w="0" w:type="dxa"/>
              <w:right w:w="108" w:type="dxa"/>
            </w:tcMar>
          </w:tcPr>
          <w:p w14:paraId="3329E294" w14:textId="77777777" w:rsidR="00C1040F" w:rsidRPr="00D94735" w:rsidRDefault="00073253" w:rsidP="00412785">
            <w:pPr>
              <w:widowControl w:val="0"/>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b/>
                <w:color w:val="000000"/>
                <w:sz w:val="24"/>
                <w:szCs w:val="24"/>
              </w:rPr>
              <w:t>"Testing Procedures"</w:t>
            </w:r>
          </w:p>
        </w:tc>
        <w:tc>
          <w:tcPr>
            <w:tcW w:w="3578" w:type="pct"/>
            <w:shd w:val="clear" w:color="auto" w:fill="auto"/>
            <w:tcMar>
              <w:top w:w="0" w:type="dxa"/>
              <w:left w:w="108" w:type="dxa"/>
              <w:bottom w:w="0" w:type="dxa"/>
              <w:right w:w="108" w:type="dxa"/>
            </w:tcMar>
          </w:tcPr>
          <w:p w14:paraId="3329E295" w14:textId="77777777" w:rsidR="00C1040F" w:rsidRPr="00D94735" w:rsidRDefault="00073253" w:rsidP="002D4369">
            <w:pPr>
              <w:widowControl w:val="0"/>
              <w:numPr>
                <w:ilvl w:val="0"/>
                <w:numId w:val="92"/>
              </w:numPr>
              <w:pBdr>
                <w:top w:val="nil"/>
                <w:left w:val="nil"/>
                <w:bottom w:val="nil"/>
                <w:right w:val="nil"/>
                <w:between w:val="nil"/>
              </w:pBdr>
              <w:tabs>
                <w:tab w:val="left" w:pos="711"/>
                <w:tab w:val="left" w:pos="881"/>
                <w:tab w:val="left" w:pos="1065"/>
              </w:tabs>
              <w:spacing w:before="120" w:after="120"/>
              <w:ind w:left="890"/>
              <w:rPr>
                <w:rFonts w:ascii="Arial" w:eastAsia="Arial" w:hAnsi="Arial" w:cs="Arial"/>
                <w:color w:val="000000"/>
              </w:rPr>
            </w:pPr>
            <w:r w:rsidRPr="00D94735">
              <w:rPr>
                <w:rFonts w:ascii="Arial" w:eastAsia="Arial" w:hAnsi="Arial" w:cs="Arial"/>
                <w:color w:val="000000"/>
                <w:sz w:val="24"/>
                <w:szCs w:val="24"/>
              </w:rPr>
              <w:t>the applicable testing procedures and Test Success Criteria set out in this Schedule.</w:t>
            </w:r>
          </w:p>
        </w:tc>
      </w:tr>
    </w:tbl>
    <w:p w14:paraId="2E9A8838" w14:textId="77777777" w:rsidR="002258A3" w:rsidRPr="00D94735" w:rsidRDefault="002258A3" w:rsidP="002258A3">
      <w:pPr>
        <w:widowControl w:val="0"/>
        <w:pBdr>
          <w:top w:val="nil"/>
          <w:left w:val="nil"/>
          <w:bottom w:val="nil"/>
          <w:right w:val="nil"/>
          <w:between w:val="nil"/>
        </w:pBdr>
        <w:tabs>
          <w:tab w:val="left" w:pos="1080"/>
        </w:tabs>
        <w:spacing w:before="120" w:after="120"/>
        <w:ind w:left="1080"/>
        <w:rPr>
          <w:rFonts w:ascii="Arial" w:eastAsia="Arial" w:hAnsi="Arial" w:cs="Arial"/>
          <w:color w:val="000000"/>
        </w:rPr>
      </w:pPr>
    </w:p>
    <w:p w14:paraId="3329E297" w14:textId="6C7A65A6" w:rsidR="00C1040F" w:rsidRPr="00D94735" w:rsidRDefault="00073253">
      <w:pPr>
        <w:widowControl w:val="0"/>
        <w:numPr>
          <w:ilvl w:val="0"/>
          <w:numId w:val="1"/>
        </w:numPr>
        <w:pBdr>
          <w:top w:val="nil"/>
          <w:left w:val="nil"/>
          <w:bottom w:val="nil"/>
          <w:right w:val="nil"/>
          <w:between w:val="nil"/>
        </w:pBdr>
        <w:tabs>
          <w:tab w:val="left" w:pos="1080"/>
        </w:tabs>
        <w:spacing w:before="120" w:after="120"/>
        <w:ind w:left="1080"/>
        <w:rPr>
          <w:rFonts w:ascii="Arial" w:eastAsia="Arial" w:hAnsi="Arial" w:cs="Arial"/>
          <w:color w:val="000000"/>
        </w:rPr>
      </w:pPr>
      <w:r w:rsidRPr="00D94735">
        <w:rPr>
          <w:rFonts w:ascii="Arial" w:eastAsia="Arial" w:hAnsi="Arial" w:cs="Arial"/>
          <w:b/>
          <w:color w:val="000000"/>
          <w:sz w:val="24"/>
          <w:szCs w:val="24"/>
        </w:rPr>
        <w:t>How testing should work</w:t>
      </w:r>
    </w:p>
    <w:p w14:paraId="3329E298" w14:textId="77777777"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All Tests conducted by the Agency shall be conducted in accordance with the Test Strategy, Test Specification and the Test Plan.</w:t>
      </w:r>
    </w:p>
    <w:p w14:paraId="3329E299" w14:textId="77777777"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The Agency shall not submit any Deliverable for Testing:</w:t>
      </w:r>
    </w:p>
    <w:p w14:paraId="3329E29A" w14:textId="77777777" w:rsidR="00C1040F" w:rsidRPr="00D94735" w:rsidRDefault="00073253">
      <w:pPr>
        <w:widowControl w:val="0"/>
        <w:numPr>
          <w:ilvl w:val="2"/>
          <w:numId w:val="1"/>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unless the Agency is reasonably confident that it will satisfy the relevant Test Success Criteria;</w:t>
      </w:r>
    </w:p>
    <w:p w14:paraId="3329E29B" w14:textId="77777777" w:rsidR="00C1040F" w:rsidRPr="00D94735" w:rsidRDefault="00073253">
      <w:pPr>
        <w:widowControl w:val="0"/>
        <w:numPr>
          <w:ilvl w:val="2"/>
          <w:numId w:val="1"/>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until the Client has issued a Satisfaction Certificate in respect of any prior, dependant Deliverable(s); and</w:t>
      </w:r>
    </w:p>
    <w:p w14:paraId="3329E29C" w14:textId="77777777" w:rsidR="00C1040F" w:rsidRPr="00D94735" w:rsidRDefault="00073253">
      <w:pPr>
        <w:widowControl w:val="0"/>
        <w:numPr>
          <w:ilvl w:val="2"/>
          <w:numId w:val="1"/>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until the Parties have agreed the Test Plan and the Test Specification relating to the relevant Deliverable(s).</w:t>
      </w:r>
    </w:p>
    <w:p w14:paraId="3329E29D" w14:textId="77777777"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The Agency shall use reasonable endeavours to submit each Deliverable for Testing or re-Testing by or before the date set out in the Implementation Plan for the commencement of Testing in respect of the relevant Deliverable.</w:t>
      </w:r>
    </w:p>
    <w:p w14:paraId="3329E29E" w14:textId="79688A02"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Prior to the issue of a Satisfaction Certificate, the Client shall be entitled to review the relevant Test Reports and the Test Issue Management Log.</w:t>
      </w:r>
    </w:p>
    <w:p w14:paraId="3A835B60" w14:textId="77777777" w:rsidR="002258A3" w:rsidRPr="00D94735" w:rsidRDefault="002258A3" w:rsidP="002258A3">
      <w:pPr>
        <w:widowControl w:val="0"/>
        <w:pBdr>
          <w:top w:val="nil"/>
          <w:left w:val="nil"/>
          <w:bottom w:val="nil"/>
          <w:right w:val="nil"/>
          <w:between w:val="nil"/>
        </w:pBdr>
        <w:tabs>
          <w:tab w:val="left" w:pos="2754"/>
        </w:tabs>
        <w:spacing w:before="120" w:after="120"/>
        <w:ind w:left="1620"/>
        <w:rPr>
          <w:rFonts w:ascii="Arial" w:eastAsia="Arial" w:hAnsi="Arial" w:cs="Arial"/>
          <w:color w:val="000000"/>
        </w:rPr>
      </w:pPr>
    </w:p>
    <w:p w14:paraId="3329E29F" w14:textId="77777777" w:rsidR="00C1040F" w:rsidRPr="00D94735" w:rsidRDefault="00073253">
      <w:pPr>
        <w:widowControl w:val="0"/>
        <w:numPr>
          <w:ilvl w:val="0"/>
          <w:numId w:val="1"/>
        </w:numPr>
        <w:pBdr>
          <w:top w:val="nil"/>
          <w:left w:val="nil"/>
          <w:bottom w:val="nil"/>
          <w:right w:val="nil"/>
          <w:between w:val="nil"/>
        </w:pBdr>
        <w:tabs>
          <w:tab w:val="left" w:pos="1080"/>
        </w:tabs>
        <w:spacing w:before="120" w:after="120"/>
        <w:ind w:left="1080"/>
        <w:rPr>
          <w:rFonts w:ascii="Arial" w:eastAsia="Arial" w:hAnsi="Arial" w:cs="Arial"/>
          <w:color w:val="000000"/>
        </w:rPr>
      </w:pPr>
      <w:r w:rsidRPr="00D94735">
        <w:rPr>
          <w:rFonts w:ascii="Arial" w:eastAsia="Arial" w:hAnsi="Arial" w:cs="Arial"/>
          <w:b/>
          <w:color w:val="000000"/>
          <w:sz w:val="24"/>
          <w:szCs w:val="24"/>
        </w:rPr>
        <w:t>Planning for testing</w:t>
      </w:r>
    </w:p>
    <w:p w14:paraId="3329E2A0" w14:textId="77777777"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 xml:space="preserve">The Agency shall develop the final Test Strategy as soon as practicable after the Start Date </w:t>
      </w:r>
      <w:proofErr w:type="gramStart"/>
      <w:r w:rsidRPr="00D94735">
        <w:rPr>
          <w:rFonts w:ascii="Arial" w:eastAsia="Arial" w:hAnsi="Arial" w:cs="Arial"/>
          <w:color w:val="000000"/>
          <w:sz w:val="24"/>
          <w:szCs w:val="24"/>
        </w:rPr>
        <w:t xml:space="preserve">but in any case </w:t>
      </w:r>
      <w:proofErr w:type="gramEnd"/>
      <w:r w:rsidRPr="00D94735">
        <w:rPr>
          <w:rFonts w:ascii="Arial" w:eastAsia="Arial" w:hAnsi="Arial" w:cs="Arial"/>
          <w:color w:val="000000"/>
          <w:sz w:val="24"/>
          <w:szCs w:val="24"/>
        </w:rPr>
        <w:t>no later than twenty (20) Working Days after the Start Date.</w:t>
      </w:r>
    </w:p>
    <w:p w14:paraId="3329E2A1" w14:textId="77777777"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The final Test Strategy shall include:</w:t>
      </w:r>
    </w:p>
    <w:p w14:paraId="3329E2A2" w14:textId="77777777" w:rsidR="00C1040F" w:rsidRPr="00D94735" w:rsidRDefault="00073253">
      <w:pPr>
        <w:widowControl w:val="0"/>
        <w:numPr>
          <w:ilvl w:val="2"/>
          <w:numId w:val="1"/>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an overview of how Testing will be conducted in relation to the Implementation Plan;</w:t>
      </w:r>
    </w:p>
    <w:p w14:paraId="3329E2A3" w14:textId="77777777" w:rsidR="00C1040F" w:rsidRPr="00D94735" w:rsidRDefault="00073253">
      <w:pPr>
        <w:widowControl w:val="0"/>
        <w:numPr>
          <w:ilvl w:val="2"/>
          <w:numId w:val="1"/>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the process to be used to capture and record Test results and the categorisation of Test Issues;</w:t>
      </w:r>
    </w:p>
    <w:p w14:paraId="3329E2A4" w14:textId="77777777" w:rsidR="00C1040F" w:rsidRPr="00D94735" w:rsidRDefault="00073253">
      <w:pPr>
        <w:widowControl w:val="0"/>
        <w:numPr>
          <w:ilvl w:val="2"/>
          <w:numId w:val="1"/>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the procedure to be followed should a Deliverable fail a Test, fail to satisfy the Test Success Criteria or where the Testing of a Deliverable produces unexpected results, including a procedure for the resolution of Test Issues;</w:t>
      </w:r>
    </w:p>
    <w:p w14:paraId="3329E2A5" w14:textId="77777777" w:rsidR="00C1040F" w:rsidRPr="00D94735" w:rsidRDefault="00073253">
      <w:pPr>
        <w:widowControl w:val="0"/>
        <w:numPr>
          <w:ilvl w:val="2"/>
          <w:numId w:val="1"/>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the procedure to be followed to sign off each Test;</w:t>
      </w:r>
    </w:p>
    <w:p w14:paraId="3329E2A6" w14:textId="77777777" w:rsidR="00C1040F" w:rsidRPr="00D94735" w:rsidRDefault="00073253">
      <w:pPr>
        <w:widowControl w:val="0"/>
        <w:numPr>
          <w:ilvl w:val="2"/>
          <w:numId w:val="1"/>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 xml:space="preserve">the process for the production and maintenance of Test Reports and a </w:t>
      </w:r>
      <w:r w:rsidRPr="00D94735">
        <w:rPr>
          <w:rFonts w:ascii="Arial" w:eastAsia="Arial" w:hAnsi="Arial" w:cs="Arial"/>
          <w:color w:val="000000"/>
          <w:sz w:val="24"/>
          <w:szCs w:val="24"/>
        </w:rPr>
        <w:lastRenderedPageBreak/>
        <w:t>sample plan for the resolution of Test Issues;</w:t>
      </w:r>
    </w:p>
    <w:p w14:paraId="3329E2A7" w14:textId="77777777" w:rsidR="00C1040F" w:rsidRPr="00D94735" w:rsidRDefault="00073253">
      <w:pPr>
        <w:widowControl w:val="0"/>
        <w:numPr>
          <w:ilvl w:val="2"/>
          <w:numId w:val="1"/>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the names and contact details of the Client and the Agency's Test representatives;</w:t>
      </w:r>
    </w:p>
    <w:p w14:paraId="3329E2A8" w14:textId="77777777" w:rsidR="00C1040F" w:rsidRPr="00D94735" w:rsidRDefault="00073253">
      <w:pPr>
        <w:widowControl w:val="0"/>
        <w:numPr>
          <w:ilvl w:val="2"/>
          <w:numId w:val="1"/>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 xml:space="preserve">a </w:t>
      </w:r>
      <w:proofErr w:type="gramStart"/>
      <w:r w:rsidRPr="00D94735">
        <w:rPr>
          <w:rFonts w:ascii="Arial" w:eastAsia="Arial" w:hAnsi="Arial" w:cs="Arial"/>
          <w:color w:val="000000"/>
          <w:sz w:val="24"/>
          <w:szCs w:val="24"/>
        </w:rPr>
        <w:t>high level</w:t>
      </w:r>
      <w:proofErr w:type="gramEnd"/>
      <w:r w:rsidRPr="00D94735">
        <w:rPr>
          <w:rFonts w:ascii="Arial" w:eastAsia="Arial" w:hAnsi="Arial" w:cs="Arial"/>
          <w:color w:val="000000"/>
          <w:sz w:val="24"/>
          <w:szCs w:val="24"/>
        </w:rPr>
        <w:t xml:space="preserve"> identification of the resources required for Testing including Client and/or third party involvement in the conduct of the Tests;</w:t>
      </w:r>
    </w:p>
    <w:p w14:paraId="3329E2A9" w14:textId="77777777" w:rsidR="00C1040F" w:rsidRPr="00D94735" w:rsidRDefault="00073253">
      <w:pPr>
        <w:widowControl w:val="0"/>
        <w:numPr>
          <w:ilvl w:val="2"/>
          <w:numId w:val="1"/>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bookmarkStart w:id="115" w:name="_heading=h.2tq9fhf" w:colFirst="0" w:colLast="0"/>
      <w:bookmarkEnd w:id="115"/>
      <w:r w:rsidRPr="00D94735">
        <w:rPr>
          <w:rFonts w:ascii="Arial" w:eastAsia="Arial" w:hAnsi="Arial" w:cs="Arial"/>
          <w:color w:val="000000"/>
          <w:sz w:val="24"/>
          <w:szCs w:val="24"/>
        </w:rPr>
        <w:t>the technical environments required to support the Tests; and</w:t>
      </w:r>
    </w:p>
    <w:p w14:paraId="3329E2AA" w14:textId="5C553409" w:rsidR="00C1040F" w:rsidRPr="00D94735" w:rsidRDefault="00073253">
      <w:pPr>
        <w:widowControl w:val="0"/>
        <w:numPr>
          <w:ilvl w:val="2"/>
          <w:numId w:val="1"/>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the procedure for managing the configuration of the Test environments.</w:t>
      </w:r>
    </w:p>
    <w:p w14:paraId="4BBA2605" w14:textId="77777777" w:rsidR="002258A3" w:rsidRPr="00D94735" w:rsidRDefault="002258A3" w:rsidP="002258A3">
      <w:pPr>
        <w:widowControl w:val="0"/>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p>
    <w:p w14:paraId="3329E2AB" w14:textId="77777777" w:rsidR="00C1040F" w:rsidRPr="00D94735" w:rsidRDefault="00073253">
      <w:pPr>
        <w:widowControl w:val="0"/>
        <w:numPr>
          <w:ilvl w:val="0"/>
          <w:numId w:val="1"/>
        </w:numPr>
        <w:pBdr>
          <w:top w:val="nil"/>
          <w:left w:val="nil"/>
          <w:bottom w:val="nil"/>
          <w:right w:val="nil"/>
          <w:between w:val="nil"/>
        </w:pBdr>
        <w:tabs>
          <w:tab w:val="left" w:pos="1080"/>
        </w:tabs>
        <w:spacing w:before="120" w:after="120"/>
        <w:ind w:left="1080"/>
        <w:rPr>
          <w:rFonts w:ascii="Arial" w:eastAsia="Arial" w:hAnsi="Arial" w:cs="Arial"/>
          <w:color w:val="000000"/>
        </w:rPr>
      </w:pPr>
      <w:r w:rsidRPr="00D94735">
        <w:rPr>
          <w:rFonts w:ascii="Arial" w:eastAsia="Arial" w:hAnsi="Arial" w:cs="Arial"/>
          <w:b/>
          <w:color w:val="000000"/>
          <w:sz w:val="24"/>
          <w:szCs w:val="24"/>
        </w:rPr>
        <w:t>Preparing for Testing</w:t>
      </w:r>
    </w:p>
    <w:p w14:paraId="3329E2AC" w14:textId="77777777" w:rsidR="00C1040F" w:rsidRPr="00D94735" w:rsidRDefault="00073253">
      <w:pPr>
        <w:widowControl w:val="0"/>
        <w:numPr>
          <w:ilvl w:val="1"/>
          <w:numId w:val="1"/>
        </w:numPr>
        <w:pBdr>
          <w:top w:val="nil"/>
          <w:left w:val="nil"/>
          <w:bottom w:val="nil"/>
          <w:right w:val="nil"/>
          <w:between w:val="nil"/>
        </w:pBdr>
        <w:tabs>
          <w:tab w:val="left" w:pos="2664"/>
        </w:tabs>
        <w:spacing w:before="120" w:after="120"/>
        <w:ind w:left="1530" w:hanging="450"/>
        <w:rPr>
          <w:rFonts w:ascii="Arial" w:eastAsia="Arial" w:hAnsi="Arial" w:cs="Arial"/>
          <w:color w:val="000000"/>
        </w:rPr>
      </w:pPr>
      <w:r w:rsidRPr="00D94735">
        <w:rPr>
          <w:rFonts w:ascii="Arial" w:eastAsia="Arial" w:hAnsi="Arial" w:cs="Arial"/>
          <w:color w:val="000000"/>
          <w:sz w:val="24"/>
          <w:szCs w:val="24"/>
        </w:rPr>
        <w:t xml:space="preserve">The Agency shall develop Test Plans and submit these for Approval as soon as practicable </w:t>
      </w:r>
      <w:proofErr w:type="gramStart"/>
      <w:r w:rsidRPr="00D94735">
        <w:rPr>
          <w:rFonts w:ascii="Arial" w:eastAsia="Arial" w:hAnsi="Arial" w:cs="Arial"/>
          <w:color w:val="000000"/>
          <w:sz w:val="24"/>
          <w:szCs w:val="24"/>
        </w:rPr>
        <w:t xml:space="preserve">but in any case </w:t>
      </w:r>
      <w:proofErr w:type="gramEnd"/>
      <w:r w:rsidRPr="00D94735">
        <w:rPr>
          <w:rFonts w:ascii="Arial" w:eastAsia="Arial" w:hAnsi="Arial" w:cs="Arial"/>
          <w:color w:val="000000"/>
          <w:sz w:val="24"/>
          <w:szCs w:val="24"/>
        </w:rPr>
        <w:t>no later than twenty (20) Working Days prior to the start date for the relevant Testing as specified in the Implementation Plan.</w:t>
      </w:r>
    </w:p>
    <w:p w14:paraId="3329E2AD" w14:textId="77777777" w:rsidR="00C1040F" w:rsidRPr="00D94735" w:rsidRDefault="00073253">
      <w:pPr>
        <w:widowControl w:val="0"/>
        <w:numPr>
          <w:ilvl w:val="1"/>
          <w:numId w:val="1"/>
        </w:numPr>
        <w:pBdr>
          <w:top w:val="nil"/>
          <w:left w:val="nil"/>
          <w:bottom w:val="nil"/>
          <w:right w:val="nil"/>
          <w:between w:val="nil"/>
        </w:pBdr>
        <w:tabs>
          <w:tab w:val="left" w:pos="2664"/>
        </w:tabs>
        <w:spacing w:before="120" w:after="120"/>
        <w:ind w:left="1530" w:hanging="450"/>
        <w:rPr>
          <w:rFonts w:ascii="Arial" w:eastAsia="Arial" w:hAnsi="Arial" w:cs="Arial"/>
          <w:color w:val="000000"/>
        </w:rPr>
      </w:pPr>
      <w:r w:rsidRPr="00D94735">
        <w:rPr>
          <w:rFonts w:ascii="Arial" w:eastAsia="Arial" w:hAnsi="Arial" w:cs="Arial"/>
          <w:color w:val="000000"/>
          <w:sz w:val="24"/>
          <w:szCs w:val="24"/>
        </w:rPr>
        <w:t>Each Test Plan shall include as a minimum:</w:t>
      </w:r>
    </w:p>
    <w:p w14:paraId="3329E2AE" w14:textId="77777777" w:rsidR="00C1040F" w:rsidRPr="00D94735" w:rsidRDefault="00073253">
      <w:pPr>
        <w:widowControl w:val="0"/>
        <w:numPr>
          <w:ilvl w:val="2"/>
          <w:numId w:val="1"/>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the relevant Test definition and the purpose of the Test, the Milestone to which it relates, the requirements being Tested and, for each Test, the specific Test Success Criteria to be satisfied; and</w:t>
      </w:r>
    </w:p>
    <w:p w14:paraId="3329E2AF" w14:textId="77777777" w:rsidR="00C1040F" w:rsidRPr="00D94735" w:rsidRDefault="00073253">
      <w:pPr>
        <w:widowControl w:val="0"/>
        <w:numPr>
          <w:ilvl w:val="2"/>
          <w:numId w:val="1"/>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a detailed procedure for the Tests to be carried out.</w:t>
      </w:r>
    </w:p>
    <w:p w14:paraId="3329E2B0" w14:textId="3F51651C"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The Client shall not unreasonably withhold or delay its approval of the Test Plan provided that the Agency shall implement any reasonable requirements of the Client in the Test Plan.</w:t>
      </w:r>
    </w:p>
    <w:p w14:paraId="30A0AE1A" w14:textId="77777777" w:rsidR="002258A3" w:rsidRPr="00D94735" w:rsidRDefault="002258A3" w:rsidP="002258A3">
      <w:pPr>
        <w:widowControl w:val="0"/>
        <w:pBdr>
          <w:top w:val="nil"/>
          <w:left w:val="nil"/>
          <w:bottom w:val="nil"/>
          <w:right w:val="nil"/>
          <w:between w:val="nil"/>
        </w:pBdr>
        <w:tabs>
          <w:tab w:val="left" w:pos="2754"/>
        </w:tabs>
        <w:spacing w:before="120" w:after="120"/>
        <w:ind w:left="1620"/>
        <w:rPr>
          <w:rFonts w:ascii="Arial" w:eastAsia="Arial" w:hAnsi="Arial" w:cs="Arial"/>
          <w:color w:val="000000"/>
        </w:rPr>
      </w:pPr>
    </w:p>
    <w:p w14:paraId="3329E2B1" w14:textId="77777777" w:rsidR="00C1040F" w:rsidRPr="00D94735" w:rsidRDefault="00073253">
      <w:pPr>
        <w:widowControl w:val="0"/>
        <w:numPr>
          <w:ilvl w:val="0"/>
          <w:numId w:val="1"/>
        </w:numPr>
        <w:pBdr>
          <w:top w:val="nil"/>
          <w:left w:val="nil"/>
          <w:bottom w:val="nil"/>
          <w:right w:val="nil"/>
          <w:between w:val="nil"/>
        </w:pBdr>
        <w:tabs>
          <w:tab w:val="left" w:pos="1080"/>
        </w:tabs>
        <w:spacing w:before="120" w:after="120"/>
        <w:ind w:left="1080"/>
        <w:rPr>
          <w:rFonts w:ascii="Arial" w:eastAsia="Arial" w:hAnsi="Arial" w:cs="Arial"/>
          <w:color w:val="000000"/>
        </w:rPr>
      </w:pPr>
      <w:bookmarkStart w:id="116" w:name="_heading=h.18vjpp8" w:colFirst="0" w:colLast="0"/>
      <w:bookmarkEnd w:id="116"/>
      <w:r w:rsidRPr="00D94735">
        <w:rPr>
          <w:rFonts w:ascii="Arial" w:eastAsia="Arial" w:hAnsi="Arial" w:cs="Arial"/>
          <w:b/>
          <w:color w:val="000000"/>
          <w:sz w:val="24"/>
          <w:szCs w:val="24"/>
        </w:rPr>
        <w:t>Passing Testing</w:t>
      </w:r>
    </w:p>
    <w:p w14:paraId="3329E2B2" w14:textId="1F43E780"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The Test Success Criteria for all Tests shall be agreed between the Parties as part of the relevant Test Plan pursuant to Paragraph 4.</w:t>
      </w:r>
    </w:p>
    <w:p w14:paraId="0B14DAFE" w14:textId="77777777" w:rsidR="002258A3" w:rsidRPr="00D94735" w:rsidRDefault="002258A3" w:rsidP="002258A3">
      <w:pPr>
        <w:widowControl w:val="0"/>
        <w:pBdr>
          <w:top w:val="nil"/>
          <w:left w:val="nil"/>
          <w:bottom w:val="nil"/>
          <w:right w:val="nil"/>
          <w:between w:val="nil"/>
        </w:pBdr>
        <w:tabs>
          <w:tab w:val="left" w:pos="2754"/>
        </w:tabs>
        <w:spacing w:before="120" w:after="120"/>
        <w:ind w:left="1620"/>
        <w:rPr>
          <w:rFonts w:ascii="Arial" w:eastAsia="Arial" w:hAnsi="Arial" w:cs="Arial"/>
          <w:color w:val="000000"/>
        </w:rPr>
      </w:pPr>
    </w:p>
    <w:p w14:paraId="3329E2B3" w14:textId="77777777" w:rsidR="00C1040F" w:rsidRPr="00D94735" w:rsidRDefault="00073253">
      <w:pPr>
        <w:widowControl w:val="0"/>
        <w:numPr>
          <w:ilvl w:val="0"/>
          <w:numId w:val="1"/>
        </w:numPr>
        <w:pBdr>
          <w:top w:val="nil"/>
          <w:left w:val="nil"/>
          <w:bottom w:val="nil"/>
          <w:right w:val="nil"/>
          <w:between w:val="nil"/>
        </w:pBdr>
        <w:tabs>
          <w:tab w:val="left" w:pos="1080"/>
        </w:tabs>
        <w:spacing w:before="120" w:after="120"/>
        <w:ind w:left="1080"/>
        <w:rPr>
          <w:rFonts w:ascii="Arial" w:eastAsia="Arial" w:hAnsi="Arial" w:cs="Arial"/>
          <w:color w:val="000000"/>
        </w:rPr>
      </w:pPr>
      <w:r w:rsidRPr="00D94735">
        <w:rPr>
          <w:rFonts w:ascii="Arial" w:eastAsia="Arial" w:hAnsi="Arial" w:cs="Arial"/>
          <w:b/>
          <w:color w:val="000000"/>
          <w:sz w:val="24"/>
          <w:szCs w:val="24"/>
        </w:rPr>
        <w:t>How Deliverables will be tested</w:t>
      </w:r>
    </w:p>
    <w:p w14:paraId="3329E2B4" w14:textId="77777777"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Following approval of a Test Plan, the Agency shall develop the Test Specification for the relevant Deliverables as soon as reasonably practicable and in any event at least 10 Working Days prior to the start of the relevant Testing (as specified in the Implementation Plan).</w:t>
      </w:r>
    </w:p>
    <w:p w14:paraId="3329E2B5" w14:textId="77777777"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Each Test Specification shall include as a minimum:</w:t>
      </w:r>
    </w:p>
    <w:p w14:paraId="3329E2B6" w14:textId="77777777" w:rsidR="00C1040F" w:rsidRPr="00D94735" w:rsidRDefault="00073253">
      <w:pPr>
        <w:widowControl w:val="0"/>
        <w:numPr>
          <w:ilvl w:val="2"/>
          <w:numId w:val="1"/>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the specification of the Test data, including its source, scope, volume and management, a request (if applicable) for relevant Test data to be provided by the Client and the extent to which it is equivalent to live operational data;</w:t>
      </w:r>
    </w:p>
    <w:p w14:paraId="3329E2B7" w14:textId="77777777" w:rsidR="00C1040F" w:rsidRPr="00D94735" w:rsidRDefault="00073253">
      <w:pPr>
        <w:widowControl w:val="0"/>
        <w:numPr>
          <w:ilvl w:val="2"/>
          <w:numId w:val="1"/>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a plan to make the resources available for Testing;</w:t>
      </w:r>
    </w:p>
    <w:p w14:paraId="3329E2B8" w14:textId="77777777" w:rsidR="00C1040F" w:rsidRPr="00D94735" w:rsidRDefault="00073253">
      <w:pPr>
        <w:widowControl w:val="0"/>
        <w:numPr>
          <w:ilvl w:val="2"/>
          <w:numId w:val="1"/>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Test scripts;</w:t>
      </w:r>
    </w:p>
    <w:p w14:paraId="3329E2B9" w14:textId="77777777" w:rsidR="00C1040F" w:rsidRPr="00D94735" w:rsidRDefault="00073253">
      <w:pPr>
        <w:widowControl w:val="0"/>
        <w:numPr>
          <w:ilvl w:val="2"/>
          <w:numId w:val="1"/>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Test pre-requisites and the mechanism for measuring them; and</w:t>
      </w:r>
    </w:p>
    <w:p w14:paraId="3329E2BA" w14:textId="77777777" w:rsidR="00C1040F" w:rsidRPr="00D94735" w:rsidRDefault="00073253">
      <w:pPr>
        <w:widowControl w:val="0"/>
        <w:numPr>
          <w:ilvl w:val="2"/>
          <w:numId w:val="1"/>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expected Test results, including:</w:t>
      </w:r>
    </w:p>
    <w:p w14:paraId="3329E2BB" w14:textId="77777777" w:rsidR="00C1040F" w:rsidRPr="00D94735" w:rsidRDefault="00073253">
      <w:pPr>
        <w:widowControl w:val="0"/>
        <w:numPr>
          <w:ilvl w:val="3"/>
          <w:numId w:val="1"/>
        </w:numPr>
        <w:pBdr>
          <w:top w:val="nil"/>
          <w:left w:val="nil"/>
          <w:bottom w:val="nil"/>
          <w:right w:val="nil"/>
          <w:between w:val="nil"/>
        </w:pBdr>
        <w:tabs>
          <w:tab w:val="left" w:pos="5405"/>
          <w:tab w:val="left" w:pos="5547"/>
        </w:tabs>
        <w:spacing w:before="120" w:after="120"/>
        <w:ind w:left="3420" w:hanging="1080"/>
        <w:rPr>
          <w:rFonts w:ascii="Arial" w:eastAsia="Arial" w:hAnsi="Arial" w:cs="Arial"/>
          <w:color w:val="000000"/>
        </w:rPr>
      </w:pPr>
      <w:r w:rsidRPr="00D94735">
        <w:rPr>
          <w:rFonts w:ascii="Arial" w:eastAsia="Arial" w:hAnsi="Arial" w:cs="Arial"/>
          <w:color w:val="000000"/>
          <w:sz w:val="24"/>
          <w:szCs w:val="24"/>
        </w:rPr>
        <w:t>a mechanism to be used to capture and record Test results; and</w:t>
      </w:r>
    </w:p>
    <w:p w14:paraId="3329E2BC" w14:textId="77777777" w:rsidR="00C1040F" w:rsidRPr="00D94735" w:rsidRDefault="00073253">
      <w:pPr>
        <w:widowControl w:val="0"/>
        <w:numPr>
          <w:ilvl w:val="3"/>
          <w:numId w:val="1"/>
        </w:numPr>
        <w:pBdr>
          <w:top w:val="nil"/>
          <w:left w:val="nil"/>
          <w:bottom w:val="nil"/>
          <w:right w:val="nil"/>
          <w:between w:val="nil"/>
        </w:pBdr>
        <w:tabs>
          <w:tab w:val="left" w:pos="5405"/>
          <w:tab w:val="left" w:pos="5547"/>
        </w:tabs>
        <w:spacing w:before="120" w:after="120"/>
        <w:ind w:left="3420" w:hanging="1080"/>
        <w:rPr>
          <w:rFonts w:ascii="Arial" w:eastAsia="Arial" w:hAnsi="Arial" w:cs="Arial"/>
          <w:color w:val="000000"/>
        </w:rPr>
      </w:pPr>
      <w:r w:rsidRPr="00D94735">
        <w:rPr>
          <w:rFonts w:ascii="Arial" w:eastAsia="Arial" w:hAnsi="Arial" w:cs="Arial"/>
          <w:color w:val="000000"/>
          <w:sz w:val="24"/>
          <w:szCs w:val="24"/>
        </w:rPr>
        <w:t>a method to process the Test results to establish their content.</w:t>
      </w:r>
    </w:p>
    <w:p w14:paraId="3329E2BD" w14:textId="77777777" w:rsidR="00C1040F" w:rsidRPr="00D94735" w:rsidRDefault="00073253">
      <w:pPr>
        <w:widowControl w:val="0"/>
        <w:numPr>
          <w:ilvl w:val="0"/>
          <w:numId w:val="1"/>
        </w:numPr>
        <w:pBdr>
          <w:top w:val="nil"/>
          <w:left w:val="nil"/>
          <w:bottom w:val="nil"/>
          <w:right w:val="nil"/>
          <w:between w:val="nil"/>
        </w:pBdr>
        <w:tabs>
          <w:tab w:val="left" w:pos="1080"/>
        </w:tabs>
        <w:spacing w:before="120" w:after="120"/>
        <w:ind w:left="1080"/>
        <w:rPr>
          <w:rFonts w:ascii="Arial" w:eastAsia="Arial" w:hAnsi="Arial" w:cs="Arial"/>
          <w:color w:val="000000"/>
        </w:rPr>
      </w:pPr>
      <w:r w:rsidRPr="00D94735">
        <w:rPr>
          <w:rFonts w:ascii="Arial" w:eastAsia="Arial" w:hAnsi="Arial" w:cs="Arial"/>
          <w:b/>
          <w:color w:val="000000"/>
          <w:sz w:val="24"/>
          <w:szCs w:val="24"/>
        </w:rPr>
        <w:lastRenderedPageBreak/>
        <w:t>Performing the tests</w:t>
      </w:r>
    </w:p>
    <w:p w14:paraId="3329E2BE" w14:textId="77777777"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40"/>
        <w:rPr>
          <w:rFonts w:ascii="Arial" w:eastAsia="Arial" w:hAnsi="Arial" w:cs="Arial"/>
          <w:color w:val="000000"/>
        </w:rPr>
      </w:pPr>
      <w:bookmarkStart w:id="117" w:name="_heading=h.3sv78d1" w:colFirst="0" w:colLast="0"/>
      <w:bookmarkEnd w:id="117"/>
      <w:r w:rsidRPr="00D94735">
        <w:rPr>
          <w:rFonts w:ascii="Arial" w:eastAsia="Arial" w:hAnsi="Arial" w:cs="Arial"/>
          <w:color w:val="000000"/>
          <w:sz w:val="24"/>
          <w:szCs w:val="24"/>
        </w:rPr>
        <w:t>Before submitting any Deliverables for Testing the Agency shall subject the relevant Deliverables to its own internal quality control measures.</w:t>
      </w:r>
    </w:p>
    <w:p w14:paraId="3329E2BF" w14:textId="77777777"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The Agency shall manage the progress of Testing in accordance with the relevant Test Plan and shall carry out the Tests in accordance with the relevant Test Specification. Tests may be witnessed by the Test Witnesses in accordance with Paragraph 9.3.</w:t>
      </w:r>
    </w:p>
    <w:p w14:paraId="3329E2C0" w14:textId="77777777"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The Agency shall notify the Client at least 10 Working Days in advance of the date, time and location of the relevant Tests and the Client shall ensure that the Test Witnesses attend the Tests.</w:t>
      </w:r>
    </w:p>
    <w:p w14:paraId="3329E2C1" w14:textId="77777777"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The Client may raise and close Test Issues during the Test witnessing process.</w:t>
      </w:r>
    </w:p>
    <w:p w14:paraId="3329E2C2" w14:textId="77777777"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The Agency shall provide to the Client in relation to each Test:</w:t>
      </w:r>
    </w:p>
    <w:p w14:paraId="3329E2C3" w14:textId="77777777" w:rsidR="00C1040F" w:rsidRPr="00D94735" w:rsidRDefault="00073253">
      <w:pPr>
        <w:widowControl w:val="0"/>
        <w:numPr>
          <w:ilvl w:val="2"/>
          <w:numId w:val="1"/>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a draft Test Report not less than 2 Working Days prior to the date on which the Test is planned to end; and</w:t>
      </w:r>
    </w:p>
    <w:p w14:paraId="3329E2C4" w14:textId="77777777" w:rsidR="00C1040F" w:rsidRPr="00D94735" w:rsidRDefault="00073253">
      <w:pPr>
        <w:widowControl w:val="0"/>
        <w:numPr>
          <w:ilvl w:val="2"/>
          <w:numId w:val="1"/>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the final Test Report within 5 Working Days of completion of Testing.</w:t>
      </w:r>
    </w:p>
    <w:p w14:paraId="3329E2C5" w14:textId="77777777"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29"/>
        <w:rPr>
          <w:rFonts w:ascii="Arial" w:eastAsia="Arial" w:hAnsi="Arial" w:cs="Arial"/>
          <w:color w:val="000000"/>
        </w:rPr>
      </w:pPr>
      <w:r w:rsidRPr="00D94735">
        <w:rPr>
          <w:rFonts w:ascii="Arial" w:eastAsia="Arial" w:hAnsi="Arial" w:cs="Arial"/>
          <w:color w:val="000000"/>
          <w:sz w:val="24"/>
          <w:szCs w:val="24"/>
        </w:rPr>
        <w:t>Each Test Report shall provide a full report on the Testing conducted in respect of the relevant Deliverables, including:</w:t>
      </w:r>
    </w:p>
    <w:p w14:paraId="3329E2C6" w14:textId="77777777" w:rsidR="00C1040F" w:rsidRPr="00D94735" w:rsidRDefault="00073253">
      <w:pPr>
        <w:widowControl w:val="0"/>
        <w:numPr>
          <w:ilvl w:val="2"/>
          <w:numId w:val="1"/>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an overview of the Testing conducted;</w:t>
      </w:r>
    </w:p>
    <w:p w14:paraId="3329E2C7" w14:textId="77777777" w:rsidR="00C1040F" w:rsidRPr="00D94735" w:rsidRDefault="00073253">
      <w:pPr>
        <w:widowControl w:val="0"/>
        <w:numPr>
          <w:ilvl w:val="2"/>
          <w:numId w:val="1"/>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identification of the relevant Test Success Criteria that have/have not been satisfied together with the Agency's explanation of why any criteria have not been met;</w:t>
      </w:r>
    </w:p>
    <w:p w14:paraId="3329E2C8" w14:textId="77777777" w:rsidR="00C1040F" w:rsidRPr="00D94735" w:rsidRDefault="00073253">
      <w:pPr>
        <w:widowControl w:val="0"/>
        <w:numPr>
          <w:ilvl w:val="2"/>
          <w:numId w:val="1"/>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the Tests that were not completed together with the Agency's explanation of why those Tests were not completed;</w:t>
      </w:r>
    </w:p>
    <w:p w14:paraId="3329E2C9" w14:textId="77777777" w:rsidR="00C1040F" w:rsidRPr="00D94735" w:rsidRDefault="00073253">
      <w:pPr>
        <w:widowControl w:val="0"/>
        <w:numPr>
          <w:ilvl w:val="2"/>
          <w:numId w:val="1"/>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the Test Success Criteria that were satisfied, not satisfied or which were not tested, and any other relevant categories, in each case grouped by Severity Level in accordance with Paragraph 8.1; and</w:t>
      </w:r>
    </w:p>
    <w:p w14:paraId="3329E2CA" w14:textId="77777777" w:rsidR="00C1040F" w:rsidRPr="00D94735" w:rsidRDefault="00073253">
      <w:pPr>
        <w:widowControl w:val="0"/>
        <w:numPr>
          <w:ilvl w:val="2"/>
          <w:numId w:val="1"/>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the specification for any hardware and software used throughout Testing and any changes that were applied to that hardware and/or software during Testing.</w:t>
      </w:r>
    </w:p>
    <w:p w14:paraId="3329E2CB" w14:textId="77777777"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 xml:space="preserve">When the Agency has completed a </w:t>
      </w:r>
      <w:proofErr w:type="gramStart"/>
      <w:r w:rsidRPr="00D94735">
        <w:rPr>
          <w:rFonts w:ascii="Arial" w:eastAsia="Arial" w:hAnsi="Arial" w:cs="Arial"/>
          <w:color w:val="000000"/>
          <w:sz w:val="24"/>
          <w:szCs w:val="24"/>
        </w:rPr>
        <w:t>Milestone</w:t>
      </w:r>
      <w:proofErr w:type="gramEnd"/>
      <w:r w:rsidRPr="00D94735">
        <w:rPr>
          <w:rFonts w:ascii="Arial" w:eastAsia="Arial" w:hAnsi="Arial" w:cs="Arial"/>
          <w:color w:val="000000"/>
          <w:sz w:val="24"/>
          <w:szCs w:val="24"/>
        </w:rPr>
        <w:t xml:space="preserve"> it shall submit any Deliverables relating to that Milestone for Testing.</w:t>
      </w:r>
    </w:p>
    <w:p w14:paraId="3329E2CC" w14:textId="77777777"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Each party shall bear its own costs in respect of the Testing.  However, if a Milestone is not Achieved the Client shall be entitled to recover from the Agency, any reasonable additional costs it may incur as a direct result of further review or re-Testing of a Milestone.</w:t>
      </w:r>
    </w:p>
    <w:p w14:paraId="3329E2CD" w14:textId="3A21EC4F"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If the Agency successfully completes the requisite Tests, the Client shall issue a Satisfaction Certificate as soon as reasonably practical following such successful completion.  Notwithstanding the issuing of any Satisfaction Certificate, the Agency shall remain solely responsible for ensuring that the Deliverables are implemented in accordance with this Contract.</w:t>
      </w:r>
    </w:p>
    <w:p w14:paraId="427368B8" w14:textId="77777777" w:rsidR="002258A3" w:rsidRPr="00D94735" w:rsidRDefault="002258A3" w:rsidP="002258A3">
      <w:pPr>
        <w:widowControl w:val="0"/>
        <w:pBdr>
          <w:top w:val="nil"/>
          <w:left w:val="nil"/>
          <w:bottom w:val="nil"/>
          <w:right w:val="nil"/>
          <w:between w:val="nil"/>
        </w:pBdr>
        <w:tabs>
          <w:tab w:val="left" w:pos="2754"/>
        </w:tabs>
        <w:spacing w:before="120" w:after="120"/>
        <w:ind w:left="1620"/>
        <w:rPr>
          <w:rFonts w:ascii="Arial" w:eastAsia="Arial" w:hAnsi="Arial" w:cs="Arial"/>
          <w:color w:val="000000"/>
        </w:rPr>
      </w:pPr>
    </w:p>
    <w:p w14:paraId="3329E2CE" w14:textId="77777777" w:rsidR="00C1040F" w:rsidRPr="00D94735" w:rsidRDefault="00073253">
      <w:pPr>
        <w:widowControl w:val="0"/>
        <w:numPr>
          <w:ilvl w:val="0"/>
          <w:numId w:val="1"/>
        </w:numPr>
        <w:pBdr>
          <w:top w:val="nil"/>
          <w:left w:val="nil"/>
          <w:bottom w:val="nil"/>
          <w:right w:val="nil"/>
          <w:between w:val="nil"/>
        </w:pBdr>
        <w:tabs>
          <w:tab w:val="left" w:pos="1080"/>
        </w:tabs>
        <w:spacing w:before="120" w:after="120"/>
        <w:ind w:left="1080"/>
        <w:rPr>
          <w:rFonts w:ascii="Arial" w:eastAsia="Arial" w:hAnsi="Arial" w:cs="Arial"/>
          <w:color w:val="000000"/>
        </w:rPr>
      </w:pPr>
      <w:r w:rsidRPr="00D94735">
        <w:rPr>
          <w:rFonts w:ascii="Arial" w:eastAsia="Arial" w:hAnsi="Arial" w:cs="Arial"/>
          <w:b/>
          <w:color w:val="000000"/>
          <w:sz w:val="24"/>
          <w:szCs w:val="24"/>
        </w:rPr>
        <w:t>Discovering Problems</w:t>
      </w:r>
    </w:p>
    <w:p w14:paraId="3329E2CF" w14:textId="77777777"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40"/>
        <w:rPr>
          <w:rFonts w:ascii="Arial" w:eastAsia="Arial" w:hAnsi="Arial" w:cs="Arial"/>
          <w:color w:val="000000"/>
        </w:rPr>
      </w:pPr>
      <w:bookmarkStart w:id="118" w:name="_heading=h.280hiku" w:colFirst="0" w:colLast="0"/>
      <w:bookmarkEnd w:id="118"/>
      <w:r w:rsidRPr="00D94735">
        <w:rPr>
          <w:rFonts w:ascii="Arial" w:eastAsia="Arial" w:hAnsi="Arial" w:cs="Arial"/>
          <w:color w:val="000000"/>
          <w:sz w:val="24"/>
          <w:szCs w:val="24"/>
        </w:rPr>
        <w:t xml:space="preserve">Where a Test Report identifies a Test Issue, the Parties shall agree the </w:t>
      </w:r>
      <w:r w:rsidRPr="00D94735">
        <w:rPr>
          <w:rFonts w:ascii="Arial" w:eastAsia="Arial" w:hAnsi="Arial" w:cs="Arial"/>
          <w:color w:val="000000"/>
          <w:sz w:val="24"/>
          <w:szCs w:val="24"/>
        </w:rPr>
        <w:lastRenderedPageBreak/>
        <w:t>classification of the Test Issue using the criteria specified in Annex 1 and the Test Issue Management Log maintained by the Agency shall log Test Issues reflecting the Severity Level allocated to each Test Issue.</w:t>
      </w:r>
    </w:p>
    <w:p w14:paraId="3329E2D0" w14:textId="77777777"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The Agency shall be responsible for maintaining the Test Issue Management Log and for ensuring that its contents accurately represent the current status of each Test Issue at all relevant times.  The Agency shall make the Test Issue Management Log available to the Client upon request.</w:t>
      </w:r>
    </w:p>
    <w:p w14:paraId="3329E2D1" w14:textId="60852266"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The Client shall confirm the classification of any Test Issue unresolved at the end of a Test in consultation with the Agency.  If the Parties are unable to agree the classification of any unresolved Test Issue, the Dispute shall be dealt with in accordance with the Dispute Resolution Procedure using the Expedited Dispute Timetable.</w:t>
      </w:r>
    </w:p>
    <w:p w14:paraId="6E858ECD" w14:textId="77777777" w:rsidR="002258A3" w:rsidRPr="00D94735" w:rsidRDefault="002258A3" w:rsidP="002258A3">
      <w:pPr>
        <w:widowControl w:val="0"/>
        <w:pBdr>
          <w:top w:val="nil"/>
          <w:left w:val="nil"/>
          <w:bottom w:val="nil"/>
          <w:right w:val="nil"/>
          <w:between w:val="nil"/>
        </w:pBdr>
        <w:tabs>
          <w:tab w:val="left" w:pos="2754"/>
        </w:tabs>
        <w:spacing w:before="120" w:after="120"/>
        <w:ind w:left="1620"/>
        <w:rPr>
          <w:rFonts w:ascii="Arial" w:eastAsia="Arial" w:hAnsi="Arial" w:cs="Arial"/>
          <w:color w:val="000000"/>
        </w:rPr>
      </w:pPr>
    </w:p>
    <w:p w14:paraId="3329E2D2" w14:textId="77777777" w:rsidR="00C1040F" w:rsidRPr="00D94735" w:rsidRDefault="00073253">
      <w:pPr>
        <w:widowControl w:val="0"/>
        <w:numPr>
          <w:ilvl w:val="0"/>
          <w:numId w:val="1"/>
        </w:numPr>
        <w:pBdr>
          <w:top w:val="nil"/>
          <w:left w:val="nil"/>
          <w:bottom w:val="nil"/>
          <w:right w:val="nil"/>
          <w:between w:val="nil"/>
        </w:pBdr>
        <w:tabs>
          <w:tab w:val="left" w:pos="1080"/>
        </w:tabs>
        <w:spacing w:before="120" w:after="120"/>
        <w:ind w:left="1080"/>
        <w:rPr>
          <w:rFonts w:ascii="Arial" w:eastAsia="Arial" w:hAnsi="Arial" w:cs="Arial"/>
          <w:color w:val="000000"/>
        </w:rPr>
      </w:pPr>
      <w:r w:rsidRPr="00D94735">
        <w:rPr>
          <w:rFonts w:ascii="Arial" w:eastAsia="Arial" w:hAnsi="Arial" w:cs="Arial"/>
          <w:b/>
          <w:color w:val="000000"/>
          <w:sz w:val="24"/>
          <w:szCs w:val="24"/>
        </w:rPr>
        <w:t>Test witnessing</w:t>
      </w:r>
    </w:p>
    <w:p w14:paraId="3329E2D3" w14:textId="77777777"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The Client may, in its sole discretion, require the attendance at any Test of one or more Test Witnesses selected by the Client, each of whom shall have appropriate skills to fulfil the role of a Test Witness.</w:t>
      </w:r>
    </w:p>
    <w:p w14:paraId="3329E2D4" w14:textId="77777777"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The Agency shall give the Test Witnesses access to any documentation and Testing environments reasonably necessary and requested by the Test Witnesses to perform their role as a Test Witness in respect of the relevant Tests.</w:t>
      </w:r>
    </w:p>
    <w:p w14:paraId="3329E2D5" w14:textId="77777777"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The Test Witnesses:</w:t>
      </w:r>
    </w:p>
    <w:p w14:paraId="3329E2D6" w14:textId="77777777" w:rsidR="00C1040F" w:rsidRPr="00D94735" w:rsidRDefault="00073253">
      <w:pPr>
        <w:widowControl w:val="0"/>
        <w:numPr>
          <w:ilvl w:val="2"/>
          <w:numId w:val="1"/>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shall actively review the Test documentation;</w:t>
      </w:r>
    </w:p>
    <w:p w14:paraId="3329E2D7" w14:textId="77777777" w:rsidR="00C1040F" w:rsidRPr="00D94735" w:rsidRDefault="00073253">
      <w:pPr>
        <w:widowControl w:val="0"/>
        <w:numPr>
          <w:ilvl w:val="2"/>
          <w:numId w:val="1"/>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will attend and engage in the performance of the Tests on behalf of the Client so as to enable the Client to gain an informed view of whether a Test Issue may be closed or whether the relevant element of the Test should be re-Tested;</w:t>
      </w:r>
    </w:p>
    <w:p w14:paraId="3329E2D8" w14:textId="77777777" w:rsidR="00C1040F" w:rsidRPr="00D94735" w:rsidRDefault="00073253">
      <w:pPr>
        <w:widowControl w:val="0"/>
        <w:numPr>
          <w:ilvl w:val="2"/>
          <w:numId w:val="1"/>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shall not be involved in the execution of any Test;</w:t>
      </w:r>
    </w:p>
    <w:p w14:paraId="3329E2D9" w14:textId="77777777" w:rsidR="00C1040F" w:rsidRPr="00D94735" w:rsidRDefault="00073253">
      <w:pPr>
        <w:widowControl w:val="0"/>
        <w:numPr>
          <w:ilvl w:val="2"/>
          <w:numId w:val="1"/>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shall be required to verify that the Agency conducted the Tests in accordance with the Test Success Criteria and the relevant Test Plan and Test Specification;</w:t>
      </w:r>
    </w:p>
    <w:p w14:paraId="3329E2DA" w14:textId="77777777" w:rsidR="00C1040F" w:rsidRPr="00D94735" w:rsidRDefault="00073253">
      <w:pPr>
        <w:widowControl w:val="0"/>
        <w:numPr>
          <w:ilvl w:val="2"/>
          <w:numId w:val="1"/>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may produce and deliver their own, independent reports on Testing, which may be used by the Client to assess whether the Tests have been Achieved;</w:t>
      </w:r>
    </w:p>
    <w:p w14:paraId="3329E2DB" w14:textId="77777777" w:rsidR="00C1040F" w:rsidRPr="00D94735" w:rsidRDefault="00073253">
      <w:pPr>
        <w:widowControl w:val="0"/>
        <w:numPr>
          <w:ilvl w:val="2"/>
          <w:numId w:val="1"/>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may raise Test Issues on the Test Issue Management Log in respect of any Testing; and</w:t>
      </w:r>
    </w:p>
    <w:p w14:paraId="3329E2DC" w14:textId="14C42FF5"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may require the Agency to demonstrate the modifications made to any defective Deliverable before a Test Issue is closed.</w:t>
      </w:r>
    </w:p>
    <w:p w14:paraId="4570899E" w14:textId="77777777" w:rsidR="002258A3" w:rsidRPr="00D94735" w:rsidRDefault="002258A3" w:rsidP="002258A3">
      <w:pPr>
        <w:widowControl w:val="0"/>
        <w:pBdr>
          <w:top w:val="nil"/>
          <w:left w:val="nil"/>
          <w:bottom w:val="nil"/>
          <w:right w:val="nil"/>
          <w:between w:val="nil"/>
        </w:pBdr>
        <w:tabs>
          <w:tab w:val="left" w:pos="2754"/>
        </w:tabs>
        <w:spacing w:before="120" w:after="120"/>
        <w:ind w:left="1620"/>
        <w:rPr>
          <w:rFonts w:ascii="Arial" w:eastAsia="Arial" w:hAnsi="Arial" w:cs="Arial"/>
          <w:color w:val="000000"/>
        </w:rPr>
      </w:pPr>
    </w:p>
    <w:p w14:paraId="3329E2DD" w14:textId="77777777" w:rsidR="00C1040F" w:rsidRPr="00D94735" w:rsidRDefault="00073253">
      <w:pPr>
        <w:widowControl w:val="0"/>
        <w:numPr>
          <w:ilvl w:val="0"/>
          <w:numId w:val="1"/>
        </w:numPr>
        <w:pBdr>
          <w:top w:val="nil"/>
          <w:left w:val="nil"/>
          <w:bottom w:val="nil"/>
          <w:right w:val="nil"/>
          <w:between w:val="nil"/>
        </w:pBdr>
        <w:tabs>
          <w:tab w:val="left" w:pos="1080"/>
        </w:tabs>
        <w:spacing w:before="120" w:after="120"/>
        <w:ind w:left="1080"/>
        <w:rPr>
          <w:rFonts w:ascii="Arial" w:eastAsia="Arial" w:hAnsi="Arial" w:cs="Arial"/>
          <w:color w:val="000000"/>
        </w:rPr>
      </w:pPr>
      <w:r w:rsidRPr="00D94735">
        <w:rPr>
          <w:rFonts w:ascii="Arial" w:eastAsia="Arial" w:hAnsi="Arial" w:cs="Arial"/>
          <w:b/>
          <w:color w:val="000000"/>
          <w:sz w:val="24"/>
          <w:szCs w:val="24"/>
        </w:rPr>
        <w:t>Auditing the quality of the test</w:t>
      </w:r>
    </w:p>
    <w:p w14:paraId="3329E2DE" w14:textId="77777777"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40"/>
        <w:rPr>
          <w:rFonts w:ascii="Arial" w:eastAsia="Arial" w:hAnsi="Arial" w:cs="Arial"/>
          <w:color w:val="000000"/>
        </w:rPr>
      </w:pPr>
      <w:bookmarkStart w:id="119" w:name="_heading=h.n5rssn" w:colFirst="0" w:colLast="0"/>
      <w:bookmarkEnd w:id="119"/>
      <w:r w:rsidRPr="00D94735">
        <w:rPr>
          <w:rFonts w:ascii="Arial" w:eastAsia="Arial" w:hAnsi="Arial" w:cs="Arial"/>
          <w:color w:val="000000"/>
          <w:sz w:val="24"/>
          <w:szCs w:val="24"/>
        </w:rPr>
        <w:t>The Client or an agent or contractor appointed by the Client may perform on-going quality audits in respect of any part of the Testing (each a "</w:t>
      </w:r>
      <w:r w:rsidRPr="00D94735">
        <w:rPr>
          <w:rFonts w:ascii="Arial" w:eastAsia="Arial" w:hAnsi="Arial" w:cs="Arial"/>
          <w:b/>
          <w:color w:val="000000"/>
          <w:sz w:val="24"/>
          <w:szCs w:val="24"/>
        </w:rPr>
        <w:t>Testing Quality Audit</w:t>
      </w:r>
      <w:r w:rsidRPr="00D94735">
        <w:rPr>
          <w:rFonts w:ascii="Arial" w:eastAsia="Arial" w:hAnsi="Arial" w:cs="Arial"/>
          <w:color w:val="000000"/>
          <w:sz w:val="24"/>
          <w:szCs w:val="24"/>
        </w:rPr>
        <w:t>") subject to the provisions set out in the agreed Quality Plan.</w:t>
      </w:r>
    </w:p>
    <w:p w14:paraId="3329E2DF" w14:textId="77777777"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The Agency shall allow sufficient time in the Test Plan to ensure that adequate responses to a Testing Quality Audit can be provided.</w:t>
      </w:r>
    </w:p>
    <w:p w14:paraId="3329E2E0" w14:textId="77777777"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lastRenderedPageBreak/>
        <w:t>The Client will give the Agency at least 5 Working Days' written notice of the Client’s intention to undertake a Testing Quality Audit.</w:t>
      </w:r>
    </w:p>
    <w:p w14:paraId="3329E2E1" w14:textId="77777777"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 xml:space="preserve">The Agency shall provide all </w:t>
      </w:r>
      <w:proofErr w:type="gramStart"/>
      <w:r w:rsidRPr="00D94735">
        <w:rPr>
          <w:rFonts w:ascii="Arial" w:eastAsia="Arial" w:hAnsi="Arial" w:cs="Arial"/>
          <w:color w:val="000000"/>
          <w:sz w:val="24"/>
          <w:szCs w:val="24"/>
        </w:rPr>
        <w:t>reasonable</w:t>
      </w:r>
      <w:proofErr w:type="gramEnd"/>
      <w:r w:rsidRPr="00D94735">
        <w:rPr>
          <w:rFonts w:ascii="Arial" w:eastAsia="Arial" w:hAnsi="Arial" w:cs="Arial"/>
          <w:color w:val="000000"/>
          <w:sz w:val="24"/>
          <w:szCs w:val="24"/>
        </w:rPr>
        <w:t xml:space="preserve"> necessary assistance and access to all relevant documentation required by the Client to enable it to carry out the Testing Quality Audit.</w:t>
      </w:r>
    </w:p>
    <w:p w14:paraId="3329E2E2" w14:textId="77777777"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40"/>
        <w:rPr>
          <w:rFonts w:ascii="Arial" w:eastAsia="Arial" w:hAnsi="Arial" w:cs="Arial"/>
          <w:color w:val="000000"/>
        </w:rPr>
      </w:pPr>
      <w:bookmarkStart w:id="120" w:name="_heading=h.375fbgg" w:colFirst="0" w:colLast="0"/>
      <w:bookmarkEnd w:id="120"/>
      <w:r w:rsidRPr="00D94735">
        <w:rPr>
          <w:rFonts w:ascii="Arial" w:eastAsia="Arial" w:hAnsi="Arial" w:cs="Arial"/>
          <w:color w:val="000000"/>
          <w:sz w:val="24"/>
          <w:szCs w:val="24"/>
        </w:rPr>
        <w:t>If the Testing Quality Audit gives the Client concern in respect of the Testing Procedures or any Test, the Client shall prepare a written report for the Agency detailing its concerns and the Agency shall, within a reasonable timeframe, respond in writing to the Client’s report.</w:t>
      </w:r>
    </w:p>
    <w:p w14:paraId="3329E2E3" w14:textId="095C5469"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In the event of an inadequate response to the written report from the Agency, the Client (acting reasonably) may withhold a Satisfaction Certificate until the issues in the report have been addressed to the reasonable satisfaction of the Client.</w:t>
      </w:r>
    </w:p>
    <w:p w14:paraId="361EE3BD" w14:textId="77777777" w:rsidR="002258A3" w:rsidRPr="00D94735" w:rsidRDefault="002258A3" w:rsidP="002258A3">
      <w:pPr>
        <w:widowControl w:val="0"/>
        <w:pBdr>
          <w:top w:val="nil"/>
          <w:left w:val="nil"/>
          <w:bottom w:val="nil"/>
          <w:right w:val="nil"/>
          <w:between w:val="nil"/>
        </w:pBdr>
        <w:tabs>
          <w:tab w:val="left" w:pos="2754"/>
        </w:tabs>
        <w:spacing w:before="120" w:after="120"/>
        <w:ind w:left="1620"/>
        <w:rPr>
          <w:rFonts w:ascii="Arial" w:eastAsia="Arial" w:hAnsi="Arial" w:cs="Arial"/>
          <w:color w:val="000000"/>
        </w:rPr>
      </w:pPr>
    </w:p>
    <w:p w14:paraId="3329E2E4" w14:textId="77777777" w:rsidR="00C1040F" w:rsidRPr="00D94735" w:rsidRDefault="00073253">
      <w:pPr>
        <w:widowControl w:val="0"/>
        <w:numPr>
          <w:ilvl w:val="0"/>
          <w:numId w:val="1"/>
        </w:numPr>
        <w:pBdr>
          <w:top w:val="nil"/>
          <w:left w:val="nil"/>
          <w:bottom w:val="nil"/>
          <w:right w:val="nil"/>
          <w:between w:val="nil"/>
        </w:pBdr>
        <w:tabs>
          <w:tab w:val="left" w:pos="1080"/>
        </w:tabs>
        <w:spacing w:before="120" w:after="120"/>
        <w:ind w:left="1080"/>
        <w:rPr>
          <w:rFonts w:ascii="Arial" w:eastAsia="Arial" w:hAnsi="Arial" w:cs="Arial"/>
          <w:color w:val="000000"/>
        </w:rPr>
      </w:pPr>
      <w:r w:rsidRPr="00D94735">
        <w:rPr>
          <w:rFonts w:ascii="Arial" w:eastAsia="Arial" w:hAnsi="Arial" w:cs="Arial"/>
          <w:b/>
          <w:color w:val="000000"/>
          <w:sz w:val="24"/>
          <w:szCs w:val="24"/>
        </w:rPr>
        <w:t>Outcome of the testing</w:t>
      </w:r>
    </w:p>
    <w:p w14:paraId="3329E2E5" w14:textId="77777777"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40"/>
        <w:rPr>
          <w:rFonts w:ascii="Arial" w:eastAsia="Arial" w:hAnsi="Arial" w:cs="Arial"/>
          <w:color w:val="000000"/>
        </w:rPr>
      </w:pPr>
      <w:bookmarkStart w:id="121" w:name="_heading=h.1maplo9" w:colFirst="0" w:colLast="0"/>
      <w:bookmarkEnd w:id="121"/>
      <w:r w:rsidRPr="00D94735">
        <w:rPr>
          <w:rFonts w:ascii="Arial" w:eastAsia="Arial" w:hAnsi="Arial" w:cs="Arial"/>
          <w:color w:val="000000"/>
          <w:sz w:val="24"/>
          <w:szCs w:val="24"/>
        </w:rPr>
        <w:t>The Client will issue a Satisfaction Certificate when the Deliverables satisfy the Test Success Criteria in respect of that Test without any Test Issues.</w:t>
      </w:r>
    </w:p>
    <w:p w14:paraId="3329E2E6" w14:textId="77777777"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If the Deliverables (or any relevant part) do not satisfy the Test Success Criteria then the Client shall notify the Agency and:</w:t>
      </w:r>
    </w:p>
    <w:p w14:paraId="3329E2E7" w14:textId="77777777" w:rsidR="00C1040F" w:rsidRPr="00D94735" w:rsidRDefault="00073253">
      <w:pPr>
        <w:widowControl w:val="0"/>
        <w:numPr>
          <w:ilvl w:val="2"/>
          <w:numId w:val="1"/>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the Client may issue a Satisfaction Certificate conditional upon the remediation of the Test Issues;</w:t>
      </w:r>
    </w:p>
    <w:p w14:paraId="3329E2E8" w14:textId="77777777" w:rsidR="00C1040F" w:rsidRPr="00D94735" w:rsidRDefault="00073253">
      <w:pPr>
        <w:widowControl w:val="0"/>
        <w:numPr>
          <w:ilvl w:val="2"/>
          <w:numId w:val="1"/>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the Client may extend the Test Plan by such reasonable period or periods as the Parties may reasonably agree and require the Agency to rectify the cause of the Test Issue and re-submit the Deliverables (or the relevant part) to Testing; or</w:t>
      </w:r>
    </w:p>
    <w:p w14:paraId="3329E2E9" w14:textId="77777777" w:rsidR="00C1040F" w:rsidRPr="00D94735" w:rsidRDefault="00073253">
      <w:pPr>
        <w:widowControl w:val="0"/>
        <w:numPr>
          <w:ilvl w:val="2"/>
          <w:numId w:val="1"/>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where the failure to satisfy the Test Success Criteria results, or is likely to result, in the failure (in whole or in part) by the Agency to meet a Milestone, then without prejudice to the Client’s other rights and remedies, such failure shall constitute a material Default</w:t>
      </w:r>
      <w:r w:rsidRPr="00D94735">
        <w:rPr>
          <w:rFonts w:ascii="Arial" w:eastAsia="Arial" w:hAnsi="Arial" w:cs="Arial"/>
          <w:i/>
          <w:color w:val="000000"/>
          <w:sz w:val="24"/>
          <w:szCs w:val="24"/>
        </w:rPr>
        <w:t>.</w:t>
      </w:r>
    </w:p>
    <w:p w14:paraId="3329E2EA" w14:textId="77777777"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40"/>
        <w:rPr>
          <w:rFonts w:ascii="Arial" w:eastAsia="Arial" w:hAnsi="Arial" w:cs="Arial"/>
          <w:color w:val="000000"/>
        </w:rPr>
      </w:pPr>
      <w:bookmarkStart w:id="122" w:name="_heading=h.46ad4c2" w:colFirst="0" w:colLast="0"/>
      <w:bookmarkEnd w:id="122"/>
      <w:r w:rsidRPr="00D94735">
        <w:rPr>
          <w:rFonts w:ascii="Arial" w:eastAsia="Arial" w:hAnsi="Arial" w:cs="Arial"/>
          <w:color w:val="000000"/>
          <w:sz w:val="24"/>
          <w:szCs w:val="24"/>
        </w:rPr>
        <w:t>The Client shall be entitled, without prejudice to any other rights and remedies that it has under this Contract, to recover from the Agency any reasonable additional costs it may incur as a direct result of further review or re-Testing which is required for the Test Success Criteria for that Deliverable to be satisfied.</w:t>
      </w:r>
    </w:p>
    <w:p w14:paraId="3329E2EB" w14:textId="77777777"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The Client shall issue a Satisfaction Certificate in respect of a given Milestone as soon as is reasonably practicable following:</w:t>
      </w:r>
    </w:p>
    <w:p w14:paraId="3329E2EC" w14:textId="77777777" w:rsidR="00C1040F" w:rsidRPr="00D94735" w:rsidRDefault="00073253">
      <w:pPr>
        <w:widowControl w:val="0"/>
        <w:numPr>
          <w:ilvl w:val="2"/>
          <w:numId w:val="1"/>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the issuing by the Client of Satisfaction Certificates and/or conditional Satisfaction Certificates in respect of all Deliverables related to that Milestone which are due to be Tested; and</w:t>
      </w:r>
    </w:p>
    <w:p w14:paraId="3329E2ED" w14:textId="77777777" w:rsidR="00C1040F" w:rsidRPr="00D94735" w:rsidRDefault="00073253">
      <w:pPr>
        <w:widowControl w:val="0"/>
        <w:numPr>
          <w:ilvl w:val="2"/>
          <w:numId w:val="1"/>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performance by the Agency to the reasonable satisfaction of the Client of any other tasks identified in the Implementation Plan as associated with that Milestone.</w:t>
      </w:r>
    </w:p>
    <w:p w14:paraId="3329E2EE" w14:textId="77777777"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The grant of a Satisfaction Certificate shall entitle the Agency to the receipt of a payment in respect of that Milestone in accordance with the provisions of any Implementation Plan and Clause 4 (Pricing and payments).</w:t>
      </w:r>
    </w:p>
    <w:p w14:paraId="3329E2EF" w14:textId="77777777"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 xml:space="preserve">If a Milestone is not Achieved, the Client shall promptly issue a report to the Agency setting out the applicable Test Issues and any other reasons for the </w:t>
      </w:r>
      <w:r w:rsidRPr="00D94735">
        <w:rPr>
          <w:rFonts w:ascii="Arial" w:eastAsia="Arial" w:hAnsi="Arial" w:cs="Arial"/>
          <w:color w:val="000000"/>
          <w:sz w:val="24"/>
          <w:szCs w:val="24"/>
        </w:rPr>
        <w:lastRenderedPageBreak/>
        <w:t>relevant Milestone not being Achieved.</w:t>
      </w:r>
    </w:p>
    <w:p w14:paraId="3329E2F0" w14:textId="77777777"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If there are Test Issues but these do not exceed the Test Issues Threshold, then provided there are no Material Test Issues, the Client shall issue a Satisfaction Certificate.</w:t>
      </w:r>
    </w:p>
    <w:p w14:paraId="3329E2F1" w14:textId="77777777"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If there is one or more Material Test Issue(s), the Client shall refuse to issue a Satisfaction Certificate and, without prejudice to the Client’s other rights and remedies, such failure shall constitute a material Default.</w:t>
      </w:r>
    </w:p>
    <w:p w14:paraId="3329E2F2" w14:textId="77777777"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If there are Test Issues which exceed the Test Issues Threshold but there are no Material Test Issues, the Client may at its discretion (without waiving any rights in relation to the other options) choose to issue a Satisfaction Certificate conditional on the remediation of the Test Issues in accordance with an agreed Rectification Plan provided that:</w:t>
      </w:r>
    </w:p>
    <w:p w14:paraId="3329E2F3" w14:textId="77777777" w:rsidR="00C1040F" w:rsidRPr="00D94735" w:rsidRDefault="00073253">
      <w:pPr>
        <w:widowControl w:val="0"/>
        <w:numPr>
          <w:ilvl w:val="2"/>
          <w:numId w:val="1"/>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any Rectification Plan shall be agreed before the issue of a conditional Satisfaction Certificate unless the Client agrees otherwise (in which case the Agency shall submit a Rectification Plan for approval by the Client within 10 Working Days of receipt of the Client’s report pursuant to Paragraph 10.5); and</w:t>
      </w:r>
    </w:p>
    <w:p w14:paraId="3329E2F4" w14:textId="5A1387D9" w:rsidR="00C1040F" w:rsidRPr="00D94735" w:rsidRDefault="00073253">
      <w:pPr>
        <w:widowControl w:val="0"/>
        <w:numPr>
          <w:ilvl w:val="2"/>
          <w:numId w:val="1"/>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where the Client issues a conditional Satisfaction Certificate, it may (but shall not be obliged to) revise the failed Milestone Date and any subsequent Milestone Date.</w:t>
      </w:r>
    </w:p>
    <w:p w14:paraId="3A4F86E5" w14:textId="77777777" w:rsidR="002258A3" w:rsidRPr="00D94735" w:rsidRDefault="002258A3" w:rsidP="002258A3">
      <w:pPr>
        <w:widowControl w:val="0"/>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p>
    <w:p w14:paraId="3329E2F5" w14:textId="77777777" w:rsidR="00C1040F" w:rsidRPr="00D94735" w:rsidRDefault="00073253">
      <w:pPr>
        <w:widowControl w:val="0"/>
        <w:numPr>
          <w:ilvl w:val="0"/>
          <w:numId w:val="1"/>
        </w:numPr>
        <w:pBdr>
          <w:top w:val="nil"/>
          <w:left w:val="nil"/>
          <w:bottom w:val="nil"/>
          <w:right w:val="nil"/>
          <w:between w:val="nil"/>
        </w:pBdr>
        <w:tabs>
          <w:tab w:val="left" w:pos="1080"/>
        </w:tabs>
        <w:spacing w:before="120" w:after="120"/>
        <w:ind w:left="1080"/>
        <w:rPr>
          <w:rFonts w:ascii="Arial" w:eastAsia="Arial" w:hAnsi="Arial" w:cs="Arial"/>
          <w:color w:val="000000"/>
        </w:rPr>
      </w:pPr>
      <w:r w:rsidRPr="00D94735">
        <w:rPr>
          <w:rFonts w:ascii="Arial" w:eastAsia="Arial" w:hAnsi="Arial" w:cs="Arial"/>
          <w:b/>
          <w:color w:val="000000"/>
          <w:sz w:val="24"/>
          <w:szCs w:val="24"/>
        </w:rPr>
        <w:t>Risk</w:t>
      </w:r>
    </w:p>
    <w:p w14:paraId="3329E2F6" w14:textId="77777777" w:rsidR="00C1040F" w:rsidRPr="00D94735" w:rsidRDefault="00073253">
      <w:pPr>
        <w:widowControl w:val="0"/>
        <w:numPr>
          <w:ilvl w:val="1"/>
          <w:numId w:val="1"/>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The issue of a Satisfaction Certificate and/or a conditional Satisfaction Certificate shall not:</w:t>
      </w:r>
    </w:p>
    <w:p w14:paraId="3329E2F7" w14:textId="77777777" w:rsidR="00C1040F" w:rsidRPr="00D94735" w:rsidRDefault="00073253">
      <w:pPr>
        <w:widowControl w:val="0"/>
        <w:numPr>
          <w:ilvl w:val="2"/>
          <w:numId w:val="1"/>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operate to transfer any risk that the relevant Deliverable or Milestone is complete or will meet and/or satisfy the Client’s requirements for that Deliverable or Milestone; or</w:t>
      </w:r>
    </w:p>
    <w:p w14:paraId="3329E2F8" w14:textId="77777777" w:rsidR="00C1040F" w:rsidRPr="00D94735" w:rsidRDefault="00073253">
      <w:pPr>
        <w:widowControl w:val="0"/>
        <w:numPr>
          <w:ilvl w:val="2"/>
          <w:numId w:val="1"/>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affect the Client’s right subsequently to reject all or any element of the Deliverables and/or any Milestone to which a Satisfaction Certificate relates.</w:t>
      </w:r>
    </w:p>
    <w:p w14:paraId="2E7BB19F" w14:textId="77777777" w:rsidR="00425CCA" w:rsidRPr="00D94735" w:rsidRDefault="00425CCA">
      <w:pPr>
        <w:widowControl w:val="0"/>
        <w:pBdr>
          <w:top w:val="nil"/>
          <w:left w:val="nil"/>
          <w:bottom w:val="nil"/>
          <w:right w:val="nil"/>
          <w:between w:val="nil"/>
        </w:pBdr>
        <w:spacing w:before="120" w:after="120"/>
        <w:ind w:left="720" w:firstLine="425"/>
        <w:rPr>
          <w:rFonts w:ascii="Arial" w:eastAsia="Arial" w:hAnsi="Arial" w:cs="Arial"/>
          <w:b/>
          <w:color w:val="000000"/>
          <w:sz w:val="24"/>
          <w:szCs w:val="24"/>
        </w:rPr>
      </w:pPr>
      <w:bookmarkStart w:id="123" w:name="_heading=h.2lfnejv" w:colFirst="0" w:colLast="0"/>
      <w:bookmarkEnd w:id="123"/>
    </w:p>
    <w:p w14:paraId="3329E2F9" w14:textId="539FA4A2" w:rsidR="00C1040F" w:rsidRPr="00D94735" w:rsidRDefault="00073253">
      <w:pPr>
        <w:widowControl w:val="0"/>
        <w:pBdr>
          <w:top w:val="nil"/>
          <w:left w:val="nil"/>
          <w:bottom w:val="nil"/>
          <w:right w:val="nil"/>
          <w:between w:val="nil"/>
        </w:pBdr>
        <w:spacing w:before="120" w:after="120"/>
        <w:ind w:left="720" w:firstLine="425"/>
        <w:rPr>
          <w:rFonts w:ascii="Arial" w:eastAsia="Arial" w:hAnsi="Arial" w:cs="Arial"/>
          <w:color w:val="000000"/>
        </w:rPr>
      </w:pPr>
      <w:r w:rsidRPr="00D94735">
        <w:rPr>
          <w:rFonts w:ascii="Arial" w:eastAsia="Arial" w:hAnsi="Arial" w:cs="Arial"/>
          <w:b/>
          <w:color w:val="000000"/>
          <w:sz w:val="24"/>
          <w:szCs w:val="24"/>
        </w:rPr>
        <w:t>Annex 1: Test Issues – Severity Levels</w:t>
      </w:r>
    </w:p>
    <w:p w14:paraId="3329E2FA" w14:textId="77777777" w:rsidR="00C1040F" w:rsidRPr="00D94735" w:rsidRDefault="00073253">
      <w:pPr>
        <w:widowControl w:val="0"/>
        <w:numPr>
          <w:ilvl w:val="0"/>
          <w:numId w:val="56"/>
        </w:numPr>
        <w:pBdr>
          <w:top w:val="nil"/>
          <w:left w:val="nil"/>
          <w:bottom w:val="nil"/>
          <w:right w:val="nil"/>
          <w:between w:val="nil"/>
        </w:pBdr>
        <w:tabs>
          <w:tab w:val="left" w:pos="1080"/>
        </w:tabs>
        <w:spacing w:before="120" w:after="120"/>
        <w:ind w:left="1080"/>
        <w:rPr>
          <w:rFonts w:ascii="Arial" w:eastAsia="Arial" w:hAnsi="Arial" w:cs="Arial"/>
          <w:color w:val="000000"/>
        </w:rPr>
      </w:pPr>
      <w:r w:rsidRPr="00D94735">
        <w:rPr>
          <w:rFonts w:ascii="Arial" w:eastAsia="Arial" w:hAnsi="Arial" w:cs="Arial"/>
          <w:b/>
          <w:color w:val="000000"/>
          <w:sz w:val="24"/>
          <w:szCs w:val="24"/>
        </w:rPr>
        <w:t>Severity 1 Error</w:t>
      </w:r>
    </w:p>
    <w:p w14:paraId="3329E2FB" w14:textId="77777777" w:rsidR="00C1040F" w:rsidRPr="00D94735" w:rsidRDefault="00073253">
      <w:pPr>
        <w:widowControl w:val="0"/>
        <w:numPr>
          <w:ilvl w:val="1"/>
          <w:numId w:val="56"/>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This is an error that causes non-recoverable conditions, e.g. it is not possible to continue using a Component.</w:t>
      </w:r>
    </w:p>
    <w:p w14:paraId="3329E2FC" w14:textId="77777777" w:rsidR="00C1040F" w:rsidRPr="00D94735" w:rsidRDefault="00073253">
      <w:pPr>
        <w:widowControl w:val="0"/>
        <w:numPr>
          <w:ilvl w:val="0"/>
          <w:numId w:val="56"/>
        </w:numPr>
        <w:pBdr>
          <w:top w:val="nil"/>
          <w:left w:val="nil"/>
          <w:bottom w:val="nil"/>
          <w:right w:val="nil"/>
          <w:between w:val="nil"/>
        </w:pBdr>
        <w:tabs>
          <w:tab w:val="left" w:pos="1080"/>
        </w:tabs>
        <w:spacing w:before="120" w:after="120"/>
        <w:ind w:left="1080"/>
        <w:rPr>
          <w:rFonts w:ascii="Arial" w:eastAsia="Arial" w:hAnsi="Arial" w:cs="Arial"/>
          <w:color w:val="000000"/>
        </w:rPr>
      </w:pPr>
      <w:r w:rsidRPr="00D94735">
        <w:rPr>
          <w:rFonts w:ascii="Arial" w:eastAsia="Arial" w:hAnsi="Arial" w:cs="Arial"/>
          <w:b/>
          <w:color w:val="000000"/>
          <w:sz w:val="24"/>
          <w:szCs w:val="24"/>
        </w:rPr>
        <w:t>Severity 2 Error</w:t>
      </w:r>
    </w:p>
    <w:p w14:paraId="3329E2FD" w14:textId="77777777" w:rsidR="00C1040F" w:rsidRPr="00D94735" w:rsidRDefault="00073253">
      <w:pPr>
        <w:widowControl w:val="0"/>
        <w:numPr>
          <w:ilvl w:val="1"/>
          <w:numId w:val="56"/>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This is an error for which, as reasonably determined by the Client, there is no practicable workaround available, and which:</w:t>
      </w:r>
    </w:p>
    <w:p w14:paraId="3329E2FE" w14:textId="77777777" w:rsidR="00C1040F" w:rsidRPr="00D94735" w:rsidRDefault="00073253">
      <w:pPr>
        <w:widowControl w:val="0"/>
        <w:numPr>
          <w:ilvl w:val="2"/>
          <w:numId w:val="56"/>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causes a Component to become unusable;</w:t>
      </w:r>
    </w:p>
    <w:p w14:paraId="3329E2FF" w14:textId="77777777" w:rsidR="00C1040F" w:rsidRPr="00D94735" w:rsidRDefault="00073253">
      <w:pPr>
        <w:widowControl w:val="0"/>
        <w:numPr>
          <w:ilvl w:val="2"/>
          <w:numId w:val="56"/>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causes a lack of functionality, or unexpected functionality, that has an impact on the current Test; or</w:t>
      </w:r>
    </w:p>
    <w:p w14:paraId="3329E300" w14:textId="17F6CAB9" w:rsidR="00C1040F" w:rsidRPr="00D94735" w:rsidRDefault="00073253">
      <w:pPr>
        <w:widowControl w:val="0"/>
        <w:numPr>
          <w:ilvl w:val="2"/>
          <w:numId w:val="56"/>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has an adverse impact on any other Component(s) or any other area of the Deliverables;</w:t>
      </w:r>
    </w:p>
    <w:p w14:paraId="71CBD247" w14:textId="77777777" w:rsidR="002258A3" w:rsidRPr="00D94735" w:rsidRDefault="002258A3" w:rsidP="002258A3">
      <w:pPr>
        <w:widowControl w:val="0"/>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p>
    <w:p w14:paraId="3329E301" w14:textId="77777777" w:rsidR="00C1040F" w:rsidRPr="00D94735" w:rsidRDefault="00073253">
      <w:pPr>
        <w:widowControl w:val="0"/>
        <w:numPr>
          <w:ilvl w:val="0"/>
          <w:numId w:val="56"/>
        </w:numPr>
        <w:pBdr>
          <w:top w:val="nil"/>
          <w:left w:val="nil"/>
          <w:bottom w:val="nil"/>
          <w:right w:val="nil"/>
          <w:between w:val="nil"/>
        </w:pBdr>
        <w:tabs>
          <w:tab w:val="left" w:pos="1224"/>
        </w:tabs>
        <w:spacing w:before="120" w:after="120"/>
        <w:ind w:left="1224"/>
        <w:rPr>
          <w:rFonts w:ascii="Arial" w:eastAsia="Arial" w:hAnsi="Arial" w:cs="Arial"/>
          <w:color w:val="000000"/>
        </w:rPr>
      </w:pPr>
      <w:r w:rsidRPr="00D94735">
        <w:rPr>
          <w:rFonts w:ascii="Arial" w:eastAsia="Arial" w:hAnsi="Arial" w:cs="Arial"/>
          <w:b/>
          <w:color w:val="000000"/>
          <w:sz w:val="24"/>
          <w:szCs w:val="24"/>
        </w:rPr>
        <w:lastRenderedPageBreak/>
        <w:t>Severity 3 Error</w:t>
      </w:r>
    </w:p>
    <w:p w14:paraId="3329E302" w14:textId="77777777" w:rsidR="00C1040F" w:rsidRPr="00D94735" w:rsidRDefault="00073253">
      <w:pPr>
        <w:widowControl w:val="0"/>
        <w:numPr>
          <w:ilvl w:val="1"/>
          <w:numId w:val="56"/>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This is an error which:</w:t>
      </w:r>
    </w:p>
    <w:p w14:paraId="3329E303" w14:textId="77777777" w:rsidR="00C1040F" w:rsidRPr="00D94735" w:rsidRDefault="00073253">
      <w:pPr>
        <w:widowControl w:val="0"/>
        <w:numPr>
          <w:ilvl w:val="2"/>
          <w:numId w:val="56"/>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causes a Component to become unusable;</w:t>
      </w:r>
    </w:p>
    <w:p w14:paraId="3329E304" w14:textId="77777777" w:rsidR="00C1040F" w:rsidRPr="00D94735" w:rsidRDefault="00073253">
      <w:pPr>
        <w:widowControl w:val="0"/>
        <w:numPr>
          <w:ilvl w:val="2"/>
          <w:numId w:val="56"/>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causes a lack of functionality, or unexpected functionality, but which does not impact on the current Test; or</w:t>
      </w:r>
    </w:p>
    <w:p w14:paraId="3329E305" w14:textId="77777777" w:rsidR="00C1040F" w:rsidRPr="00D94735" w:rsidRDefault="00073253">
      <w:pPr>
        <w:widowControl w:val="0"/>
        <w:numPr>
          <w:ilvl w:val="2"/>
          <w:numId w:val="56"/>
        </w:numPr>
        <w:pBdr>
          <w:top w:val="nil"/>
          <w:left w:val="nil"/>
          <w:bottom w:val="nil"/>
          <w:right w:val="nil"/>
          <w:between w:val="nil"/>
        </w:pBdr>
        <w:tabs>
          <w:tab w:val="left" w:pos="4325"/>
          <w:tab w:val="left" w:pos="4467"/>
        </w:tabs>
        <w:spacing w:before="120" w:after="120"/>
        <w:ind w:left="2340"/>
        <w:rPr>
          <w:rFonts w:ascii="Arial" w:eastAsia="Arial" w:hAnsi="Arial" w:cs="Arial"/>
          <w:color w:val="000000"/>
        </w:rPr>
      </w:pPr>
      <w:r w:rsidRPr="00D94735">
        <w:rPr>
          <w:rFonts w:ascii="Arial" w:eastAsia="Arial" w:hAnsi="Arial" w:cs="Arial"/>
          <w:color w:val="000000"/>
          <w:sz w:val="24"/>
          <w:szCs w:val="24"/>
        </w:rPr>
        <w:t>has an impact on any other Component(s) or any other area of the Deliverables;</w:t>
      </w:r>
    </w:p>
    <w:p w14:paraId="3329E306" w14:textId="77777777" w:rsidR="00C1040F" w:rsidRPr="00D94735" w:rsidRDefault="00073253">
      <w:pPr>
        <w:widowControl w:val="0"/>
        <w:pBdr>
          <w:top w:val="nil"/>
          <w:left w:val="nil"/>
          <w:bottom w:val="nil"/>
          <w:right w:val="nil"/>
          <w:between w:val="nil"/>
        </w:pBdr>
        <w:tabs>
          <w:tab w:val="left" w:pos="5022"/>
        </w:tabs>
        <w:spacing w:before="120" w:after="120"/>
        <w:ind w:left="1620"/>
        <w:rPr>
          <w:rFonts w:ascii="Arial" w:eastAsia="Arial" w:hAnsi="Arial" w:cs="Arial"/>
          <w:color w:val="000000"/>
        </w:rPr>
      </w:pPr>
      <w:r w:rsidRPr="00D94735">
        <w:rPr>
          <w:rFonts w:ascii="Arial" w:eastAsia="Arial" w:hAnsi="Arial" w:cs="Arial"/>
          <w:color w:val="000000"/>
          <w:sz w:val="24"/>
          <w:szCs w:val="24"/>
        </w:rPr>
        <w:t>but for which, as reasonably determined by the Client, there is a practicable workaround available;</w:t>
      </w:r>
    </w:p>
    <w:p w14:paraId="3329E307" w14:textId="77777777" w:rsidR="00C1040F" w:rsidRPr="00D94735" w:rsidRDefault="00073253">
      <w:pPr>
        <w:widowControl w:val="0"/>
        <w:numPr>
          <w:ilvl w:val="0"/>
          <w:numId w:val="56"/>
        </w:numPr>
        <w:pBdr>
          <w:top w:val="nil"/>
          <w:left w:val="nil"/>
          <w:bottom w:val="nil"/>
          <w:right w:val="nil"/>
          <w:between w:val="nil"/>
        </w:pBdr>
        <w:tabs>
          <w:tab w:val="left" w:pos="1080"/>
        </w:tabs>
        <w:spacing w:before="120" w:after="120"/>
        <w:ind w:left="1080"/>
        <w:rPr>
          <w:rFonts w:ascii="Arial" w:eastAsia="Arial" w:hAnsi="Arial" w:cs="Arial"/>
          <w:color w:val="000000"/>
        </w:rPr>
      </w:pPr>
      <w:r w:rsidRPr="00D94735">
        <w:rPr>
          <w:rFonts w:ascii="Arial" w:eastAsia="Arial" w:hAnsi="Arial" w:cs="Arial"/>
          <w:b/>
          <w:color w:val="000000"/>
          <w:sz w:val="24"/>
          <w:szCs w:val="24"/>
        </w:rPr>
        <w:t>Severity 4 Error</w:t>
      </w:r>
    </w:p>
    <w:p w14:paraId="3329E308" w14:textId="77777777" w:rsidR="00C1040F" w:rsidRPr="00D94735" w:rsidRDefault="00073253">
      <w:pPr>
        <w:widowControl w:val="0"/>
        <w:numPr>
          <w:ilvl w:val="1"/>
          <w:numId w:val="56"/>
        </w:numPr>
        <w:pBdr>
          <w:top w:val="nil"/>
          <w:left w:val="nil"/>
          <w:bottom w:val="nil"/>
          <w:right w:val="nil"/>
          <w:between w:val="nil"/>
        </w:pBdr>
        <w:tabs>
          <w:tab w:val="left" w:pos="2754"/>
        </w:tabs>
        <w:spacing w:before="120" w:after="120"/>
        <w:ind w:left="1620" w:hanging="540"/>
        <w:rPr>
          <w:rFonts w:ascii="Arial" w:eastAsia="Arial" w:hAnsi="Arial" w:cs="Arial"/>
          <w:color w:val="000000"/>
        </w:rPr>
      </w:pPr>
      <w:r w:rsidRPr="00D94735">
        <w:rPr>
          <w:rFonts w:ascii="Arial" w:eastAsia="Arial" w:hAnsi="Arial" w:cs="Arial"/>
          <w:color w:val="000000"/>
          <w:sz w:val="24"/>
          <w:szCs w:val="24"/>
        </w:rPr>
        <w:t>This is an error which causes incorrect functionality of a Component or process, but for which there is a simple, Component based, workaround, and which has no impact on the current Test, or other areas of the Deliverables.</w:t>
      </w:r>
    </w:p>
    <w:p w14:paraId="3329E309" w14:textId="77777777" w:rsidR="00C1040F" w:rsidRPr="00D94735" w:rsidRDefault="00073253">
      <w:pPr>
        <w:widowControl w:val="0"/>
        <w:numPr>
          <w:ilvl w:val="0"/>
          <w:numId w:val="56"/>
        </w:numPr>
        <w:pBdr>
          <w:top w:val="nil"/>
          <w:left w:val="nil"/>
          <w:bottom w:val="nil"/>
          <w:right w:val="nil"/>
          <w:between w:val="nil"/>
        </w:pBdr>
        <w:tabs>
          <w:tab w:val="left" w:pos="1080"/>
        </w:tabs>
        <w:spacing w:before="120" w:after="120"/>
        <w:ind w:left="1080"/>
        <w:rPr>
          <w:rFonts w:ascii="Arial" w:eastAsia="Arial" w:hAnsi="Arial" w:cs="Arial"/>
          <w:color w:val="000000"/>
        </w:rPr>
      </w:pPr>
      <w:r w:rsidRPr="00D94735">
        <w:rPr>
          <w:rFonts w:ascii="Arial" w:eastAsia="Arial" w:hAnsi="Arial" w:cs="Arial"/>
          <w:b/>
          <w:color w:val="000000"/>
          <w:sz w:val="24"/>
          <w:szCs w:val="24"/>
        </w:rPr>
        <w:t>Severity 5 Error</w:t>
      </w:r>
    </w:p>
    <w:p w14:paraId="3329E30A" w14:textId="77777777" w:rsidR="00C1040F" w:rsidRPr="00D94735" w:rsidRDefault="00073253">
      <w:pPr>
        <w:widowControl w:val="0"/>
        <w:numPr>
          <w:ilvl w:val="1"/>
          <w:numId w:val="56"/>
        </w:numPr>
        <w:pBdr>
          <w:top w:val="nil"/>
          <w:left w:val="nil"/>
          <w:bottom w:val="nil"/>
          <w:right w:val="nil"/>
          <w:between w:val="nil"/>
        </w:pBdr>
        <w:tabs>
          <w:tab w:val="left" w:pos="2754"/>
        </w:tabs>
        <w:spacing w:before="120" w:after="120"/>
        <w:ind w:left="1620" w:hanging="450"/>
        <w:rPr>
          <w:rFonts w:ascii="Arial" w:eastAsia="Arial" w:hAnsi="Arial" w:cs="Arial"/>
          <w:color w:val="000000"/>
        </w:rPr>
      </w:pPr>
      <w:r w:rsidRPr="00D94735">
        <w:rPr>
          <w:rFonts w:ascii="Arial" w:eastAsia="Arial" w:hAnsi="Arial" w:cs="Arial"/>
          <w:color w:val="000000"/>
          <w:sz w:val="24"/>
          <w:szCs w:val="24"/>
        </w:rPr>
        <w:t>This is an error that causes a minor problem, for which no workaround is required, and which has no impact on the current Test, or other areas of the Deliverables.</w:t>
      </w:r>
    </w:p>
    <w:p w14:paraId="63F4F21A" w14:textId="334EDB0A" w:rsidR="00425CCA" w:rsidRPr="00D94735" w:rsidRDefault="00425CCA">
      <w:pPr>
        <w:suppressAutoHyphens w:val="0"/>
        <w:rPr>
          <w:rFonts w:ascii="Arial" w:eastAsia="Arial" w:hAnsi="Arial" w:cs="Arial"/>
          <w:b/>
          <w:color w:val="000000"/>
          <w:sz w:val="24"/>
          <w:szCs w:val="24"/>
        </w:rPr>
      </w:pPr>
    </w:p>
    <w:p w14:paraId="7532C67D" w14:textId="77777777" w:rsidR="002258A3" w:rsidRPr="00D94735" w:rsidRDefault="002258A3">
      <w:pPr>
        <w:suppressAutoHyphens w:val="0"/>
        <w:rPr>
          <w:rFonts w:ascii="Arial" w:eastAsia="Arial" w:hAnsi="Arial" w:cs="Arial"/>
          <w:b/>
          <w:color w:val="000000"/>
          <w:sz w:val="24"/>
          <w:szCs w:val="24"/>
        </w:rPr>
      </w:pPr>
      <w:r w:rsidRPr="00D94735">
        <w:rPr>
          <w:rFonts w:ascii="Arial" w:eastAsia="Arial" w:hAnsi="Arial" w:cs="Arial"/>
          <w:b/>
          <w:color w:val="000000"/>
          <w:sz w:val="24"/>
          <w:szCs w:val="24"/>
        </w:rPr>
        <w:br w:type="page"/>
      </w:r>
    </w:p>
    <w:p w14:paraId="3329E30B" w14:textId="7335E22D" w:rsidR="00C1040F" w:rsidRPr="00D94735" w:rsidRDefault="00073253" w:rsidP="00425CCA">
      <w:pPr>
        <w:widowControl w:val="0"/>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b/>
          <w:color w:val="000000"/>
          <w:sz w:val="24"/>
          <w:szCs w:val="24"/>
        </w:rPr>
        <w:lastRenderedPageBreak/>
        <w:t>Annex 2: Satisfaction Certificate</w:t>
      </w:r>
    </w:p>
    <w:p w14:paraId="3329E30C" w14:textId="77777777" w:rsidR="00C1040F" w:rsidRPr="00D94735" w:rsidRDefault="00073253">
      <w:pPr>
        <w:widowControl w:val="0"/>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To:</w:t>
      </w:r>
      <w:r w:rsidRPr="00D94735">
        <w:rPr>
          <w:rFonts w:ascii="Arial" w:eastAsia="Arial" w:hAnsi="Arial" w:cs="Arial"/>
          <w:color w:val="000000"/>
          <w:sz w:val="24"/>
          <w:szCs w:val="24"/>
        </w:rPr>
        <w:tab/>
      </w:r>
      <w:r w:rsidRPr="00D94735">
        <w:rPr>
          <w:rFonts w:ascii="Arial" w:eastAsia="Arial" w:hAnsi="Arial" w:cs="Arial"/>
          <w:color w:val="000000"/>
          <w:sz w:val="24"/>
          <w:szCs w:val="24"/>
        </w:rPr>
        <w:tab/>
        <w:t>[insert name of Agency]</w:t>
      </w:r>
    </w:p>
    <w:p w14:paraId="3329E30D" w14:textId="77777777" w:rsidR="00C1040F" w:rsidRPr="00D94735" w:rsidRDefault="00073253">
      <w:pPr>
        <w:widowControl w:val="0"/>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From:</w:t>
      </w:r>
      <w:r w:rsidRPr="00D94735">
        <w:rPr>
          <w:rFonts w:ascii="Arial" w:eastAsia="Arial" w:hAnsi="Arial" w:cs="Arial"/>
          <w:color w:val="000000"/>
          <w:sz w:val="24"/>
          <w:szCs w:val="24"/>
        </w:rPr>
        <w:tab/>
      </w:r>
      <w:r w:rsidRPr="00D94735">
        <w:rPr>
          <w:rFonts w:ascii="Arial" w:eastAsia="Arial" w:hAnsi="Arial" w:cs="Arial"/>
          <w:color w:val="000000"/>
          <w:sz w:val="24"/>
          <w:szCs w:val="24"/>
        </w:rPr>
        <w:tab/>
        <w:t>[insert name of Client]</w:t>
      </w:r>
    </w:p>
    <w:p w14:paraId="3329E30E" w14:textId="77777777" w:rsidR="00C1040F" w:rsidRPr="00D94735" w:rsidRDefault="00073253">
      <w:pPr>
        <w:widowControl w:val="0"/>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[insert Date dd/mm/</w:t>
      </w:r>
      <w:proofErr w:type="spellStart"/>
      <w:r w:rsidRPr="00D94735">
        <w:rPr>
          <w:rFonts w:ascii="Arial" w:eastAsia="Arial" w:hAnsi="Arial" w:cs="Arial"/>
          <w:color w:val="000000"/>
          <w:sz w:val="24"/>
          <w:szCs w:val="24"/>
        </w:rPr>
        <w:t>yyyy</w:t>
      </w:r>
      <w:proofErr w:type="spellEnd"/>
      <w:r w:rsidRPr="00D94735">
        <w:rPr>
          <w:rFonts w:ascii="Arial" w:eastAsia="Arial" w:hAnsi="Arial" w:cs="Arial"/>
          <w:color w:val="000000"/>
          <w:sz w:val="24"/>
          <w:szCs w:val="24"/>
        </w:rPr>
        <w:t>]</w:t>
      </w:r>
    </w:p>
    <w:p w14:paraId="3329E30F" w14:textId="77777777" w:rsidR="00C1040F" w:rsidRPr="00D94735" w:rsidRDefault="00073253">
      <w:pPr>
        <w:widowControl w:val="0"/>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Dear Sirs,</w:t>
      </w:r>
    </w:p>
    <w:p w14:paraId="3329E310" w14:textId="77777777" w:rsidR="00C1040F" w:rsidRPr="00D94735" w:rsidRDefault="00073253">
      <w:pPr>
        <w:widowControl w:val="0"/>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b/>
          <w:color w:val="000000"/>
          <w:sz w:val="24"/>
          <w:szCs w:val="24"/>
        </w:rPr>
        <w:t>Satisfaction Certificate</w:t>
      </w:r>
    </w:p>
    <w:p w14:paraId="3329E311" w14:textId="77777777" w:rsidR="00C1040F" w:rsidRPr="00D94735" w:rsidRDefault="00073253">
      <w:pPr>
        <w:widowControl w:val="0"/>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Deliverable/Milestone(s): [Insert relevant description of the agreed Deliverables/Milestones].</w:t>
      </w:r>
    </w:p>
    <w:p w14:paraId="3329E312" w14:textId="77777777" w:rsidR="00C1040F" w:rsidRPr="00D94735" w:rsidRDefault="00073253">
      <w:pPr>
        <w:widowControl w:val="0"/>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We refer to the agreement (</w:t>
      </w:r>
      <w:r w:rsidRPr="00D94735">
        <w:rPr>
          <w:rFonts w:ascii="Arial" w:eastAsia="Arial" w:hAnsi="Arial" w:cs="Arial"/>
          <w:b/>
          <w:color w:val="000000"/>
          <w:sz w:val="24"/>
          <w:szCs w:val="24"/>
        </w:rPr>
        <w:t>"Call-Off Contract"</w:t>
      </w:r>
      <w:r w:rsidRPr="00D94735">
        <w:rPr>
          <w:rFonts w:ascii="Arial" w:eastAsia="Arial" w:hAnsi="Arial" w:cs="Arial"/>
          <w:color w:val="000000"/>
          <w:sz w:val="24"/>
          <w:szCs w:val="24"/>
        </w:rPr>
        <w:t>) [insert Call-Off Contract reference number] relating to the provision of the [insert description of the Deliverables] between the [</w:t>
      </w:r>
      <w:r w:rsidRPr="00D94735">
        <w:rPr>
          <w:rFonts w:ascii="Arial" w:eastAsia="Arial" w:hAnsi="Arial" w:cs="Arial"/>
          <w:i/>
          <w:color w:val="000000"/>
          <w:sz w:val="24"/>
          <w:szCs w:val="24"/>
        </w:rPr>
        <w:t>insert Client name</w:t>
      </w:r>
      <w:r w:rsidRPr="00D94735">
        <w:rPr>
          <w:rFonts w:ascii="Arial" w:eastAsia="Arial" w:hAnsi="Arial" w:cs="Arial"/>
          <w:color w:val="000000"/>
          <w:sz w:val="24"/>
          <w:szCs w:val="24"/>
        </w:rPr>
        <w:t>] (</w:t>
      </w:r>
      <w:r w:rsidRPr="00D94735">
        <w:rPr>
          <w:rFonts w:ascii="Arial" w:eastAsia="Arial" w:hAnsi="Arial" w:cs="Arial"/>
          <w:b/>
          <w:color w:val="000000"/>
          <w:sz w:val="24"/>
          <w:szCs w:val="24"/>
        </w:rPr>
        <w:t>"Client"</w:t>
      </w:r>
      <w:r w:rsidRPr="00D94735">
        <w:rPr>
          <w:rFonts w:ascii="Arial" w:eastAsia="Arial" w:hAnsi="Arial" w:cs="Arial"/>
          <w:color w:val="000000"/>
          <w:sz w:val="24"/>
          <w:szCs w:val="24"/>
        </w:rPr>
        <w:t>) and [</w:t>
      </w:r>
      <w:r w:rsidRPr="00D94735">
        <w:rPr>
          <w:rFonts w:ascii="Arial" w:eastAsia="Arial" w:hAnsi="Arial" w:cs="Arial"/>
          <w:i/>
          <w:color w:val="000000"/>
          <w:sz w:val="24"/>
          <w:szCs w:val="24"/>
        </w:rPr>
        <w:t>insert Agency name</w:t>
      </w:r>
      <w:r w:rsidRPr="00D94735">
        <w:rPr>
          <w:rFonts w:ascii="Arial" w:eastAsia="Arial" w:hAnsi="Arial" w:cs="Arial"/>
          <w:color w:val="000000"/>
          <w:sz w:val="24"/>
          <w:szCs w:val="24"/>
        </w:rPr>
        <w:t>] (</w:t>
      </w:r>
      <w:r w:rsidRPr="00D94735">
        <w:rPr>
          <w:rFonts w:ascii="Arial" w:eastAsia="Arial" w:hAnsi="Arial" w:cs="Arial"/>
          <w:b/>
          <w:color w:val="000000"/>
          <w:sz w:val="24"/>
          <w:szCs w:val="24"/>
        </w:rPr>
        <w:t>"Agency"</w:t>
      </w:r>
      <w:r w:rsidRPr="00D94735">
        <w:rPr>
          <w:rFonts w:ascii="Arial" w:eastAsia="Arial" w:hAnsi="Arial" w:cs="Arial"/>
          <w:color w:val="000000"/>
          <w:sz w:val="24"/>
          <w:szCs w:val="24"/>
        </w:rPr>
        <w:t>) dated [</w:t>
      </w:r>
      <w:r w:rsidRPr="00D94735">
        <w:rPr>
          <w:rFonts w:ascii="Arial" w:eastAsia="Arial" w:hAnsi="Arial" w:cs="Arial"/>
          <w:i/>
          <w:color w:val="000000"/>
          <w:sz w:val="24"/>
          <w:szCs w:val="24"/>
        </w:rPr>
        <w:t>insert Call-Off Start Date dd/mm/</w:t>
      </w:r>
      <w:proofErr w:type="spellStart"/>
      <w:r w:rsidRPr="00D94735">
        <w:rPr>
          <w:rFonts w:ascii="Arial" w:eastAsia="Arial" w:hAnsi="Arial" w:cs="Arial"/>
          <w:i/>
          <w:color w:val="000000"/>
          <w:sz w:val="24"/>
          <w:szCs w:val="24"/>
        </w:rPr>
        <w:t>yyyy</w:t>
      </w:r>
      <w:proofErr w:type="spellEnd"/>
      <w:r w:rsidRPr="00D94735">
        <w:rPr>
          <w:rFonts w:ascii="Arial" w:eastAsia="Arial" w:hAnsi="Arial" w:cs="Arial"/>
          <w:color w:val="000000"/>
          <w:sz w:val="24"/>
          <w:szCs w:val="24"/>
        </w:rPr>
        <w:t>].</w:t>
      </w:r>
    </w:p>
    <w:p w14:paraId="3329E313" w14:textId="77777777" w:rsidR="00C1040F" w:rsidRPr="00D94735" w:rsidRDefault="00073253">
      <w:pPr>
        <w:widowControl w:val="0"/>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The definitions for any capitalised terms in this certificate are as set out in the Call-Off Contract.</w:t>
      </w:r>
    </w:p>
    <w:p w14:paraId="3329E314" w14:textId="77777777" w:rsidR="00C1040F" w:rsidRPr="00D94735" w:rsidRDefault="00073253">
      <w:pPr>
        <w:widowControl w:val="0"/>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[We confirm that all the Deliverables relating to [insert relevant description of Deliverables/agreed Milestones and/or reference number(s) from the Implementation Plan] have been tested successfully in accordance with the Test Plan [or that a conditional Satisfaction Certificate has been issued in respect of those Deliverables that have not satisfied the relevant Test Success Criteria].</w:t>
      </w:r>
    </w:p>
    <w:p w14:paraId="3329E315" w14:textId="77777777" w:rsidR="00C1040F" w:rsidRPr="00D94735" w:rsidRDefault="00073253">
      <w:pPr>
        <w:widowControl w:val="0"/>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[OR]</w:t>
      </w:r>
    </w:p>
    <w:p w14:paraId="3329E316" w14:textId="77777777" w:rsidR="00C1040F" w:rsidRPr="00D94735" w:rsidRDefault="00073253">
      <w:pPr>
        <w:widowControl w:val="0"/>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[This Satisfaction Certificate is granted on the condition that any Test Issues are remedied in accordance with the Rectification Plan attached to this certificate.]</w:t>
      </w:r>
    </w:p>
    <w:p w14:paraId="3329E317" w14:textId="77777777" w:rsidR="00C1040F" w:rsidRPr="00D94735" w:rsidRDefault="00073253">
      <w:pPr>
        <w:widowControl w:val="0"/>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[You may now issue an invoice in respect of the Milestone Payment associated with this Milestone in accordance with Clause 4 (Pricing and payments)].</w:t>
      </w:r>
    </w:p>
    <w:p w14:paraId="3329E318" w14:textId="77777777" w:rsidR="00C1040F" w:rsidRPr="00D94735" w:rsidRDefault="00073253">
      <w:pPr>
        <w:widowControl w:val="0"/>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Yours faithfully</w:t>
      </w:r>
    </w:p>
    <w:p w14:paraId="3329E319" w14:textId="77777777" w:rsidR="00C1040F" w:rsidRPr="00D94735" w:rsidRDefault="00073253">
      <w:pPr>
        <w:widowControl w:val="0"/>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[insert Name]</w:t>
      </w:r>
    </w:p>
    <w:p w14:paraId="3329E31A" w14:textId="77777777" w:rsidR="00C1040F" w:rsidRPr="00D94735" w:rsidRDefault="00073253">
      <w:pPr>
        <w:widowControl w:val="0"/>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[insert Position]</w:t>
      </w:r>
    </w:p>
    <w:p w14:paraId="3329E31B" w14:textId="77777777" w:rsidR="00C1040F" w:rsidRPr="00D94735" w:rsidRDefault="00073253">
      <w:pPr>
        <w:widowControl w:val="0"/>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acting on behalf of [insert name of Client]</w:t>
      </w:r>
    </w:p>
    <w:p w14:paraId="7C7F6093" w14:textId="3DA8DD6A" w:rsidR="003846C6" w:rsidRPr="00D94735" w:rsidRDefault="003846C6">
      <w:pPr>
        <w:widowControl w:val="0"/>
        <w:spacing w:before="120" w:after="120"/>
        <w:rPr>
          <w:rFonts w:ascii="Arial" w:eastAsia="Arial" w:hAnsi="Arial" w:cs="Arial"/>
          <w:b/>
          <w:color w:val="000000"/>
          <w:sz w:val="28"/>
          <w:szCs w:val="28"/>
        </w:rPr>
      </w:pPr>
      <w:bookmarkStart w:id="124" w:name="_heading=h.10kxoro" w:colFirst="0" w:colLast="0"/>
      <w:bookmarkEnd w:id="124"/>
    </w:p>
    <w:p w14:paraId="668FBCBF" w14:textId="77777777" w:rsidR="002258A3" w:rsidRPr="00D94735" w:rsidRDefault="002258A3">
      <w:pPr>
        <w:suppressAutoHyphens w:val="0"/>
        <w:rPr>
          <w:rFonts w:ascii="Arial" w:eastAsia="Arial" w:hAnsi="Arial" w:cs="Arial"/>
          <w:b/>
          <w:color w:val="000000"/>
          <w:sz w:val="28"/>
          <w:szCs w:val="28"/>
        </w:rPr>
      </w:pPr>
      <w:r w:rsidRPr="00D94735">
        <w:rPr>
          <w:rFonts w:ascii="Arial" w:eastAsia="Arial" w:hAnsi="Arial" w:cs="Arial"/>
          <w:b/>
          <w:color w:val="000000"/>
          <w:sz w:val="28"/>
          <w:szCs w:val="28"/>
        </w:rPr>
        <w:br w:type="page"/>
      </w:r>
    </w:p>
    <w:p w14:paraId="3329E31D" w14:textId="37F5AA36" w:rsidR="00C1040F" w:rsidRPr="00D94735" w:rsidRDefault="00073253">
      <w:pPr>
        <w:keepNext/>
        <w:keepLines/>
        <w:widowControl w:val="0"/>
        <w:pBdr>
          <w:top w:val="nil"/>
          <w:left w:val="nil"/>
          <w:bottom w:val="nil"/>
          <w:right w:val="nil"/>
          <w:between w:val="nil"/>
        </w:pBdr>
        <w:spacing w:before="120" w:after="120"/>
        <w:ind w:left="360" w:hanging="360"/>
        <w:rPr>
          <w:rFonts w:ascii="Arial" w:eastAsia="Arial" w:hAnsi="Arial" w:cs="Arial"/>
          <w:color w:val="000000"/>
        </w:rPr>
      </w:pPr>
      <w:r w:rsidRPr="00D94735">
        <w:rPr>
          <w:rFonts w:ascii="Arial" w:eastAsia="Arial" w:hAnsi="Arial" w:cs="Arial"/>
          <w:b/>
          <w:color w:val="000000"/>
          <w:sz w:val="28"/>
          <w:szCs w:val="28"/>
        </w:rPr>
        <w:lastRenderedPageBreak/>
        <w:t>Call-Off Schedule 15 (Call-Off Contract Management)</w:t>
      </w:r>
    </w:p>
    <w:p w14:paraId="3329E31E" w14:textId="77777777" w:rsidR="00C1040F" w:rsidRPr="00D94735" w:rsidRDefault="00073253">
      <w:pPr>
        <w:pBdr>
          <w:top w:val="nil"/>
          <w:left w:val="nil"/>
          <w:bottom w:val="nil"/>
          <w:right w:val="nil"/>
          <w:between w:val="nil"/>
        </w:pBdr>
        <w:spacing w:before="120" w:after="120"/>
        <w:rPr>
          <w:rFonts w:ascii="Arial" w:eastAsia="Arial" w:hAnsi="Arial" w:cs="Arial"/>
          <w:b/>
          <w:color w:val="000000"/>
        </w:rPr>
      </w:pPr>
      <w:r w:rsidRPr="00D94735">
        <w:rPr>
          <w:rFonts w:ascii="Arial" w:eastAsia="Arial" w:hAnsi="Arial" w:cs="Arial"/>
          <w:b/>
          <w:color w:val="000000"/>
          <w:sz w:val="24"/>
          <w:szCs w:val="24"/>
        </w:rPr>
        <w:t>1.</w:t>
      </w:r>
      <w:r w:rsidRPr="00D94735">
        <w:rPr>
          <w:rFonts w:ascii="Arial" w:eastAsia="Arial" w:hAnsi="Arial" w:cs="Arial"/>
          <w:b/>
          <w:color w:val="000000"/>
          <w:sz w:val="24"/>
          <w:szCs w:val="24"/>
        </w:rPr>
        <w:tab/>
        <w:t>Definitions</w:t>
      </w:r>
    </w:p>
    <w:p w14:paraId="3329E31F"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1.1</w:t>
      </w:r>
      <w:r w:rsidRPr="00D94735">
        <w:rPr>
          <w:rFonts w:ascii="Arial" w:eastAsia="Arial" w:hAnsi="Arial" w:cs="Arial"/>
          <w:color w:val="000000"/>
          <w:sz w:val="24"/>
          <w:szCs w:val="24"/>
        </w:rPr>
        <w:tab/>
        <w:t xml:space="preserve"> In this Schedule, the following words shall have the following meanings and they shall supplement Joint Schedule 1 (Definitions):</w:t>
      </w:r>
    </w:p>
    <w:tbl>
      <w:tblPr>
        <w:tblStyle w:val="af"/>
        <w:tblW w:w="5000" w:type="pct"/>
        <w:tblLook w:val="0000" w:firstRow="0" w:lastRow="0" w:firstColumn="0" w:lastColumn="0" w:noHBand="0" w:noVBand="0"/>
      </w:tblPr>
      <w:tblGrid>
        <w:gridCol w:w="2552"/>
        <w:gridCol w:w="7914"/>
      </w:tblGrid>
      <w:tr w:rsidR="00C1040F" w:rsidRPr="00D94735" w14:paraId="3329E323" w14:textId="77777777" w:rsidTr="002258A3">
        <w:tc>
          <w:tcPr>
            <w:tcW w:w="1219" w:type="pct"/>
            <w:shd w:val="clear" w:color="auto" w:fill="auto"/>
            <w:tcMar>
              <w:top w:w="0" w:type="dxa"/>
              <w:left w:w="108" w:type="dxa"/>
              <w:bottom w:w="0" w:type="dxa"/>
              <w:right w:w="108" w:type="dxa"/>
            </w:tcMar>
          </w:tcPr>
          <w:p w14:paraId="3329E320"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b/>
                <w:color w:val="000000"/>
                <w:sz w:val="24"/>
                <w:szCs w:val="24"/>
              </w:rPr>
              <w:t>"Contract Manager"</w:t>
            </w:r>
          </w:p>
        </w:tc>
        <w:tc>
          <w:tcPr>
            <w:tcW w:w="3781" w:type="pct"/>
            <w:shd w:val="clear" w:color="auto" w:fill="auto"/>
            <w:tcMar>
              <w:top w:w="0" w:type="dxa"/>
              <w:left w:w="108" w:type="dxa"/>
              <w:bottom w:w="0" w:type="dxa"/>
              <w:right w:w="108" w:type="dxa"/>
            </w:tcMar>
          </w:tcPr>
          <w:p w14:paraId="3329E322" w14:textId="19190C06"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the manager appointed in accordance with paragraph 2.1 of this Schedule;</w:t>
            </w:r>
          </w:p>
        </w:tc>
      </w:tr>
    </w:tbl>
    <w:p w14:paraId="3329E324" w14:textId="77777777" w:rsidR="00C1040F" w:rsidRPr="00D94735" w:rsidRDefault="00073253">
      <w:pPr>
        <w:pBdr>
          <w:top w:val="nil"/>
          <w:left w:val="nil"/>
          <w:bottom w:val="nil"/>
          <w:right w:val="nil"/>
          <w:between w:val="nil"/>
        </w:pBdr>
        <w:spacing w:before="120" w:after="120"/>
        <w:rPr>
          <w:rFonts w:ascii="Arial" w:eastAsia="Arial" w:hAnsi="Arial" w:cs="Arial"/>
          <w:b/>
          <w:color w:val="000000"/>
        </w:rPr>
      </w:pPr>
      <w:r w:rsidRPr="00D94735">
        <w:rPr>
          <w:rFonts w:ascii="Arial" w:eastAsia="Arial" w:hAnsi="Arial" w:cs="Arial"/>
          <w:b/>
          <w:color w:val="000000"/>
          <w:sz w:val="24"/>
          <w:szCs w:val="24"/>
        </w:rPr>
        <w:t>2.</w:t>
      </w:r>
      <w:r w:rsidRPr="00D94735">
        <w:rPr>
          <w:rFonts w:ascii="Arial" w:eastAsia="Arial" w:hAnsi="Arial" w:cs="Arial"/>
          <w:b/>
          <w:color w:val="000000"/>
          <w:sz w:val="24"/>
          <w:szCs w:val="24"/>
        </w:rPr>
        <w:tab/>
        <w:t>Managing the contract</w:t>
      </w:r>
    </w:p>
    <w:p w14:paraId="3329E325"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2.1</w:t>
      </w:r>
      <w:r w:rsidRPr="00D94735">
        <w:rPr>
          <w:rFonts w:ascii="Arial" w:eastAsia="Arial" w:hAnsi="Arial" w:cs="Arial"/>
          <w:color w:val="000000"/>
          <w:sz w:val="24"/>
          <w:szCs w:val="24"/>
        </w:rPr>
        <w:tab/>
        <w:t xml:space="preserve"> The Agency and the Client shall each appoint a Contract Manager for the purposes of this Contract through whom the provision of the Deliverables shall be managed day-to-day.</w:t>
      </w:r>
    </w:p>
    <w:p w14:paraId="3329E326"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2.2</w:t>
      </w:r>
      <w:r w:rsidRPr="00D94735">
        <w:rPr>
          <w:rFonts w:ascii="Arial" w:eastAsia="Arial" w:hAnsi="Arial" w:cs="Arial"/>
          <w:color w:val="000000"/>
          <w:sz w:val="24"/>
          <w:szCs w:val="24"/>
        </w:rPr>
        <w:tab/>
        <w:t xml:space="preserve"> The Parties shall ensure that appropriate resource and expertise is made available to deliver the aims, objectives and specific provisions of the Contract. The Client will give the Agency instructions as to its requirements for the Deliverables.  These will be included in a Statement of Work and may include start and end dates for each stage of the proposed Deliverables.</w:t>
      </w:r>
    </w:p>
    <w:p w14:paraId="3329E327"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2.3</w:t>
      </w:r>
      <w:r w:rsidRPr="00D94735">
        <w:rPr>
          <w:rFonts w:ascii="Arial" w:eastAsia="Arial" w:hAnsi="Arial" w:cs="Arial"/>
          <w:color w:val="000000"/>
          <w:sz w:val="24"/>
          <w:szCs w:val="24"/>
        </w:rPr>
        <w:tab/>
        <w:t>During the Contract Period, the Agency will:</w:t>
      </w:r>
    </w:p>
    <w:p w14:paraId="3329E328"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2.3.1</w:t>
      </w:r>
      <w:r w:rsidRPr="00D94735">
        <w:rPr>
          <w:rFonts w:ascii="Arial" w:eastAsia="Arial" w:hAnsi="Arial" w:cs="Arial"/>
          <w:color w:val="000000"/>
          <w:sz w:val="24"/>
          <w:szCs w:val="24"/>
        </w:rPr>
        <w:tab/>
        <w:t>keep the Client fully informed as to the progress and status of all Deliverables, by preparing and submitting written reports at such intervals and in such format as is agreed by the Parties; and</w:t>
      </w:r>
    </w:p>
    <w:p w14:paraId="3329E329"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2.3.2</w:t>
      </w:r>
      <w:r w:rsidRPr="00D94735">
        <w:rPr>
          <w:rFonts w:ascii="Arial" w:eastAsia="Arial" w:hAnsi="Arial" w:cs="Arial"/>
          <w:color w:val="000000"/>
          <w:sz w:val="24"/>
          <w:szCs w:val="24"/>
        </w:rPr>
        <w:tab/>
        <w:t>promptly inform the Client of any actual or anticipated problems relating to provision of the Deliverables. Receipt of communication from the Agency by the Client does not absolve the Agency from its responsibilities, obligations or liabilities under the Contract.</w:t>
      </w:r>
    </w:p>
    <w:p w14:paraId="3329E32A"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2.4</w:t>
      </w:r>
      <w:r w:rsidRPr="00D94735">
        <w:rPr>
          <w:rFonts w:ascii="Arial" w:eastAsia="Arial" w:hAnsi="Arial" w:cs="Arial"/>
          <w:color w:val="000000"/>
          <w:sz w:val="24"/>
          <w:szCs w:val="24"/>
        </w:rPr>
        <w:tab/>
        <w:t>During the Contract Period, the Parties’ respective Contract Managers will arrange and attend meetings to review the status and progress of the Deliverables and to seek to resolve any issues that have arisen. These meetings will be held at locations and intervals as agreed by the Parties.</w:t>
      </w:r>
    </w:p>
    <w:p w14:paraId="3329E32B" w14:textId="77777777" w:rsidR="00C1040F" w:rsidRPr="00D94735" w:rsidRDefault="00073253">
      <w:p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2.5</w:t>
      </w:r>
      <w:r w:rsidRPr="00D94735">
        <w:rPr>
          <w:rFonts w:ascii="Arial" w:eastAsia="Arial" w:hAnsi="Arial" w:cs="Arial"/>
          <w:color w:val="000000"/>
          <w:sz w:val="24"/>
          <w:szCs w:val="24"/>
        </w:rPr>
        <w:tab/>
        <w:t>Unless otherwise agreed in the Statement of Work, the Agency will produce contact reports providing each Party with a written record of matters of substance discussed at meetings or in telephone conversations between the parties within 3 Working Days of such discussions. If the Client does not question any of the subject matter of a contact report within 7 Working Days of its receipt, it will be taken to be a correct record of the meeting or telephone conversation.</w:t>
      </w:r>
    </w:p>
    <w:p w14:paraId="3329E32C" w14:textId="77777777" w:rsidR="00C1040F" w:rsidRPr="00D94735" w:rsidRDefault="00C1040F">
      <w:pPr>
        <w:pBdr>
          <w:top w:val="nil"/>
          <w:left w:val="nil"/>
          <w:bottom w:val="nil"/>
          <w:right w:val="nil"/>
          <w:between w:val="nil"/>
        </w:pBdr>
        <w:spacing w:before="120" w:after="120"/>
        <w:rPr>
          <w:rFonts w:ascii="Arial" w:eastAsia="Arial" w:hAnsi="Arial" w:cs="Arial"/>
          <w:color w:val="000000"/>
        </w:rPr>
      </w:pPr>
    </w:p>
    <w:p w14:paraId="3329E32D"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3.</w:t>
      </w:r>
      <w:r w:rsidRPr="00D94735">
        <w:rPr>
          <w:rFonts w:ascii="Arial" w:eastAsia="Arial" w:hAnsi="Arial" w:cs="Arial"/>
          <w:color w:val="000000"/>
          <w:sz w:val="24"/>
          <w:szCs w:val="24"/>
        </w:rPr>
        <w:tab/>
      </w:r>
      <w:r w:rsidRPr="00D94735">
        <w:rPr>
          <w:rFonts w:ascii="Arial" w:eastAsia="Arial" w:hAnsi="Arial" w:cs="Arial"/>
          <w:b/>
          <w:color w:val="000000"/>
          <w:sz w:val="24"/>
          <w:szCs w:val="24"/>
        </w:rPr>
        <w:t>Approvals and Authority</w:t>
      </w:r>
    </w:p>
    <w:p w14:paraId="3329E32E"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3.1</w:t>
      </w:r>
      <w:r w:rsidRPr="00D94735">
        <w:rPr>
          <w:rFonts w:ascii="Arial" w:eastAsia="Arial" w:hAnsi="Arial" w:cs="Arial"/>
          <w:color w:val="000000"/>
          <w:sz w:val="24"/>
          <w:szCs w:val="24"/>
        </w:rPr>
        <w:tab/>
        <w:t>For the purposes of this Contract, any reference to Client Approval means written approval in one of the following ways:</w:t>
      </w:r>
    </w:p>
    <w:p w14:paraId="3329E32F"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3.1.1</w:t>
      </w:r>
      <w:r w:rsidRPr="00D94735">
        <w:rPr>
          <w:rFonts w:ascii="Arial" w:eastAsia="Arial" w:hAnsi="Arial" w:cs="Arial"/>
          <w:color w:val="000000"/>
          <w:sz w:val="24"/>
          <w:szCs w:val="24"/>
        </w:rPr>
        <w:tab/>
        <w:t>the Client issuing a purchase order bearing the signature of an Authorised Client Approver, or</w:t>
      </w:r>
    </w:p>
    <w:p w14:paraId="3329E330"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3.1.2</w:t>
      </w:r>
      <w:r w:rsidRPr="00D94735">
        <w:rPr>
          <w:rFonts w:ascii="Arial" w:eastAsia="Arial" w:hAnsi="Arial" w:cs="Arial"/>
          <w:color w:val="000000"/>
          <w:sz w:val="24"/>
          <w:szCs w:val="24"/>
        </w:rPr>
        <w:tab/>
        <w:t>e-mail from the individual business e-mail address of an Authorised Client Approver, or</w:t>
      </w:r>
    </w:p>
    <w:p w14:paraId="3329E331"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3.1.3</w:t>
      </w:r>
      <w:r w:rsidRPr="00D94735">
        <w:rPr>
          <w:rFonts w:ascii="Arial" w:eastAsia="Arial" w:hAnsi="Arial" w:cs="Arial"/>
          <w:color w:val="000000"/>
          <w:sz w:val="24"/>
          <w:szCs w:val="24"/>
        </w:rPr>
        <w:tab/>
        <w:t>the signature of an Authorised Client Approver on the Agency’s documentation.</w:t>
      </w:r>
    </w:p>
    <w:p w14:paraId="3329E332"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3.2</w:t>
      </w:r>
      <w:r w:rsidRPr="00D94735">
        <w:rPr>
          <w:rFonts w:ascii="Arial" w:eastAsia="Arial" w:hAnsi="Arial" w:cs="Arial"/>
          <w:color w:val="000000"/>
          <w:sz w:val="24"/>
          <w:szCs w:val="24"/>
        </w:rPr>
        <w:tab/>
        <w:t>Any reference to Agency Approval means written approval in one of the following ways:</w:t>
      </w:r>
    </w:p>
    <w:p w14:paraId="3329E333"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3.2.1</w:t>
      </w:r>
      <w:r w:rsidRPr="00D94735">
        <w:rPr>
          <w:rFonts w:ascii="Arial" w:eastAsia="Arial" w:hAnsi="Arial" w:cs="Arial"/>
          <w:color w:val="000000"/>
          <w:sz w:val="24"/>
          <w:szCs w:val="24"/>
        </w:rPr>
        <w:tab/>
        <w:t>e-mail from the individual business e-mail address of an Authorised Agency Approver, or</w:t>
      </w:r>
    </w:p>
    <w:p w14:paraId="3329E334"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3.2.2</w:t>
      </w:r>
      <w:r w:rsidRPr="00D94735">
        <w:rPr>
          <w:rFonts w:ascii="Arial" w:eastAsia="Arial" w:hAnsi="Arial" w:cs="Arial"/>
          <w:color w:val="000000"/>
          <w:sz w:val="24"/>
          <w:szCs w:val="24"/>
        </w:rPr>
        <w:tab/>
        <w:t>the signature of an Authorised Agency Approver on the Client’s documentation.</w:t>
      </w:r>
    </w:p>
    <w:p w14:paraId="3329E335"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3.3</w:t>
      </w:r>
      <w:r w:rsidRPr="00D94735">
        <w:rPr>
          <w:rFonts w:ascii="Arial" w:eastAsia="Arial" w:hAnsi="Arial" w:cs="Arial"/>
          <w:color w:val="000000"/>
          <w:sz w:val="24"/>
          <w:szCs w:val="24"/>
        </w:rPr>
        <w:tab/>
        <w:t>The Agency will seek the Client’s prior Approval of:</w:t>
      </w:r>
    </w:p>
    <w:p w14:paraId="3329E336"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lastRenderedPageBreak/>
        <w:t>3.3.1</w:t>
      </w:r>
      <w:r w:rsidRPr="00D94735">
        <w:rPr>
          <w:rFonts w:ascii="Arial" w:eastAsia="Arial" w:hAnsi="Arial" w:cs="Arial"/>
          <w:color w:val="000000"/>
          <w:sz w:val="24"/>
          <w:szCs w:val="24"/>
        </w:rPr>
        <w:tab/>
        <w:t>any estimates or quotations for any costs to be paid by the Client that are not agreed in a Statement of Work; and</w:t>
      </w:r>
    </w:p>
    <w:p w14:paraId="3329E337"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3.3.2</w:t>
      </w:r>
      <w:r w:rsidRPr="00D94735">
        <w:rPr>
          <w:rFonts w:ascii="Arial" w:eastAsia="Arial" w:hAnsi="Arial" w:cs="Arial"/>
          <w:color w:val="000000"/>
          <w:sz w:val="24"/>
          <w:szCs w:val="24"/>
        </w:rPr>
        <w:tab/>
        <w:t>any creative treatments, including but not limited to scripts, messaging, storyboards, copy, layouts, design, artwork, or proposed marketing activity.</w:t>
      </w:r>
    </w:p>
    <w:p w14:paraId="3329E338"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3.4</w:t>
      </w:r>
      <w:r w:rsidRPr="00D94735">
        <w:rPr>
          <w:rFonts w:ascii="Arial" w:eastAsia="Arial" w:hAnsi="Arial" w:cs="Arial"/>
          <w:color w:val="000000"/>
          <w:sz w:val="24"/>
          <w:szCs w:val="24"/>
        </w:rPr>
        <w:tab/>
        <w:t>The Agency will seek the Client’s prior Approval of any draft Deliverables. The Client’s Approval will be the Agency’s authority to proceed with the use of the relevant Deliverables.</w:t>
      </w:r>
    </w:p>
    <w:p w14:paraId="3329E339"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3.5</w:t>
      </w:r>
      <w:r w:rsidRPr="00D94735">
        <w:rPr>
          <w:rFonts w:ascii="Arial" w:eastAsia="Arial" w:hAnsi="Arial" w:cs="Arial"/>
          <w:color w:val="000000"/>
          <w:sz w:val="24"/>
          <w:szCs w:val="24"/>
        </w:rPr>
        <w:tab/>
        <w:t>If the Client does not approve of any matter requiring Approval, it must notify the Agency of its reasons for disapproval within 14 days of the Agency’s request.</w:t>
      </w:r>
    </w:p>
    <w:p w14:paraId="3329E33A" w14:textId="77777777" w:rsidR="00C1040F" w:rsidRPr="00D94735" w:rsidRDefault="00073253">
      <w:p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3.6</w:t>
      </w:r>
      <w:r w:rsidRPr="00D94735">
        <w:rPr>
          <w:rFonts w:ascii="Arial" w:eastAsia="Arial" w:hAnsi="Arial" w:cs="Arial"/>
          <w:color w:val="000000"/>
          <w:sz w:val="24"/>
          <w:szCs w:val="24"/>
        </w:rPr>
        <w:tab/>
        <w:t>If the Client delays approving or notifying the Agency as to its disapproval, the Agency will not be liable for any resulting delays or adverse impact caused to the delivery of the Statement of Work.</w:t>
      </w:r>
    </w:p>
    <w:p w14:paraId="3329E33B" w14:textId="77777777" w:rsidR="00C1040F" w:rsidRPr="00D94735" w:rsidRDefault="00C1040F">
      <w:pPr>
        <w:pBdr>
          <w:top w:val="nil"/>
          <w:left w:val="nil"/>
          <w:bottom w:val="nil"/>
          <w:right w:val="nil"/>
          <w:between w:val="nil"/>
        </w:pBdr>
        <w:spacing w:before="120" w:after="120"/>
        <w:rPr>
          <w:rFonts w:ascii="Arial" w:eastAsia="Arial" w:hAnsi="Arial" w:cs="Arial"/>
          <w:color w:val="000000"/>
        </w:rPr>
      </w:pPr>
    </w:p>
    <w:p w14:paraId="3329E33C"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4.</w:t>
      </w:r>
      <w:r w:rsidRPr="00D94735">
        <w:rPr>
          <w:rFonts w:ascii="Arial" w:eastAsia="Arial" w:hAnsi="Arial" w:cs="Arial"/>
          <w:color w:val="000000"/>
          <w:sz w:val="24"/>
          <w:szCs w:val="24"/>
        </w:rPr>
        <w:tab/>
      </w:r>
      <w:r w:rsidRPr="00D94735">
        <w:rPr>
          <w:rFonts w:ascii="Arial" w:eastAsia="Arial" w:hAnsi="Arial" w:cs="Arial"/>
          <w:b/>
          <w:color w:val="000000"/>
          <w:sz w:val="24"/>
          <w:szCs w:val="24"/>
        </w:rPr>
        <w:t>Monitoring Campaign Performance</w:t>
      </w:r>
    </w:p>
    <w:p w14:paraId="3329E33D"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4.1</w:t>
      </w:r>
      <w:r w:rsidRPr="00D94735">
        <w:rPr>
          <w:rFonts w:ascii="Arial" w:eastAsia="Arial" w:hAnsi="Arial" w:cs="Arial"/>
          <w:color w:val="000000"/>
          <w:sz w:val="24"/>
          <w:szCs w:val="24"/>
        </w:rPr>
        <w:tab/>
        <w:t>The Agency agrees to provide access to data and support for Audits undertaken by the Client and its Auditors under the CRTPA relating to campaign performance under the Contract during and after campaigns.</w:t>
      </w:r>
    </w:p>
    <w:p w14:paraId="3329E33E"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4.2</w:t>
      </w:r>
      <w:r w:rsidRPr="00D94735">
        <w:rPr>
          <w:rFonts w:ascii="Arial" w:eastAsia="Arial" w:hAnsi="Arial" w:cs="Arial"/>
          <w:color w:val="000000"/>
          <w:sz w:val="24"/>
          <w:szCs w:val="24"/>
        </w:rPr>
        <w:tab/>
        <w:t>The Agency will fully comply with all remote access requests.</w:t>
      </w:r>
    </w:p>
    <w:p w14:paraId="3329E33F"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4.3</w:t>
      </w:r>
      <w:r w:rsidRPr="00D94735">
        <w:rPr>
          <w:rFonts w:ascii="Arial" w:eastAsia="Arial" w:hAnsi="Arial" w:cs="Arial"/>
          <w:color w:val="000000"/>
          <w:sz w:val="24"/>
          <w:szCs w:val="24"/>
        </w:rPr>
        <w:tab/>
        <w:t>The Auditor may share data with relevant key stakeholders as necessary to complete the work. Where the Client carries out an Audit it will own the resulting report and may share non-sensitive outcomes as appropriate.</w:t>
      </w:r>
    </w:p>
    <w:p w14:paraId="3329E340" w14:textId="77777777" w:rsidR="00C1040F" w:rsidRPr="00D94735" w:rsidRDefault="00073253">
      <w:p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4.4</w:t>
      </w:r>
      <w:r w:rsidRPr="00D94735">
        <w:rPr>
          <w:rFonts w:ascii="Arial" w:eastAsia="Arial" w:hAnsi="Arial" w:cs="Arial"/>
          <w:color w:val="000000"/>
          <w:sz w:val="24"/>
          <w:szCs w:val="24"/>
        </w:rPr>
        <w:tab/>
        <w:t>The Agency and the Client will agree a plan to address Audit findings to optimise campaign performance.</w:t>
      </w:r>
    </w:p>
    <w:p w14:paraId="3329E341" w14:textId="77777777" w:rsidR="00C1040F" w:rsidRPr="00D94735" w:rsidRDefault="00C1040F">
      <w:pPr>
        <w:pBdr>
          <w:top w:val="nil"/>
          <w:left w:val="nil"/>
          <w:bottom w:val="nil"/>
          <w:right w:val="nil"/>
          <w:between w:val="nil"/>
        </w:pBdr>
        <w:spacing w:before="120" w:after="120"/>
        <w:rPr>
          <w:rFonts w:ascii="Arial" w:eastAsia="Arial" w:hAnsi="Arial" w:cs="Arial"/>
          <w:color w:val="000000"/>
        </w:rPr>
      </w:pPr>
    </w:p>
    <w:p w14:paraId="3329E342"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5.</w:t>
      </w:r>
      <w:r w:rsidRPr="00D94735">
        <w:rPr>
          <w:rFonts w:ascii="Arial" w:eastAsia="Arial" w:hAnsi="Arial" w:cs="Arial"/>
          <w:color w:val="000000"/>
          <w:sz w:val="24"/>
          <w:szCs w:val="24"/>
        </w:rPr>
        <w:tab/>
      </w:r>
      <w:r w:rsidRPr="00D94735">
        <w:rPr>
          <w:rFonts w:ascii="Arial" w:eastAsia="Arial" w:hAnsi="Arial" w:cs="Arial"/>
          <w:b/>
          <w:color w:val="000000"/>
          <w:sz w:val="24"/>
          <w:szCs w:val="24"/>
        </w:rPr>
        <w:t>Contract Risk Management</w:t>
      </w:r>
    </w:p>
    <w:p w14:paraId="3329E343"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5.1</w:t>
      </w:r>
      <w:r w:rsidRPr="00D94735">
        <w:rPr>
          <w:rFonts w:ascii="Arial" w:eastAsia="Arial" w:hAnsi="Arial" w:cs="Arial"/>
          <w:color w:val="000000"/>
          <w:sz w:val="24"/>
          <w:szCs w:val="24"/>
        </w:rPr>
        <w:tab/>
        <w:t>Both Parties will proactively manage risks attributed to them under the terms of this Contract.</w:t>
      </w:r>
    </w:p>
    <w:p w14:paraId="3329E344"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5.2</w:t>
      </w:r>
      <w:r w:rsidRPr="00D94735">
        <w:rPr>
          <w:rFonts w:ascii="Arial" w:eastAsia="Arial" w:hAnsi="Arial" w:cs="Arial"/>
          <w:color w:val="000000"/>
          <w:sz w:val="24"/>
          <w:szCs w:val="24"/>
        </w:rPr>
        <w:tab/>
        <w:t>The Agency will develop, operate, maintain and amend, as agreed with the Client, processes for:</w:t>
      </w:r>
    </w:p>
    <w:p w14:paraId="3329E345"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5.2.1</w:t>
      </w:r>
      <w:r w:rsidRPr="00D94735">
        <w:rPr>
          <w:rFonts w:ascii="Arial" w:eastAsia="Arial" w:hAnsi="Arial" w:cs="Arial"/>
          <w:color w:val="000000"/>
          <w:sz w:val="24"/>
          <w:szCs w:val="24"/>
        </w:rPr>
        <w:tab/>
        <w:t>the identification and management of risks;</w:t>
      </w:r>
    </w:p>
    <w:p w14:paraId="3329E346"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5.2.2</w:t>
      </w:r>
      <w:r w:rsidRPr="00D94735">
        <w:rPr>
          <w:rFonts w:ascii="Arial" w:eastAsia="Arial" w:hAnsi="Arial" w:cs="Arial"/>
          <w:color w:val="000000"/>
          <w:sz w:val="24"/>
          <w:szCs w:val="24"/>
        </w:rPr>
        <w:tab/>
        <w:t>the identification and management of issues; and</w:t>
      </w:r>
    </w:p>
    <w:p w14:paraId="3329E347" w14:textId="77777777" w:rsidR="00C1040F" w:rsidRPr="00D94735" w:rsidRDefault="00073253">
      <w:pPr>
        <w:pBdr>
          <w:top w:val="nil"/>
          <w:left w:val="nil"/>
          <w:bottom w:val="nil"/>
          <w:right w:val="nil"/>
          <w:between w:val="nil"/>
        </w:pBdr>
        <w:spacing w:before="120" w:after="120"/>
        <w:rPr>
          <w:rFonts w:ascii="Arial" w:eastAsia="Arial" w:hAnsi="Arial" w:cs="Arial"/>
          <w:color w:val="000000"/>
          <w:sz w:val="24"/>
          <w:szCs w:val="24"/>
        </w:rPr>
      </w:pPr>
      <w:r w:rsidRPr="00D94735">
        <w:rPr>
          <w:rFonts w:ascii="Arial" w:eastAsia="Arial" w:hAnsi="Arial" w:cs="Arial"/>
          <w:color w:val="000000"/>
          <w:sz w:val="24"/>
          <w:szCs w:val="24"/>
        </w:rPr>
        <w:t>5.2.3</w:t>
      </w:r>
      <w:r w:rsidRPr="00D94735">
        <w:rPr>
          <w:rFonts w:ascii="Arial" w:eastAsia="Arial" w:hAnsi="Arial" w:cs="Arial"/>
          <w:color w:val="000000"/>
          <w:sz w:val="24"/>
          <w:szCs w:val="24"/>
        </w:rPr>
        <w:tab/>
        <w:t>monitoring and controlling project plans.</w:t>
      </w:r>
    </w:p>
    <w:p w14:paraId="3329E348" w14:textId="77777777" w:rsidR="00C1040F" w:rsidRPr="00D94735" w:rsidRDefault="00C1040F">
      <w:pPr>
        <w:pBdr>
          <w:top w:val="nil"/>
          <w:left w:val="nil"/>
          <w:bottom w:val="nil"/>
          <w:right w:val="nil"/>
          <w:between w:val="nil"/>
        </w:pBdr>
        <w:spacing w:before="120" w:after="120"/>
        <w:rPr>
          <w:rFonts w:ascii="Arial" w:eastAsia="Arial" w:hAnsi="Arial" w:cs="Arial"/>
          <w:color w:val="000000"/>
        </w:rPr>
      </w:pPr>
    </w:p>
    <w:p w14:paraId="3329E349"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6.</w:t>
      </w:r>
      <w:r w:rsidRPr="00D94735">
        <w:rPr>
          <w:rFonts w:ascii="Arial" w:eastAsia="Arial" w:hAnsi="Arial" w:cs="Arial"/>
          <w:color w:val="000000"/>
          <w:sz w:val="24"/>
          <w:szCs w:val="24"/>
        </w:rPr>
        <w:tab/>
      </w:r>
      <w:r w:rsidRPr="00D94735">
        <w:rPr>
          <w:rFonts w:ascii="Arial" w:eastAsia="Arial" w:hAnsi="Arial" w:cs="Arial"/>
          <w:b/>
          <w:color w:val="000000"/>
          <w:sz w:val="24"/>
          <w:szCs w:val="24"/>
        </w:rPr>
        <w:t>International Work</w:t>
      </w:r>
    </w:p>
    <w:p w14:paraId="3329E34A"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6.1</w:t>
      </w:r>
      <w:r w:rsidRPr="00D94735">
        <w:rPr>
          <w:rFonts w:ascii="Arial" w:eastAsia="Arial" w:hAnsi="Arial" w:cs="Arial"/>
          <w:color w:val="000000"/>
          <w:sz w:val="24"/>
          <w:szCs w:val="24"/>
        </w:rPr>
        <w:tab/>
        <w:t>The management and process for Client billing under Statements of Work including international work is to be agreed prior to the commencement of the Statement of Work and set out in the Statement of Work or Letter of Appointment.</w:t>
      </w:r>
    </w:p>
    <w:p w14:paraId="3329E34E" w14:textId="77777777" w:rsidR="00C1040F" w:rsidRPr="00D94735" w:rsidRDefault="00C1040F">
      <w:pPr>
        <w:pBdr>
          <w:top w:val="nil"/>
          <w:left w:val="nil"/>
          <w:bottom w:val="nil"/>
          <w:right w:val="nil"/>
          <w:between w:val="nil"/>
        </w:pBdr>
        <w:spacing w:before="120" w:after="120"/>
        <w:rPr>
          <w:rFonts w:ascii="Arial" w:eastAsia="Arial" w:hAnsi="Arial" w:cs="Arial"/>
          <w:color w:val="000000"/>
          <w:sz w:val="24"/>
          <w:szCs w:val="24"/>
        </w:rPr>
      </w:pPr>
    </w:p>
    <w:p w14:paraId="3329E34F"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Annex: Contract Boards</w:t>
      </w:r>
    </w:p>
    <w:p w14:paraId="3329E350"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The Parties agree to operate the following boards at the locations and at the frequencies set out below:</w:t>
      </w:r>
    </w:p>
    <w:p w14:paraId="3329E351" w14:textId="77777777" w:rsidR="00C1040F" w:rsidRPr="00D94735" w:rsidRDefault="00073253">
      <w:pPr>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color w:val="000000"/>
          <w:sz w:val="24"/>
          <w:szCs w:val="24"/>
        </w:rPr>
        <w:t xml:space="preserve">Please refer to the progress meetings, quarterly. </w:t>
      </w:r>
    </w:p>
    <w:p w14:paraId="3329E357" w14:textId="77777777" w:rsidR="00C1040F" w:rsidRPr="00D94735" w:rsidRDefault="00073253">
      <w:pPr>
        <w:keepNext/>
        <w:keepLines/>
        <w:widowControl w:val="0"/>
        <w:pBdr>
          <w:top w:val="nil"/>
          <w:left w:val="nil"/>
          <w:bottom w:val="nil"/>
          <w:right w:val="nil"/>
          <w:between w:val="nil"/>
        </w:pBdr>
        <w:spacing w:before="120" w:after="120"/>
        <w:ind w:left="360" w:hanging="360"/>
        <w:rPr>
          <w:rFonts w:ascii="Arial" w:eastAsia="Arial" w:hAnsi="Arial" w:cs="Arial"/>
          <w:color w:val="000000"/>
        </w:rPr>
      </w:pPr>
      <w:bookmarkStart w:id="125" w:name="_heading=h.4jpj0b3" w:colFirst="0" w:colLast="0"/>
      <w:bookmarkEnd w:id="125"/>
      <w:r w:rsidRPr="00D94735">
        <w:rPr>
          <w:rFonts w:ascii="Arial" w:eastAsia="Arial" w:hAnsi="Arial" w:cs="Arial"/>
          <w:b/>
          <w:color w:val="000000"/>
          <w:sz w:val="28"/>
          <w:szCs w:val="28"/>
        </w:rPr>
        <w:lastRenderedPageBreak/>
        <w:t>Call-Off Schedule 16 (Benchmarking)</w:t>
      </w:r>
    </w:p>
    <w:p w14:paraId="3329E358" w14:textId="77777777" w:rsidR="00C1040F" w:rsidRPr="00D94735" w:rsidRDefault="00073253">
      <w:pPr>
        <w:keepNext/>
        <w:numPr>
          <w:ilvl w:val="0"/>
          <w:numId w:val="57"/>
        </w:numPr>
        <w:pBdr>
          <w:top w:val="nil"/>
          <w:left w:val="nil"/>
          <w:bottom w:val="nil"/>
          <w:right w:val="nil"/>
          <w:between w:val="nil"/>
        </w:pBdr>
        <w:tabs>
          <w:tab w:val="left" w:pos="709"/>
        </w:tabs>
        <w:spacing w:before="120" w:after="120"/>
        <w:ind w:left="567" w:hanging="567"/>
        <w:rPr>
          <w:rFonts w:ascii="Arial" w:eastAsia="Arial" w:hAnsi="Arial" w:cs="Arial"/>
          <w:color w:val="000000"/>
        </w:rPr>
      </w:pPr>
      <w:r w:rsidRPr="00D94735">
        <w:rPr>
          <w:rFonts w:ascii="Arial" w:eastAsia="Arial" w:hAnsi="Arial" w:cs="Arial"/>
          <w:b/>
          <w:smallCaps/>
          <w:color w:val="000000"/>
          <w:sz w:val="24"/>
          <w:szCs w:val="24"/>
        </w:rPr>
        <w:t>DEFINITIONS</w:t>
      </w:r>
    </w:p>
    <w:p w14:paraId="3329E359" w14:textId="77777777" w:rsidR="00C1040F" w:rsidRPr="00D94735" w:rsidRDefault="00073253">
      <w:pPr>
        <w:keepNext/>
        <w:numPr>
          <w:ilvl w:val="1"/>
          <w:numId w:val="57"/>
        </w:numPr>
        <w:pBdr>
          <w:top w:val="nil"/>
          <w:left w:val="nil"/>
          <w:bottom w:val="nil"/>
          <w:right w:val="nil"/>
          <w:between w:val="nil"/>
        </w:pBdr>
        <w:tabs>
          <w:tab w:val="left" w:pos="2070"/>
        </w:tabs>
        <w:spacing w:before="120" w:after="120"/>
        <w:ind w:left="936" w:hanging="576"/>
        <w:rPr>
          <w:rFonts w:ascii="Arial" w:eastAsia="Arial" w:hAnsi="Arial" w:cs="Arial"/>
          <w:color w:val="000000"/>
        </w:rPr>
      </w:pPr>
      <w:r w:rsidRPr="00D94735">
        <w:rPr>
          <w:rFonts w:ascii="Arial" w:eastAsia="Arial" w:hAnsi="Arial" w:cs="Arial"/>
          <w:color w:val="000000"/>
          <w:sz w:val="24"/>
          <w:szCs w:val="24"/>
        </w:rPr>
        <w:t>In this Schedule, the following expressions shall have the following meanings:</w:t>
      </w:r>
    </w:p>
    <w:tbl>
      <w:tblPr>
        <w:tblStyle w:val="af0"/>
        <w:tblW w:w="5000" w:type="pct"/>
        <w:tblLook w:val="0000" w:firstRow="0" w:lastRow="0" w:firstColumn="0" w:lastColumn="0" w:noHBand="0" w:noVBand="0"/>
      </w:tblPr>
      <w:tblGrid>
        <w:gridCol w:w="2694"/>
        <w:gridCol w:w="7772"/>
      </w:tblGrid>
      <w:tr w:rsidR="00C1040F" w:rsidRPr="00D94735" w14:paraId="3329E35C" w14:textId="77777777" w:rsidTr="002258A3">
        <w:tc>
          <w:tcPr>
            <w:tcW w:w="1287" w:type="pct"/>
            <w:shd w:val="clear" w:color="auto" w:fill="auto"/>
            <w:tcMar>
              <w:top w:w="0" w:type="dxa"/>
              <w:left w:w="108" w:type="dxa"/>
              <w:bottom w:w="0" w:type="dxa"/>
              <w:right w:w="108" w:type="dxa"/>
            </w:tcMar>
          </w:tcPr>
          <w:p w14:paraId="3329E35A" w14:textId="77777777" w:rsidR="00C1040F" w:rsidRPr="00D94735" w:rsidRDefault="00073253">
            <w:pPr>
              <w:pBdr>
                <w:top w:val="nil"/>
                <w:left w:val="nil"/>
                <w:bottom w:val="nil"/>
                <w:right w:val="nil"/>
                <w:between w:val="nil"/>
              </w:pBdr>
              <w:spacing w:before="120" w:after="120"/>
              <w:ind w:left="-108"/>
              <w:rPr>
                <w:rFonts w:ascii="Arial" w:eastAsia="Arial" w:hAnsi="Arial" w:cs="Arial"/>
                <w:color w:val="000000"/>
              </w:rPr>
            </w:pPr>
            <w:r w:rsidRPr="00D94735">
              <w:rPr>
                <w:rFonts w:ascii="Arial" w:eastAsia="Arial" w:hAnsi="Arial" w:cs="Arial"/>
                <w:b/>
                <w:color w:val="000000"/>
                <w:sz w:val="24"/>
                <w:szCs w:val="24"/>
              </w:rPr>
              <w:t>"Benchmark Review"</w:t>
            </w:r>
          </w:p>
        </w:tc>
        <w:tc>
          <w:tcPr>
            <w:tcW w:w="3713" w:type="pct"/>
            <w:shd w:val="clear" w:color="auto" w:fill="auto"/>
            <w:tcMar>
              <w:top w:w="0" w:type="dxa"/>
              <w:left w:w="108" w:type="dxa"/>
              <w:bottom w:w="0" w:type="dxa"/>
              <w:right w:w="108" w:type="dxa"/>
            </w:tcMar>
          </w:tcPr>
          <w:p w14:paraId="3329E35B" w14:textId="77777777" w:rsidR="00C1040F" w:rsidRPr="00D94735" w:rsidRDefault="00073253" w:rsidP="002D4369">
            <w:pPr>
              <w:numPr>
                <w:ilvl w:val="0"/>
                <w:numId w:val="92"/>
              </w:numPr>
              <w:pBdr>
                <w:top w:val="nil"/>
                <w:left w:val="nil"/>
                <w:bottom w:val="nil"/>
                <w:right w:val="nil"/>
                <w:between w:val="nil"/>
              </w:pBdr>
              <w:tabs>
                <w:tab w:val="left" w:pos="-1525"/>
              </w:tabs>
              <w:spacing w:before="120" w:after="120"/>
              <w:rPr>
                <w:rFonts w:ascii="Arial" w:eastAsia="Arial" w:hAnsi="Arial" w:cs="Arial"/>
                <w:color w:val="000000"/>
              </w:rPr>
            </w:pPr>
            <w:r w:rsidRPr="00D94735">
              <w:rPr>
                <w:rFonts w:ascii="Arial" w:eastAsia="Arial" w:hAnsi="Arial" w:cs="Arial"/>
                <w:color w:val="000000"/>
                <w:sz w:val="24"/>
                <w:szCs w:val="24"/>
              </w:rPr>
              <w:t>a review of the Deliverables carried out in accordance with this Schedule to determine whether those Deliverables represent Good Value;</w:t>
            </w:r>
          </w:p>
        </w:tc>
      </w:tr>
      <w:tr w:rsidR="00C1040F" w:rsidRPr="00D94735" w14:paraId="3329E35F" w14:textId="77777777" w:rsidTr="002258A3">
        <w:tc>
          <w:tcPr>
            <w:tcW w:w="1287" w:type="pct"/>
            <w:shd w:val="clear" w:color="auto" w:fill="auto"/>
            <w:tcMar>
              <w:top w:w="0" w:type="dxa"/>
              <w:left w:w="108" w:type="dxa"/>
              <w:bottom w:w="0" w:type="dxa"/>
              <w:right w:w="108" w:type="dxa"/>
            </w:tcMar>
          </w:tcPr>
          <w:p w14:paraId="3329E35D" w14:textId="77777777" w:rsidR="00C1040F" w:rsidRPr="00D94735" w:rsidRDefault="00073253">
            <w:pPr>
              <w:pBdr>
                <w:top w:val="nil"/>
                <w:left w:val="nil"/>
                <w:bottom w:val="nil"/>
                <w:right w:val="nil"/>
                <w:between w:val="nil"/>
              </w:pBdr>
              <w:spacing w:before="120" w:after="120"/>
              <w:ind w:left="-108"/>
              <w:rPr>
                <w:rFonts w:ascii="Arial" w:eastAsia="Arial" w:hAnsi="Arial" w:cs="Arial"/>
                <w:color w:val="000000"/>
              </w:rPr>
            </w:pPr>
            <w:r w:rsidRPr="00D94735">
              <w:rPr>
                <w:rFonts w:ascii="Arial" w:eastAsia="Arial" w:hAnsi="Arial" w:cs="Arial"/>
                <w:b/>
                <w:color w:val="000000"/>
                <w:sz w:val="24"/>
                <w:szCs w:val="24"/>
              </w:rPr>
              <w:t>"Benchmarked Deliverables"</w:t>
            </w:r>
          </w:p>
        </w:tc>
        <w:tc>
          <w:tcPr>
            <w:tcW w:w="3713" w:type="pct"/>
            <w:shd w:val="clear" w:color="auto" w:fill="auto"/>
            <w:tcMar>
              <w:top w:w="0" w:type="dxa"/>
              <w:left w:w="108" w:type="dxa"/>
              <w:bottom w:w="0" w:type="dxa"/>
              <w:right w:w="108" w:type="dxa"/>
            </w:tcMar>
          </w:tcPr>
          <w:p w14:paraId="3329E35E" w14:textId="77777777" w:rsidR="00C1040F" w:rsidRPr="00D94735" w:rsidRDefault="00073253" w:rsidP="002D4369">
            <w:pPr>
              <w:numPr>
                <w:ilvl w:val="0"/>
                <w:numId w:val="92"/>
              </w:numPr>
              <w:pBdr>
                <w:top w:val="nil"/>
                <w:left w:val="nil"/>
                <w:bottom w:val="nil"/>
                <w:right w:val="nil"/>
                <w:between w:val="nil"/>
              </w:pBdr>
              <w:tabs>
                <w:tab w:val="left" w:pos="-1525"/>
              </w:tabs>
              <w:spacing w:before="120" w:after="120"/>
              <w:rPr>
                <w:rFonts w:ascii="Arial" w:eastAsia="Arial" w:hAnsi="Arial" w:cs="Arial"/>
                <w:color w:val="000000"/>
              </w:rPr>
            </w:pPr>
            <w:r w:rsidRPr="00D94735">
              <w:rPr>
                <w:rFonts w:ascii="Arial" w:eastAsia="Arial" w:hAnsi="Arial" w:cs="Arial"/>
                <w:color w:val="000000"/>
                <w:sz w:val="24"/>
                <w:szCs w:val="24"/>
              </w:rPr>
              <w:t>any Deliverables included within the scope of a Benchmark Review pursuant to this Schedule;</w:t>
            </w:r>
          </w:p>
        </w:tc>
      </w:tr>
      <w:tr w:rsidR="00C1040F" w:rsidRPr="00D94735" w14:paraId="3329E362" w14:textId="77777777" w:rsidTr="002258A3">
        <w:tc>
          <w:tcPr>
            <w:tcW w:w="1287" w:type="pct"/>
            <w:shd w:val="clear" w:color="auto" w:fill="auto"/>
            <w:tcMar>
              <w:top w:w="0" w:type="dxa"/>
              <w:left w:w="108" w:type="dxa"/>
              <w:bottom w:w="0" w:type="dxa"/>
              <w:right w:w="108" w:type="dxa"/>
            </w:tcMar>
          </w:tcPr>
          <w:p w14:paraId="3329E360" w14:textId="77777777" w:rsidR="00C1040F" w:rsidRPr="00D94735" w:rsidRDefault="00073253">
            <w:pPr>
              <w:pBdr>
                <w:top w:val="nil"/>
                <w:left w:val="nil"/>
                <w:bottom w:val="nil"/>
                <w:right w:val="nil"/>
                <w:between w:val="nil"/>
              </w:pBdr>
              <w:spacing w:before="120" w:after="120"/>
              <w:ind w:left="-108"/>
              <w:rPr>
                <w:rFonts w:ascii="Arial" w:eastAsia="Arial" w:hAnsi="Arial" w:cs="Arial"/>
                <w:color w:val="000000"/>
              </w:rPr>
            </w:pPr>
            <w:r w:rsidRPr="00D94735">
              <w:rPr>
                <w:rFonts w:ascii="Arial" w:eastAsia="Arial" w:hAnsi="Arial" w:cs="Arial"/>
                <w:b/>
                <w:color w:val="000000"/>
                <w:sz w:val="24"/>
                <w:szCs w:val="24"/>
              </w:rPr>
              <w:t>"Comparable Rates"</w:t>
            </w:r>
          </w:p>
        </w:tc>
        <w:tc>
          <w:tcPr>
            <w:tcW w:w="3713" w:type="pct"/>
            <w:shd w:val="clear" w:color="auto" w:fill="auto"/>
            <w:tcMar>
              <w:top w:w="0" w:type="dxa"/>
              <w:left w:w="108" w:type="dxa"/>
              <w:bottom w:w="0" w:type="dxa"/>
              <w:right w:w="108" w:type="dxa"/>
            </w:tcMar>
          </w:tcPr>
          <w:p w14:paraId="3329E361" w14:textId="77777777" w:rsidR="00C1040F" w:rsidRPr="00D94735" w:rsidRDefault="00073253" w:rsidP="002D4369">
            <w:pPr>
              <w:numPr>
                <w:ilvl w:val="0"/>
                <w:numId w:val="92"/>
              </w:numPr>
              <w:pBdr>
                <w:top w:val="nil"/>
                <w:left w:val="nil"/>
                <w:bottom w:val="nil"/>
                <w:right w:val="nil"/>
                <w:between w:val="nil"/>
              </w:pBdr>
              <w:tabs>
                <w:tab w:val="left" w:pos="-1525"/>
              </w:tabs>
              <w:spacing w:before="120" w:after="120"/>
              <w:rPr>
                <w:rFonts w:ascii="Arial" w:eastAsia="Arial" w:hAnsi="Arial" w:cs="Arial"/>
                <w:color w:val="000000"/>
              </w:rPr>
            </w:pPr>
            <w:r w:rsidRPr="00D94735">
              <w:rPr>
                <w:rFonts w:ascii="Arial" w:eastAsia="Arial" w:hAnsi="Arial" w:cs="Arial"/>
                <w:color w:val="000000"/>
                <w:sz w:val="24"/>
                <w:szCs w:val="24"/>
              </w:rPr>
              <w:t>the Charges for Comparable Deliverables;</w:t>
            </w:r>
          </w:p>
        </w:tc>
      </w:tr>
      <w:tr w:rsidR="00C1040F" w:rsidRPr="00D94735" w14:paraId="3329E365" w14:textId="77777777" w:rsidTr="002258A3">
        <w:tc>
          <w:tcPr>
            <w:tcW w:w="1287" w:type="pct"/>
            <w:shd w:val="clear" w:color="auto" w:fill="auto"/>
            <w:tcMar>
              <w:top w:w="0" w:type="dxa"/>
              <w:left w:w="108" w:type="dxa"/>
              <w:bottom w:w="0" w:type="dxa"/>
              <w:right w:w="108" w:type="dxa"/>
            </w:tcMar>
          </w:tcPr>
          <w:p w14:paraId="3329E363" w14:textId="77777777" w:rsidR="00C1040F" w:rsidRPr="00D94735" w:rsidRDefault="00073253">
            <w:pPr>
              <w:pBdr>
                <w:top w:val="nil"/>
                <w:left w:val="nil"/>
                <w:bottom w:val="nil"/>
                <w:right w:val="nil"/>
                <w:between w:val="nil"/>
              </w:pBdr>
              <w:spacing w:before="120" w:after="120"/>
              <w:ind w:left="-108"/>
              <w:rPr>
                <w:rFonts w:ascii="Arial" w:eastAsia="Arial" w:hAnsi="Arial" w:cs="Arial"/>
                <w:color w:val="000000"/>
              </w:rPr>
            </w:pPr>
            <w:r w:rsidRPr="00D94735">
              <w:rPr>
                <w:rFonts w:ascii="Arial" w:eastAsia="Arial" w:hAnsi="Arial" w:cs="Arial"/>
                <w:b/>
                <w:color w:val="000000"/>
                <w:sz w:val="24"/>
                <w:szCs w:val="24"/>
              </w:rPr>
              <w:t>"Comparable Deliverables"</w:t>
            </w:r>
          </w:p>
        </w:tc>
        <w:tc>
          <w:tcPr>
            <w:tcW w:w="3713" w:type="pct"/>
            <w:shd w:val="clear" w:color="auto" w:fill="auto"/>
            <w:tcMar>
              <w:top w:w="0" w:type="dxa"/>
              <w:left w:w="108" w:type="dxa"/>
              <w:bottom w:w="0" w:type="dxa"/>
              <w:right w:w="108" w:type="dxa"/>
            </w:tcMar>
          </w:tcPr>
          <w:p w14:paraId="3329E364" w14:textId="77777777" w:rsidR="00C1040F" w:rsidRPr="00D94735" w:rsidRDefault="00073253" w:rsidP="002D4369">
            <w:pPr>
              <w:numPr>
                <w:ilvl w:val="0"/>
                <w:numId w:val="92"/>
              </w:numPr>
              <w:pBdr>
                <w:top w:val="nil"/>
                <w:left w:val="nil"/>
                <w:bottom w:val="nil"/>
                <w:right w:val="nil"/>
                <w:between w:val="nil"/>
              </w:pBdr>
              <w:tabs>
                <w:tab w:val="left" w:pos="-1525"/>
              </w:tabs>
              <w:spacing w:before="120" w:after="120"/>
              <w:rPr>
                <w:rFonts w:ascii="Arial" w:eastAsia="Arial" w:hAnsi="Arial" w:cs="Arial"/>
                <w:color w:val="000000"/>
              </w:rPr>
            </w:pPr>
            <w:r w:rsidRPr="00D94735">
              <w:rPr>
                <w:rFonts w:ascii="Arial" w:eastAsia="Arial" w:hAnsi="Arial" w:cs="Arial"/>
                <w:color w:val="000000"/>
                <w:sz w:val="24"/>
                <w:szCs w:val="24"/>
              </w:rPr>
              <w:t>deliverables that are identical or materially similar to the Benchmarked Deliverables (including in terms of scope, specification, volume and quality of performance) provided that if no identical or materially similar Deliverables exist in the market, the Agency shall propose an approach for developing a comparable Deliverables benchmark;</w:t>
            </w:r>
          </w:p>
        </w:tc>
      </w:tr>
      <w:tr w:rsidR="00C1040F" w:rsidRPr="00D94735" w14:paraId="3329E368" w14:textId="77777777" w:rsidTr="002258A3">
        <w:tc>
          <w:tcPr>
            <w:tcW w:w="1287" w:type="pct"/>
            <w:shd w:val="clear" w:color="auto" w:fill="auto"/>
            <w:tcMar>
              <w:top w:w="0" w:type="dxa"/>
              <w:left w:w="108" w:type="dxa"/>
              <w:bottom w:w="0" w:type="dxa"/>
              <w:right w:w="108" w:type="dxa"/>
            </w:tcMar>
          </w:tcPr>
          <w:p w14:paraId="3329E366" w14:textId="77777777" w:rsidR="00C1040F" w:rsidRPr="00D94735" w:rsidRDefault="00073253">
            <w:pPr>
              <w:pBdr>
                <w:top w:val="nil"/>
                <w:left w:val="nil"/>
                <w:bottom w:val="nil"/>
                <w:right w:val="nil"/>
                <w:between w:val="nil"/>
              </w:pBdr>
              <w:spacing w:before="120" w:after="120"/>
              <w:ind w:left="-108"/>
              <w:rPr>
                <w:rFonts w:ascii="Arial" w:eastAsia="Arial" w:hAnsi="Arial" w:cs="Arial"/>
                <w:color w:val="000000"/>
              </w:rPr>
            </w:pPr>
            <w:r w:rsidRPr="00D94735">
              <w:rPr>
                <w:rFonts w:ascii="Arial" w:eastAsia="Arial" w:hAnsi="Arial" w:cs="Arial"/>
                <w:b/>
                <w:color w:val="000000"/>
                <w:sz w:val="24"/>
                <w:szCs w:val="24"/>
              </w:rPr>
              <w:t>"Comparison Group"</w:t>
            </w:r>
          </w:p>
        </w:tc>
        <w:tc>
          <w:tcPr>
            <w:tcW w:w="3713" w:type="pct"/>
            <w:shd w:val="clear" w:color="auto" w:fill="auto"/>
            <w:tcMar>
              <w:top w:w="0" w:type="dxa"/>
              <w:left w:w="108" w:type="dxa"/>
              <w:bottom w:w="0" w:type="dxa"/>
              <w:right w:w="108" w:type="dxa"/>
            </w:tcMar>
          </w:tcPr>
          <w:p w14:paraId="3329E367" w14:textId="77777777" w:rsidR="00C1040F" w:rsidRPr="00D94735" w:rsidRDefault="00073253" w:rsidP="002D4369">
            <w:pPr>
              <w:numPr>
                <w:ilvl w:val="0"/>
                <w:numId w:val="92"/>
              </w:numPr>
              <w:pBdr>
                <w:top w:val="nil"/>
                <w:left w:val="nil"/>
                <w:bottom w:val="nil"/>
                <w:right w:val="nil"/>
                <w:between w:val="nil"/>
              </w:pBdr>
              <w:tabs>
                <w:tab w:val="left" w:pos="-1525"/>
              </w:tabs>
              <w:spacing w:before="120" w:after="120"/>
              <w:rPr>
                <w:rFonts w:ascii="Arial" w:eastAsia="Arial" w:hAnsi="Arial" w:cs="Arial"/>
                <w:color w:val="000000"/>
              </w:rPr>
            </w:pPr>
            <w:r w:rsidRPr="00D94735">
              <w:rPr>
                <w:rFonts w:ascii="Arial" w:eastAsia="Arial" w:hAnsi="Arial" w:cs="Arial"/>
                <w:color w:val="000000"/>
                <w:sz w:val="24"/>
                <w:szCs w:val="24"/>
              </w:rPr>
              <w:t>a sample group of organisations providing Comparable Deliverables which consists of organisations which are either of similar size to the Agency or which are similarly structured in terms of their business and their service offering so as to be fair comparators with the Agency or which, are best practice organisations;</w:t>
            </w:r>
          </w:p>
        </w:tc>
      </w:tr>
      <w:tr w:rsidR="00C1040F" w:rsidRPr="00D94735" w14:paraId="3329E36B" w14:textId="77777777" w:rsidTr="002258A3">
        <w:tc>
          <w:tcPr>
            <w:tcW w:w="1287" w:type="pct"/>
            <w:shd w:val="clear" w:color="auto" w:fill="auto"/>
            <w:tcMar>
              <w:top w:w="0" w:type="dxa"/>
              <w:left w:w="108" w:type="dxa"/>
              <w:bottom w:w="0" w:type="dxa"/>
              <w:right w:w="108" w:type="dxa"/>
            </w:tcMar>
          </w:tcPr>
          <w:p w14:paraId="3329E369" w14:textId="77777777" w:rsidR="00C1040F" w:rsidRPr="00D94735" w:rsidRDefault="00073253">
            <w:pPr>
              <w:pBdr>
                <w:top w:val="nil"/>
                <w:left w:val="nil"/>
                <w:bottom w:val="nil"/>
                <w:right w:val="nil"/>
                <w:between w:val="nil"/>
              </w:pBdr>
              <w:spacing w:before="120" w:after="120"/>
              <w:ind w:left="-108"/>
              <w:rPr>
                <w:rFonts w:ascii="Arial" w:eastAsia="Arial" w:hAnsi="Arial" w:cs="Arial"/>
                <w:color w:val="000000"/>
              </w:rPr>
            </w:pPr>
            <w:r w:rsidRPr="00D94735">
              <w:rPr>
                <w:rFonts w:ascii="Arial" w:eastAsia="Arial" w:hAnsi="Arial" w:cs="Arial"/>
                <w:b/>
                <w:color w:val="000000"/>
                <w:sz w:val="24"/>
                <w:szCs w:val="24"/>
              </w:rPr>
              <w:t>"Equivalent Data"</w:t>
            </w:r>
          </w:p>
        </w:tc>
        <w:tc>
          <w:tcPr>
            <w:tcW w:w="3713" w:type="pct"/>
            <w:shd w:val="clear" w:color="auto" w:fill="auto"/>
            <w:tcMar>
              <w:top w:w="0" w:type="dxa"/>
              <w:left w:w="108" w:type="dxa"/>
              <w:bottom w:w="0" w:type="dxa"/>
              <w:right w:w="108" w:type="dxa"/>
            </w:tcMar>
          </w:tcPr>
          <w:p w14:paraId="3329E36A" w14:textId="77777777" w:rsidR="00C1040F" w:rsidRPr="00D94735" w:rsidRDefault="00073253" w:rsidP="002D4369">
            <w:pPr>
              <w:numPr>
                <w:ilvl w:val="0"/>
                <w:numId w:val="92"/>
              </w:numPr>
              <w:pBdr>
                <w:top w:val="nil"/>
                <w:left w:val="nil"/>
                <w:bottom w:val="nil"/>
                <w:right w:val="nil"/>
                <w:between w:val="nil"/>
              </w:pBdr>
              <w:tabs>
                <w:tab w:val="left" w:pos="-1525"/>
              </w:tabs>
              <w:spacing w:before="120" w:after="120"/>
              <w:rPr>
                <w:rFonts w:ascii="Arial" w:eastAsia="Arial" w:hAnsi="Arial" w:cs="Arial"/>
                <w:color w:val="000000"/>
              </w:rPr>
            </w:pPr>
            <w:r w:rsidRPr="00D94735">
              <w:rPr>
                <w:rFonts w:ascii="Arial" w:eastAsia="Arial" w:hAnsi="Arial" w:cs="Arial"/>
                <w:color w:val="000000"/>
                <w:sz w:val="24"/>
                <w:szCs w:val="24"/>
              </w:rPr>
              <w:t>data derived from an analysis of the Comparable Rates and/or the Comparable Deliverables (as applicable) provided by the Comparison Group;</w:t>
            </w:r>
          </w:p>
        </w:tc>
      </w:tr>
      <w:tr w:rsidR="00C1040F" w:rsidRPr="00D94735" w14:paraId="3329E36E" w14:textId="77777777" w:rsidTr="002258A3">
        <w:tc>
          <w:tcPr>
            <w:tcW w:w="1287" w:type="pct"/>
            <w:shd w:val="clear" w:color="auto" w:fill="auto"/>
            <w:tcMar>
              <w:top w:w="0" w:type="dxa"/>
              <w:left w:w="108" w:type="dxa"/>
              <w:bottom w:w="0" w:type="dxa"/>
              <w:right w:w="108" w:type="dxa"/>
            </w:tcMar>
          </w:tcPr>
          <w:p w14:paraId="3329E36C" w14:textId="77777777" w:rsidR="00C1040F" w:rsidRPr="00D94735" w:rsidRDefault="00073253">
            <w:pPr>
              <w:pBdr>
                <w:top w:val="nil"/>
                <w:left w:val="nil"/>
                <w:bottom w:val="nil"/>
                <w:right w:val="nil"/>
                <w:between w:val="nil"/>
              </w:pBdr>
              <w:spacing w:before="120" w:after="120"/>
              <w:ind w:left="-108"/>
              <w:rPr>
                <w:rFonts w:ascii="Arial" w:eastAsia="Arial" w:hAnsi="Arial" w:cs="Arial"/>
                <w:color w:val="000000"/>
              </w:rPr>
            </w:pPr>
            <w:r w:rsidRPr="00D94735">
              <w:rPr>
                <w:rFonts w:ascii="Arial" w:eastAsia="Arial" w:hAnsi="Arial" w:cs="Arial"/>
                <w:b/>
                <w:color w:val="000000"/>
                <w:sz w:val="24"/>
                <w:szCs w:val="24"/>
              </w:rPr>
              <w:t>"Good Value"</w:t>
            </w:r>
          </w:p>
        </w:tc>
        <w:tc>
          <w:tcPr>
            <w:tcW w:w="3713" w:type="pct"/>
            <w:shd w:val="clear" w:color="auto" w:fill="auto"/>
            <w:tcMar>
              <w:top w:w="0" w:type="dxa"/>
              <w:left w:w="108" w:type="dxa"/>
              <w:bottom w:w="0" w:type="dxa"/>
              <w:right w:w="108" w:type="dxa"/>
            </w:tcMar>
          </w:tcPr>
          <w:p w14:paraId="3329E36D" w14:textId="77777777" w:rsidR="00C1040F" w:rsidRPr="00D94735" w:rsidRDefault="00073253" w:rsidP="002D4369">
            <w:pPr>
              <w:numPr>
                <w:ilvl w:val="0"/>
                <w:numId w:val="92"/>
              </w:numPr>
              <w:pBdr>
                <w:top w:val="nil"/>
                <w:left w:val="nil"/>
                <w:bottom w:val="nil"/>
                <w:right w:val="nil"/>
                <w:between w:val="nil"/>
              </w:pBdr>
              <w:tabs>
                <w:tab w:val="left" w:pos="-1525"/>
              </w:tabs>
              <w:spacing w:before="120" w:after="120"/>
              <w:rPr>
                <w:rFonts w:ascii="Arial" w:eastAsia="Arial" w:hAnsi="Arial" w:cs="Arial"/>
                <w:color w:val="000000"/>
              </w:rPr>
            </w:pPr>
            <w:r w:rsidRPr="00D94735">
              <w:rPr>
                <w:rFonts w:ascii="Arial" w:eastAsia="Arial" w:hAnsi="Arial" w:cs="Arial"/>
                <w:color w:val="000000"/>
                <w:sz w:val="24"/>
                <w:szCs w:val="24"/>
              </w:rPr>
              <w:t>that the Benchmarked Rates are within the Upper Quartile; and</w:t>
            </w:r>
          </w:p>
        </w:tc>
      </w:tr>
      <w:tr w:rsidR="00C1040F" w:rsidRPr="00D94735" w14:paraId="3329E371" w14:textId="77777777" w:rsidTr="002258A3">
        <w:tc>
          <w:tcPr>
            <w:tcW w:w="1287" w:type="pct"/>
            <w:shd w:val="clear" w:color="auto" w:fill="auto"/>
            <w:tcMar>
              <w:top w:w="0" w:type="dxa"/>
              <w:left w:w="108" w:type="dxa"/>
              <w:bottom w:w="0" w:type="dxa"/>
              <w:right w:w="108" w:type="dxa"/>
            </w:tcMar>
          </w:tcPr>
          <w:p w14:paraId="3329E36F" w14:textId="77777777" w:rsidR="00C1040F" w:rsidRPr="00D94735" w:rsidRDefault="00073253">
            <w:pPr>
              <w:pBdr>
                <w:top w:val="nil"/>
                <w:left w:val="nil"/>
                <w:bottom w:val="nil"/>
                <w:right w:val="nil"/>
                <w:between w:val="nil"/>
              </w:pBdr>
              <w:spacing w:before="120" w:after="120"/>
              <w:ind w:left="-108"/>
              <w:rPr>
                <w:rFonts w:ascii="Arial" w:eastAsia="Arial" w:hAnsi="Arial" w:cs="Arial"/>
                <w:color w:val="000000"/>
              </w:rPr>
            </w:pPr>
            <w:r w:rsidRPr="00D94735">
              <w:rPr>
                <w:rFonts w:ascii="Arial" w:eastAsia="Arial" w:hAnsi="Arial" w:cs="Arial"/>
                <w:b/>
                <w:color w:val="000000"/>
                <w:sz w:val="24"/>
                <w:szCs w:val="24"/>
              </w:rPr>
              <w:t>"Upper Quartile"</w:t>
            </w:r>
          </w:p>
        </w:tc>
        <w:tc>
          <w:tcPr>
            <w:tcW w:w="3713" w:type="pct"/>
            <w:shd w:val="clear" w:color="auto" w:fill="auto"/>
            <w:tcMar>
              <w:top w:w="0" w:type="dxa"/>
              <w:left w:w="108" w:type="dxa"/>
              <w:bottom w:w="0" w:type="dxa"/>
              <w:right w:w="108" w:type="dxa"/>
            </w:tcMar>
          </w:tcPr>
          <w:p w14:paraId="3329E370" w14:textId="77777777" w:rsidR="00C1040F" w:rsidRPr="00D94735" w:rsidRDefault="00073253" w:rsidP="002D4369">
            <w:pPr>
              <w:numPr>
                <w:ilvl w:val="0"/>
                <w:numId w:val="92"/>
              </w:numPr>
              <w:pBdr>
                <w:top w:val="nil"/>
                <w:left w:val="nil"/>
                <w:bottom w:val="nil"/>
                <w:right w:val="nil"/>
                <w:between w:val="nil"/>
              </w:pBdr>
              <w:tabs>
                <w:tab w:val="left" w:pos="-1525"/>
              </w:tabs>
              <w:spacing w:before="120" w:after="120"/>
              <w:rPr>
                <w:rFonts w:ascii="Arial" w:eastAsia="Arial" w:hAnsi="Arial" w:cs="Arial"/>
                <w:color w:val="000000"/>
              </w:rPr>
            </w:pPr>
            <w:r w:rsidRPr="00D94735">
              <w:rPr>
                <w:rFonts w:ascii="Arial" w:eastAsia="Arial" w:hAnsi="Arial" w:cs="Arial"/>
                <w:color w:val="000000"/>
                <w:sz w:val="24"/>
                <w:szCs w:val="24"/>
              </w:rPr>
              <w:t>in respect of Benchmarked Rates, that based on an analysis of Equivalent Data, the Benchmarked Rates, as compared to the range of prices for Comparable Deliverables, are within the top 25% in terms of best value for money for the recipients of Comparable Deliverables.</w:t>
            </w:r>
          </w:p>
        </w:tc>
      </w:tr>
    </w:tbl>
    <w:p w14:paraId="30C43D1E" w14:textId="77777777" w:rsidR="002258A3" w:rsidRPr="00D94735" w:rsidRDefault="002258A3" w:rsidP="002258A3">
      <w:pPr>
        <w:keepNext/>
        <w:pBdr>
          <w:top w:val="nil"/>
          <w:left w:val="nil"/>
          <w:bottom w:val="nil"/>
          <w:right w:val="nil"/>
          <w:between w:val="nil"/>
        </w:pBdr>
        <w:tabs>
          <w:tab w:val="left" w:pos="502"/>
        </w:tabs>
        <w:spacing w:before="120" w:after="120"/>
        <w:ind w:left="360"/>
        <w:rPr>
          <w:rFonts w:ascii="Arial" w:eastAsia="Arial" w:hAnsi="Arial" w:cs="Arial"/>
          <w:color w:val="000000"/>
        </w:rPr>
      </w:pPr>
    </w:p>
    <w:p w14:paraId="3329E372" w14:textId="7D43E565" w:rsidR="00C1040F" w:rsidRPr="00D94735" w:rsidRDefault="00073253">
      <w:pPr>
        <w:keepNext/>
        <w:numPr>
          <w:ilvl w:val="0"/>
          <w:numId w:val="57"/>
        </w:numPr>
        <w:pBdr>
          <w:top w:val="nil"/>
          <w:left w:val="nil"/>
          <w:bottom w:val="nil"/>
          <w:right w:val="nil"/>
          <w:between w:val="nil"/>
        </w:pBdr>
        <w:tabs>
          <w:tab w:val="left" w:pos="502"/>
        </w:tabs>
        <w:spacing w:before="120" w:after="120"/>
        <w:ind w:left="360"/>
        <w:rPr>
          <w:rFonts w:ascii="Arial" w:eastAsia="Arial" w:hAnsi="Arial" w:cs="Arial"/>
          <w:color w:val="000000"/>
        </w:rPr>
      </w:pPr>
      <w:r w:rsidRPr="00D94735">
        <w:rPr>
          <w:rFonts w:ascii="Arial" w:eastAsia="Arial" w:hAnsi="Arial" w:cs="Arial"/>
          <w:b/>
          <w:color w:val="000000"/>
          <w:sz w:val="24"/>
          <w:szCs w:val="24"/>
        </w:rPr>
        <w:t>When you should use this Schedule</w:t>
      </w:r>
    </w:p>
    <w:p w14:paraId="3329E373" w14:textId="77777777" w:rsidR="00C1040F" w:rsidRPr="00D94735" w:rsidRDefault="00073253">
      <w:pPr>
        <w:numPr>
          <w:ilvl w:val="1"/>
          <w:numId w:val="57"/>
        </w:numPr>
        <w:pBdr>
          <w:top w:val="nil"/>
          <w:left w:val="nil"/>
          <w:bottom w:val="nil"/>
          <w:right w:val="nil"/>
          <w:between w:val="nil"/>
        </w:pBdr>
        <w:tabs>
          <w:tab w:val="left" w:pos="2070"/>
        </w:tabs>
        <w:spacing w:before="120" w:after="120"/>
        <w:ind w:left="936" w:hanging="576"/>
        <w:rPr>
          <w:rFonts w:ascii="Arial" w:eastAsia="Arial" w:hAnsi="Arial" w:cs="Arial"/>
          <w:color w:val="000000"/>
        </w:rPr>
      </w:pPr>
      <w:r w:rsidRPr="00D94735">
        <w:rPr>
          <w:rFonts w:ascii="Arial" w:eastAsia="Arial" w:hAnsi="Arial" w:cs="Arial"/>
          <w:color w:val="000000"/>
          <w:sz w:val="24"/>
          <w:szCs w:val="24"/>
        </w:rPr>
        <w:t xml:space="preserve">The Agency acknowledges that the Client wishes to ensure that the Deliverables, represent value for money to the taxpayer throughout the Contract Period.  </w:t>
      </w:r>
    </w:p>
    <w:p w14:paraId="3329E374" w14:textId="77777777" w:rsidR="00C1040F" w:rsidRPr="00D94735" w:rsidRDefault="00073253">
      <w:pPr>
        <w:numPr>
          <w:ilvl w:val="1"/>
          <w:numId w:val="57"/>
        </w:numPr>
        <w:pBdr>
          <w:top w:val="nil"/>
          <w:left w:val="nil"/>
          <w:bottom w:val="nil"/>
          <w:right w:val="nil"/>
          <w:between w:val="nil"/>
        </w:pBdr>
        <w:tabs>
          <w:tab w:val="left" w:pos="2070"/>
        </w:tabs>
        <w:spacing w:before="120" w:after="120"/>
        <w:ind w:left="936" w:hanging="576"/>
        <w:rPr>
          <w:rFonts w:ascii="Arial" w:eastAsia="Arial" w:hAnsi="Arial" w:cs="Arial"/>
          <w:color w:val="000000"/>
        </w:rPr>
      </w:pPr>
      <w:r w:rsidRPr="00D94735">
        <w:rPr>
          <w:rFonts w:ascii="Arial" w:eastAsia="Arial" w:hAnsi="Arial" w:cs="Arial"/>
          <w:color w:val="000000"/>
          <w:sz w:val="24"/>
          <w:szCs w:val="24"/>
        </w:rPr>
        <w:t>This Schedule sets to ensure the Contracts represent value for money throughout and that the Client may terminate the Contract by issuing a Termination Notice to the Agency if the Agency refuses or fails to comply with its obligations as set out in Paragraphs 3 of this Schedule.</w:t>
      </w:r>
    </w:p>
    <w:p w14:paraId="3329E375" w14:textId="77777777" w:rsidR="00C1040F" w:rsidRPr="00D94735" w:rsidRDefault="00073253">
      <w:pPr>
        <w:numPr>
          <w:ilvl w:val="1"/>
          <w:numId w:val="57"/>
        </w:numPr>
        <w:pBdr>
          <w:top w:val="nil"/>
          <w:left w:val="nil"/>
          <w:bottom w:val="nil"/>
          <w:right w:val="nil"/>
          <w:between w:val="nil"/>
        </w:pBdr>
        <w:tabs>
          <w:tab w:val="left" w:pos="2070"/>
        </w:tabs>
        <w:spacing w:before="120" w:after="120"/>
        <w:ind w:left="936" w:hanging="576"/>
        <w:rPr>
          <w:rFonts w:ascii="Arial" w:eastAsia="Arial" w:hAnsi="Arial" w:cs="Arial"/>
          <w:color w:val="000000"/>
        </w:rPr>
      </w:pPr>
      <w:r w:rsidRPr="00D94735">
        <w:rPr>
          <w:rFonts w:ascii="Arial" w:eastAsia="Arial" w:hAnsi="Arial" w:cs="Arial"/>
          <w:color w:val="000000"/>
          <w:sz w:val="24"/>
          <w:szCs w:val="24"/>
        </w:rPr>
        <w:t>Amounts payable under this Schedule shall not fall with the definition of a Cost.</w:t>
      </w:r>
    </w:p>
    <w:p w14:paraId="3329E376" w14:textId="77777777" w:rsidR="00C1040F" w:rsidRPr="00D94735" w:rsidRDefault="00073253">
      <w:pPr>
        <w:keepNext/>
        <w:numPr>
          <w:ilvl w:val="0"/>
          <w:numId w:val="57"/>
        </w:numPr>
        <w:pBdr>
          <w:top w:val="nil"/>
          <w:left w:val="nil"/>
          <w:bottom w:val="nil"/>
          <w:right w:val="nil"/>
          <w:between w:val="nil"/>
        </w:pBdr>
        <w:tabs>
          <w:tab w:val="left" w:pos="502"/>
        </w:tabs>
        <w:spacing w:before="120" w:after="120"/>
        <w:ind w:left="360"/>
        <w:rPr>
          <w:rFonts w:ascii="Arial" w:eastAsia="Arial" w:hAnsi="Arial" w:cs="Arial"/>
          <w:color w:val="000000"/>
        </w:rPr>
      </w:pPr>
      <w:r w:rsidRPr="00D94735">
        <w:rPr>
          <w:rFonts w:ascii="Arial" w:eastAsia="Arial" w:hAnsi="Arial" w:cs="Arial"/>
          <w:b/>
          <w:color w:val="000000"/>
          <w:sz w:val="24"/>
          <w:szCs w:val="24"/>
        </w:rPr>
        <w:lastRenderedPageBreak/>
        <w:t>Benchmarking</w:t>
      </w:r>
    </w:p>
    <w:p w14:paraId="3329E377" w14:textId="77777777" w:rsidR="00C1040F" w:rsidRPr="00D94735" w:rsidRDefault="00073253">
      <w:pPr>
        <w:keepNext/>
        <w:numPr>
          <w:ilvl w:val="1"/>
          <w:numId w:val="57"/>
        </w:numPr>
        <w:pBdr>
          <w:top w:val="nil"/>
          <w:left w:val="nil"/>
          <w:bottom w:val="nil"/>
          <w:right w:val="nil"/>
          <w:between w:val="nil"/>
        </w:pBdr>
        <w:tabs>
          <w:tab w:val="left" w:pos="2070"/>
        </w:tabs>
        <w:spacing w:before="120" w:after="120"/>
        <w:ind w:left="936" w:hanging="576"/>
        <w:rPr>
          <w:rFonts w:ascii="Arial" w:eastAsia="Arial" w:hAnsi="Arial" w:cs="Arial"/>
          <w:color w:val="000000"/>
        </w:rPr>
      </w:pPr>
      <w:r w:rsidRPr="00D94735">
        <w:rPr>
          <w:rFonts w:ascii="Arial" w:eastAsia="Arial" w:hAnsi="Arial" w:cs="Arial"/>
          <w:b/>
          <w:color w:val="000000"/>
          <w:sz w:val="24"/>
          <w:szCs w:val="24"/>
        </w:rPr>
        <w:t>How benchmarking works</w:t>
      </w:r>
    </w:p>
    <w:p w14:paraId="3329E378" w14:textId="77777777" w:rsidR="00C1040F" w:rsidRPr="00D94735" w:rsidRDefault="00073253">
      <w:pPr>
        <w:numPr>
          <w:ilvl w:val="2"/>
          <w:numId w:val="57"/>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t>The Client and the Agency recognise that, where specified in Framework Schedule 4 (Framework Management), the Client may give CCS the right to enforce the Client's rights under this Schedule.</w:t>
      </w:r>
    </w:p>
    <w:p w14:paraId="3329E379" w14:textId="77777777" w:rsidR="00C1040F" w:rsidRPr="00D94735" w:rsidRDefault="00073253">
      <w:pPr>
        <w:numPr>
          <w:ilvl w:val="2"/>
          <w:numId w:val="57"/>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t>The Client may, by written notice to the Agency, require a Benchmark Review of any or all of the Deliverables.</w:t>
      </w:r>
    </w:p>
    <w:p w14:paraId="3329E37A" w14:textId="77777777" w:rsidR="00C1040F" w:rsidRPr="00D94735" w:rsidRDefault="00073253">
      <w:pPr>
        <w:numPr>
          <w:ilvl w:val="2"/>
          <w:numId w:val="57"/>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t>The Client shall not be entitled to request a Benchmark Review during the first six (6) Month period from the Contract Commencement Date or at intervals of less than twelve (12) Months after any previous Benchmark Review.</w:t>
      </w:r>
    </w:p>
    <w:p w14:paraId="3329E37B" w14:textId="77777777" w:rsidR="00C1040F" w:rsidRPr="00D94735" w:rsidRDefault="00073253">
      <w:pPr>
        <w:numPr>
          <w:ilvl w:val="2"/>
          <w:numId w:val="57"/>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t>The purpose of a Benchmark Review will be to establish whether the Benchmarked Deliverables are, individually and/or as a whole, Good Value.</w:t>
      </w:r>
    </w:p>
    <w:p w14:paraId="3329E37C" w14:textId="77777777" w:rsidR="00C1040F" w:rsidRPr="00D94735" w:rsidRDefault="00073253">
      <w:pPr>
        <w:numPr>
          <w:ilvl w:val="2"/>
          <w:numId w:val="57"/>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t>The Deliverables that are to be the Benchmarked Deliverables will be identified by the Client in writing.</w:t>
      </w:r>
    </w:p>
    <w:p w14:paraId="3329E37D" w14:textId="77777777" w:rsidR="00C1040F" w:rsidRPr="00D94735" w:rsidRDefault="00073253">
      <w:pPr>
        <w:numPr>
          <w:ilvl w:val="2"/>
          <w:numId w:val="57"/>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t xml:space="preserve">Upon its request for a Benchmark Review the Client shall nominate a </w:t>
      </w:r>
      <w:proofErr w:type="spellStart"/>
      <w:r w:rsidRPr="00D94735">
        <w:rPr>
          <w:rFonts w:ascii="Arial" w:eastAsia="Arial" w:hAnsi="Arial" w:cs="Arial"/>
          <w:color w:val="000000"/>
          <w:sz w:val="24"/>
          <w:szCs w:val="24"/>
        </w:rPr>
        <w:t>benchmarker</w:t>
      </w:r>
      <w:proofErr w:type="spellEnd"/>
      <w:r w:rsidRPr="00D94735">
        <w:rPr>
          <w:rFonts w:ascii="Arial" w:eastAsia="Arial" w:hAnsi="Arial" w:cs="Arial"/>
          <w:color w:val="000000"/>
          <w:sz w:val="24"/>
          <w:szCs w:val="24"/>
        </w:rPr>
        <w:t xml:space="preserve">.  The Agency must approve the nomination within ten (10) Working Days unless the Agency provides a reasonable explanation for rejecting the appointment.   If the appointment is rejected then the Client may propose an alternative </w:t>
      </w:r>
      <w:proofErr w:type="spellStart"/>
      <w:r w:rsidRPr="00D94735">
        <w:rPr>
          <w:rFonts w:ascii="Arial" w:eastAsia="Arial" w:hAnsi="Arial" w:cs="Arial"/>
          <w:color w:val="000000"/>
          <w:sz w:val="24"/>
          <w:szCs w:val="24"/>
        </w:rPr>
        <w:t>benchmarker</w:t>
      </w:r>
      <w:proofErr w:type="spellEnd"/>
      <w:r w:rsidRPr="00D94735">
        <w:rPr>
          <w:rFonts w:ascii="Arial" w:eastAsia="Arial" w:hAnsi="Arial" w:cs="Arial"/>
          <w:color w:val="000000"/>
          <w:sz w:val="24"/>
          <w:szCs w:val="24"/>
        </w:rPr>
        <w:t xml:space="preserve">.  If the Parties cannot agree the appointment within twenty (20) days of the initial request for Benchmark review then a </w:t>
      </w:r>
      <w:proofErr w:type="spellStart"/>
      <w:r w:rsidRPr="00D94735">
        <w:rPr>
          <w:rFonts w:ascii="Arial" w:eastAsia="Arial" w:hAnsi="Arial" w:cs="Arial"/>
          <w:color w:val="000000"/>
          <w:sz w:val="24"/>
          <w:szCs w:val="24"/>
        </w:rPr>
        <w:t>benchmarker</w:t>
      </w:r>
      <w:proofErr w:type="spellEnd"/>
      <w:r w:rsidRPr="00D94735">
        <w:rPr>
          <w:rFonts w:ascii="Arial" w:eastAsia="Arial" w:hAnsi="Arial" w:cs="Arial"/>
          <w:color w:val="000000"/>
          <w:sz w:val="24"/>
          <w:szCs w:val="24"/>
        </w:rPr>
        <w:t xml:space="preserve"> shall be selected by the Chartered Institute of Financial Accountants.</w:t>
      </w:r>
    </w:p>
    <w:p w14:paraId="3329E37E" w14:textId="77777777" w:rsidR="00C1040F" w:rsidRPr="00D94735" w:rsidRDefault="00073253">
      <w:pPr>
        <w:numPr>
          <w:ilvl w:val="2"/>
          <w:numId w:val="57"/>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t xml:space="preserve">The cost of a </w:t>
      </w:r>
      <w:proofErr w:type="spellStart"/>
      <w:r w:rsidRPr="00D94735">
        <w:rPr>
          <w:rFonts w:ascii="Arial" w:eastAsia="Arial" w:hAnsi="Arial" w:cs="Arial"/>
          <w:color w:val="000000"/>
          <w:sz w:val="24"/>
          <w:szCs w:val="24"/>
        </w:rPr>
        <w:t>benchmarker</w:t>
      </w:r>
      <w:proofErr w:type="spellEnd"/>
      <w:r w:rsidRPr="00D94735">
        <w:rPr>
          <w:rFonts w:ascii="Arial" w:eastAsia="Arial" w:hAnsi="Arial" w:cs="Arial"/>
          <w:color w:val="000000"/>
          <w:sz w:val="24"/>
          <w:szCs w:val="24"/>
        </w:rPr>
        <w:t xml:space="preserve"> shall be borne by the Client (provided that each Party shall bear its own internal costs of the Benchmark Review) except where the Benchmark Review demonstrates that the Benchmarked Service and/or the Benchmarked Deliverables are not Good Value, in which case the Parties shall share the cost of the </w:t>
      </w:r>
      <w:proofErr w:type="spellStart"/>
      <w:r w:rsidRPr="00D94735">
        <w:rPr>
          <w:rFonts w:ascii="Arial" w:eastAsia="Arial" w:hAnsi="Arial" w:cs="Arial"/>
          <w:color w:val="000000"/>
          <w:sz w:val="24"/>
          <w:szCs w:val="24"/>
        </w:rPr>
        <w:t>benchmarker</w:t>
      </w:r>
      <w:proofErr w:type="spellEnd"/>
      <w:r w:rsidRPr="00D94735">
        <w:rPr>
          <w:rFonts w:ascii="Arial" w:eastAsia="Arial" w:hAnsi="Arial" w:cs="Arial"/>
          <w:color w:val="000000"/>
          <w:sz w:val="24"/>
          <w:szCs w:val="24"/>
        </w:rPr>
        <w:t xml:space="preserve"> in such proportions as the Parties agree (acting reasonably). Invoices by the </w:t>
      </w:r>
      <w:proofErr w:type="spellStart"/>
      <w:r w:rsidRPr="00D94735">
        <w:rPr>
          <w:rFonts w:ascii="Arial" w:eastAsia="Arial" w:hAnsi="Arial" w:cs="Arial"/>
          <w:color w:val="000000"/>
          <w:sz w:val="24"/>
          <w:szCs w:val="24"/>
        </w:rPr>
        <w:t>benchmarker</w:t>
      </w:r>
      <w:proofErr w:type="spellEnd"/>
      <w:r w:rsidRPr="00D94735">
        <w:rPr>
          <w:rFonts w:ascii="Arial" w:eastAsia="Arial" w:hAnsi="Arial" w:cs="Arial"/>
          <w:color w:val="000000"/>
          <w:sz w:val="24"/>
          <w:szCs w:val="24"/>
        </w:rPr>
        <w:t xml:space="preserve"> shall be raised against the Agency and the relevant portion shall be reimbursed by the Client.</w:t>
      </w:r>
    </w:p>
    <w:p w14:paraId="3329E37F" w14:textId="77777777" w:rsidR="00C1040F" w:rsidRPr="00D94735" w:rsidRDefault="00073253">
      <w:pPr>
        <w:keepNext/>
        <w:numPr>
          <w:ilvl w:val="1"/>
          <w:numId w:val="57"/>
        </w:numPr>
        <w:pBdr>
          <w:top w:val="nil"/>
          <w:left w:val="nil"/>
          <w:bottom w:val="nil"/>
          <w:right w:val="nil"/>
          <w:between w:val="nil"/>
        </w:pBdr>
        <w:tabs>
          <w:tab w:val="left" w:pos="2070"/>
        </w:tabs>
        <w:spacing w:before="120" w:after="120"/>
        <w:ind w:left="936" w:hanging="576"/>
        <w:rPr>
          <w:rFonts w:ascii="Arial" w:eastAsia="Arial" w:hAnsi="Arial" w:cs="Arial"/>
          <w:color w:val="000000"/>
        </w:rPr>
      </w:pPr>
      <w:r w:rsidRPr="00D94735">
        <w:rPr>
          <w:rFonts w:ascii="Arial" w:eastAsia="Arial" w:hAnsi="Arial" w:cs="Arial"/>
          <w:b/>
          <w:color w:val="000000"/>
          <w:sz w:val="24"/>
          <w:szCs w:val="24"/>
        </w:rPr>
        <w:t>Benchmarking Process</w:t>
      </w:r>
    </w:p>
    <w:p w14:paraId="3329E380" w14:textId="77777777" w:rsidR="00C1040F" w:rsidRPr="00D94735" w:rsidRDefault="00073253">
      <w:pPr>
        <w:keepNext/>
        <w:numPr>
          <w:ilvl w:val="2"/>
          <w:numId w:val="57"/>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bookmarkStart w:id="126" w:name="_heading=h.2yutaiw" w:colFirst="0" w:colLast="0"/>
      <w:bookmarkEnd w:id="126"/>
      <w:r w:rsidRPr="00D94735">
        <w:rPr>
          <w:rFonts w:ascii="Arial" w:eastAsia="Arial" w:hAnsi="Arial" w:cs="Arial"/>
          <w:color w:val="000000"/>
          <w:sz w:val="24"/>
          <w:szCs w:val="24"/>
        </w:rPr>
        <w:t xml:space="preserve">The </w:t>
      </w:r>
      <w:proofErr w:type="spellStart"/>
      <w:r w:rsidRPr="00D94735">
        <w:rPr>
          <w:rFonts w:ascii="Arial" w:eastAsia="Arial" w:hAnsi="Arial" w:cs="Arial"/>
          <w:color w:val="000000"/>
          <w:sz w:val="24"/>
          <w:szCs w:val="24"/>
        </w:rPr>
        <w:t>benchmarker</w:t>
      </w:r>
      <w:proofErr w:type="spellEnd"/>
      <w:r w:rsidRPr="00D94735">
        <w:rPr>
          <w:rFonts w:ascii="Arial" w:eastAsia="Arial" w:hAnsi="Arial" w:cs="Arial"/>
          <w:color w:val="000000"/>
          <w:sz w:val="24"/>
          <w:szCs w:val="24"/>
        </w:rPr>
        <w:t xml:space="preserve"> shall produce and send to the Client, for Approval, a draft plan for the Benchmark Review which must include:</w:t>
      </w:r>
    </w:p>
    <w:p w14:paraId="3329E381" w14:textId="77777777" w:rsidR="00C1040F" w:rsidRPr="00D94735" w:rsidRDefault="00073253">
      <w:pPr>
        <w:numPr>
          <w:ilvl w:val="3"/>
          <w:numId w:val="57"/>
        </w:numPr>
        <w:pBdr>
          <w:top w:val="nil"/>
          <w:left w:val="nil"/>
          <w:bottom w:val="nil"/>
          <w:right w:val="nil"/>
          <w:between w:val="nil"/>
        </w:pBdr>
        <w:tabs>
          <w:tab w:val="left" w:pos="4577"/>
          <w:tab w:val="left" w:pos="4719"/>
        </w:tabs>
        <w:spacing w:before="120" w:after="120"/>
        <w:ind w:left="2592" w:hanging="936"/>
        <w:rPr>
          <w:rFonts w:ascii="Arial" w:eastAsia="Arial" w:hAnsi="Arial" w:cs="Arial"/>
          <w:color w:val="000000"/>
        </w:rPr>
      </w:pPr>
      <w:r w:rsidRPr="00D94735">
        <w:rPr>
          <w:rFonts w:ascii="Arial" w:eastAsia="Arial" w:hAnsi="Arial" w:cs="Arial"/>
          <w:color w:val="000000"/>
          <w:sz w:val="24"/>
          <w:szCs w:val="24"/>
        </w:rPr>
        <w:t>a proposed cost and timetable for the Benchmark Review;</w:t>
      </w:r>
    </w:p>
    <w:p w14:paraId="3329E382" w14:textId="77777777" w:rsidR="00C1040F" w:rsidRPr="00D94735" w:rsidRDefault="00073253">
      <w:pPr>
        <w:numPr>
          <w:ilvl w:val="3"/>
          <w:numId w:val="57"/>
        </w:numPr>
        <w:pBdr>
          <w:top w:val="nil"/>
          <w:left w:val="nil"/>
          <w:bottom w:val="nil"/>
          <w:right w:val="nil"/>
          <w:between w:val="nil"/>
        </w:pBdr>
        <w:tabs>
          <w:tab w:val="left" w:pos="4577"/>
          <w:tab w:val="left" w:pos="4719"/>
        </w:tabs>
        <w:spacing w:before="120" w:after="120"/>
        <w:ind w:left="2592" w:hanging="936"/>
        <w:rPr>
          <w:rFonts w:ascii="Arial" w:eastAsia="Arial" w:hAnsi="Arial" w:cs="Arial"/>
          <w:color w:val="000000"/>
        </w:rPr>
      </w:pPr>
      <w:r w:rsidRPr="00D94735">
        <w:rPr>
          <w:rFonts w:ascii="Arial" w:eastAsia="Arial" w:hAnsi="Arial" w:cs="Arial"/>
          <w:color w:val="000000"/>
          <w:sz w:val="24"/>
          <w:szCs w:val="24"/>
        </w:rPr>
        <w:t>a description of the benchmarking methodology to be used which must demonstrate that the methodology to be used is capable of fulfilling the benchmarking purpose; and</w:t>
      </w:r>
    </w:p>
    <w:p w14:paraId="3329E383" w14:textId="77777777" w:rsidR="00C1040F" w:rsidRPr="00D94735" w:rsidRDefault="00073253">
      <w:pPr>
        <w:numPr>
          <w:ilvl w:val="3"/>
          <w:numId w:val="57"/>
        </w:numPr>
        <w:pBdr>
          <w:top w:val="nil"/>
          <w:left w:val="nil"/>
          <w:bottom w:val="nil"/>
          <w:right w:val="nil"/>
          <w:between w:val="nil"/>
        </w:pBdr>
        <w:tabs>
          <w:tab w:val="left" w:pos="4577"/>
          <w:tab w:val="left" w:pos="4719"/>
        </w:tabs>
        <w:spacing w:before="120" w:after="120"/>
        <w:ind w:left="2592" w:hanging="936"/>
        <w:rPr>
          <w:rFonts w:ascii="Arial" w:eastAsia="Arial" w:hAnsi="Arial" w:cs="Arial"/>
          <w:color w:val="000000"/>
        </w:rPr>
      </w:pPr>
      <w:r w:rsidRPr="00D94735">
        <w:rPr>
          <w:rFonts w:ascii="Arial" w:eastAsia="Arial" w:hAnsi="Arial" w:cs="Arial"/>
          <w:color w:val="000000"/>
          <w:sz w:val="24"/>
          <w:szCs w:val="24"/>
        </w:rPr>
        <w:t xml:space="preserve">a description of how the </w:t>
      </w:r>
      <w:proofErr w:type="spellStart"/>
      <w:r w:rsidRPr="00D94735">
        <w:rPr>
          <w:rFonts w:ascii="Arial" w:eastAsia="Arial" w:hAnsi="Arial" w:cs="Arial"/>
          <w:color w:val="000000"/>
          <w:sz w:val="24"/>
          <w:szCs w:val="24"/>
        </w:rPr>
        <w:t>benchmarker</w:t>
      </w:r>
      <w:proofErr w:type="spellEnd"/>
      <w:r w:rsidRPr="00D94735">
        <w:rPr>
          <w:rFonts w:ascii="Arial" w:eastAsia="Arial" w:hAnsi="Arial" w:cs="Arial"/>
          <w:color w:val="000000"/>
          <w:sz w:val="24"/>
          <w:szCs w:val="24"/>
        </w:rPr>
        <w:t xml:space="preserve"> will scope and identify the Comparison Group.</w:t>
      </w:r>
    </w:p>
    <w:p w14:paraId="3329E384" w14:textId="77777777" w:rsidR="00C1040F" w:rsidRPr="00D94735" w:rsidRDefault="00073253">
      <w:pPr>
        <w:numPr>
          <w:ilvl w:val="2"/>
          <w:numId w:val="57"/>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bookmarkStart w:id="127" w:name="_heading=h.1e03kqp" w:colFirst="0" w:colLast="0"/>
      <w:bookmarkEnd w:id="127"/>
      <w:r w:rsidRPr="00D94735">
        <w:rPr>
          <w:rFonts w:ascii="Arial" w:eastAsia="Arial" w:hAnsi="Arial" w:cs="Arial"/>
          <w:color w:val="000000"/>
          <w:sz w:val="24"/>
          <w:szCs w:val="24"/>
        </w:rPr>
        <w:t xml:space="preserve">The </w:t>
      </w:r>
      <w:proofErr w:type="spellStart"/>
      <w:r w:rsidRPr="00D94735">
        <w:rPr>
          <w:rFonts w:ascii="Arial" w:eastAsia="Arial" w:hAnsi="Arial" w:cs="Arial"/>
          <w:color w:val="000000"/>
          <w:sz w:val="24"/>
          <w:szCs w:val="24"/>
        </w:rPr>
        <w:t>benchmarker</w:t>
      </w:r>
      <w:proofErr w:type="spellEnd"/>
      <w:r w:rsidRPr="00D94735">
        <w:rPr>
          <w:rFonts w:ascii="Arial" w:eastAsia="Arial" w:hAnsi="Arial" w:cs="Arial"/>
          <w:color w:val="000000"/>
          <w:sz w:val="24"/>
          <w:szCs w:val="24"/>
        </w:rPr>
        <w:t>, acting reasonably, shall be entitled to use any model to determine the achievement of value for money and to carry out the benchmarking.</w:t>
      </w:r>
    </w:p>
    <w:p w14:paraId="3329E385" w14:textId="77777777" w:rsidR="00C1040F" w:rsidRPr="00D94735" w:rsidRDefault="00073253">
      <w:pPr>
        <w:numPr>
          <w:ilvl w:val="2"/>
          <w:numId w:val="57"/>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bookmarkStart w:id="128" w:name="_heading=h.3xzr3ei" w:colFirst="0" w:colLast="0"/>
      <w:bookmarkEnd w:id="128"/>
      <w:r w:rsidRPr="00D94735">
        <w:rPr>
          <w:rFonts w:ascii="Arial" w:eastAsia="Arial" w:hAnsi="Arial" w:cs="Arial"/>
          <w:color w:val="000000"/>
          <w:sz w:val="24"/>
          <w:szCs w:val="24"/>
        </w:rPr>
        <w:t xml:space="preserve">The Client must give notice in writing to the Agency within ten (10) Working Days after receiving the draft plan, advising the </w:t>
      </w:r>
      <w:proofErr w:type="spellStart"/>
      <w:r w:rsidRPr="00D94735">
        <w:rPr>
          <w:rFonts w:ascii="Arial" w:eastAsia="Arial" w:hAnsi="Arial" w:cs="Arial"/>
          <w:color w:val="000000"/>
          <w:sz w:val="24"/>
          <w:szCs w:val="24"/>
        </w:rPr>
        <w:t>benchmarker</w:t>
      </w:r>
      <w:proofErr w:type="spellEnd"/>
      <w:r w:rsidRPr="00D94735">
        <w:rPr>
          <w:rFonts w:ascii="Arial" w:eastAsia="Arial" w:hAnsi="Arial" w:cs="Arial"/>
          <w:color w:val="000000"/>
          <w:sz w:val="24"/>
          <w:szCs w:val="24"/>
        </w:rPr>
        <w:t xml:space="preserve"> and the Agency whether it Approves the draft plan, or, if it does not approve the draft plan, suggesting amendments to that plan (which must be reasonable). If amendments are suggested then the </w:t>
      </w:r>
      <w:proofErr w:type="spellStart"/>
      <w:r w:rsidRPr="00D94735">
        <w:rPr>
          <w:rFonts w:ascii="Arial" w:eastAsia="Arial" w:hAnsi="Arial" w:cs="Arial"/>
          <w:color w:val="000000"/>
          <w:sz w:val="24"/>
          <w:szCs w:val="24"/>
        </w:rPr>
        <w:t>benchmarker</w:t>
      </w:r>
      <w:proofErr w:type="spellEnd"/>
      <w:r w:rsidRPr="00D94735">
        <w:rPr>
          <w:rFonts w:ascii="Arial" w:eastAsia="Arial" w:hAnsi="Arial" w:cs="Arial"/>
          <w:color w:val="000000"/>
          <w:sz w:val="24"/>
          <w:szCs w:val="24"/>
        </w:rPr>
        <w:t xml:space="preserve"> must produce an amended draft plan and this Paragraph 3.2.3 shall apply to any amended draft plan.</w:t>
      </w:r>
    </w:p>
    <w:p w14:paraId="3329E386" w14:textId="77777777" w:rsidR="00C1040F" w:rsidRPr="00D94735" w:rsidRDefault="00073253">
      <w:pPr>
        <w:numPr>
          <w:ilvl w:val="2"/>
          <w:numId w:val="57"/>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lastRenderedPageBreak/>
        <w:t xml:space="preserve">Once both Parties have approved the draft plan then they will notify the </w:t>
      </w:r>
      <w:proofErr w:type="spellStart"/>
      <w:r w:rsidRPr="00D94735">
        <w:rPr>
          <w:rFonts w:ascii="Arial" w:eastAsia="Arial" w:hAnsi="Arial" w:cs="Arial"/>
          <w:color w:val="000000"/>
          <w:sz w:val="24"/>
          <w:szCs w:val="24"/>
        </w:rPr>
        <w:t>benchmarker</w:t>
      </w:r>
      <w:proofErr w:type="spellEnd"/>
      <w:r w:rsidRPr="00D94735">
        <w:rPr>
          <w:rFonts w:ascii="Arial" w:eastAsia="Arial" w:hAnsi="Arial" w:cs="Arial"/>
          <w:color w:val="000000"/>
          <w:sz w:val="24"/>
          <w:szCs w:val="24"/>
        </w:rPr>
        <w:t>.  No Party may unreasonably withhold or delay its Approval of the draft plan.</w:t>
      </w:r>
    </w:p>
    <w:p w14:paraId="3329E387" w14:textId="77777777" w:rsidR="00C1040F" w:rsidRPr="00D94735" w:rsidRDefault="00073253">
      <w:pPr>
        <w:keepNext/>
        <w:numPr>
          <w:ilvl w:val="2"/>
          <w:numId w:val="57"/>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t xml:space="preserve">Once it has received the Approval of the draft plan, the </w:t>
      </w:r>
      <w:proofErr w:type="spellStart"/>
      <w:r w:rsidRPr="00D94735">
        <w:rPr>
          <w:rFonts w:ascii="Arial" w:eastAsia="Arial" w:hAnsi="Arial" w:cs="Arial"/>
          <w:color w:val="000000"/>
          <w:sz w:val="24"/>
          <w:szCs w:val="24"/>
        </w:rPr>
        <w:t>benchmarker</w:t>
      </w:r>
      <w:proofErr w:type="spellEnd"/>
      <w:r w:rsidRPr="00D94735">
        <w:rPr>
          <w:rFonts w:ascii="Arial" w:eastAsia="Arial" w:hAnsi="Arial" w:cs="Arial"/>
          <w:color w:val="000000"/>
          <w:sz w:val="24"/>
          <w:szCs w:val="24"/>
        </w:rPr>
        <w:t xml:space="preserve"> shall:</w:t>
      </w:r>
    </w:p>
    <w:p w14:paraId="3329E388" w14:textId="77777777" w:rsidR="00C1040F" w:rsidRPr="00D94735" w:rsidRDefault="00073253">
      <w:pPr>
        <w:numPr>
          <w:ilvl w:val="3"/>
          <w:numId w:val="57"/>
        </w:numPr>
        <w:pBdr>
          <w:top w:val="nil"/>
          <w:left w:val="nil"/>
          <w:bottom w:val="nil"/>
          <w:right w:val="nil"/>
          <w:between w:val="nil"/>
        </w:pBdr>
        <w:tabs>
          <w:tab w:val="left" w:pos="4577"/>
          <w:tab w:val="left" w:pos="4719"/>
        </w:tabs>
        <w:spacing w:before="120" w:after="120"/>
        <w:ind w:left="2592" w:hanging="936"/>
        <w:rPr>
          <w:rFonts w:ascii="Arial" w:eastAsia="Arial" w:hAnsi="Arial" w:cs="Arial"/>
          <w:color w:val="000000"/>
        </w:rPr>
      </w:pPr>
      <w:r w:rsidRPr="00D94735">
        <w:rPr>
          <w:rFonts w:ascii="Arial" w:eastAsia="Arial" w:hAnsi="Arial" w:cs="Arial"/>
          <w:color w:val="000000"/>
          <w:sz w:val="24"/>
          <w:szCs w:val="24"/>
        </w:rPr>
        <w:t>finalise the Comparison Group and collect data relating to Comparable Rates. The selection of the Comparable Rates (both in terms of number and identity) shall be a matter for the Agency's professional judgment using:</w:t>
      </w:r>
    </w:p>
    <w:p w14:paraId="3329E389" w14:textId="77777777" w:rsidR="00C1040F" w:rsidRPr="00D94735" w:rsidRDefault="00073253">
      <w:pPr>
        <w:numPr>
          <w:ilvl w:val="4"/>
          <w:numId w:val="57"/>
        </w:numPr>
        <w:pBdr>
          <w:top w:val="nil"/>
          <w:left w:val="nil"/>
          <w:bottom w:val="nil"/>
          <w:right w:val="nil"/>
          <w:between w:val="nil"/>
        </w:pBdr>
        <w:tabs>
          <w:tab w:val="left" w:pos="6238"/>
          <w:tab w:val="left" w:pos="6521"/>
        </w:tabs>
        <w:spacing w:before="120" w:after="120"/>
        <w:ind w:left="3119" w:hanging="566"/>
        <w:rPr>
          <w:rFonts w:ascii="Arial" w:eastAsia="Arial" w:hAnsi="Arial" w:cs="Arial"/>
          <w:color w:val="000000"/>
        </w:rPr>
      </w:pPr>
      <w:r w:rsidRPr="00D94735">
        <w:rPr>
          <w:rFonts w:ascii="Arial" w:eastAsia="Arial" w:hAnsi="Arial" w:cs="Arial"/>
          <w:color w:val="000000"/>
          <w:sz w:val="24"/>
          <w:szCs w:val="24"/>
        </w:rPr>
        <w:t>market intelligence;</w:t>
      </w:r>
    </w:p>
    <w:p w14:paraId="3329E38A" w14:textId="77777777" w:rsidR="00C1040F" w:rsidRPr="00D94735" w:rsidRDefault="00073253">
      <w:pPr>
        <w:numPr>
          <w:ilvl w:val="4"/>
          <w:numId w:val="57"/>
        </w:numPr>
        <w:pBdr>
          <w:top w:val="nil"/>
          <w:left w:val="nil"/>
          <w:bottom w:val="nil"/>
          <w:right w:val="nil"/>
          <w:between w:val="nil"/>
        </w:pBdr>
        <w:tabs>
          <w:tab w:val="left" w:pos="6238"/>
          <w:tab w:val="left" w:pos="6521"/>
        </w:tabs>
        <w:spacing w:before="120" w:after="120"/>
        <w:ind w:left="3119" w:hanging="566"/>
        <w:rPr>
          <w:rFonts w:ascii="Arial" w:eastAsia="Arial" w:hAnsi="Arial" w:cs="Arial"/>
          <w:color w:val="000000"/>
        </w:rPr>
      </w:pPr>
      <w:r w:rsidRPr="00D94735">
        <w:rPr>
          <w:rFonts w:ascii="Arial" w:eastAsia="Arial" w:hAnsi="Arial" w:cs="Arial"/>
          <w:color w:val="000000"/>
          <w:sz w:val="24"/>
          <w:szCs w:val="24"/>
        </w:rPr>
        <w:t xml:space="preserve">the </w:t>
      </w:r>
      <w:proofErr w:type="spellStart"/>
      <w:r w:rsidRPr="00D94735">
        <w:rPr>
          <w:rFonts w:ascii="Arial" w:eastAsia="Arial" w:hAnsi="Arial" w:cs="Arial"/>
          <w:color w:val="000000"/>
          <w:sz w:val="24"/>
          <w:szCs w:val="24"/>
        </w:rPr>
        <w:t>benchmarker’s</w:t>
      </w:r>
      <w:proofErr w:type="spellEnd"/>
      <w:r w:rsidRPr="00D94735">
        <w:rPr>
          <w:rFonts w:ascii="Arial" w:eastAsia="Arial" w:hAnsi="Arial" w:cs="Arial"/>
          <w:color w:val="000000"/>
          <w:sz w:val="24"/>
          <w:szCs w:val="24"/>
        </w:rPr>
        <w:t xml:space="preserve"> own data and experience;</w:t>
      </w:r>
    </w:p>
    <w:p w14:paraId="3329E38B" w14:textId="77777777" w:rsidR="00C1040F" w:rsidRPr="00D94735" w:rsidRDefault="00073253">
      <w:pPr>
        <w:numPr>
          <w:ilvl w:val="4"/>
          <w:numId w:val="57"/>
        </w:numPr>
        <w:pBdr>
          <w:top w:val="nil"/>
          <w:left w:val="nil"/>
          <w:bottom w:val="nil"/>
          <w:right w:val="nil"/>
          <w:between w:val="nil"/>
        </w:pBdr>
        <w:tabs>
          <w:tab w:val="left" w:pos="6238"/>
          <w:tab w:val="left" w:pos="6521"/>
        </w:tabs>
        <w:spacing w:before="120" w:after="120"/>
        <w:ind w:left="3119" w:hanging="566"/>
        <w:rPr>
          <w:rFonts w:ascii="Arial" w:eastAsia="Arial" w:hAnsi="Arial" w:cs="Arial"/>
          <w:color w:val="000000"/>
        </w:rPr>
      </w:pPr>
      <w:r w:rsidRPr="00D94735">
        <w:rPr>
          <w:rFonts w:ascii="Arial" w:eastAsia="Arial" w:hAnsi="Arial" w:cs="Arial"/>
          <w:color w:val="000000"/>
          <w:sz w:val="24"/>
          <w:szCs w:val="24"/>
        </w:rPr>
        <w:t>relevant published information; and</w:t>
      </w:r>
    </w:p>
    <w:p w14:paraId="3329E38C" w14:textId="77777777" w:rsidR="00C1040F" w:rsidRPr="00D94735" w:rsidRDefault="00073253">
      <w:pPr>
        <w:numPr>
          <w:ilvl w:val="4"/>
          <w:numId w:val="57"/>
        </w:numPr>
        <w:pBdr>
          <w:top w:val="nil"/>
          <w:left w:val="nil"/>
          <w:bottom w:val="nil"/>
          <w:right w:val="nil"/>
          <w:between w:val="nil"/>
        </w:pBdr>
        <w:tabs>
          <w:tab w:val="left" w:pos="6238"/>
          <w:tab w:val="left" w:pos="6521"/>
        </w:tabs>
        <w:spacing w:before="120" w:after="120"/>
        <w:ind w:left="3119" w:hanging="566"/>
        <w:rPr>
          <w:rFonts w:ascii="Arial" w:eastAsia="Arial" w:hAnsi="Arial" w:cs="Arial"/>
          <w:color w:val="000000"/>
        </w:rPr>
      </w:pPr>
      <w:r w:rsidRPr="00D94735">
        <w:rPr>
          <w:rFonts w:ascii="Arial" w:eastAsia="Arial" w:hAnsi="Arial" w:cs="Arial"/>
          <w:color w:val="000000"/>
          <w:sz w:val="24"/>
          <w:szCs w:val="24"/>
        </w:rPr>
        <w:t xml:space="preserve">pursuant to Paragraph </w:t>
      </w:r>
      <w:proofErr w:type="gramStart"/>
      <w:r w:rsidRPr="00D94735">
        <w:rPr>
          <w:rFonts w:ascii="Arial" w:eastAsia="Arial" w:hAnsi="Arial" w:cs="Arial"/>
          <w:color w:val="000000"/>
          <w:sz w:val="24"/>
          <w:szCs w:val="24"/>
        </w:rPr>
        <w:t>3.2.6  below</w:t>
      </w:r>
      <w:proofErr w:type="gramEnd"/>
      <w:r w:rsidRPr="00D94735">
        <w:rPr>
          <w:rFonts w:ascii="Arial" w:eastAsia="Arial" w:hAnsi="Arial" w:cs="Arial"/>
          <w:color w:val="000000"/>
          <w:sz w:val="24"/>
          <w:szCs w:val="24"/>
        </w:rPr>
        <w:t>, information from other suppliers or purchasers on Comparable Rates;</w:t>
      </w:r>
    </w:p>
    <w:p w14:paraId="3329E38D" w14:textId="77777777" w:rsidR="00C1040F" w:rsidRPr="00D94735" w:rsidRDefault="00073253">
      <w:pPr>
        <w:numPr>
          <w:ilvl w:val="3"/>
          <w:numId w:val="57"/>
        </w:numPr>
        <w:pBdr>
          <w:top w:val="nil"/>
          <w:left w:val="nil"/>
          <w:bottom w:val="nil"/>
          <w:right w:val="nil"/>
          <w:between w:val="nil"/>
        </w:pBdr>
        <w:tabs>
          <w:tab w:val="left" w:pos="4577"/>
          <w:tab w:val="left" w:pos="4719"/>
        </w:tabs>
        <w:spacing w:before="120" w:after="120"/>
        <w:ind w:left="2592" w:hanging="936"/>
        <w:rPr>
          <w:rFonts w:ascii="Arial" w:eastAsia="Arial" w:hAnsi="Arial" w:cs="Arial"/>
          <w:color w:val="000000"/>
        </w:rPr>
      </w:pPr>
      <w:r w:rsidRPr="00D94735">
        <w:rPr>
          <w:rFonts w:ascii="Arial" w:eastAsia="Arial" w:hAnsi="Arial" w:cs="Arial"/>
          <w:color w:val="000000"/>
          <w:sz w:val="24"/>
          <w:szCs w:val="24"/>
        </w:rPr>
        <w:t>by applying the adjustment factors listed in Paragraph 3.2.7 and from an analysis of the Comparable Rates, derive the Equivalent Data;</w:t>
      </w:r>
    </w:p>
    <w:p w14:paraId="3329E38E" w14:textId="77777777" w:rsidR="00C1040F" w:rsidRPr="00D94735" w:rsidRDefault="00073253">
      <w:pPr>
        <w:numPr>
          <w:ilvl w:val="3"/>
          <w:numId w:val="57"/>
        </w:numPr>
        <w:pBdr>
          <w:top w:val="nil"/>
          <w:left w:val="nil"/>
          <w:bottom w:val="nil"/>
          <w:right w:val="nil"/>
          <w:between w:val="nil"/>
        </w:pBdr>
        <w:tabs>
          <w:tab w:val="left" w:pos="4577"/>
          <w:tab w:val="left" w:pos="4719"/>
        </w:tabs>
        <w:spacing w:before="120" w:after="120"/>
        <w:ind w:left="2592" w:hanging="936"/>
        <w:rPr>
          <w:rFonts w:ascii="Arial" w:eastAsia="Arial" w:hAnsi="Arial" w:cs="Arial"/>
          <w:color w:val="000000"/>
        </w:rPr>
      </w:pPr>
      <w:r w:rsidRPr="00D94735">
        <w:rPr>
          <w:rFonts w:ascii="Arial" w:eastAsia="Arial" w:hAnsi="Arial" w:cs="Arial"/>
          <w:color w:val="000000"/>
          <w:sz w:val="24"/>
          <w:szCs w:val="24"/>
        </w:rPr>
        <w:t>using the Equivalent Data, calculate the Upper Quartile;</w:t>
      </w:r>
    </w:p>
    <w:p w14:paraId="3329E38F" w14:textId="77777777" w:rsidR="00C1040F" w:rsidRPr="00D94735" w:rsidRDefault="00073253">
      <w:pPr>
        <w:numPr>
          <w:ilvl w:val="3"/>
          <w:numId w:val="57"/>
        </w:numPr>
        <w:pBdr>
          <w:top w:val="nil"/>
          <w:left w:val="nil"/>
          <w:bottom w:val="nil"/>
          <w:right w:val="nil"/>
          <w:between w:val="nil"/>
        </w:pBdr>
        <w:tabs>
          <w:tab w:val="left" w:pos="4577"/>
          <w:tab w:val="left" w:pos="4719"/>
        </w:tabs>
        <w:spacing w:before="120" w:after="120"/>
        <w:ind w:left="2592" w:hanging="936"/>
        <w:rPr>
          <w:rFonts w:ascii="Arial" w:eastAsia="Arial" w:hAnsi="Arial" w:cs="Arial"/>
          <w:color w:val="000000"/>
        </w:rPr>
      </w:pPr>
      <w:r w:rsidRPr="00D94735">
        <w:rPr>
          <w:rFonts w:ascii="Arial" w:eastAsia="Arial" w:hAnsi="Arial" w:cs="Arial"/>
          <w:color w:val="000000"/>
          <w:sz w:val="24"/>
          <w:szCs w:val="24"/>
        </w:rPr>
        <w:t>determine whether or not each Benchmarked Rate is, and/or the Benchmarked Rates as a whole are, Good Value.</w:t>
      </w:r>
    </w:p>
    <w:p w14:paraId="3329E390" w14:textId="77777777" w:rsidR="00C1040F" w:rsidRPr="00D94735" w:rsidRDefault="00073253">
      <w:pPr>
        <w:numPr>
          <w:ilvl w:val="2"/>
          <w:numId w:val="57"/>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bookmarkStart w:id="129" w:name="_heading=h.2d51dmb" w:colFirst="0" w:colLast="0"/>
      <w:bookmarkEnd w:id="129"/>
      <w:r w:rsidRPr="00D94735">
        <w:rPr>
          <w:rFonts w:ascii="Arial" w:eastAsia="Arial" w:hAnsi="Arial" w:cs="Arial"/>
          <w:color w:val="000000"/>
          <w:sz w:val="24"/>
          <w:szCs w:val="24"/>
        </w:rPr>
        <w:t xml:space="preserve">The Agency shall use all reasonable endeavours and act in good faith to supply information required by the </w:t>
      </w:r>
      <w:proofErr w:type="spellStart"/>
      <w:r w:rsidRPr="00D94735">
        <w:rPr>
          <w:rFonts w:ascii="Arial" w:eastAsia="Arial" w:hAnsi="Arial" w:cs="Arial"/>
          <w:color w:val="000000"/>
          <w:sz w:val="24"/>
          <w:szCs w:val="24"/>
        </w:rPr>
        <w:t>benchmarker</w:t>
      </w:r>
      <w:proofErr w:type="spellEnd"/>
      <w:r w:rsidRPr="00D94735">
        <w:rPr>
          <w:rFonts w:ascii="Arial" w:eastAsia="Arial" w:hAnsi="Arial" w:cs="Arial"/>
          <w:color w:val="000000"/>
          <w:sz w:val="24"/>
          <w:szCs w:val="24"/>
        </w:rPr>
        <w:t xml:space="preserve"> in order to undertake the benchmarking.  The Agency agrees to use its reasonable endeavours to obtain information from other suppliers or purchasers on Comparable Rates.</w:t>
      </w:r>
    </w:p>
    <w:p w14:paraId="3329E391" w14:textId="77777777" w:rsidR="00C1040F" w:rsidRPr="00D94735" w:rsidRDefault="00073253">
      <w:pPr>
        <w:keepNext/>
        <w:numPr>
          <w:ilvl w:val="2"/>
          <w:numId w:val="57"/>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bookmarkStart w:id="130" w:name="_heading=h.sabnu4" w:colFirst="0" w:colLast="0"/>
      <w:bookmarkEnd w:id="130"/>
      <w:r w:rsidRPr="00D94735">
        <w:rPr>
          <w:rFonts w:ascii="Arial" w:eastAsia="Arial" w:hAnsi="Arial" w:cs="Arial"/>
          <w:color w:val="000000"/>
          <w:sz w:val="24"/>
          <w:szCs w:val="24"/>
        </w:rPr>
        <w:t xml:space="preserve">In carrying out the benchmarking analysis the </w:t>
      </w:r>
      <w:proofErr w:type="spellStart"/>
      <w:r w:rsidRPr="00D94735">
        <w:rPr>
          <w:rFonts w:ascii="Arial" w:eastAsia="Arial" w:hAnsi="Arial" w:cs="Arial"/>
          <w:color w:val="000000"/>
          <w:sz w:val="24"/>
          <w:szCs w:val="24"/>
        </w:rPr>
        <w:t>benchmarker</w:t>
      </w:r>
      <w:proofErr w:type="spellEnd"/>
      <w:r w:rsidRPr="00D94735">
        <w:rPr>
          <w:rFonts w:ascii="Arial" w:eastAsia="Arial" w:hAnsi="Arial" w:cs="Arial"/>
          <w:color w:val="000000"/>
          <w:sz w:val="24"/>
          <w:szCs w:val="24"/>
        </w:rPr>
        <w:t xml:space="preserve"> may have regard to the following matters when performing a comparative assessment of the Benchmarked Rates and the Comparable Rates in order to derive Equivalent Data:</w:t>
      </w:r>
    </w:p>
    <w:p w14:paraId="3329E392" w14:textId="77777777" w:rsidR="00C1040F" w:rsidRPr="00D94735" w:rsidRDefault="00073253">
      <w:pPr>
        <w:numPr>
          <w:ilvl w:val="3"/>
          <w:numId w:val="57"/>
        </w:numPr>
        <w:pBdr>
          <w:top w:val="nil"/>
          <w:left w:val="nil"/>
          <w:bottom w:val="nil"/>
          <w:right w:val="nil"/>
          <w:between w:val="nil"/>
        </w:pBdr>
        <w:tabs>
          <w:tab w:val="left" w:pos="4577"/>
          <w:tab w:val="left" w:pos="4719"/>
        </w:tabs>
        <w:spacing w:before="120" w:after="120"/>
        <w:ind w:left="2592" w:hanging="936"/>
        <w:rPr>
          <w:rFonts w:ascii="Arial" w:eastAsia="Arial" w:hAnsi="Arial" w:cs="Arial"/>
          <w:color w:val="000000"/>
        </w:rPr>
      </w:pPr>
      <w:r w:rsidRPr="00D94735">
        <w:rPr>
          <w:rFonts w:ascii="Arial" w:eastAsia="Arial" w:hAnsi="Arial" w:cs="Arial"/>
          <w:color w:val="000000"/>
          <w:sz w:val="24"/>
          <w:szCs w:val="24"/>
        </w:rPr>
        <w:t>the contractual terms and business environment under which the Comparable Rates are being provided (including the scale and geographical spread of the customers);</w:t>
      </w:r>
    </w:p>
    <w:p w14:paraId="3329E393" w14:textId="77777777" w:rsidR="00C1040F" w:rsidRPr="00D94735" w:rsidRDefault="00073253">
      <w:pPr>
        <w:numPr>
          <w:ilvl w:val="3"/>
          <w:numId w:val="57"/>
        </w:numPr>
        <w:pBdr>
          <w:top w:val="nil"/>
          <w:left w:val="nil"/>
          <w:bottom w:val="nil"/>
          <w:right w:val="nil"/>
          <w:between w:val="nil"/>
        </w:pBdr>
        <w:tabs>
          <w:tab w:val="left" w:pos="4577"/>
          <w:tab w:val="left" w:pos="4719"/>
        </w:tabs>
        <w:spacing w:before="120" w:after="120"/>
        <w:ind w:left="2592" w:hanging="936"/>
        <w:rPr>
          <w:rFonts w:ascii="Arial" w:eastAsia="Arial" w:hAnsi="Arial" w:cs="Arial"/>
          <w:color w:val="000000"/>
        </w:rPr>
      </w:pPr>
      <w:r w:rsidRPr="00D94735">
        <w:rPr>
          <w:rFonts w:ascii="Arial" w:eastAsia="Arial" w:hAnsi="Arial" w:cs="Arial"/>
          <w:color w:val="000000"/>
          <w:sz w:val="24"/>
          <w:szCs w:val="24"/>
        </w:rPr>
        <w:t>exchange rates;</w:t>
      </w:r>
    </w:p>
    <w:p w14:paraId="3329E394" w14:textId="77777777" w:rsidR="00C1040F" w:rsidRPr="00D94735" w:rsidRDefault="00073253">
      <w:pPr>
        <w:numPr>
          <w:ilvl w:val="3"/>
          <w:numId w:val="57"/>
        </w:numPr>
        <w:pBdr>
          <w:top w:val="nil"/>
          <w:left w:val="nil"/>
          <w:bottom w:val="nil"/>
          <w:right w:val="nil"/>
          <w:between w:val="nil"/>
        </w:pBdr>
        <w:tabs>
          <w:tab w:val="left" w:pos="4577"/>
          <w:tab w:val="left" w:pos="4719"/>
        </w:tabs>
        <w:spacing w:before="120" w:after="120"/>
        <w:ind w:left="2592" w:hanging="936"/>
        <w:rPr>
          <w:rFonts w:ascii="Arial" w:eastAsia="Arial" w:hAnsi="Arial" w:cs="Arial"/>
          <w:color w:val="000000"/>
        </w:rPr>
      </w:pPr>
      <w:r w:rsidRPr="00D94735">
        <w:rPr>
          <w:rFonts w:ascii="Arial" w:eastAsia="Arial" w:hAnsi="Arial" w:cs="Arial"/>
          <w:color w:val="000000"/>
          <w:sz w:val="24"/>
          <w:szCs w:val="24"/>
        </w:rPr>
        <w:t>any other factors reasonably identified by the Agency, which, if not taken into consideration, could unfairly cause the Agency's pricing to appear non-competitive.</w:t>
      </w:r>
    </w:p>
    <w:p w14:paraId="3329E395" w14:textId="77777777" w:rsidR="00C1040F" w:rsidRPr="00D94735" w:rsidRDefault="00073253">
      <w:pPr>
        <w:keepNext/>
        <w:numPr>
          <w:ilvl w:val="1"/>
          <w:numId w:val="57"/>
        </w:numPr>
        <w:pBdr>
          <w:top w:val="nil"/>
          <w:left w:val="nil"/>
          <w:bottom w:val="nil"/>
          <w:right w:val="nil"/>
          <w:between w:val="nil"/>
        </w:pBdr>
        <w:tabs>
          <w:tab w:val="left" w:pos="1782"/>
        </w:tabs>
        <w:spacing w:before="120" w:after="120"/>
        <w:ind w:left="648" w:hanging="216"/>
        <w:rPr>
          <w:rFonts w:ascii="Arial" w:eastAsia="Arial" w:hAnsi="Arial" w:cs="Arial"/>
          <w:color w:val="000000"/>
        </w:rPr>
      </w:pPr>
      <w:r w:rsidRPr="00D94735">
        <w:rPr>
          <w:rFonts w:ascii="Arial" w:eastAsia="Arial" w:hAnsi="Arial" w:cs="Arial"/>
          <w:color w:val="000000"/>
          <w:sz w:val="24"/>
          <w:szCs w:val="24"/>
        </w:rPr>
        <w:t>Benchmarking Report</w:t>
      </w:r>
    </w:p>
    <w:p w14:paraId="3329E396" w14:textId="77777777" w:rsidR="00C1040F" w:rsidRPr="00D94735" w:rsidRDefault="00073253">
      <w:pPr>
        <w:numPr>
          <w:ilvl w:val="2"/>
          <w:numId w:val="57"/>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t xml:space="preserve">For the purposes of this Schedule </w:t>
      </w:r>
      <w:r w:rsidRPr="00D94735">
        <w:rPr>
          <w:rFonts w:ascii="Arial" w:eastAsia="Arial" w:hAnsi="Arial" w:cs="Arial"/>
          <w:b/>
          <w:color w:val="000000"/>
          <w:sz w:val="24"/>
          <w:szCs w:val="24"/>
        </w:rPr>
        <w:t>"Benchmarking Report"</w:t>
      </w:r>
      <w:r w:rsidRPr="00D94735">
        <w:rPr>
          <w:rFonts w:ascii="Arial" w:eastAsia="Arial" w:hAnsi="Arial" w:cs="Arial"/>
          <w:color w:val="000000"/>
          <w:sz w:val="24"/>
          <w:szCs w:val="24"/>
        </w:rPr>
        <w:t xml:space="preserve"> shall mean the report produced by the </w:t>
      </w:r>
      <w:proofErr w:type="spellStart"/>
      <w:r w:rsidRPr="00D94735">
        <w:rPr>
          <w:rFonts w:ascii="Arial" w:eastAsia="Arial" w:hAnsi="Arial" w:cs="Arial"/>
          <w:color w:val="000000"/>
          <w:sz w:val="24"/>
          <w:szCs w:val="24"/>
        </w:rPr>
        <w:t>benchmarker</w:t>
      </w:r>
      <w:proofErr w:type="spellEnd"/>
      <w:r w:rsidRPr="00D94735">
        <w:rPr>
          <w:rFonts w:ascii="Arial" w:eastAsia="Arial" w:hAnsi="Arial" w:cs="Arial"/>
          <w:color w:val="000000"/>
          <w:sz w:val="24"/>
          <w:szCs w:val="24"/>
        </w:rPr>
        <w:t xml:space="preserve"> following the Benchmark Review and as further described in this Schedule;</w:t>
      </w:r>
    </w:p>
    <w:p w14:paraId="3329E397" w14:textId="77777777" w:rsidR="00C1040F" w:rsidRPr="00D94735" w:rsidRDefault="00073253">
      <w:pPr>
        <w:keepNext/>
        <w:numPr>
          <w:ilvl w:val="2"/>
          <w:numId w:val="57"/>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pPr>
      <w:r w:rsidRPr="00D94735">
        <w:rPr>
          <w:rFonts w:ascii="Arial" w:eastAsia="Arial" w:hAnsi="Arial" w:cs="Arial"/>
          <w:color w:val="000000"/>
          <w:sz w:val="24"/>
          <w:szCs w:val="24"/>
        </w:rPr>
        <w:t xml:space="preserve">The </w:t>
      </w:r>
      <w:proofErr w:type="spellStart"/>
      <w:r w:rsidRPr="00D94735">
        <w:rPr>
          <w:rFonts w:ascii="Arial" w:eastAsia="Arial" w:hAnsi="Arial" w:cs="Arial"/>
          <w:color w:val="000000"/>
          <w:sz w:val="24"/>
          <w:szCs w:val="24"/>
        </w:rPr>
        <w:t>benchmarker</w:t>
      </w:r>
      <w:proofErr w:type="spellEnd"/>
      <w:r w:rsidRPr="00D94735">
        <w:rPr>
          <w:rFonts w:ascii="Arial" w:eastAsia="Arial" w:hAnsi="Arial" w:cs="Arial"/>
          <w:color w:val="000000"/>
          <w:sz w:val="24"/>
          <w:szCs w:val="24"/>
        </w:rPr>
        <w:t xml:space="preserve"> shall prepare a Benchmarking Report and deliver it to the Client, at the time specified in the plan Approved pursuant to Paragraph 3.2.3, setting out its findings.  Those findings shall be required to:</w:t>
      </w:r>
    </w:p>
    <w:p w14:paraId="3329E398" w14:textId="77777777" w:rsidR="00C1040F" w:rsidRPr="00D94735" w:rsidRDefault="00073253">
      <w:pPr>
        <w:numPr>
          <w:ilvl w:val="3"/>
          <w:numId w:val="57"/>
        </w:numPr>
        <w:pBdr>
          <w:top w:val="nil"/>
          <w:left w:val="nil"/>
          <w:bottom w:val="nil"/>
          <w:right w:val="nil"/>
          <w:between w:val="nil"/>
        </w:pBdr>
        <w:tabs>
          <w:tab w:val="left" w:pos="4577"/>
          <w:tab w:val="left" w:pos="4719"/>
        </w:tabs>
        <w:spacing w:before="120" w:after="120"/>
        <w:ind w:left="2592" w:hanging="936"/>
        <w:rPr>
          <w:rFonts w:ascii="Arial" w:eastAsia="Arial" w:hAnsi="Arial" w:cs="Arial"/>
          <w:color w:val="000000"/>
        </w:rPr>
      </w:pPr>
      <w:r w:rsidRPr="00D94735">
        <w:rPr>
          <w:rFonts w:ascii="Arial" w:eastAsia="Arial" w:hAnsi="Arial" w:cs="Arial"/>
          <w:color w:val="000000"/>
          <w:sz w:val="24"/>
          <w:szCs w:val="24"/>
        </w:rPr>
        <w:t>include a finding as to whether or not a Benchmarked Service and/or whether the Benchmarked Deliverables as a whole are, Good Value;</w:t>
      </w:r>
    </w:p>
    <w:p w14:paraId="3329E399" w14:textId="77777777" w:rsidR="00C1040F" w:rsidRPr="00D94735" w:rsidRDefault="00073253">
      <w:pPr>
        <w:numPr>
          <w:ilvl w:val="3"/>
          <w:numId w:val="57"/>
        </w:numPr>
        <w:pBdr>
          <w:top w:val="nil"/>
          <w:left w:val="nil"/>
          <w:bottom w:val="nil"/>
          <w:right w:val="nil"/>
          <w:between w:val="nil"/>
        </w:pBdr>
        <w:tabs>
          <w:tab w:val="left" w:pos="4577"/>
          <w:tab w:val="left" w:pos="4719"/>
        </w:tabs>
        <w:spacing w:before="120" w:after="120"/>
        <w:ind w:left="2592" w:hanging="936"/>
        <w:rPr>
          <w:rFonts w:ascii="Arial" w:eastAsia="Arial" w:hAnsi="Arial" w:cs="Arial"/>
          <w:color w:val="000000"/>
        </w:rPr>
      </w:pPr>
      <w:r w:rsidRPr="00D94735">
        <w:rPr>
          <w:rFonts w:ascii="Arial" w:eastAsia="Arial" w:hAnsi="Arial" w:cs="Arial"/>
          <w:color w:val="000000"/>
          <w:sz w:val="24"/>
          <w:szCs w:val="24"/>
        </w:rPr>
        <w:t xml:space="preserve">if any of the Benchmarked Deliverables are, individually or as a whole, not Good Value, specify the changes that would be required to make that </w:t>
      </w:r>
      <w:r w:rsidRPr="00D94735">
        <w:rPr>
          <w:rFonts w:ascii="Arial" w:eastAsia="Arial" w:hAnsi="Arial" w:cs="Arial"/>
          <w:color w:val="000000"/>
          <w:sz w:val="24"/>
          <w:szCs w:val="24"/>
        </w:rPr>
        <w:lastRenderedPageBreak/>
        <w:t>Benchmarked Service or the Benchmarked Deliverables as a whole Good Value; and</w:t>
      </w:r>
    </w:p>
    <w:p w14:paraId="3329E39A" w14:textId="77777777" w:rsidR="00C1040F" w:rsidRPr="00D94735" w:rsidRDefault="00073253">
      <w:pPr>
        <w:numPr>
          <w:ilvl w:val="3"/>
          <w:numId w:val="57"/>
        </w:numPr>
        <w:pBdr>
          <w:top w:val="nil"/>
          <w:left w:val="nil"/>
          <w:bottom w:val="nil"/>
          <w:right w:val="nil"/>
          <w:between w:val="nil"/>
        </w:pBdr>
        <w:tabs>
          <w:tab w:val="left" w:pos="4577"/>
          <w:tab w:val="left" w:pos="4719"/>
        </w:tabs>
        <w:spacing w:before="120" w:after="120"/>
        <w:ind w:left="2592" w:hanging="936"/>
        <w:rPr>
          <w:rFonts w:ascii="Arial" w:eastAsia="Arial" w:hAnsi="Arial" w:cs="Arial"/>
          <w:color w:val="000000"/>
        </w:rPr>
      </w:pPr>
      <w:r w:rsidRPr="00D94735">
        <w:rPr>
          <w:rFonts w:ascii="Arial" w:eastAsia="Arial" w:hAnsi="Arial" w:cs="Arial"/>
          <w:color w:val="000000"/>
          <w:sz w:val="24"/>
          <w:szCs w:val="24"/>
        </w:rPr>
        <w:t>include sufficient detail and transparency so that the Party requesting the Benchmarking can interpret and understand how the Agency has calculated whether or not the Benchmarked Deliverables are, individually or as a whole, Good Value.</w:t>
      </w:r>
    </w:p>
    <w:p w14:paraId="3329E39B" w14:textId="77777777" w:rsidR="00C1040F" w:rsidRPr="00D94735" w:rsidRDefault="00073253">
      <w:pPr>
        <w:numPr>
          <w:ilvl w:val="2"/>
          <w:numId w:val="57"/>
        </w:numPr>
        <w:pBdr>
          <w:top w:val="nil"/>
          <w:left w:val="nil"/>
          <w:bottom w:val="nil"/>
          <w:right w:val="nil"/>
          <w:between w:val="nil"/>
        </w:pBdr>
        <w:tabs>
          <w:tab w:val="left" w:pos="3641"/>
          <w:tab w:val="left" w:pos="3783"/>
        </w:tabs>
        <w:spacing w:before="120" w:after="120"/>
        <w:ind w:left="1656"/>
        <w:rPr>
          <w:rFonts w:ascii="Arial" w:eastAsia="Arial" w:hAnsi="Arial" w:cs="Arial"/>
          <w:color w:val="000000"/>
        </w:rPr>
        <w:sectPr w:rsidR="00C1040F" w:rsidRPr="00D94735" w:rsidSect="007A0952">
          <w:pgSz w:w="11906" w:h="16838"/>
          <w:pgMar w:top="720" w:right="720" w:bottom="720" w:left="720" w:header="567" w:footer="283" w:gutter="0"/>
          <w:cols w:space="720"/>
          <w:docGrid w:linePitch="299"/>
        </w:sectPr>
      </w:pPr>
      <w:r w:rsidRPr="00D94735">
        <w:rPr>
          <w:rFonts w:ascii="Arial" w:eastAsia="Arial" w:hAnsi="Arial" w:cs="Arial"/>
          <w:color w:val="000000"/>
          <w:sz w:val="24"/>
          <w:szCs w:val="24"/>
        </w:rPr>
        <w:t>The Parties agree that any changes required to this Contract identified in the Benchmarking Report shall be implemented at the direction of the Client in accordance with Clause 24 (Changing the contract)</w:t>
      </w:r>
    </w:p>
    <w:p w14:paraId="3329E39C" w14:textId="77777777" w:rsidR="00C1040F" w:rsidRPr="00D94735" w:rsidRDefault="00073253">
      <w:pPr>
        <w:keepNext/>
        <w:keepLines/>
        <w:widowControl w:val="0"/>
        <w:pBdr>
          <w:top w:val="nil"/>
          <w:left w:val="nil"/>
          <w:bottom w:val="nil"/>
          <w:right w:val="nil"/>
          <w:between w:val="nil"/>
        </w:pBdr>
        <w:spacing w:before="120" w:after="120"/>
        <w:rPr>
          <w:rFonts w:ascii="Arial" w:eastAsia="Arial" w:hAnsi="Arial" w:cs="Arial"/>
          <w:b/>
          <w:color w:val="000000"/>
          <w:sz w:val="28"/>
          <w:szCs w:val="28"/>
        </w:rPr>
      </w:pPr>
      <w:bookmarkStart w:id="131" w:name="_heading=h.2qk79lc" w:colFirst="0" w:colLast="0"/>
      <w:bookmarkEnd w:id="131"/>
      <w:r w:rsidRPr="00D94735">
        <w:rPr>
          <w:rFonts w:ascii="Arial" w:eastAsia="Arial" w:hAnsi="Arial" w:cs="Arial"/>
          <w:b/>
          <w:color w:val="000000"/>
          <w:sz w:val="28"/>
          <w:szCs w:val="28"/>
        </w:rPr>
        <w:lastRenderedPageBreak/>
        <w:t>Call-Off Schedule 17 (MOD Terms)</w:t>
      </w:r>
    </w:p>
    <w:p w14:paraId="3329E39E" w14:textId="77777777" w:rsidR="00C1040F" w:rsidRPr="00D94735" w:rsidRDefault="00073253" w:rsidP="002D4369">
      <w:pPr>
        <w:keepNext/>
        <w:numPr>
          <w:ilvl w:val="0"/>
          <w:numId w:val="80"/>
        </w:numPr>
        <w:spacing w:before="120" w:after="240"/>
        <w:ind w:left="360" w:hanging="360"/>
        <w:rPr>
          <w:rFonts w:ascii="Arial" w:eastAsia="Arial" w:hAnsi="Arial" w:cs="Arial"/>
        </w:rPr>
      </w:pPr>
      <w:r w:rsidRPr="00D94735">
        <w:rPr>
          <w:rFonts w:ascii="Arial" w:eastAsia="Arial" w:hAnsi="Arial" w:cs="Arial"/>
          <w:b/>
          <w:smallCaps/>
          <w:color w:val="000000"/>
          <w:sz w:val="24"/>
          <w:szCs w:val="24"/>
        </w:rPr>
        <w:t>D</w:t>
      </w:r>
      <w:r w:rsidRPr="00D94735">
        <w:rPr>
          <w:rFonts w:ascii="Arial" w:eastAsia="Arial" w:hAnsi="Arial" w:cs="Arial"/>
          <w:b/>
          <w:color w:val="000000"/>
          <w:sz w:val="24"/>
          <w:szCs w:val="24"/>
        </w:rPr>
        <w:t>EFINITIONS</w:t>
      </w:r>
    </w:p>
    <w:p w14:paraId="3329E39F" w14:textId="77777777" w:rsidR="00C1040F" w:rsidRPr="00D94735" w:rsidRDefault="00073253" w:rsidP="002D4369">
      <w:pPr>
        <w:keepNext/>
        <w:numPr>
          <w:ilvl w:val="1"/>
          <w:numId w:val="80"/>
        </w:numPr>
        <w:tabs>
          <w:tab w:val="left" w:pos="709"/>
        </w:tabs>
        <w:spacing w:before="120" w:after="120"/>
        <w:ind w:left="936" w:firstLine="0"/>
        <w:rPr>
          <w:rFonts w:ascii="Arial" w:eastAsia="Arial" w:hAnsi="Arial" w:cs="Arial"/>
        </w:rPr>
      </w:pPr>
      <w:r w:rsidRPr="00D94735">
        <w:rPr>
          <w:rFonts w:ascii="Arial" w:eastAsia="Arial" w:hAnsi="Arial" w:cs="Arial"/>
          <w:color w:val="000000"/>
          <w:sz w:val="24"/>
          <w:szCs w:val="24"/>
        </w:rPr>
        <w:t>In this Schedule, the following words shall have the following meanings and they shall supplement Joint Schedule 1 (Definitions):</w:t>
      </w:r>
    </w:p>
    <w:tbl>
      <w:tblPr>
        <w:tblStyle w:val="af1"/>
        <w:tblW w:w="10207" w:type="dxa"/>
        <w:tblInd w:w="-284" w:type="dxa"/>
        <w:tblLayout w:type="fixed"/>
        <w:tblLook w:val="0000" w:firstRow="0" w:lastRow="0" w:firstColumn="0" w:lastColumn="0" w:noHBand="0" w:noVBand="0"/>
      </w:tblPr>
      <w:tblGrid>
        <w:gridCol w:w="3686"/>
        <w:gridCol w:w="6521"/>
      </w:tblGrid>
      <w:tr w:rsidR="00C1040F" w:rsidRPr="00D94735" w14:paraId="3329E3A3" w14:textId="77777777" w:rsidTr="00425CCA">
        <w:tc>
          <w:tcPr>
            <w:tcW w:w="3686" w:type="dxa"/>
            <w:shd w:val="clear" w:color="auto" w:fill="auto"/>
          </w:tcPr>
          <w:p w14:paraId="3329E3A0" w14:textId="77777777" w:rsidR="00C1040F" w:rsidRPr="00D94735" w:rsidRDefault="00073253">
            <w:pPr>
              <w:keepNext/>
              <w:tabs>
                <w:tab w:val="left" w:pos="709"/>
              </w:tabs>
              <w:spacing w:before="120" w:after="120"/>
              <w:rPr>
                <w:rFonts w:ascii="Arial" w:eastAsia="Arial" w:hAnsi="Arial" w:cs="Arial"/>
                <w:sz w:val="24"/>
                <w:szCs w:val="24"/>
              </w:rPr>
            </w:pPr>
            <w:bookmarkStart w:id="132" w:name="_heading=h.3rdcrjn" w:colFirst="0" w:colLast="0"/>
            <w:bookmarkEnd w:id="132"/>
            <w:r w:rsidRPr="00D94735">
              <w:rPr>
                <w:rFonts w:ascii="Arial" w:eastAsia="Arial" w:hAnsi="Arial" w:cs="Arial"/>
                <w:b/>
                <w:sz w:val="24"/>
                <w:szCs w:val="24"/>
              </w:rPr>
              <w:t>"MOD Terms and Conditions"</w:t>
            </w:r>
          </w:p>
        </w:tc>
        <w:tc>
          <w:tcPr>
            <w:tcW w:w="6521" w:type="dxa"/>
            <w:shd w:val="clear" w:color="auto" w:fill="auto"/>
          </w:tcPr>
          <w:p w14:paraId="3329E3A2" w14:textId="390858EC" w:rsidR="00C1040F" w:rsidRPr="00D94735" w:rsidRDefault="00073253">
            <w:pPr>
              <w:keepNext/>
              <w:tabs>
                <w:tab w:val="left" w:pos="709"/>
              </w:tabs>
              <w:spacing w:before="120" w:after="120"/>
              <w:rPr>
                <w:rFonts w:ascii="Arial" w:eastAsia="Arial" w:hAnsi="Arial" w:cs="Arial"/>
                <w:sz w:val="24"/>
                <w:szCs w:val="24"/>
              </w:rPr>
            </w:pPr>
            <w:r w:rsidRPr="00D94735">
              <w:rPr>
                <w:rFonts w:ascii="Arial" w:eastAsia="Arial" w:hAnsi="Arial" w:cs="Arial"/>
                <w:sz w:val="24"/>
                <w:szCs w:val="24"/>
              </w:rPr>
              <w:t>the terms and conditions listed in this Schedule;</w:t>
            </w:r>
          </w:p>
        </w:tc>
      </w:tr>
      <w:tr w:rsidR="00C1040F" w:rsidRPr="00D94735" w14:paraId="3329E3A7" w14:textId="77777777" w:rsidTr="00425CCA">
        <w:tc>
          <w:tcPr>
            <w:tcW w:w="3686" w:type="dxa"/>
            <w:shd w:val="clear" w:color="auto" w:fill="auto"/>
          </w:tcPr>
          <w:p w14:paraId="3329E3A4" w14:textId="77777777" w:rsidR="00C1040F" w:rsidRPr="00D94735" w:rsidRDefault="00073253">
            <w:pPr>
              <w:keepNext/>
              <w:tabs>
                <w:tab w:val="left" w:pos="709"/>
              </w:tabs>
              <w:spacing w:before="120" w:after="120"/>
              <w:rPr>
                <w:rFonts w:ascii="Arial" w:eastAsia="Arial" w:hAnsi="Arial" w:cs="Arial"/>
                <w:sz w:val="24"/>
                <w:szCs w:val="24"/>
              </w:rPr>
            </w:pPr>
            <w:r w:rsidRPr="00D94735">
              <w:rPr>
                <w:rFonts w:ascii="Arial" w:eastAsia="Arial" w:hAnsi="Arial" w:cs="Arial"/>
                <w:b/>
                <w:sz w:val="24"/>
                <w:szCs w:val="24"/>
              </w:rPr>
              <w:t>"MOD Site"</w:t>
            </w:r>
          </w:p>
        </w:tc>
        <w:tc>
          <w:tcPr>
            <w:tcW w:w="6521" w:type="dxa"/>
            <w:shd w:val="clear" w:color="auto" w:fill="auto"/>
          </w:tcPr>
          <w:p w14:paraId="3329E3A6" w14:textId="43BCB213" w:rsidR="00C1040F" w:rsidRPr="00D94735" w:rsidRDefault="00073253">
            <w:pPr>
              <w:keepNext/>
              <w:tabs>
                <w:tab w:val="left" w:pos="709"/>
              </w:tabs>
              <w:spacing w:before="120" w:after="120"/>
              <w:rPr>
                <w:rFonts w:ascii="Arial" w:eastAsia="Arial" w:hAnsi="Arial" w:cs="Arial"/>
                <w:sz w:val="24"/>
                <w:szCs w:val="24"/>
              </w:rPr>
            </w:pPr>
            <w:r w:rsidRPr="00D94735">
              <w:rPr>
                <w:rFonts w:ascii="Arial" w:eastAsia="Arial" w:hAnsi="Arial" w:cs="Arial"/>
                <w:sz w:val="24"/>
                <w:szCs w:val="24"/>
              </w:rPr>
              <w:t>shall include any of Her Majesty's Ships or Vessels and Service Stations;</w:t>
            </w:r>
          </w:p>
        </w:tc>
      </w:tr>
      <w:tr w:rsidR="00C1040F" w:rsidRPr="00D94735" w14:paraId="3329E3AA" w14:textId="77777777" w:rsidTr="00425CCA">
        <w:tc>
          <w:tcPr>
            <w:tcW w:w="3686" w:type="dxa"/>
            <w:shd w:val="clear" w:color="auto" w:fill="auto"/>
          </w:tcPr>
          <w:p w14:paraId="3329E3A8" w14:textId="77777777" w:rsidR="00C1040F" w:rsidRPr="00D94735" w:rsidRDefault="00073253">
            <w:pPr>
              <w:keepNext/>
              <w:tabs>
                <w:tab w:val="left" w:pos="709"/>
              </w:tabs>
              <w:spacing w:before="120" w:after="120"/>
              <w:rPr>
                <w:rFonts w:ascii="Arial" w:eastAsia="Arial" w:hAnsi="Arial" w:cs="Arial"/>
                <w:sz w:val="24"/>
                <w:szCs w:val="24"/>
              </w:rPr>
            </w:pPr>
            <w:r w:rsidRPr="00D94735">
              <w:rPr>
                <w:rFonts w:ascii="Arial" w:eastAsia="Arial" w:hAnsi="Arial" w:cs="Arial"/>
                <w:b/>
                <w:sz w:val="24"/>
                <w:szCs w:val="24"/>
              </w:rPr>
              <w:t>"Officer in charge"</w:t>
            </w:r>
          </w:p>
        </w:tc>
        <w:tc>
          <w:tcPr>
            <w:tcW w:w="6521" w:type="dxa"/>
            <w:shd w:val="clear" w:color="auto" w:fill="auto"/>
          </w:tcPr>
          <w:p w14:paraId="3329E3A9" w14:textId="77777777" w:rsidR="00C1040F" w:rsidRPr="00D94735" w:rsidRDefault="00073253">
            <w:pPr>
              <w:keepNext/>
              <w:tabs>
                <w:tab w:val="left" w:pos="709"/>
              </w:tabs>
              <w:spacing w:before="120" w:after="120"/>
              <w:rPr>
                <w:rFonts w:ascii="Arial" w:eastAsia="Arial" w:hAnsi="Arial" w:cs="Arial"/>
                <w:sz w:val="24"/>
                <w:szCs w:val="24"/>
              </w:rPr>
            </w:pPr>
            <w:r w:rsidRPr="00D94735">
              <w:rPr>
                <w:rFonts w:ascii="Arial" w:eastAsia="Arial" w:hAnsi="Arial" w:cs="Arial"/>
                <w:sz w:val="24"/>
                <w:szCs w:val="24"/>
              </w:rPr>
              <w:t>shall include Officers Commanding Service Stations, Ships' Masters or Senior Officers, and Officers superintending Government Establishments;</w:t>
            </w:r>
          </w:p>
        </w:tc>
      </w:tr>
    </w:tbl>
    <w:p w14:paraId="3329E3AC" w14:textId="77777777" w:rsidR="00C1040F" w:rsidRPr="00D94735" w:rsidRDefault="00C1040F">
      <w:pPr>
        <w:keepNext/>
        <w:tabs>
          <w:tab w:val="left" w:pos="709"/>
        </w:tabs>
        <w:spacing w:before="120" w:after="120"/>
        <w:rPr>
          <w:rFonts w:ascii="Arial" w:eastAsia="Arial" w:hAnsi="Arial" w:cs="Arial"/>
        </w:rPr>
      </w:pPr>
    </w:p>
    <w:p w14:paraId="3329E3AD" w14:textId="77777777" w:rsidR="00C1040F" w:rsidRPr="00D94735" w:rsidRDefault="00073253" w:rsidP="002D4369">
      <w:pPr>
        <w:keepNext/>
        <w:numPr>
          <w:ilvl w:val="0"/>
          <w:numId w:val="80"/>
        </w:numPr>
        <w:tabs>
          <w:tab w:val="left" w:pos="709"/>
        </w:tabs>
        <w:spacing w:before="120" w:after="120"/>
        <w:rPr>
          <w:rFonts w:ascii="Arial" w:eastAsia="Arial" w:hAnsi="Arial" w:cs="Arial"/>
          <w:b/>
          <w:sz w:val="24"/>
          <w:szCs w:val="24"/>
        </w:rPr>
      </w:pPr>
      <w:r w:rsidRPr="00D94735">
        <w:rPr>
          <w:rFonts w:ascii="Arial" w:eastAsia="Arial" w:hAnsi="Arial" w:cs="Arial"/>
          <w:b/>
          <w:sz w:val="24"/>
          <w:szCs w:val="24"/>
        </w:rPr>
        <w:t>Access to MOD sites</w:t>
      </w:r>
    </w:p>
    <w:p w14:paraId="3329E3AE" w14:textId="77777777" w:rsidR="00C1040F" w:rsidRPr="00D94735" w:rsidRDefault="00073253" w:rsidP="002D4369">
      <w:pPr>
        <w:keepNext/>
        <w:numPr>
          <w:ilvl w:val="1"/>
          <w:numId w:val="80"/>
        </w:numPr>
        <w:tabs>
          <w:tab w:val="left" w:pos="709"/>
        </w:tabs>
        <w:spacing w:before="120" w:after="120"/>
        <w:rPr>
          <w:rFonts w:ascii="Arial" w:eastAsia="Arial" w:hAnsi="Arial" w:cs="Arial"/>
          <w:sz w:val="24"/>
          <w:szCs w:val="24"/>
        </w:rPr>
      </w:pPr>
      <w:r w:rsidRPr="00D94735">
        <w:rPr>
          <w:rFonts w:ascii="Arial" w:eastAsia="Arial" w:hAnsi="Arial" w:cs="Arial"/>
          <w:sz w:val="24"/>
          <w:szCs w:val="24"/>
        </w:rPr>
        <w:t>The Client shall issue passes for those representatives of the Agency who are approved for admission to the MOD Site and a representative shall not be admitted unless in possession of such a pass.  Passes shall remain the property of the Client and shall be surrendered on demand or on completion of the supply of the Deliverables.</w:t>
      </w:r>
    </w:p>
    <w:p w14:paraId="3329E3AF" w14:textId="77777777" w:rsidR="00C1040F" w:rsidRPr="00D94735" w:rsidRDefault="00073253" w:rsidP="002D4369">
      <w:pPr>
        <w:keepNext/>
        <w:numPr>
          <w:ilvl w:val="1"/>
          <w:numId w:val="80"/>
        </w:numPr>
        <w:tabs>
          <w:tab w:val="left" w:pos="709"/>
        </w:tabs>
        <w:spacing w:before="120" w:after="120"/>
        <w:rPr>
          <w:rFonts w:ascii="Arial" w:eastAsia="Arial" w:hAnsi="Arial" w:cs="Arial"/>
          <w:sz w:val="24"/>
          <w:szCs w:val="24"/>
        </w:rPr>
      </w:pPr>
      <w:r w:rsidRPr="00D94735">
        <w:rPr>
          <w:rFonts w:ascii="Arial" w:eastAsia="Arial" w:hAnsi="Arial" w:cs="Arial"/>
          <w:sz w:val="24"/>
          <w:szCs w:val="24"/>
        </w:rPr>
        <w:t>The Agency's representatives when employed within the boundaries of a MOD Site, shall comply with such rules, regulations and requirements (including those relating to security arrangements) as may be in force for the time being for the conduct of staff at that MOD Site.  When on board ship, compliance shall be with the Ship's Regulations as interpreted by the Officer in charge.  Details of such rules, regulations and requirements shall be provided, on request, by the Officer in charge.</w:t>
      </w:r>
    </w:p>
    <w:p w14:paraId="3329E3B0" w14:textId="77777777" w:rsidR="00C1040F" w:rsidRPr="00D94735" w:rsidRDefault="00073253" w:rsidP="002D4369">
      <w:pPr>
        <w:keepNext/>
        <w:numPr>
          <w:ilvl w:val="1"/>
          <w:numId w:val="80"/>
        </w:numPr>
        <w:tabs>
          <w:tab w:val="left" w:pos="709"/>
        </w:tabs>
        <w:spacing w:before="120" w:after="120"/>
        <w:rPr>
          <w:rFonts w:ascii="Arial" w:eastAsia="Arial" w:hAnsi="Arial" w:cs="Arial"/>
          <w:sz w:val="24"/>
          <w:szCs w:val="24"/>
        </w:rPr>
      </w:pPr>
      <w:r w:rsidRPr="00D94735">
        <w:rPr>
          <w:rFonts w:ascii="Arial" w:eastAsia="Arial" w:hAnsi="Arial" w:cs="Arial"/>
          <w:sz w:val="24"/>
          <w:szCs w:val="24"/>
        </w:rPr>
        <w:t>The Agency shall be responsible for the living accommodation and maintenance of its representatives while they are employed at a MOD Site.  Sleeping accommodation and messing facilities, if required, may be provided by the Client wherever possible, at the discretion of the Officer in charge, at a cost fixed in accordance with current Ministry of Defence regulations.  At MOD Sites overseas, accommodation and messing facilities, if required, shall be provided wherever possible.  The status to be accorded to the Agency's staff for messing purposes shall be at the discretion of the Officer in charge who shall, wherever possible give his decision before the commencement of this Contract where so asked by the Agency.  When sleeping accommodation and messing facilities are not available, a certificate to this effect may be required by the Client and shall be obtained by the Agency from the Officer in charge.  Such certificate shall be presented to the Client with other evidence relating to the costs of this Contract.</w:t>
      </w:r>
    </w:p>
    <w:p w14:paraId="3329E3B1" w14:textId="77777777" w:rsidR="00C1040F" w:rsidRPr="00D94735" w:rsidRDefault="00073253" w:rsidP="002D4369">
      <w:pPr>
        <w:keepNext/>
        <w:numPr>
          <w:ilvl w:val="1"/>
          <w:numId w:val="80"/>
        </w:numPr>
        <w:tabs>
          <w:tab w:val="left" w:pos="709"/>
        </w:tabs>
        <w:spacing w:before="120" w:after="120"/>
        <w:rPr>
          <w:rFonts w:ascii="Arial" w:eastAsia="Arial" w:hAnsi="Arial" w:cs="Arial"/>
          <w:sz w:val="24"/>
          <w:szCs w:val="24"/>
        </w:rPr>
      </w:pPr>
      <w:r w:rsidRPr="00D94735">
        <w:rPr>
          <w:rFonts w:ascii="Arial" w:eastAsia="Arial" w:hAnsi="Arial" w:cs="Arial"/>
          <w:sz w:val="24"/>
          <w:szCs w:val="24"/>
        </w:rPr>
        <w:t xml:space="preserve">Where the Agency's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Agency shall make such arrangements through the Technical Branch named for this purpose in the Client Contract Details.  When such transport is not available within a reasonable time, or in circumstances where the Agency wishes its representatives to accompany material for installation which it is to arrange to be delivered, the Agency shall make its own transport arrangements.  The Client shall reimburse the Agency's reasonable costs for such transport of its representatives on presentation of evidence supporting the use of alternative transport and of the costs involved.  Transport of the Agency's representatives locally overseas which is necessary for the purpose of this Contract shall be provided </w:t>
      </w:r>
      <w:r w:rsidRPr="00D94735">
        <w:rPr>
          <w:rFonts w:ascii="Arial" w:eastAsia="Arial" w:hAnsi="Arial" w:cs="Arial"/>
          <w:sz w:val="24"/>
          <w:szCs w:val="24"/>
        </w:rPr>
        <w:lastRenderedPageBreak/>
        <w:t>wherever possible by the Ministry of Defence, or by the Officer in charge and, where so provided, shall be free of charge.</w:t>
      </w:r>
    </w:p>
    <w:p w14:paraId="3329E3B2" w14:textId="77777777" w:rsidR="00C1040F" w:rsidRPr="00D94735" w:rsidRDefault="00073253" w:rsidP="002D4369">
      <w:pPr>
        <w:keepNext/>
        <w:numPr>
          <w:ilvl w:val="1"/>
          <w:numId w:val="80"/>
        </w:numPr>
        <w:tabs>
          <w:tab w:val="left" w:pos="709"/>
        </w:tabs>
        <w:spacing w:before="120" w:after="120"/>
        <w:rPr>
          <w:rFonts w:ascii="Arial" w:eastAsia="Arial" w:hAnsi="Arial" w:cs="Arial"/>
          <w:sz w:val="24"/>
          <w:szCs w:val="24"/>
        </w:rPr>
      </w:pPr>
      <w:r w:rsidRPr="00D94735">
        <w:rPr>
          <w:rFonts w:ascii="Arial" w:eastAsia="Arial" w:hAnsi="Arial" w:cs="Arial"/>
          <w:sz w:val="24"/>
          <w:szCs w:val="24"/>
        </w:rPr>
        <w:t>Out-patient medical treatment given to the Agency's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Agency's representatives back to the United Kingdom, or elsewhere, for medical reasons, shall be charged to the Agency at rates fixed in accordance with current Ministry of Defence regulations.</w:t>
      </w:r>
    </w:p>
    <w:p w14:paraId="3329E3B3" w14:textId="77777777" w:rsidR="00C1040F" w:rsidRPr="00D94735" w:rsidRDefault="00073253" w:rsidP="002D4369">
      <w:pPr>
        <w:keepNext/>
        <w:numPr>
          <w:ilvl w:val="1"/>
          <w:numId w:val="80"/>
        </w:numPr>
        <w:tabs>
          <w:tab w:val="left" w:pos="709"/>
        </w:tabs>
        <w:spacing w:before="120" w:after="120"/>
        <w:rPr>
          <w:rFonts w:ascii="Arial" w:eastAsia="Arial" w:hAnsi="Arial" w:cs="Arial"/>
          <w:sz w:val="24"/>
          <w:szCs w:val="24"/>
        </w:rPr>
      </w:pPr>
      <w:r w:rsidRPr="00D94735">
        <w:rPr>
          <w:rFonts w:ascii="Arial" w:eastAsia="Arial" w:hAnsi="Arial" w:cs="Arial"/>
          <w:sz w:val="24"/>
          <w:szCs w:val="24"/>
        </w:rPr>
        <w:t>Accidents to the Agency's representatives which ordinarily require to be reported in accordance with Health and Safety at Work etc. Act 1974, shall be reported to the Officer in charge so that the Inspector of Factories may be informed.</w:t>
      </w:r>
    </w:p>
    <w:p w14:paraId="3329E3B4" w14:textId="77777777" w:rsidR="00C1040F" w:rsidRPr="00D94735" w:rsidRDefault="00073253" w:rsidP="002D4369">
      <w:pPr>
        <w:keepNext/>
        <w:numPr>
          <w:ilvl w:val="1"/>
          <w:numId w:val="80"/>
        </w:numPr>
        <w:tabs>
          <w:tab w:val="left" w:pos="709"/>
        </w:tabs>
        <w:spacing w:before="120" w:after="120"/>
        <w:rPr>
          <w:rFonts w:ascii="Arial" w:eastAsia="Arial" w:hAnsi="Arial" w:cs="Arial"/>
          <w:sz w:val="24"/>
          <w:szCs w:val="24"/>
        </w:rPr>
      </w:pPr>
      <w:r w:rsidRPr="00D94735">
        <w:rPr>
          <w:rFonts w:ascii="Arial" w:eastAsia="Arial" w:hAnsi="Arial" w:cs="Arial"/>
          <w:sz w:val="24"/>
          <w:szCs w:val="24"/>
        </w:rPr>
        <w:t>No assistance from public funds, and no messing facilities, accommodation or transport overseas shall be provided for dependants or members of the families of the Agency's representatives.  Medical or necessary dental treatment may, however, be provided for dependants or members of families on repayment at current Ministry of Defence rates.</w:t>
      </w:r>
    </w:p>
    <w:p w14:paraId="3329E3B5" w14:textId="77777777" w:rsidR="00C1040F" w:rsidRPr="00D94735" w:rsidRDefault="00073253" w:rsidP="002D4369">
      <w:pPr>
        <w:keepNext/>
        <w:numPr>
          <w:ilvl w:val="1"/>
          <w:numId w:val="80"/>
        </w:numPr>
        <w:tabs>
          <w:tab w:val="left" w:pos="709"/>
        </w:tabs>
        <w:spacing w:before="120" w:after="120"/>
        <w:rPr>
          <w:rFonts w:ascii="Arial" w:eastAsia="Arial" w:hAnsi="Arial" w:cs="Arial"/>
          <w:sz w:val="24"/>
          <w:szCs w:val="24"/>
        </w:rPr>
      </w:pPr>
      <w:r w:rsidRPr="00D94735">
        <w:rPr>
          <w:rFonts w:ascii="Arial" w:eastAsia="Arial" w:hAnsi="Arial" w:cs="Arial"/>
          <w:sz w:val="24"/>
          <w:szCs w:val="24"/>
        </w:rPr>
        <w:t xml:space="preserve">The Agency shall, wherever possible, arrange for funds to be provided to its representatives overseas through normal banking channels (e.g. by travellers' cheques).  If banking or other suitable facilities are not available, the Client shall, upon request by the Agency and subject to any limitation required by the Agency, </w:t>
      </w:r>
      <w:proofErr w:type="gramStart"/>
      <w:r w:rsidRPr="00D94735">
        <w:rPr>
          <w:rFonts w:ascii="Arial" w:eastAsia="Arial" w:hAnsi="Arial" w:cs="Arial"/>
          <w:sz w:val="24"/>
          <w:szCs w:val="24"/>
        </w:rPr>
        <w:t>make arrangements</w:t>
      </w:r>
      <w:proofErr w:type="gramEnd"/>
      <w:r w:rsidRPr="00D94735">
        <w:rPr>
          <w:rFonts w:ascii="Arial" w:eastAsia="Arial" w:hAnsi="Arial" w:cs="Arial"/>
          <w:sz w:val="24"/>
          <w:szCs w:val="24"/>
        </w:rPr>
        <w:t xml:space="preserve"> for payments, converted at the prevailing rate of exchange (where applicable), to be made at the Site to which the Agency's representatives are attached.  All such advances made by the Client shall be recovered from the Agency</w:t>
      </w:r>
    </w:p>
    <w:p w14:paraId="3329E3B6" w14:textId="77777777" w:rsidR="00C1040F" w:rsidRPr="00D94735" w:rsidRDefault="00C1040F">
      <w:pPr>
        <w:keepNext/>
        <w:tabs>
          <w:tab w:val="left" w:pos="709"/>
        </w:tabs>
        <w:spacing w:before="120" w:after="120"/>
        <w:rPr>
          <w:rFonts w:ascii="Arial" w:eastAsia="Arial" w:hAnsi="Arial" w:cs="Arial"/>
          <w:sz w:val="24"/>
          <w:szCs w:val="24"/>
        </w:rPr>
      </w:pPr>
    </w:p>
    <w:p w14:paraId="3329E3B7" w14:textId="77777777" w:rsidR="00C1040F" w:rsidRPr="00D94735" w:rsidRDefault="00073253" w:rsidP="002D4369">
      <w:pPr>
        <w:pStyle w:val="Heading1"/>
        <w:widowControl/>
        <w:numPr>
          <w:ilvl w:val="0"/>
          <w:numId w:val="80"/>
        </w:numPr>
        <w:pBdr>
          <w:top w:val="nil"/>
          <w:left w:val="nil"/>
          <w:bottom w:val="nil"/>
          <w:right w:val="nil"/>
          <w:between w:val="nil"/>
        </w:pBdr>
        <w:spacing w:before="0" w:after="240"/>
        <w:rPr>
          <w:rFonts w:ascii="Arial" w:eastAsia="Arial" w:hAnsi="Arial" w:cs="Arial"/>
          <w:sz w:val="24"/>
          <w:szCs w:val="24"/>
        </w:rPr>
      </w:pPr>
      <w:r w:rsidRPr="00D94735">
        <w:rPr>
          <w:rFonts w:ascii="Arial" w:eastAsia="Arial" w:hAnsi="Arial" w:cs="Arial"/>
          <w:sz w:val="24"/>
          <w:szCs w:val="24"/>
        </w:rPr>
        <w:t>DEFCONS and DEFFORMS</w:t>
      </w:r>
    </w:p>
    <w:p w14:paraId="3329E3B8" w14:textId="77777777" w:rsidR="00C1040F" w:rsidRPr="00D94735" w:rsidRDefault="00073253" w:rsidP="002D4369">
      <w:pPr>
        <w:pStyle w:val="Heading2"/>
        <w:keepNext/>
        <w:keepLines/>
        <w:numPr>
          <w:ilvl w:val="1"/>
          <w:numId w:val="80"/>
        </w:numPr>
        <w:pBdr>
          <w:top w:val="nil"/>
          <w:left w:val="nil"/>
          <w:bottom w:val="nil"/>
          <w:right w:val="nil"/>
          <w:between w:val="nil"/>
        </w:pBdr>
        <w:spacing w:before="0" w:after="240"/>
        <w:rPr>
          <w:rFonts w:ascii="Arial" w:hAnsi="Arial" w:cs="Arial"/>
        </w:rPr>
      </w:pPr>
      <w:r w:rsidRPr="00D94735">
        <w:rPr>
          <w:rFonts w:ascii="Arial" w:hAnsi="Arial" w:cs="Arial"/>
        </w:rPr>
        <w:t xml:space="preserve">The DEFCONS and DEFORMS listed in Annex 1 to this Schedule are incorporated into this Contract.  </w:t>
      </w:r>
    </w:p>
    <w:p w14:paraId="3329E3B9" w14:textId="77777777" w:rsidR="00C1040F" w:rsidRPr="00D94735" w:rsidRDefault="00073253" w:rsidP="002D4369">
      <w:pPr>
        <w:pStyle w:val="Heading2"/>
        <w:keepNext/>
        <w:keepLines/>
        <w:numPr>
          <w:ilvl w:val="1"/>
          <w:numId w:val="80"/>
        </w:numPr>
        <w:pBdr>
          <w:top w:val="nil"/>
          <w:left w:val="nil"/>
          <w:bottom w:val="nil"/>
          <w:right w:val="nil"/>
          <w:between w:val="nil"/>
        </w:pBdr>
        <w:spacing w:before="0" w:after="240"/>
        <w:rPr>
          <w:rFonts w:ascii="Arial" w:hAnsi="Arial" w:cs="Arial"/>
        </w:rPr>
      </w:pPr>
      <w:r w:rsidRPr="00D94735">
        <w:rPr>
          <w:rFonts w:ascii="Arial" w:hAnsi="Arial" w:cs="Arial"/>
        </w:rPr>
        <w:t>Where a DEFCON or DEFORM is updated or replaced the reference shall be taken as referring to the updated or replacement DEFCON or DEFORM from time to time.</w:t>
      </w:r>
    </w:p>
    <w:p w14:paraId="3329E3BA" w14:textId="77777777" w:rsidR="00C1040F" w:rsidRPr="00D94735" w:rsidRDefault="00073253" w:rsidP="002D4369">
      <w:pPr>
        <w:pStyle w:val="Heading2"/>
        <w:keepNext/>
        <w:keepLines/>
        <w:numPr>
          <w:ilvl w:val="1"/>
          <w:numId w:val="80"/>
        </w:numPr>
        <w:pBdr>
          <w:top w:val="nil"/>
          <w:left w:val="nil"/>
          <w:bottom w:val="nil"/>
          <w:right w:val="nil"/>
          <w:between w:val="nil"/>
        </w:pBdr>
        <w:spacing w:before="0" w:after="240"/>
        <w:rPr>
          <w:rFonts w:ascii="Arial" w:hAnsi="Arial" w:cs="Arial"/>
        </w:rPr>
      </w:pPr>
      <w:r w:rsidRPr="00D94735">
        <w:rPr>
          <w:rFonts w:ascii="Arial" w:hAnsi="Arial" w:cs="Arial"/>
        </w:rPr>
        <w:t>In the event of a conflict between any DEFCONs and DEFFORMS listed in the Order Form and the other terms in a Call Off Contract, the DEFCONs and DEFFORMS shall prevail.</w:t>
      </w:r>
    </w:p>
    <w:p w14:paraId="3329E3BB" w14:textId="77777777" w:rsidR="00C1040F" w:rsidRPr="00D94735" w:rsidRDefault="00C1040F">
      <w:pPr>
        <w:pBdr>
          <w:top w:val="nil"/>
          <w:left w:val="nil"/>
          <w:bottom w:val="nil"/>
          <w:right w:val="nil"/>
          <w:between w:val="nil"/>
        </w:pBdr>
        <w:spacing w:after="160"/>
        <w:rPr>
          <w:rFonts w:ascii="Arial" w:eastAsia="Arial" w:hAnsi="Arial" w:cs="Arial"/>
          <w:color w:val="000000"/>
        </w:rPr>
      </w:pPr>
    </w:p>
    <w:p w14:paraId="3329E3BC" w14:textId="77777777" w:rsidR="00C1040F" w:rsidRPr="00D94735" w:rsidRDefault="00073253" w:rsidP="002D4369">
      <w:pPr>
        <w:pStyle w:val="Heading1"/>
        <w:widowControl/>
        <w:numPr>
          <w:ilvl w:val="0"/>
          <w:numId w:val="80"/>
        </w:numPr>
        <w:pBdr>
          <w:top w:val="nil"/>
          <w:left w:val="nil"/>
          <w:bottom w:val="nil"/>
          <w:right w:val="nil"/>
          <w:between w:val="nil"/>
        </w:pBdr>
        <w:spacing w:before="0" w:after="240"/>
        <w:rPr>
          <w:rFonts w:ascii="Arial" w:eastAsia="Arial" w:hAnsi="Arial" w:cs="Arial"/>
          <w:sz w:val="24"/>
          <w:szCs w:val="24"/>
        </w:rPr>
      </w:pPr>
      <w:r w:rsidRPr="00D94735">
        <w:rPr>
          <w:rFonts w:ascii="Arial" w:eastAsia="Arial" w:hAnsi="Arial" w:cs="Arial"/>
          <w:sz w:val="24"/>
          <w:szCs w:val="24"/>
        </w:rPr>
        <w:t>Authorisation by the Crown for use of third-party intellectual property rights</w:t>
      </w:r>
    </w:p>
    <w:p w14:paraId="3329E3BD" w14:textId="77777777" w:rsidR="00C1040F" w:rsidRPr="00D94735" w:rsidRDefault="00073253" w:rsidP="002D4369">
      <w:pPr>
        <w:pStyle w:val="Heading2"/>
        <w:keepNext/>
        <w:keepLines/>
        <w:numPr>
          <w:ilvl w:val="1"/>
          <w:numId w:val="80"/>
        </w:numPr>
        <w:pBdr>
          <w:top w:val="nil"/>
          <w:left w:val="nil"/>
          <w:bottom w:val="nil"/>
          <w:right w:val="nil"/>
          <w:between w:val="nil"/>
        </w:pBdr>
        <w:spacing w:before="0" w:after="240"/>
        <w:rPr>
          <w:rFonts w:ascii="Arial" w:hAnsi="Arial" w:cs="Arial"/>
        </w:rPr>
      </w:pPr>
      <w:r w:rsidRPr="00D94735">
        <w:rPr>
          <w:rFonts w:ascii="Arial" w:hAnsi="Arial" w:cs="Arial"/>
        </w:rPr>
        <w:t>Notwithstanding any other provisions of the Call Off Contract and for the avoidance of doubt, award of the Call Off Contract by the Client and placement of any contract task under it does not constitute an authorisation by the Crown under Sections 55 and 56 of the Patents Act 1977 or Section 12 of the Registered Designs Act 1949. The Agency acknowledges that any such authorisation by the Client under its statutory powers must be expressly provided in writing, with reference to the acts authorised and the specific intellectual property involved.</w:t>
      </w:r>
    </w:p>
    <w:p w14:paraId="3329E3BE" w14:textId="77777777" w:rsidR="00C1040F" w:rsidRPr="00D94735" w:rsidRDefault="00C1040F">
      <w:pPr>
        <w:pBdr>
          <w:top w:val="nil"/>
          <w:left w:val="nil"/>
          <w:bottom w:val="nil"/>
          <w:right w:val="nil"/>
          <w:between w:val="nil"/>
        </w:pBdr>
        <w:spacing w:after="160"/>
        <w:rPr>
          <w:rFonts w:ascii="Arial" w:eastAsia="Arial" w:hAnsi="Arial" w:cs="Arial"/>
          <w:color w:val="000000"/>
        </w:rPr>
      </w:pPr>
    </w:p>
    <w:p w14:paraId="3329E3BF" w14:textId="77777777" w:rsidR="00C1040F" w:rsidRPr="00D94735" w:rsidRDefault="00C1040F">
      <w:pPr>
        <w:pBdr>
          <w:top w:val="nil"/>
          <w:left w:val="nil"/>
          <w:bottom w:val="nil"/>
          <w:right w:val="nil"/>
          <w:between w:val="nil"/>
        </w:pBdr>
        <w:spacing w:after="160"/>
        <w:rPr>
          <w:rFonts w:ascii="Arial" w:eastAsia="Arial" w:hAnsi="Arial" w:cs="Arial"/>
          <w:color w:val="000000"/>
        </w:rPr>
      </w:pPr>
    </w:p>
    <w:p w14:paraId="3329E3C0" w14:textId="77777777" w:rsidR="00C1040F" w:rsidRPr="00D94735" w:rsidRDefault="00C1040F">
      <w:pPr>
        <w:pBdr>
          <w:top w:val="nil"/>
          <w:left w:val="nil"/>
          <w:bottom w:val="nil"/>
          <w:right w:val="nil"/>
          <w:between w:val="nil"/>
        </w:pBdr>
        <w:spacing w:after="160"/>
        <w:rPr>
          <w:rFonts w:ascii="Arial" w:eastAsia="Arial" w:hAnsi="Arial" w:cs="Arial"/>
          <w:color w:val="000000"/>
        </w:rPr>
      </w:pPr>
    </w:p>
    <w:p w14:paraId="3329E3C1" w14:textId="77777777" w:rsidR="00C1040F" w:rsidRPr="00D94735" w:rsidRDefault="00C1040F">
      <w:pPr>
        <w:pBdr>
          <w:top w:val="nil"/>
          <w:left w:val="nil"/>
          <w:bottom w:val="nil"/>
          <w:right w:val="nil"/>
          <w:between w:val="nil"/>
        </w:pBdr>
        <w:spacing w:after="160"/>
        <w:rPr>
          <w:rFonts w:ascii="Arial" w:eastAsia="Arial" w:hAnsi="Arial" w:cs="Arial"/>
          <w:color w:val="000000"/>
        </w:rPr>
      </w:pPr>
    </w:p>
    <w:p w14:paraId="3329E3C2" w14:textId="77777777" w:rsidR="00C1040F" w:rsidRPr="00D94735" w:rsidRDefault="00C1040F">
      <w:pPr>
        <w:pBdr>
          <w:top w:val="nil"/>
          <w:left w:val="nil"/>
          <w:bottom w:val="nil"/>
          <w:right w:val="nil"/>
          <w:between w:val="nil"/>
        </w:pBdr>
        <w:spacing w:after="160"/>
        <w:rPr>
          <w:rFonts w:ascii="Arial" w:eastAsia="Arial" w:hAnsi="Arial" w:cs="Arial"/>
          <w:color w:val="000000"/>
        </w:rPr>
      </w:pPr>
    </w:p>
    <w:p w14:paraId="3329E3C3" w14:textId="77777777" w:rsidR="00C1040F" w:rsidRPr="00D94735" w:rsidRDefault="00C1040F">
      <w:pPr>
        <w:pBdr>
          <w:top w:val="nil"/>
          <w:left w:val="nil"/>
          <w:bottom w:val="nil"/>
          <w:right w:val="nil"/>
          <w:between w:val="nil"/>
        </w:pBdr>
        <w:spacing w:after="160"/>
        <w:rPr>
          <w:rFonts w:ascii="Arial" w:eastAsia="Arial" w:hAnsi="Arial" w:cs="Arial"/>
          <w:color w:val="000000"/>
        </w:rPr>
      </w:pPr>
    </w:p>
    <w:p w14:paraId="3329E3CB" w14:textId="77777777" w:rsidR="00C1040F" w:rsidRPr="00D94735" w:rsidRDefault="00073253" w:rsidP="00425CCA">
      <w:pPr>
        <w:keepNext/>
        <w:tabs>
          <w:tab w:val="left" w:pos="709"/>
        </w:tabs>
        <w:spacing w:before="120" w:after="120"/>
        <w:rPr>
          <w:rFonts w:ascii="Arial" w:eastAsia="Arial" w:hAnsi="Arial" w:cs="Arial"/>
          <w:b/>
          <w:sz w:val="24"/>
          <w:szCs w:val="24"/>
        </w:rPr>
      </w:pPr>
      <w:r w:rsidRPr="00D94735">
        <w:rPr>
          <w:rFonts w:ascii="Arial" w:eastAsia="Arial" w:hAnsi="Arial" w:cs="Arial"/>
          <w:b/>
          <w:sz w:val="24"/>
          <w:szCs w:val="24"/>
        </w:rPr>
        <w:t>Annex 1 – DEFCONS &amp; DEFFORMS</w:t>
      </w:r>
    </w:p>
    <w:p w14:paraId="3329E3CC" w14:textId="77777777" w:rsidR="00C1040F" w:rsidRPr="00D94735" w:rsidRDefault="00073253" w:rsidP="00425CCA">
      <w:pPr>
        <w:spacing w:before="120" w:after="120"/>
        <w:rPr>
          <w:rFonts w:ascii="Arial" w:eastAsia="Arial" w:hAnsi="Arial" w:cs="Arial"/>
          <w:sz w:val="24"/>
          <w:szCs w:val="24"/>
        </w:rPr>
      </w:pPr>
      <w:r w:rsidRPr="00D94735">
        <w:rPr>
          <w:rFonts w:ascii="Arial" w:eastAsia="Arial" w:hAnsi="Arial" w:cs="Arial"/>
          <w:color w:val="000000"/>
          <w:sz w:val="24"/>
          <w:szCs w:val="24"/>
        </w:rPr>
        <w:t xml:space="preserve">The full text of Defence Conditions (DEFCONs) and Defence Forms (DEFFORMS) are available electronically via </w:t>
      </w:r>
      <w:hyperlink r:id="rId12">
        <w:r w:rsidRPr="00D94735">
          <w:rPr>
            <w:rFonts w:ascii="Arial" w:eastAsia="Arial" w:hAnsi="Arial" w:cs="Arial"/>
            <w:color w:val="0000FF"/>
            <w:sz w:val="24"/>
            <w:szCs w:val="24"/>
            <w:u w:val="single"/>
          </w:rPr>
          <w:t>https://www.gov.uk/guidance/knowledge-in-defence-kid</w:t>
        </w:r>
      </w:hyperlink>
      <w:r w:rsidRPr="00D94735">
        <w:rPr>
          <w:rFonts w:ascii="Arial" w:eastAsia="Arial" w:hAnsi="Arial" w:cs="Arial"/>
          <w:color w:val="000000"/>
          <w:sz w:val="24"/>
          <w:szCs w:val="24"/>
        </w:rPr>
        <w:t>.</w:t>
      </w:r>
    </w:p>
    <w:p w14:paraId="3329E3CD" w14:textId="7E2E2645" w:rsidR="00C1040F" w:rsidRPr="00D94735" w:rsidRDefault="00073253" w:rsidP="00425CCA">
      <w:pPr>
        <w:spacing w:before="120" w:after="120"/>
        <w:ind w:left="576" w:hanging="576"/>
        <w:rPr>
          <w:rFonts w:ascii="Arial" w:eastAsia="Arial" w:hAnsi="Arial" w:cs="Arial"/>
          <w:sz w:val="24"/>
          <w:szCs w:val="24"/>
        </w:rPr>
      </w:pPr>
      <w:r w:rsidRPr="00D94735">
        <w:rPr>
          <w:rFonts w:ascii="Arial" w:eastAsia="Arial" w:hAnsi="Arial" w:cs="Arial"/>
          <w:color w:val="000000"/>
          <w:sz w:val="24"/>
          <w:szCs w:val="24"/>
        </w:rPr>
        <w:t>The following MOD DEFCONs and DEFFORMs form part of this contract:</w:t>
      </w:r>
    </w:p>
    <w:p w14:paraId="73DBECF3" w14:textId="77777777" w:rsidR="00425CCA" w:rsidRPr="00D94735" w:rsidRDefault="00425CCA" w:rsidP="00425CCA">
      <w:pPr>
        <w:spacing w:before="120" w:after="120"/>
        <w:rPr>
          <w:rFonts w:ascii="Arial" w:eastAsia="Arial" w:hAnsi="Arial" w:cs="Arial"/>
          <w:color w:val="000000"/>
          <w:sz w:val="24"/>
          <w:szCs w:val="24"/>
        </w:rPr>
      </w:pPr>
    </w:p>
    <w:p w14:paraId="3E487E9D" w14:textId="27F818CB" w:rsidR="00425CCA" w:rsidRPr="00D94735" w:rsidRDefault="00073253" w:rsidP="00425CCA">
      <w:pPr>
        <w:spacing w:before="120" w:after="120"/>
        <w:rPr>
          <w:rFonts w:ascii="Arial" w:eastAsia="Arial" w:hAnsi="Arial" w:cs="Arial"/>
          <w:color w:val="000000"/>
          <w:sz w:val="24"/>
          <w:szCs w:val="24"/>
        </w:rPr>
      </w:pPr>
      <w:r w:rsidRPr="00D94735">
        <w:rPr>
          <w:rFonts w:ascii="Arial" w:eastAsia="Arial" w:hAnsi="Arial" w:cs="Arial"/>
          <w:color w:val="000000"/>
          <w:sz w:val="24"/>
          <w:szCs w:val="24"/>
        </w:rPr>
        <w:t>DEFCONs</w:t>
      </w:r>
    </w:p>
    <w:tbl>
      <w:tblPr>
        <w:tblStyle w:val="af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81"/>
        <w:gridCol w:w="1700"/>
        <w:gridCol w:w="6775"/>
      </w:tblGrid>
      <w:tr w:rsidR="00C1040F" w:rsidRPr="00D94735" w14:paraId="3329E3D3" w14:textId="77777777" w:rsidTr="00153A74">
        <w:tc>
          <w:tcPr>
            <w:tcW w:w="947" w:type="pct"/>
            <w:tcBorders>
              <w:top w:val="single" w:sz="4" w:space="0" w:color="000000"/>
              <w:left w:val="single" w:sz="4" w:space="0" w:color="000000"/>
              <w:bottom w:val="single" w:sz="4" w:space="0" w:color="000000"/>
              <w:right w:val="single" w:sz="4" w:space="0" w:color="000000"/>
            </w:tcBorders>
            <w:shd w:val="clear" w:color="auto" w:fill="auto"/>
          </w:tcPr>
          <w:p w14:paraId="3329E3D0" w14:textId="77777777" w:rsidR="00C1040F" w:rsidRPr="00D94735" w:rsidRDefault="00073253">
            <w:pPr>
              <w:spacing w:after="120"/>
              <w:rPr>
                <w:rFonts w:ascii="Arial" w:eastAsia="Arial" w:hAnsi="Arial" w:cs="Arial"/>
                <w:sz w:val="24"/>
                <w:szCs w:val="24"/>
              </w:rPr>
            </w:pPr>
            <w:r w:rsidRPr="00D94735">
              <w:rPr>
                <w:rFonts w:ascii="Arial" w:eastAsia="Arial" w:hAnsi="Arial" w:cs="Arial"/>
                <w:b/>
                <w:color w:val="000000"/>
                <w:sz w:val="24"/>
                <w:szCs w:val="24"/>
              </w:rPr>
              <w:t>DEFCON No</w:t>
            </w:r>
          </w:p>
        </w:tc>
        <w:tc>
          <w:tcPr>
            <w:tcW w:w="813" w:type="pct"/>
            <w:tcBorders>
              <w:top w:val="single" w:sz="4" w:space="0" w:color="000000"/>
              <w:left w:val="single" w:sz="4" w:space="0" w:color="000000"/>
              <w:bottom w:val="single" w:sz="4" w:space="0" w:color="000000"/>
              <w:right w:val="single" w:sz="4" w:space="0" w:color="000000"/>
            </w:tcBorders>
            <w:shd w:val="clear" w:color="auto" w:fill="auto"/>
          </w:tcPr>
          <w:p w14:paraId="3329E3D1" w14:textId="77777777" w:rsidR="00C1040F" w:rsidRPr="00D94735" w:rsidRDefault="00073253">
            <w:pPr>
              <w:spacing w:after="120"/>
              <w:rPr>
                <w:rFonts w:ascii="Arial" w:eastAsia="Arial" w:hAnsi="Arial" w:cs="Arial"/>
                <w:sz w:val="24"/>
                <w:szCs w:val="24"/>
              </w:rPr>
            </w:pPr>
            <w:r w:rsidRPr="00D94735">
              <w:rPr>
                <w:rFonts w:ascii="Arial" w:eastAsia="Arial" w:hAnsi="Arial" w:cs="Arial"/>
                <w:b/>
                <w:color w:val="000000"/>
                <w:sz w:val="24"/>
                <w:szCs w:val="24"/>
              </w:rPr>
              <w:t>Version</w:t>
            </w:r>
          </w:p>
        </w:tc>
        <w:tc>
          <w:tcPr>
            <w:tcW w:w="3240" w:type="pct"/>
            <w:tcBorders>
              <w:top w:val="single" w:sz="4" w:space="0" w:color="000000"/>
              <w:left w:val="single" w:sz="4" w:space="0" w:color="000000"/>
              <w:bottom w:val="single" w:sz="4" w:space="0" w:color="000000"/>
              <w:right w:val="single" w:sz="4" w:space="0" w:color="000000"/>
            </w:tcBorders>
            <w:shd w:val="clear" w:color="auto" w:fill="auto"/>
          </w:tcPr>
          <w:p w14:paraId="3329E3D2" w14:textId="77777777" w:rsidR="00C1040F" w:rsidRPr="00D94735" w:rsidRDefault="00073253">
            <w:pPr>
              <w:spacing w:after="120"/>
              <w:rPr>
                <w:rFonts w:ascii="Arial" w:eastAsia="Arial" w:hAnsi="Arial" w:cs="Arial"/>
                <w:sz w:val="24"/>
                <w:szCs w:val="24"/>
              </w:rPr>
            </w:pPr>
            <w:r w:rsidRPr="00D94735">
              <w:rPr>
                <w:rFonts w:ascii="Arial" w:eastAsia="Arial" w:hAnsi="Arial" w:cs="Arial"/>
                <w:b/>
                <w:color w:val="000000"/>
                <w:sz w:val="24"/>
                <w:szCs w:val="24"/>
              </w:rPr>
              <w:t>Description</w:t>
            </w:r>
          </w:p>
        </w:tc>
      </w:tr>
      <w:tr w:rsidR="00C1040F" w:rsidRPr="00D94735" w14:paraId="3329E3D7" w14:textId="77777777" w:rsidTr="00153A74">
        <w:tc>
          <w:tcPr>
            <w:tcW w:w="947" w:type="pct"/>
            <w:tcBorders>
              <w:top w:val="single" w:sz="4" w:space="0" w:color="000000"/>
              <w:left w:val="single" w:sz="4" w:space="0" w:color="000000"/>
              <w:bottom w:val="single" w:sz="4" w:space="0" w:color="000000"/>
              <w:right w:val="single" w:sz="4" w:space="0" w:color="000000"/>
            </w:tcBorders>
            <w:shd w:val="clear" w:color="auto" w:fill="auto"/>
          </w:tcPr>
          <w:p w14:paraId="3329E3D4" w14:textId="77777777" w:rsidR="00C1040F" w:rsidRPr="00D94735" w:rsidRDefault="00073253">
            <w:pPr>
              <w:spacing w:after="120"/>
              <w:rPr>
                <w:rFonts w:ascii="Arial" w:eastAsia="Arial" w:hAnsi="Arial" w:cs="Arial"/>
                <w:sz w:val="24"/>
                <w:szCs w:val="24"/>
              </w:rPr>
            </w:pPr>
            <w:bookmarkStart w:id="133" w:name="_heading=h.26in1rg" w:colFirst="0" w:colLast="0"/>
            <w:bookmarkEnd w:id="133"/>
            <w:r w:rsidRPr="00D94735">
              <w:rPr>
                <w:rFonts w:ascii="Arial" w:eastAsia="Arial" w:hAnsi="Arial" w:cs="Arial"/>
                <w:color w:val="000000"/>
                <w:sz w:val="24"/>
                <w:szCs w:val="24"/>
              </w:rPr>
              <w:t>DEFCON 514</w:t>
            </w:r>
          </w:p>
        </w:tc>
        <w:tc>
          <w:tcPr>
            <w:tcW w:w="813" w:type="pct"/>
            <w:tcBorders>
              <w:top w:val="single" w:sz="4" w:space="0" w:color="000000"/>
              <w:left w:val="single" w:sz="4" w:space="0" w:color="000000"/>
              <w:bottom w:val="single" w:sz="4" w:space="0" w:color="000000"/>
              <w:right w:val="single" w:sz="4" w:space="0" w:color="000000"/>
            </w:tcBorders>
            <w:shd w:val="clear" w:color="auto" w:fill="auto"/>
          </w:tcPr>
          <w:p w14:paraId="3329E3D5" w14:textId="77777777" w:rsidR="00C1040F" w:rsidRPr="00D94735" w:rsidRDefault="00073253">
            <w:pPr>
              <w:spacing w:after="120"/>
              <w:rPr>
                <w:rFonts w:ascii="Arial" w:eastAsia="Arial" w:hAnsi="Arial" w:cs="Arial"/>
                <w:sz w:val="24"/>
                <w:szCs w:val="24"/>
              </w:rPr>
            </w:pPr>
            <w:r w:rsidRPr="00D94735">
              <w:rPr>
                <w:rFonts w:ascii="Arial" w:eastAsia="Arial" w:hAnsi="Arial" w:cs="Arial"/>
                <w:color w:val="000000"/>
                <w:sz w:val="24"/>
                <w:szCs w:val="24"/>
              </w:rPr>
              <w:t>Edition 08/15</w:t>
            </w:r>
          </w:p>
        </w:tc>
        <w:tc>
          <w:tcPr>
            <w:tcW w:w="3240" w:type="pct"/>
            <w:tcBorders>
              <w:top w:val="single" w:sz="4" w:space="0" w:color="000000"/>
              <w:left w:val="single" w:sz="4" w:space="0" w:color="000000"/>
              <w:bottom w:val="single" w:sz="4" w:space="0" w:color="000000"/>
              <w:right w:val="single" w:sz="4" w:space="0" w:color="000000"/>
            </w:tcBorders>
            <w:shd w:val="clear" w:color="auto" w:fill="auto"/>
          </w:tcPr>
          <w:p w14:paraId="3329E3D6" w14:textId="77777777" w:rsidR="00C1040F" w:rsidRPr="00D94735" w:rsidRDefault="00073253">
            <w:pPr>
              <w:spacing w:after="120"/>
              <w:rPr>
                <w:rFonts w:ascii="Arial" w:eastAsia="Arial" w:hAnsi="Arial" w:cs="Arial"/>
                <w:b/>
                <w:color w:val="000000"/>
                <w:sz w:val="24"/>
                <w:szCs w:val="24"/>
              </w:rPr>
            </w:pPr>
            <w:r w:rsidRPr="00D94735">
              <w:rPr>
                <w:rFonts w:ascii="Arial" w:eastAsia="Arial" w:hAnsi="Arial" w:cs="Arial"/>
                <w:b/>
                <w:color w:val="000000"/>
                <w:sz w:val="24"/>
                <w:szCs w:val="24"/>
              </w:rPr>
              <w:t>Material Breach</w:t>
            </w:r>
          </w:p>
        </w:tc>
      </w:tr>
      <w:tr w:rsidR="00C1040F" w:rsidRPr="00D94735" w14:paraId="3329E3DB" w14:textId="77777777" w:rsidTr="00153A74">
        <w:tc>
          <w:tcPr>
            <w:tcW w:w="947" w:type="pct"/>
            <w:tcBorders>
              <w:top w:val="single" w:sz="4" w:space="0" w:color="000000"/>
              <w:left w:val="single" w:sz="4" w:space="0" w:color="000000"/>
              <w:bottom w:val="single" w:sz="4" w:space="0" w:color="000000"/>
              <w:right w:val="single" w:sz="4" w:space="0" w:color="000000"/>
            </w:tcBorders>
            <w:shd w:val="clear" w:color="auto" w:fill="auto"/>
          </w:tcPr>
          <w:p w14:paraId="3329E3D8" w14:textId="77777777" w:rsidR="00C1040F" w:rsidRPr="00D94735" w:rsidRDefault="00073253">
            <w:pPr>
              <w:spacing w:after="120"/>
              <w:rPr>
                <w:rFonts w:ascii="Arial" w:eastAsia="Arial" w:hAnsi="Arial" w:cs="Arial"/>
                <w:color w:val="000000"/>
                <w:sz w:val="24"/>
                <w:szCs w:val="24"/>
              </w:rPr>
            </w:pPr>
            <w:r w:rsidRPr="00D94735">
              <w:rPr>
                <w:rFonts w:ascii="Arial" w:eastAsia="Arial" w:hAnsi="Arial" w:cs="Arial"/>
                <w:color w:val="000000"/>
                <w:sz w:val="24"/>
                <w:szCs w:val="24"/>
              </w:rPr>
              <w:t>DEFCON 522</w:t>
            </w:r>
          </w:p>
        </w:tc>
        <w:tc>
          <w:tcPr>
            <w:tcW w:w="813" w:type="pct"/>
            <w:tcBorders>
              <w:top w:val="single" w:sz="4" w:space="0" w:color="000000"/>
              <w:left w:val="single" w:sz="4" w:space="0" w:color="000000"/>
              <w:bottom w:val="single" w:sz="4" w:space="0" w:color="000000"/>
              <w:right w:val="single" w:sz="4" w:space="0" w:color="000000"/>
            </w:tcBorders>
            <w:shd w:val="clear" w:color="auto" w:fill="auto"/>
          </w:tcPr>
          <w:p w14:paraId="3329E3D9" w14:textId="77777777" w:rsidR="00C1040F" w:rsidRPr="00D94735" w:rsidRDefault="00073253">
            <w:pPr>
              <w:spacing w:after="120"/>
              <w:rPr>
                <w:rFonts w:ascii="Arial" w:eastAsia="Arial" w:hAnsi="Arial" w:cs="Arial"/>
                <w:sz w:val="24"/>
                <w:szCs w:val="24"/>
              </w:rPr>
            </w:pPr>
            <w:r w:rsidRPr="00D94735">
              <w:rPr>
                <w:rFonts w:ascii="Arial" w:eastAsia="Arial" w:hAnsi="Arial" w:cs="Arial"/>
                <w:color w:val="000000"/>
                <w:sz w:val="24"/>
                <w:szCs w:val="24"/>
              </w:rPr>
              <w:t>Edition 11/21</w:t>
            </w:r>
          </w:p>
        </w:tc>
        <w:tc>
          <w:tcPr>
            <w:tcW w:w="3240" w:type="pct"/>
            <w:tcBorders>
              <w:top w:val="single" w:sz="4" w:space="0" w:color="000000"/>
              <w:left w:val="single" w:sz="4" w:space="0" w:color="000000"/>
              <w:bottom w:val="single" w:sz="4" w:space="0" w:color="000000"/>
              <w:right w:val="single" w:sz="4" w:space="0" w:color="000000"/>
            </w:tcBorders>
            <w:shd w:val="clear" w:color="auto" w:fill="auto"/>
          </w:tcPr>
          <w:p w14:paraId="3329E3DA" w14:textId="77777777" w:rsidR="00C1040F" w:rsidRPr="00D94735" w:rsidRDefault="00073253">
            <w:pPr>
              <w:spacing w:after="120"/>
              <w:rPr>
                <w:rFonts w:ascii="Arial" w:eastAsia="Arial" w:hAnsi="Arial" w:cs="Arial"/>
                <w:b/>
                <w:color w:val="000000"/>
                <w:sz w:val="24"/>
                <w:szCs w:val="24"/>
              </w:rPr>
            </w:pPr>
            <w:r w:rsidRPr="00D94735">
              <w:rPr>
                <w:rFonts w:ascii="Arial" w:eastAsia="Arial" w:hAnsi="Arial" w:cs="Arial"/>
                <w:b/>
                <w:color w:val="000000"/>
                <w:sz w:val="24"/>
                <w:szCs w:val="24"/>
              </w:rPr>
              <w:t>Payment and Recovery of Sums Dues</w:t>
            </w:r>
          </w:p>
        </w:tc>
      </w:tr>
      <w:tr w:rsidR="00C1040F" w:rsidRPr="00D94735" w14:paraId="3329E3DF" w14:textId="77777777" w:rsidTr="00153A74">
        <w:tc>
          <w:tcPr>
            <w:tcW w:w="947" w:type="pct"/>
            <w:tcBorders>
              <w:top w:val="single" w:sz="4" w:space="0" w:color="000000"/>
              <w:left w:val="single" w:sz="4" w:space="0" w:color="000000"/>
              <w:bottom w:val="single" w:sz="4" w:space="0" w:color="000000"/>
              <w:right w:val="single" w:sz="4" w:space="0" w:color="000000"/>
            </w:tcBorders>
            <w:shd w:val="clear" w:color="auto" w:fill="auto"/>
          </w:tcPr>
          <w:p w14:paraId="3329E3DC" w14:textId="77777777" w:rsidR="00C1040F" w:rsidRPr="00D94735" w:rsidRDefault="00073253">
            <w:pPr>
              <w:spacing w:after="120"/>
              <w:rPr>
                <w:rFonts w:ascii="Arial" w:eastAsia="Arial" w:hAnsi="Arial" w:cs="Arial"/>
                <w:color w:val="000000"/>
                <w:sz w:val="24"/>
                <w:szCs w:val="24"/>
              </w:rPr>
            </w:pPr>
            <w:r w:rsidRPr="00D94735">
              <w:rPr>
                <w:rFonts w:ascii="Arial" w:eastAsia="Arial" w:hAnsi="Arial" w:cs="Arial"/>
                <w:color w:val="000000"/>
                <w:sz w:val="24"/>
                <w:szCs w:val="24"/>
              </w:rPr>
              <w:t>DEFCON 532A</w:t>
            </w:r>
          </w:p>
        </w:tc>
        <w:tc>
          <w:tcPr>
            <w:tcW w:w="813" w:type="pct"/>
            <w:tcBorders>
              <w:top w:val="single" w:sz="4" w:space="0" w:color="000000"/>
              <w:left w:val="single" w:sz="4" w:space="0" w:color="000000"/>
              <w:bottom w:val="single" w:sz="4" w:space="0" w:color="000000"/>
              <w:right w:val="single" w:sz="4" w:space="0" w:color="000000"/>
            </w:tcBorders>
            <w:shd w:val="clear" w:color="auto" w:fill="auto"/>
          </w:tcPr>
          <w:p w14:paraId="3329E3DD" w14:textId="77777777" w:rsidR="00C1040F" w:rsidRPr="00D94735" w:rsidRDefault="00073253">
            <w:pPr>
              <w:spacing w:after="120"/>
              <w:rPr>
                <w:rFonts w:ascii="Arial" w:eastAsia="Arial" w:hAnsi="Arial" w:cs="Arial"/>
                <w:color w:val="000000"/>
                <w:sz w:val="24"/>
                <w:szCs w:val="24"/>
              </w:rPr>
            </w:pPr>
            <w:r w:rsidRPr="00D94735">
              <w:rPr>
                <w:rFonts w:ascii="Arial" w:eastAsia="Arial" w:hAnsi="Arial" w:cs="Arial"/>
                <w:color w:val="000000"/>
                <w:sz w:val="24"/>
                <w:szCs w:val="24"/>
              </w:rPr>
              <w:t>Edition 05/22</w:t>
            </w:r>
          </w:p>
        </w:tc>
        <w:tc>
          <w:tcPr>
            <w:tcW w:w="3240" w:type="pct"/>
            <w:tcBorders>
              <w:top w:val="single" w:sz="4" w:space="0" w:color="000000"/>
              <w:left w:val="single" w:sz="4" w:space="0" w:color="000000"/>
              <w:bottom w:val="single" w:sz="4" w:space="0" w:color="000000"/>
              <w:right w:val="single" w:sz="4" w:space="0" w:color="000000"/>
            </w:tcBorders>
            <w:shd w:val="clear" w:color="auto" w:fill="auto"/>
          </w:tcPr>
          <w:p w14:paraId="3329E3DE" w14:textId="77777777" w:rsidR="00C1040F" w:rsidRPr="00D94735" w:rsidRDefault="00073253">
            <w:pPr>
              <w:spacing w:after="120"/>
              <w:rPr>
                <w:rFonts w:ascii="Arial" w:eastAsia="Arial" w:hAnsi="Arial" w:cs="Arial"/>
                <w:b/>
                <w:color w:val="000000"/>
                <w:sz w:val="24"/>
                <w:szCs w:val="24"/>
              </w:rPr>
            </w:pPr>
            <w:r w:rsidRPr="00D94735">
              <w:rPr>
                <w:rFonts w:ascii="Arial" w:eastAsia="Arial" w:hAnsi="Arial" w:cs="Arial"/>
                <w:b/>
                <w:color w:val="000000"/>
                <w:sz w:val="24"/>
                <w:szCs w:val="24"/>
              </w:rPr>
              <w:t>532A Protection of Personal Data - Where Personal Data is not being processed on behalf of the Authority.</w:t>
            </w:r>
          </w:p>
        </w:tc>
      </w:tr>
      <w:tr w:rsidR="00C1040F" w:rsidRPr="00D94735" w14:paraId="3329E3E3" w14:textId="77777777" w:rsidTr="00153A74">
        <w:tc>
          <w:tcPr>
            <w:tcW w:w="947" w:type="pct"/>
            <w:tcBorders>
              <w:top w:val="single" w:sz="4" w:space="0" w:color="000000"/>
              <w:left w:val="single" w:sz="4" w:space="0" w:color="000000"/>
              <w:bottom w:val="single" w:sz="4" w:space="0" w:color="000000"/>
              <w:right w:val="single" w:sz="4" w:space="0" w:color="000000"/>
            </w:tcBorders>
            <w:shd w:val="clear" w:color="auto" w:fill="auto"/>
          </w:tcPr>
          <w:p w14:paraId="3329E3E0" w14:textId="77777777" w:rsidR="00C1040F" w:rsidRPr="00D94735" w:rsidRDefault="00073253">
            <w:pPr>
              <w:spacing w:after="120"/>
              <w:rPr>
                <w:rFonts w:ascii="Arial" w:eastAsia="Arial" w:hAnsi="Arial" w:cs="Arial"/>
                <w:color w:val="000000"/>
                <w:sz w:val="24"/>
                <w:szCs w:val="24"/>
              </w:rPr>
            </w:pPr>
            <w:r w:rsidRPr="00D94735">
              <w:rPr>
                <w:rFonts w:ascii="Arial" w:eastAsia="Arial" w:hAnsi="Arial" w:cs="Arial"/>
                <w:color w:val="000000"/>
                <w:sz w:val="24"/>
                <w:szCs w:val="24"/>
              </w:rPr>
              <w:t>DEFCON 539</w:t>
            </w:r>
          </w:p>
        </w:tc>
        <w:tc>
          <w:tcPr>
            <w:tcW w:w="813" w:type="pct"/>
            <w:tcBorders>
              <w:top w:val="single" w:sz="4" w:space="0" w:color="000000"/>
              <w:left w:val="single" w:sz="4" w:space="0" w:color="000000"/>
              <w:bottom w:val="single" w:sz="4" w:space="0" w:color="000000"/>
              <w:right w:val="single" w:sz="4" w:space="0" w:color="000000"/>
            </w:tcBorders>
            <w:shd w:val="clear" w:color="auto" w:fill="auto"/>
          </w:tcPr>
          <w:p w14:paraId="3329E3E1" w14:textId="77777777" w:rsidR="00C1040F" w:rsidRPr="00D94735" w:rsidRDefault="00073253">
            <w:pPr>
              <w:spacing w:after="120"/>
              <w:rPr>
                <w:rFonts w:ascii="Arial" w:eastAsia="Arial" w:hAnsi="Arial" w:cs="Arial"/>
                <w:sz w:val="24"/>
                <w:szCs w:val="24"/>
              </w:rPr>
            </w:pPr>
            <w:r w:rsidRPr="00D94735">
              <w:rPr>
                <w:rFonts w:ascii="Arial" w:eastAsia="Arial" w:hAnsi="Arial" w:cs="Arial"/>
                <w:color w:val="000000"/>
                <w:sz w:val="24"/>
                <w:szCs w:val="24"/>
              </w:rPr>
              <w:t>Edition 01/22</w:t>
            </w:r>
          </w:p>
        </w:tc>
        <w:tc>
          <w:tcPr>
            <w:tcW w:w="3240" w:type="pct"/>
            <w:tcBorders>
              <w:top w:val="single" w:sz="4" w:space="0" w:color="000000"/>
              <w:left w:val="single" w:sz="4" w:space="0" w:color="000000"/>
              <w:bottom w:val="single" w:sz="4" w:space="0" w:color="000000"/>
              <w:right w:val="single" w:sz="4" w:space="0" w:color="000000"/>
            </w:tcBorders>
            <w:shd w:val="clear" w:color="auto" w:fill="auto"/>
          </w:tcPr>
          <w:p w14:paraId="3329E3E2" w14:textId="77777777" w:rsidR="00C1040F" w:rsidRPr="00D94735" w:rsidRDefault="00073253">
            <w:pPr>
              <w:spacing w:after="120"/>
              <w:rPr>
                <w:rFonts w:ascii="Arial" w:eastAsia="Arial" w:hAnsi="Arial" w:cs="Arial"/>
                <w:b/>
                <w:color w:val="000000"/>
                <w:sz w:val="24"/>
                <w:szCs w:val="24"/>
              </w:rPr>
            </w:pPr>
            <w:r w:rsidRPr="00D94735">
              <w:rPr>
                <w:rFonts w:ascii="Arial" w:eastAsia="Arial" w:hAnsi="Arial" w:cs="Arial"/>
                <w:b/>
                <w:color w:val="000000"/>
                <w:sz w:val="24"/>
                <w:szCs w:val="24"/>
              </w:rPr>
              <w:t>Transparency</w:t>
            </w:r>
          </w:p>
        </w:tc>
      </w:tr>
      <w:tr w:rsidR="00C1040F" w:rsidRPr="00D94735" w14:paraId="3329E3E7" w14:textId="77777777" w:rsidTr="00153A74">
        <w:tc>
          <w:tcPr>
            <w:tcW w:w="947" w:type="pct"/>
            <w:tcBorders>
              <w:top w:val="single" w:sz="4" w:space="0" w:color="000000"/>
              <w:left w:val="single" w:sz="4" w:space="0" w:color="000000"/>
              <w:bottom w:val="single" w:sz="4" w:space="0" w:color="000000"/>
              <w:right w:val="single" w:sz="4" w:space="0" w:color="000000"/>
            </w:tcBorders>
            <w:shd w:val="clear" w:color="auto" w:fill="auto"/>
          </w:tcPr>
          <w:p w14:paraId="3329E3E4" w14:textId="77777777" w:rsidR="00C1040F" w:rsidRPr="00D94735" w:rsidRDefault="00073253">
            <w:pPr>
              <w:spacing w:after="120"/>
              <w:rPr>
                <w:rFonts w:ascii="Arial" w:eastAsia="Arial" w:hAnsi="Arial" w:cs="Arial"/>
                <w:color w:val="000000"/>
                <w:sz w:val="24"/>
                <w:szCs w:val="24"/>
              </w:rPr>
            </w:pPr>
            <w:r w:rsidRPr="00D94735">
              <w:rPr>
                <w:rFonts w:ascii="Arial" w:eastAsia="Arial" w:hAnsi="Arial" w:cs="Arial"/>
                <w:color w:val="000000"/>
                <w:sz w:val="24"/>
                <w:szCs w:val="24"/>
              </w:rPr>
              <w:t>DEFCON 550</w:t>
            </w:r>
          </w:p>
        </w:tc>
        <w:tc>
          <w:tcPr>
            <w:tcW w:w="813" w:type="pct"/>
            <w:tcBorders>
              <w:top w:val="single" w:sz="4" w:space="0" w:color="000000"/>
              <w:left w:val="single" w:sz="4" w:space="0" w:color="000000"/>
              <w:bottom w:val="single" w:sz="4" w:space="0" w:color="000000"/>
              <w:right w:val="single" w:sz="4" w:space="0" w:color="000000"/>
            </w:tcBorders>
            <w:shd w:val="clear" w:color="auto" w:fill="auto"/>
          </w:tcPr>
          <w:p w14:paraId="3329E3E5" w14:textId="77777777" w:rsidR="00C1040F" w:rsidRPr="00D94735" w:rsidRDefault="00073253">
            <w:pPr>
              <w:spacing w:after="120"/>
              <w:rPr>
                <w:rFonts w:ascii="Arial" w:eastAsia="Arial" w:hAnsi="Arial" w:cs="Arial"/>
                <w:sz w:val="24"/>
                <w:szCs w:val="24"/>
              </w:rPr>
            </w:pPr>
            <w:r w:rsidRPr="00D94735">
              <w:rPr>
                <w:rFonts w:ascii="Arial" w:eastAsia="Arial" w:hAnsi="Arial" w:cs="Arial"/>
                <w:color w:val="000000"/>
                <w:sz w:val="24"/>
                <w:szCs w:val="24"/>
              </w:rPr>
              <w:t>Edition 02/14</w:t>
            </w:r>
          </w:p>
        </w:tc>
        <w:tc>
          <w:tcPr>
            <w:tcW w:w="3240" w:type="pct"/>
            <w:tcBorders>
              <w:top w:val="single" w:sz="4" w:space="0" w:color="000000"/>
              <w:left w:val="single" w:sz="4" w:space="0" w:color="000000"/>
              <w:bottom w:val="single" w:sz="4" w:space="0" w:color="000000"/>
              <w:right w:val="single" w:sz="4" w:space="0" w:color="000000"/>
            </w:tcBorders>
            <w:shd w:val="clear" w:color="auto" w:fill="auto"/>
          </w:tcPr>
          <w:p w14:paraId="3329E3E6" w14:textId="77777777" w:rsidR="00C1040F" w:rsidRPr="00D94735" w:rsidRDefault="00073253">
            <w:pPr>
              <w:spacing w:after="120"/>
              <w:rPr>
                <w:rFonts w:ascii="Arial" w:eastAsia="Arial" w:hAnsi="Arial" w:cs="Arial"/>
                <w:b/>
                <w:color w:val="000000"/>
                <w:sz w:val="24"/>
                <w:szCs w:val="24"/>
              </w:rPr>
            </w:pPr>
            <w:r w:rsidRPr="00D94735">
              <w:rPr>
                <w:rFonts w:ascii="Arial" w:eastAsia="Arial" w:hAnsi="Arial" w:cs="Arial"/>
                <w:b/>
                <w:color w:val="000000"/>
                <w:sz w:val="24"/>
                <w:szCs w:val="24"/>
              </w:rPr>
              <w:t>Child Labour and Employment Law</w:t>
            </w:r>
          </w:p>
        </w:tc>
      </w:tr>
      <w:tr w:rsidR="00A15771" w:rsidRPr="00D94735" w14:paraId="3C54F2C1" w14:textId="77777777" w:rsidTr="00153A74">
        <w:tc>
          <w:tcPr>
            <w:tcW w:w="947" w:type="pct"/>
            <w:tcBorders>
              <w:top w:val="single" w:sz="4" w:space="0" w:color="000000"/>
              <w:left w:val="single" w:sz="4" w:space="0" w:color="000000"/>
              <w:bottom w:val="single" w:sz="4" w:space="0" w:color="000000"/>
              <w:right w:val="single" w:sz="4" w:space="0" w:color="000000"/>
            </w:tcBorders>
            <w:shd w:val="clear" w:color="auto" w:fill="auto"/>
          </w:tcPr>
          <w:p w14:paraId="3A9A7D10" w14:textId="675114AE" w:rsidR="00A15771" w:rsidRPr="00D94735" w:rsidRDefault="00A15771">
            <w:pPr>
              <w:spacing w:after="120"/>
              <w:rPr>
                <w:rFonts w:ascii="Arial" w:eastAsia="Arial" w:hAnsi="Arial" w:cs="Arial"/>
                <w:color w:val="000000"/>
                <w:sz w:val="24"/>
                <w:szCs w:val="24"/>
              </w:rPr>
            </w:pPr>
            <w:r w:rsidRPr="00D94735">
              <w:rPr>
                <w:rFonts w:ascii="Arial" w:eastAsia="Arial" w:hAnsi="Arial" w:cs="Arial"/>
                <w:color w:val="000000"/>
                <w:sz w:val="24"/>
                <w:szCs w:val="24"/>
              </w:rPr>
              <w:t>DEFCON 565</w:t>
            </w:r>
          </w:p>
        </w:tc>
        <w:tc>
          <w:tcPr>
            <w:tcW w:w="813" w:type="pct"/>
            <w:tcBorders>
              <w:top w:val="single" w:sz="4" w:space="0" w:color="000000"/>
              <w:left w:val="single" w:sz="4" w:space="0" w:color="000000"/>
              <w:bottom w:val="single" w:sz="4" w:space="0" w:color="000000"/>
              <w:right w:val="single" w:sz="4" w:space="0" w:color="000000"/>
            </w:tcBorders>
            <w:shd w:val="clear" w:color="auto" w:fill="auto"/>
          </w:tcPr>
          <w:p w14:paraId="53BC99BD" w14:textId="3CC82C7B" w:rsidR="00A15771" w:rsidRPr="00D94735" w:rsidRDefault="00A15771">
            <w:pPr>
              <w:spacing w:after="120"/>
              <w:rPr>
                <w:rFonts w:ascii="Arial" w:eastAsia="Arial" w:hAnsi="Arial" w:cs="Arial"/>
                <w:color w:val="000000"/>
                <w:sz w:val="24"/>
                <w:szCs w:val="24"/>
              </w:rPr>
            </w:pPr>
            <w:r w:rsidRPr="00D94735">
              <w:rPr>
                <w:rFonts w:ascii="Arial" w:eastAsia="Arial" w:hAnsi="Arial" w:cs="Arial"/>
                <w:color w:val="000000"/>
                <w:sz w:val="24"/>
                <w:szCs w:val="24"/>
              </w:rPr>
              <w:t>Edition 07/23</w:t>
            </w:r>
          </w:p>
        </w:tc>
        <w:tc>
          <w:tcPr>
            <w:tcW w:w="3240" w:type="pct"/>
            <w:tcBorders>
              <w:top w:val="single" w:sz="4" w:space="0" w:color="000000"/>
              <w:left w:val="single" w:sz="4" w:space="0" w:color="000000"/>
              <w:bottom w:val="single" w:sz="4" w:space="0" w:color="000000"/>
              <w:right w:val="single" w:sz="4" w:space="0" w:color="000000"/>
            </w:tcBorders>
            <w:shd w:val="clear" w:color="auto" w:fill="auto"/>
          </w:tcPr>
          <w:p w14:paraId="0562DA14" w14:textId="18699FB5" w:rsidR="00A15771" w:rsidRPr="00D94735" w:rsidRDefault="00A15771" w:rsidP="00A15771">
            <w:pPr>
              <w:spacing w:after="120"/>
              <w:rPr>
                <w:rFonts w:ascii="Arial" w:eastAsia="Arial" w:hAnsi="Arial" w:cs="Arial"/>
                <w:b/>
                <w:color w:val="000000"/>
                <w:sz w:val="24"/>
                <w:szCs w:val="24"/>
              </w:rPr>
            </w:pPr>
            <w:r w:rsidRPr="00D94735">
              <w:rPr>
                <w:rFonts w:ascii="Arial" w:eastAsia="Arial" w:hAnsi="Arial" w:cs="Arial"/>
                <w:b/>
                <w:color w:val="000000"/>
                <w:sz w:val="24"/>
                <w:szCs w:val="24"/>
              </w:rPr>
              <w:t>Supply Chain Resilience and Risk Awareness</w:t>
            </w:r>
          </w:p>
        </w:tc>
      </w:tr>
      <w:tr w:rsidR="00C1040F" w:rsidRPr="00D94735" w14:paraId="3329E3EB" w14:textId="77777777" w:rsidTr="00153A74">
        <w:tc>
          <w:tcPr>
            <w:tcW w:w="947" w:type="pct"/>
            <w:tcBorders>
              <w:top w:val="single" w:sz="4" w:space="0" w:color="000000"/>
              <w:left w:val="single" w:sz="4" w:space="0" w:color="000000"/>
              <w:bottom w:val="single" w:sz="4" w:space="0" w:color="000000"/>
              <w:right w:val="single" w:sz="4" w:space="0" w:color="000000"/>
            </w:tcBorders>
            <w:shd w:val="clear" w:color="auto" w:fill="auto"/>
          </w:tcPr>
          <w:p w14:paraId="3329E3E8" w14:textId="77777777" w:rsidR="00C1040F" w:rsidRPr="00D94735" w:rsidRDefault="00073253">
            <w:pPr>
              <w:spacing w:after="120"/>
              <w:rPr>
                <w:rFonts w:ascii="Arial" w:eastAsia="Arial" w:hAnsi="Arial" w:cs="Arial"/>
                <w:color w:val="000000"/>
                <w:sz w:val="24"/>
                <w:szCs w:val="24"/>
              </w:rPr>
            </w:pPr>
            <w:r w:rsidRPr="00D94735">
              <w:rPr>
                <w:rFonts w:ascii="Arial" w:eastAsia="Arial" w:hAnsi="Arial" w:cs="Arial"/>
                <w:color w:val="000000"/>
                <w:sz w:val="24"/>
                <w:szCs w:val="24"/>
              </w:rPr>
              <w:t>DEFCON 602B</w:t>
            </w:r>
          </w:p>
        </w:tc>
        <w:tc>
          <w:tcPr>
            <w:tcW w:w="813" w:type="pct"/>
            <w:tcBorders>
              <w:top w:val="single" w:sz="4" w:space="0" w:color="000000"/>
              <w:left w:val="single" w:sz="4" w:space="0" w:color="000000"/>
              <w:bottom w:val="single" w:sz="4" w:space="0" w:color="000000"/>
              <w:right w:val="single" w:sz="4" w:space="0" w:color="000000"/>
            </w:tcBorders>
            <w:shd w:val="clear" w:color="auto" w:fill="auto"/>
          </w:tcPr>
          <w:p w14:paraId="3329E3E9" w14:textId="77777777" w:rsidR="00C1040F" w:rsidRPr="00D94735" w:rsidRDefault="00073253">
            <w:pPr>
              <w:spacing w:after="120"/>
              <w:rPr>
                <w:rFonts w:ascii="Arial" w:eastAsia="Arial" w:hAnsi="Arial" w:cs="Arial"/>
                <w:sz w:val="24"/>
                <w:szCs w:val="24"/>
              </w:rPr>
            </w:pPr>
            <w:r w:rsidRPr="00D94735">
              <w:rPr>
                <w:rFonts w:ascii="Arial" w:eastAsia="Arial" w:hAnsi="Arial" w:cs="Arial"/>
                <w:color w:val="000000"/>
                <w:sz w:val="24"/>
                <w:szCs w:val="24"/>
              </w:rPr>
              <w:t>Edition 12/06</w:t>
            </w:r>
          </w:p>
        </w:tc>
        <w:tc>
          <w:tcPr>
            <w:tcW w:w="3240" w:type="pct"/>
            <w:tcBorders>
              <w:top w:val="single" w:sz="4" w:space="0" w:color="000000"/>
              <w:left w:val="single" w:sz="4" w:space="0" w:color="000000"/>
              <w:bottom w:val="single" w:sz="4" w:space="0" w:color="000000"/>
              <w:right w:val="single" w:sz="4" w:space="0" w:color="000000"/>
            </w:tcBorders>
            <w:shd w:val="clear" w:color="auto" w:fill="auto"/>
          </w:tcPr>
          <w:p w14:paraId="3329E3EA" w14:textId="77777777" w:rsidR="00C1040F" w:rsidRPr="00D94735" w:rsidRDefault="00073253">
            <w:pPr>
              <w:spacing w:after="120"/>
              <w:rPr>
                <w:rFonts w:ascii="Arial" w:eastAsia="Arial" w:hAnsi="Arial" w:cs="Arial"/>
                <w:b/>
                <w:color w:val="000000"/>
                <w:sz w:val="24"/>
                <w:szCs w:val="24"/>
              </w:rPr>
            </w:pPr>
            <w:r w:rsidRPr="00D94735">
              <w:rPr>
                <w:rFonts w:ascii="Arial" w:eastAsia="Arial" w:hAnsi="Arial" w:cs="Arial"/>
                <w:b/>
                <w:color w:val="000000"/>
                <w:sz w:val="24"/>
                <w:szCs w:val="24"/>
              </w:rPr>
              <w:t>Quality Assurance (without Quality Plan)</w:t>
            </w:r>
          </w:p>
        </w:tc>
      </w:tr>
      <w:tr w:rsidR="00073253" w:rsidRPr="00D94735" w14:paraId="49ADDBC8" w14:textId="77777777" w:rsidTr="00153A74">
        <w:tc>
          <w:tcPr>
            <w:tcW w:w="947" w:type="pct"/>
            <w:tcBorders>
              <w:top w:val="single" w:sz="4" w:space="0" w:color="000000"/>
              <w:left w:val="single" w:sz="4" w:space="0" w:color="000000"/>
              <w:bottom w:val="single" w:sz="4" w:space="0" w:color="000000"/>
              <w:right w:val="single" w:sz="4" w:space="0" w:color="000000"/>
            </w:tcBorders>
            <w:shd w:val="clear" w:color="auto" w:fill="auto"/>
          </w:tcPr>
          <w:p w14:paraId="27F35D8A" w14:textId="4000BB64" w:rsidR="00073253" w:rsidRPr="00D94735" w:rsidRDefault="00073253">
            <w:pPr>
              <w:spacing w:after="120"/>
              <w:rPr>
                <w:rFonts w:ascii="Arial" w:eastAsia="Arial" w:hAnsi="Arial" w:cs="Arial"/>
                <w:color w:val="000000"/>
                <w:sz w:val="24"/>
                <w:szCs w:val="24"/>
              </w:rPr>
            </w:pPr>
            <w:r w:rsidRPr="00D94735">
              <w:rPr>
                <w:rFonts w:ascii="Arial" w:eastAsia="Arial" w:hAnsi="Arial" w:cs="Arial"/>
                <w:color w:val="000000"/>
                <w:sz w:val="24"/>
                <w:szCs w:val="24"/>
              </w:rPr>
              <w:t>DEFCON 608</w:t>
            </w:r>
          </w:p>
        </w:tc>
        <w:tc>
          <w:tcPr>
            <w:tcW w:w="813" w:type="pct"/>
            <w:tcBorders>
              <w:top w:val="single" w:sz="4" w:space="0" w:color="000000"/>
              <w:left w:val="single" w:sz="4" w:space="0" w:color="000000"/>
              <w:bottom w:val="single" w:sz="4" w:space="0" w:color="000000"/>
              <w:right w:val="single" w:sz="4" w:space="0" w:color="000000"/>
            </w:tcBorders>
            <w:shd w:val="clear" w:color="auto" w:fill="auto"/>
          </w:tcPr>
          <w:p w14:paraId="3E584F53" w14:textId="6F7035AC" w:rsidR="00073253" w:rsidRPr="00D94735" w:rsidRDefault="00073253">
            <w:pPr>
              <w:spacing w:after="120"/>
              <w:rPr>
                <w:rFonts w:ascii="Arial" w:eastAsia="Arial" w:hAnsi="Arial" w:cs="Arial"/>
                <w:color w:val="000000"/>
                <w:sz w:val="24"/>
                <w:szCs w:val="24"/>
              </w:rPr>
            </w:pPr>
            <w:r w:rsidRPr="00D94735">
              <w:rPr>
                <w:rFonts w:ascii="Arial" w:eastAsia="Arial" w:hAnsi="Arial" w:cs="Arial"/>
                <w:color w:val="000000"/>
                <w:sz w:val="24"/>
                <w:szCs w:val="24"/>
              </w:rPr>
              <w:t>Edition 07/21</w:t>
            </w:r>
          </w:p>
        </w:tc>
        <w:tc>
          <w:tcPr>
            <w:tcW w:w="3240" w:type="pct"/>
            <w:tcBorders>
              <w:top w:val="single" w:sz="4" w:space="0" w:color="000000"/>
              <w:left w:val="single" w:sz="4" w:space="0" w:color="000000"/>
              <w:bottom w:val="single" w:sz="4" w:space="0" w:color="000000"/>
              <w:right w:val="single" w:sz="4" w:space="0" w:color="000000"/>
            </w:tcBorders>
            <w:shd w:val="clear" w:color="auto" w:fill="auto"/>
          </w:tcPr>
          <w:p w14:paraId="5CE7F4F9" w14:textId="08E32FAE" w:rsidR="00073253" w:rsidRPr="00D94735" w:rsidRDefault="00073253">
            <w:pPr>
              <w:spacing w:after="120"/>
              <w:rPr>
                <w:rFonts w:ascii="Arial" w:eastAsia="Arial" w:hAnsi="Arial" w:cs="Arial"/>
                <w:b/>
                <w:color w:val="000000"/>
                <w:sz w:val="24"/>
                <w:szCs w:val="24"/>
              </w:rPr>
            </w:pPr>
            <w:r w:rsidRPr="00D94735">
              <w:rPr>
                <w:rFonts w:ascii="Arial" w:eastAsia="Arial" w:hAnsi="Arial" w:cs="Arial"/>
                <w:b/>
                <w:color w:val="000000"/>
                <w:sz w:val="24"/>
                <w:szCs w:val="24"/>
              </w:rPr>
              <w:t>Access and Facilities to be Provided by the Contractor</w:t>
            </w:r>
          </w:p>
        </w:tc>
      </w:tr>
      <w:tr w:rsidR="00C1040F" w:rsidRPr="00D94735" w14:paraId="3329E3EF" w14:textId="77777777" w:rsidTr="00153A74">
        <w:tc>
          <w:tcPr>
            <w:tcW w:w="947" w:type="pct"/>
            <w:tcBorders>
              <w:top w:val="single" w:sz="4" w:space="0" w:color="000000"/>
              <w:left w:val="single" w:sz="4" w:space="0" w:color="000000"/>
              <w:bottom w:val="single" w:sz="4" w:space="0" w:color="000000"/>
              <w:right w:val="single" w:sz="4" w:space="0" w:color="000000"/>
            </w:tcBorders>
            <w:shd w:val="clear" w:color="auto" w:fill="auto"/>
          </w:tcPr>
          <w:p w14:paraId="3329E3EC" w14:textId="77777777" w:rsidR="00C1040F" w:rsidRPr="00D94735" w:rsidRDefault="00073253">
            <w:pPr>
              <w:spacing w:after="120"/>
              <w:rPr>
                <w:rFonts w:ascii="Arial" w:eastAsia="Arial" w:hAnsi="Arial" w:cs="Arial"/>
                <w:color w:val="000000"/>
                <w:sz w:val="24"/>
                <w:szCs w:val="24"/>
              </w:rPr>
            </w:pPr>
            <w:r w:rsidRPr="00D94735">
              <w:rPr>
                <w:rFonts w:ascii="Arial" w:eastAsia="Arial" w:hAnsi="Arial" w:cs="Arial"/>
                <w:color w:val="000000"/>
                <w:sz w:val="24"/>
                <w:szCs w:val="24"/>
              </w:rPr>
              <w:t>DEFCON 611</w:t>
            </w:r>
          </w:p>
        </w:tc>
        <w:tc>
          <w:tcPr>
            <w:tcW w:w="813" w:type="pct"/>
            <w:tcBorders>
              <w:top w:val="single" w:sz="4" w:space="0" w:color="000000"/>
              <w:left w:val="single" w:sz="4" w:space="0" w:color="000000"/>
              <w:bottom w:val="single" w:sz="4" w:space="0" w:color="000000"/>
              <w:right w:val="single" w:sz="4" w:space="0" w:color="000000"/>
            </w:tcBorders>
            <w:shd w:val="clear" w:color="auto" w:fill="auto"/>
          </w:tcPr>
          <w:p w14:paraId="3329E3ED" w14:textId="77777777" w:rsidR="00C1040F" w:rsidRPr="00D94735" w:rsidRDefault="00073253">
            <w:pPr>
              <w:spacing w:after="120"/>
              <w:rPr>
                <w:rFonts w:ascii="Arial" w:eastAsia="Arial" w:hAnsi="Arial" w:cs="Arial"/>
                <w:b/>
                <w:color w:val="000000"/>
                <w:sz w:val="24"/>
                <w:szCs w:val="24"/>
              </w:rPr>
            </w:pPr>
            <w:r w:rsidRPr="00D94735">
              <w:rPr>
                <w:rFonts w:ascii="Arial" w:eastAsia="Arial" w:hAnsi="Arial" w:cs="Arial"/>
                <w:color w:val="000000"/>
                <w:sz w:val="24"/>
                <w:szCs w:val="24"/>
              </w:rPr>
              <w:t>Edition 12/22</w:t>
            </w:r>
          </w:p>
        </w:tc>
        <w:tc>
          <w:tcPr>
            <w:tcW w:w="3240" w:type="pct"/>
            <w:tcBorders>
              <w:top w:val="single" w:sz="4" w:space="0" w:color="000000"/>
              <w:left w:val="single" w:sz="4" w:space="0" w:color="000000"/>
              <w:bottom w:val="single" w:sz="4" w:space="0" w:color="000000"/>
              <w:right w:val="single" w:sz="4" w:space="0" w:color="000000"/>
            </w:tcBorders>
            <w:shd w:val="clear" w:color="auto" w:fill="auto"/>
          </w:tcPr>
          <w:p w14:paraId="3329E3EE" w14:textId="77777777" w:rsidR="00C1040F" w:rsidRPr="00D94735" w:rsidRDefault="00073253">
            <w:pPr>
              <w:spacing w:after="120"/>
              <w:rPr>
                <w:rFonts w:ascii="Arial" w:eastAsia="Arial" w:hAnsi="Arial" w:cs="Arial"/>
                <w:b/>
                <w:color w:val="000000"/>
                <w:sz w:val="24"/>
                <w:szCs w:val="24"/>
              </w:rPr>
            </w:pPr>
            <w:r w:rsidRPr="00D94735">
              <w:rPr>
                <w:rFonts w:ascii="Arial" w:eastAsia="Arial" w:hAnsi="Arial" w:cs="Arial"/>
                <w:b/>
                <w:color w:val="000000"/>
                <w:sz w:val="24"/>
                <w:szCs w:val="24"/>
              </w:rPr>
              <w:t>Issued Property</w:t>
            </w:r>
          </w:p>
        </w:tc>
      </w:tr>
    </w:tbl>
    <w:p w14:paraId="3329E3F0" w14:textId="77777777" w:rsidR="00C1040F" w:rsidRPr="00D94735" w:rsidRDefault="00C1040F" w:rsidP="00425CCA">
      <w:pPr>
        <w:pBdr>
          <w:top w:val="nil"/>
          <w:left w:val="nil"/>
          <w:bottom w:val="nil"/>
          <w:right w:val="nil"/>
          <w:between w:val="nil"/>
        </w:pBdr>
        <w:spacing w:before="120" w:after="120"/>
        <w:rPr>
          <w:rFonts w:ascii="Arial" w:eastAsia="Arial" w:hAnsi="Arial" w:cs="Arial"/>
          <w:color w:val="000000"/>
        </w:rPr>
      </w:pPr>
    </w:p>
    <w:p w14:paraId="22A02BC4" w14:textId="7A079C35" w:rsidR="00425CCA" w:rsidRPr="00D94735" w:rsidRDefault="00073253" w:rsidP="00425CCA">
      <w:pPr>
        <w:keepNext/>
        <w:spacing w:before="120" w:after="120"/>
        <w:rPr>
          <w:rFonts w:ascii="Arial" w:eastAsia="Arial" w:hAnsi="Arial" w:cs="Arial"/>
        </w:rPr>
      </w:pPr>
      <w:r w:rsidRPr="00D94735">
        <w:rPr>
          <w:rFonts w:ascii="Arial" w:eastAsia="Arial" w:hAnsi="Arial" w:cs="Arial"/>
          <w:color w:val="000000"/>
          <w:sz w:val="24"/>
          <w:szCs w:val="24"/>
        </w:rPr>
        <w:t>DEFFORMs (Ministry of Defence Forms)</w:t>
      </w:r>
    </w:p>
    <w:tbl>
      <w:tblPr>
        <w:tblStyle w:val="af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123"/>
        <w:gridCol w:w="1700"/>
        <w:gridCol w:w="6633"/>
      </w:tblGrid>
      <w:tr w:rsidR="00C1040F" w:rsidRPr="00D94735" w14:paraId="3329E3F7" w14:textId="77777777" w:rsidTr="00153A74">
        <w:tc>
          <w:tcPr>
            <w:tcW w:w="1015" w:type="pct"/>
            <w:tcBorders>
              <w:top w:val="single" w:sz="4" w:space="0" w:color="000000"/>
              <w:left w:val="single" w:sz="4" w:space="0" w:color="000000"/>
              <w:bottom w:val="single" w:sz="4" w:space="0" w:color="000000"/>
              <w:right w:val="single" w:sz="4" w:space="0" w:color="000000"/>
            </w:tcBorders>
            <w:shd w:val="clear" w:color="auto" w:fill="auto"/>
          </w:tcPr>
          <w:p w14:paraId="3329E3F4" w14:textId="77777777" w:rsidR="00C1040F" w:rsidRPr="00D94735" w:rsidRDefault="00073253" w:rsidP="00425CCA">
            <w:pPr>
              <w:spacing w:before="120" w:after="120"/>
              <w:rPr>
                <w:rFonts w:ascii="Arial" w:eastAsia="Arial" w:hAnsi="Arial" w:cs="Arial"/>
              </w:rPr>
            </w:pPr>
            <w:r w:rsidRPr="00D94735">
              <w:rPr>
                <w:rFonts w:ascii="Arial" w:eastAsia="Arial" w:hAnsi="Arial" w:cs="Arial"/>
                <w:b/>
                <w:color w:val="000000"/>
                <w:sz w:val="24"/>
                <w:szCs w:val="24"/>
              </w:rPr>
              <w:t>DEFFORM No</w:t>
            </w:r>
          </w:p>
        </w:tc>
        <w:tc>
          <w:tcPr>
            <w:tcW w:w="813" w:type="pct"/>
            <w:tcBorders>
              <w:top w:val="single" w:sz="4" w:space="0" w:color="000000"/>
              <w:left w:val="single" w:sz="4" w:space="0" w:color="000000"/>
              <w:bottom w:val="single" w:sz="4" w:space="0" w:color="000000"/>
              <w:right w:val="single" w:sz="4" w:space="0" w:color="000000"/>
            </w:tcBorders>
            <w:shd w:val="clear" w:color="auto" w:fill="auto"/>
          </w:tcPr>
          <w:p w14:paraId="3329E3F5" w14:textId="77777777" w:rsidR="00C1040F" w:rsidRPr="00D94735" w:rsidRDefault="00073253" w:rsidP="00425CCA">
            <w:pPr>
              <w:spacing w:before="120" w:after="120"/>
              <w:rPr>
                <w:rFonts w:ascii="Arial" w:eastAsia="Arial" w:hAnsi="Arial" w:cs="Arial"/>
              </w:rPr>
            </w:pPr>
            <w:r w:rsidRPr="00D94735">
              <w:rPr>
                <w:rFonts w:ascii="Arial" w:eastAsia="Arial" w:hAnsi="Arial" w:cs="Arial"/>
                <w:b/>
                <w:color w:val="000000"/>
                <w:sz w:val="24"/>
                <w:szCs w:val="24"/>
              </w:rPr>
              <w:t>Version</w:t>
            </w:r>
          </w:p>
        </w:tc>
        <w:tc>
          <w:tcPr>
            <w:tcW w:w="3172" w:type="pct"/>
            <w:tcBorders>
              <w:top w:val="single" w:sz="4" w:space="0" w:color="000000"/>
              <w:left w:val="single" w:sz="4" w:space="0" w:color="000000"/>
              <w:bottom w:val="single" w:sz="4" w:space="0" w:color="000000"/>
              <w:right w:val="single" w:sz="4" w:space="0" w:color="000000"/>
            </w:tcBorders>
            <w:shd w:val="clear" w:color="auto" w:fill="auto"/>
          </w:tcPr>
          <w:p w14:paraId="3329E3F6" w14:textId="77777777" w:rsidR="00C1040F" w:rsidRPr="00D94735" w:rsidRDefault="00073253" w:rsidP="00425CCA">
            <w:pPr>
              <w:spacing w:before="120" w:after="120"/>
              <w:rPr>
                <w:rFonts w:ascii="Arial" w:eastAsia="Arial" w:hAnsi="Arial" w:cs="Arial"/>
              </w:rPr>
            </w:pPr>
            <w:r w:rsidRPr="00D94735">
              <w:rPr>
                <w:rFonts w:ascii="Arial" w:eastAsia="Arial" w:hAnsi="Arial" w:cs="Arial"/>
                <w:b/>
                <w:color w:val="000000"/>
                <w:sz w:val="24"/>
                <w:szCs w:val="24"/>
              </w:rPr>
              <w:t>Description</w:t>
            </w:r>
          </w:p>
        </w:tc>
      </w:tr>
      <w:tr w:rsidR="00C1040F" w:rsidRPr="00D94735" w14:paraId="3329E3FB" w14:textId="77777777" w:rsidTr="00153A74">
        <w:tc>
          <w:tcPr>
            <w:tcW w:w="1015" w:type="pct"/>
            <w:tcBorders>
              <w:top w:val="single" w:sz="4" w:space="0" w:color="000000"/>
              <w:left w:val="single" w:sz="4" w:space="0" w:color="000000"/>
              <w:bottom w:val="single" w:sz="4" w:space="0" w:color="000000"/>
              <w:right w:val="single" w:sz="4" w:space="0" w:color="000000"/>
            </w:tcBorders>
            <w:shd w:val="clear" w:color="auto" w:fill="auto"/>
          </w:tcPr>
          <w:p w14:paraId="3329E3F8" w14:textId="77777777" w:rsidR="00C1040F" w:rsidRPr="00D94735" w:rsidRDefault="00073253" w:rsidP="00425CCA">
            <w:pPr>
              <w:spacing w:before="120" w:after="120"/>
              <w:rPr>
                <w:rFonts w:ascii="Arial" w:eastAsia="Arial" w:hAnsi="Arial" w:cs="Arial"/>
                <w:b/>
                <w:color w:val="000000"/>
                <w:sz w:val="24"/>
                <w:szCs w:val="24"/>
              </w:rPr>
            </w:pPr>
            <w:r w:rsidRPr="00D94735">
              <w:rPr>
                <w:rFonts w:ascii="Arial" w:eastAsia="Arial" w:hAnsi="Arial" w:cs="Arial"/>
                <w:color w:val="000000"/>
                <w:sz w:val="24"/>
                <w:szCs w:val="24"/>
              </w:rPr>
              <w:t xml:space="preserve">DEFFORM 539A </w:t>
            </w:r>
          </w:p>
        </w:tc>
        <w:tc>
          <w:tcPr>
            <w:tcW w:w="813" w:type="pct"/>
            <w:tcBorders>
              <w:top w:val="single" w:sz="4" w:space="0" w:color="000000"/>
              <w:left w:val="single" w:sz="4" w:space="0" w:color="000000"/>
              <w:bottom w:val="single" w:sz="4" w:space="0" w:color="000000"/>
              <w:right w:val="single" w:sz="4" w:space="0" w:color="000000"/>
            </w:tcBorders>
            <w:shd w:val="clear" w:color="auto" w:fill="auto"/>
          </w:tcPr>
          <w:p w14:paraId="3329E3F9" w14:textId="77777777" w:rsidR="00C1040F" w:rsidRPr="00D94735" w:rsidRDefault="00073253" w:rsidP="00425CCA">
            <w:pPr>
              <w:spacing w:before="120" w:after="120"/>
              <w:rPr>
                <w:rFonts w:ascii="Arial" w:eastAsia="Arial" w:hAnsi="Arial" w:cs="Arial"/>
                <w:color w:val="000000"/>
                <w:sz w:val="24"/>
                <w:szCs w:val="24"/>
              </w:rPr>
            </w:pPr>
            <w:r w:rsidRPr="00D94735">
              <w:rPr>
                <w:rFonts w:ascii="Arial" w:eastAsia="Arial" w:hAnsi="Arial" w:cs="Arial"/>
                <w:color w:val="000000"/>
                <w:sz w:val="24"/>
                <w:szCs w:val="24"/>
              </w:rPr>
              <w:t>Edition 01/22</w:t>
            </w:r>
          </w:p>
        </w:tc>
        <w:tc>
          <w:tcPr>
            <w:tcW w:w="3172" w:type="pct"/>
            <w:tcBorders>
              <w:top w:val="single" w:sz="4" w:space="0" w:color="000000"/>
              <w:left w:val="single" w:sz="4" w:space="0" w:color="000000"/>
              <w:bottom w:val="single" w:sz="4" w:space="0" w:color="000000"/>
              <w:right w:val="single" w:sz="4" w:space="0" w:color="000000"/>
            </w:tcBorders>
            <w:shd w:val="clear" w:color="auto" w:fill="auto"/>
          </w:tcPr>
          <w:p w14:paraId="3329E3FA" w14:textId="77777777" w:rsidR="00C1040F" w:rsidRPr="00D94735" w:rsidRDefault="00073253" w:rsidP="00425CCA">
            <w:pPr>
              <w:spacing w:before="120" w:after="120"/>
              <w:rPr>
                <w:rFonts w:ascii="Arial" w:eastAsia="Arial" w:hAnsi="Arial" w:cs="Arial"/>
                <w:b/>
                <w:color w:val="000000"/>
                <w:sz w:val="24"/>
                <w:szCs w:val="24"/>
              </w:rPr>
            </w:pPr>
            <w:r w:rsidRPr="00D94735">
              <w:rPr>
                <w:rFonts w:ascii="Arial" w:eastAsia="Arial" w:hAnsi="Arial" w:cs="Arial"/>
                <w:b/>
                <w:color w:val="000000"/>
                <w:sz w:val="24"/>
                <w:szCs w:val="24"/>
              </w:rPr>
              <w:t>Tenderers Commercially Sensitive Information</w:t>
            </w:r>
          </w:p>
        </w:tc>
      </w:tr>
      <w:tr w:rsidR="00C1040F" w:rsidRPr="00D94735" w14:paraId="3329E3FF" w14:textId="77777777" w:rsidTr="00153A74">
        <w:tc>
          <w:tcPr>
            <w:tcW w:w="1015" w:type="pct"/>
            <w:tcBorders>
              <w:top w:val="single" w:sz="4" w:space="0" w:color="000000"/>
              <w:left w:val="single" w:sz="4" w:space="0" w:color="000000"/>
              <w:bottom w:val="single" w:sz="4" w:space="0" w:color="000000"/>
              <w:right w:val="single" w:sz="4" w:space="0" w:color="000000"/>
            </w:tcBorders>
            <w:shd w:val="clear" w:color="auto" w:fill="auto"/>
          </w:tcPr>
          <w:p w14:paraId="3329E3FC" w14:textId="77777777" w:rsidR="00C1040F" w:rsidRPr="00D94735" w:rsidRDefault="00073253" w:rsidP="00425CCA">
            <w:pPr>
              <w:spacing w:before="120" w:after="120"/>
              <w:rPr>
                <w:rFonts w:ascii="Arial" w:eastAsia="Arial" w:hAnsi="Arial" w:cs="Arial"/>
                <w:color w:val="000000"/>
                <w:sz w:val="24"/>
                <w:szCs w:val="24"/>
              </w:rPr>
            </w:pPr>
            <w:r w:rsidRPr="00D94735">
              <w:rPr>
                <w:rFonts w:ascii="Arial" w:eastAsia="Arial" w:hAnsi="Arial" w:cs="Arial"/>
                <w:color w:val="000000"/>
                <w:sz w:val="24"/>
                <w:szCs w:val="24"/>
              </w:rPr>
              <w:t>DEFFORM 539B</w:t>
            </w:r>
          </w:p>
        </w:tc>
        <w:tc>
          <w:tcPr>
            <w:tcW w:w="813" w:type="pct"/>
            <w:tcBorders>
              <w:top w:val="single" w:sz="4" w:space="0" w:color="000000"/>
              <w:left w:val="single" w:sz="4" w:space="0" w:color="000000"/>
              <w:bottom w:val="single" w:sz="4" w:space="0" w:color="000000"/>
              <w:right w:val="single" w:sz="4" w:space="0" w:color="000000"/>
            </w:tcBorders>
            <w:shd w:val="clear" w:color="auto" w:fill="auto"/>
          </w:tcPr>
          <w:p w14:paraId="3329E3FD" w14:textId="77777777" w:rsidR="00C1040F" w:rsidRPr="00D94735" w:rsidRDefault="00073253" w:rsidP="00425CCA">
            <w:pPr>
              <w:spacing w:before="120" w:after="120"/>
              <w:rPr>
                <w:rFonts w:ascii="Arial" w:eastAsia="Arial" w:hAnsi="Arial" w:cs="Arial"/>
                <w:color w:val="000000"/>
                <w:sz w:val="24"/>
                <w:szCs w:val="24"/>
              </w:rPr>
            </w:pPr>
            <w:r w:rsidRPr="00D94735">
              <w:rPr>
                <w:rFonts w:ascii="Arial" w:eastAsia="Arial" w:hAnsi="Arial" w:cs="Arial"/>
                <w:color w:val="000000"/>
                <w:sz w:val="24"/>
                <w:szCs w:val="24"/>
              </w:rPr>
              <w:t>Edition 01/22</w:t>
            </w:r>
          </w:p>
        </w:tc>
        <w:tc>
          <w:tcPr>
            <w:tcW w:w="3172" w:type="pct"/>
            <w:tcBorders>
              <w:top w:val="single" w:sz="4" w:space="0" w:color="000000"/>
              <w:left w:val="single" w:sz="4" w:space="0" w:color="000000"/>
              <w:bottom w:val="single" w:sz="4" w:space="0" w:color="000000"/>
              <w:right w:val="single" w:sz="4" w:space="0" w:color="000000"/>
            </w:tcBorders>
            <w:shd w:val="clear" w:color="auto" w:fill="auto"/>
          </w:tcPr>
          <w:p w14:paraId="3329E3FE" w14:textId="77777777" w:rsidR="00C1040F" w:rsidRPr="00D94735" w:rsidRDefault="00073253" w:rsidP="00425CCA">
            <w:pPr>
              <w:spacing w:before="120" w:after="120"/>
              <w:rPr>
                <w:rFonts w:ascii="Arial" w:eastAsia="Arial" w:hAnsi="Arial" w:cs="Arial"/>
                <w:b/>
                <w:color w:val="000000"/>
                <w:sz w:val="24"/>
                <w:szCs w:val="24"/>
              </w:rPr>
            </w:pPr>
            <w:r w:rsidRPr="00D94735">
              <w:rPr>
                <w:rFonts w:ascii="Arial" w:eastAsia="Arial" w:hAnsi="Arial" w:cs="Arial"/>
                <w:b/>
                <w:color w:val="000000"/>
                <w:sz w:val="24"/>
                <w:szCs w:val="24"/>
              </w:rPr>
              <w:t>Publishable Performance Information - Key Performance Indicator</w:t>
            </w:r>
          </w:p>
        </w:tc>
      </w:tr>
    </w:tbl>
    <w:p w14:paraId="533BC3ED" w14:textId="77777777" w:rsidR="00153A74" w:rsidRPr="00D94735" w:rsidRDefault="00153A74">
      <w:pPr>
        <w:keepNext/>
        <w:keepLines/>
        <w:widowControl w:val="0"/>
        <w:pBdr>
          <w:top w:val="nil"/>
          <w:left w:val="nil"/>
          <w:bottom w:val="nil"/>
          <w:right w:val="nil"/>
          <w:between w:val="nil"/>
        </w:pBdr>
        <w:spacing w:before="120" w:after="120"/>
        <w:rPr>
          <w:rFonts w:ascii="Arial" w:eastAsia="Arial" w:hAnsi="Arial" w:cs="Arial"/>
          <w:b/>
          <w:color w:val="000000"/>
          <w:sz w:val="28"/>
          <w:szCs w:val="28"/>
        </w:rPr>
      </w:pPr>
    </w:p>
    <w:p w14:paraId="204E2308" w14:textId="77777777" w:rsidR="00153A74" w:rsidRPr="00D94735" w:rsidRDefault="00153A74">
      <w:pPr>
        <w:suppressAutoHyphens w:val="0"/>
        <w:rPr>
          <w:rFonts w:ascii="Arial" w:eastAsia="Arial" w:hAnsi="Arial" w:cs="Arial"/>
          <w:b/>
          <w:color w:val="000000"/>
          <w:sz w:val="28"/>
          <w:szCs w:val="28"/>
        </w:rPr>
      </w:pPr>
      <w:r w:rsidRPr="00D94735">
        <w:rPr>
          <w:rFonts w:ascii="Arial" w:eastAsia="Arial" w:hAnsi="Arial" w:cs="Arial"/>
          <w:b/>
          <w:color w:val="000000"/>
          <w:sz w:val="28"/>
          <w:szCs w:val="28"/>
        </w:rPr>
        <w:br w:type="page"/>
      </w:r>
    </w:p>
    <w:p w14:paraId="3329E402" w14:textId="36D83AA2" w:rsidR="00C1040F" w:rsidRPr="00D94735" w:rsidRDefault="00073253">
      <w:pPr>
        <w:keepNext/>
        <w:keepLines/>
        <w:widowControl w:val="0"/>
        <w:pBdr>
          <w:top w:val="nil"/>
          <w:left w:val="nil"/>
          <w:bottom w:val="nil"/>
          <w:right w:val="nil"/>
          <w:between w:val="nil"/>
        </w:pBdr>
        <w:spacing w:before="120" w:after="120"/>
        <w:rPr>
          <w:rFonts w:ascii="Arial" w:eastAsia="Arial" w:hAnsi="Arial" w:cs="Arial"/>
          <w:color w:val="000000"/>
        </w:rPr>
      </w:pPr>
      <w:r w:rsidRPr="00D94735">
        <w:rPr>
          <w:rFonts w:ascii="Arial" w:eastAsia="Arial" w:hAnsi="Arial" w:cs="Arial"/>
          <w:b/>
          <w:color w:val="000000"/>
          <w:sz w:val="28"/>
          <w:szCs w:val="28"/>
        </w:rPr>
        <w:lastRenderedPageBreak/>
        <w:t xml:space="preserve">Call-Off Schedule 20 </w:t>
      </w:r>
      <w:bookmarkStart w:id="134" w:name="_Hlk147919986"/>
      <w:r w:rsidRPr="00D94735">
        <w:rPr>
          <w:rFonts w:ascii="Arial" w:eastAsia="Arial" w:hAnsi="Arial" w:cs="Arial"/>
          <w:b/>
          <w:color w:val="000000"/>
          <w:sz w:val="28"/>
          <w:szCs w:val="28"/>
        </w:rPr>
        <w:t>(Call-Off Specification)</w:t>
      </w:r>
      <w:bookmarkEnd w:id="134"/>
    </w:p>
    <w:p w14:paraId="3329E403" w14:textId="52D5931E" w:rsidR="00C1040F" w:rsidRPr="00D94735" w:rsidRDefault="00073253">
      <w:pPr>
        <w:keepNext/>
        <w:pBdr>
          <w:top w:val="nil"/>
          <w:left w:val="nil"/>
          <w:bottom w:val="nil"/>
          <w:right w:val="nil"/>
          <w:between w:val="nil"/>
        </w:pBdr>
        <w:tabs>
          <w:tab w:val="left" w:pos="1134"/>
        </w:tabs>
        <w:spacing w:before="120" w:after="120"/>
        <w:rPr>
          <w:rFonts w:ascii="Arial" w:eastAsia="Arial" w:hAnsi="Arial" w:cs="Arial"/>
          <w:b/>
          <w:color w:val="000000"/>
          <w:sz w:val="24"/>
          <w:szCs w:val="24"/>
        </w:rPr>
      </w:pPr>
      <w:r w:rsidRPr="00D94735">
        <w:rPr>
          <w:rFonts w:ascii="Arial" w:eastAsia="Arial" w:hAnsi="Arial" w:cs="Arial"/>
          <w:color w:val="000000"/>
          <w:sz w:val="24"/>
          <w:szCs w:val="24"/>
        </w:rPr>
        <w:t>This Schedule sets out the characteristics of the Deliverables that the Agency will be required to make available to the Buyer under this Call-Off Contract.</w:t>
      </w:r>
    </w:p>
    <w:p w14:paraId="6679D89D" w14:textId="7CEAC229" w:rsidR="00EA1AB2" w:rsidRPr="00D94735" w:rsidRDefault="00EA1AB2">
      <w:pPr>
        <w:keepNext/>
        <w:pBdr>
          <w:top w:val="nil"/>
          <w:left w:val="nil"/>
          <w:bottom w:val="nil"/>
          <w:right w:val="nil"/>
          <w:between w:val="nil"/>
        </w:pBdr>
        <w:tabs>
          <w:tab w:val="left" w:pos="1134"/>
        </w:tabs>
        <w:spacing w:before="120" w:after="120"/>
        <w:rPr>
          <w:rFonts w:ascii="Arial" w:eastAsia="Arial" w:hAnsi="Arial" w:cs="Arial"/>
          <w:b/>
          <w:color w:val="000000"/>
          <w:sz w:val="24"/>
          <w:szCs w:val="24"/>
        </w:rPr>
      </w:pPr>
      <w:r w:rsidRPr="00D94735">
        <w:rPr>
          <w:rFonts w:ascii="Arial" w:eastAsia="Arial" w:hAnsi="Arial" w:cs="Arial"/>
          <w:b/>
          <w:color w:val="000000"/>
          <w:sz w:val="24"/>
          <w:szCs w:val="24"/>
        </w:rPr>
        <w:t>As issued during the tender process.</w:t>
      </w:r>
    </w:p>
    <w:p w14:paraId="30D70D27" w14:textId="353D20B5" w:rsidR="00465200" w:rsidRPr="00D94735" w:rsidRDefault="00465200" w:rsidP="00465200">
      <w:pPr>
        <w:keepNext/>
        <w:keepLines/>
        <w:widowControl w:val="0"/>
        <w:pBdr>
          <w:top w:val="nil"/>
          <w:left w:val="nil"/>
          <w:bottom w:val="nil"/>
          <w:right w:val="nil"/>
          <w:between w:val="nil"/>
        </w:pBdr>
        <w:spacing w:before="120" w:after="120"/>
        <w:rPr>
          <w:rFonts w:ascii="Arial" w:eastAsia="Arial" w:hAnsi="Arial" w:cs="Arial"/>
          <w:b/>
          <w:color w:val="000000"/>
          <w:sz w:val="28"/>
          <w:szCs w:val="28"/>
        </w:rPr>
      </w:pPr>
    </w:p>
    <w:p w14:paraId="5621E029" w14:textId="77777777" w:rsidR="00465200" w:rsidRPr="00D94735" w:rsidRDefault="00465200" w:rsidP="002D4369">
      <w:pPr>
        <w:pStyle w:val="Heading1"/>
        <w:keepLines w:val="0"/>
        <w:widowControl/>
        <w:numPr>
          <w:ilvl w:val="0"/>
          <w:numId w:val="87"/>
        </w:numPr>
        <w:tabs>
          <w:tab w:val="clear" w:pos="720"/>
        </w:tabs>
        <w:suppressAutoHyphens w:val="0"/>
        <w:overflowPunct w:val="0"/>
        <w:autoSpaceDE w:val="0"/>
        <w:autoSpaceDN w:val="0"/>
        <w:adjustRightInd w:val="0"/>
        <w:spacing w:before="120" w:after="120"/>
        <w:textAlignment w:val="baseline"/>
        <w:rPr>
          <w:rFonts w:ascii="Arial" w:hAnsi="Arial" w:cs="Arial"/>
          <w:sz w:val="32"/>
          <w:szCs w:val="32"/>
        </w:rPr>
      </w:pPr>
      <w:bookmarkStart w:id="135" w:name="_Toc368573027"/>
      <w:bookmarkStart w:id="136" w:name="_Toc137417119"/>
      <w:r w:rsidRPr="00D94735">
        <w:rPr>
          <w:rFonts w:ascii="Arial" w:hAnsi="Arial" w:cs="Arial"/>
          <w:sz w:val="32"/>
          <w:szCs w:val="32"/>
        </w:rPr>
        <w:t>PURPOSE</w:t>
      </w:r>
      <w:bookmarkEnd w:id="135"/>
      <w:bookmarkEnd w:id="136"/>
    </w:p>
    <w:p w14:paraId="6CA16C5E" w14:textId="77777777" w:rsidR="00465200" w:rsidRPr="00D94735" w:rsidRDefault="00465200" w:rsidP="002D4369">
      <w:pPr>
        <w:pStyle w:val="Heading2"/>
        <w:numPr>
          <w:ilvl w:val="1"/>
          <w:numId w:val="86"/>
        </w:numPr>
        <w:suppressAutoHyphens w:val="0"/>
        <w:overflowPunct w:val="0"/>
        <w:autoSpaceDE w:val="0"/>
        <w:autoSpaceDN w:val="0"/>
        <w:adjustRightInd w:val="0"/>
        <w:ind w:left="709" w:hanging="709"/>
        <w:textAlignment w:val="baseline"/>
        <w:rPr>
          <w:rFonts w:ascii="Arial" w:hAnsi="Arial" w:cs="Arial"/>
        </w:rPr>
      </w:pPr>
      <w:bookmarkStart w:id="137" w:name="_Toc296415791"/>
      <w:r w:rsidRPr="00D94735">
        <w:rPr>
          <w:rFonts w:ascii="Arial" w:hAnsi="Arial" w:cs="Arial"/>
        </w:rPr>
        <w:t>The Royal Navy (RN) and Royal Air Force (RAF), jointly known as The Client, require an experiential events Agency to provide support in the face-to-face and virtual engagement delivery to support recruiting operations, to attract, engage and convert potential candidates. With limited military manpower resource, the RN and the RAF require strategic, structural and tactical support to deliver a range of experiential recruiting and engagement events.</w:t>
      </w:r>
    </w:p>
    <w:p w14:paraId="07C74C6F" w14:textId="77777777" w:rsidR="00465200" w:rsidRPr="00D94735" w:rsidRDefault="00465200" w:rsidP="002D4369">
      <w:pPr>
        <w:pStyle w:val="Heading2"/>
        <w:numPr>
          <w:ilvl w:val="1"/>
          <w:numId w:val="86"/>
        </w:numPr>
        <w:suppressAutoHyphens w:val="0"/>
        <w:overflowPunct w:val="0"/>
        <w:autoSpaceDE w:val="0"/>
        <w:autoSpaceDN w:val="0"/>
        <w:adjustRightInd w:val="0"/>
        <w:ind w:left="709" w:hanging="709"/>
        <w:textAlignment w:val="baseline"/>
        <w:rPr>
          <w:rFonts w:ascii="Arial" w:hAnsi="Arial" w:cs="Arial"/>
        </w:rPr>
      </w:pPr>
      <w:r w:rsidRPr="00D94735">
        <w:rPr>
          <w:rFonts w:ascii="Arial" w:hAnsi="Arial" w:cs="Arial"/>
        </w:rPr>
        <w:t>As part of a fully integrated and collaborative approach, the Agency shall need to develop and advance the RN and RAF intent to place increased emphasis on achieving improved conversion rates to deliver against recruiting targets.</w:t>
      </w:r>
    </w:p>
    <w:p w14:paraId="03CC0297" w14:textId="77777777" w:rsidR="00465200" w:rsidRPr="00D94735" w:rsidRDefault="00465200" w:rsidP="002D4369">
      <w:pPr>
        <w:pStyle w:val="Heading2"/>
        <w:numPr>
          <w:ilvl w:val="1"/>
          <w:numId w:val="86"/>
        </w:numPr>
        <w:suppressAutoHyphens w:val="0"/>
        <w:overflowPunct w:val="0"/>
        <w:autoSpaceDE w:val="0"/>
        <w:autoSpaceDN w:val="0"/>
        <w:adjustRightInd w:val="0"/>
        <w:ind w:left="709" w:hanging="709"/>
        <w:textAlignment w:val="baseline"/>
        <w:rPr>
          <w:rFonts w:ascii="Arial" w:hAnsi="Arial" w:cs="Arial"/>
        </w:rPr>
      </w:pPr>
      <w:r w:rsidRPr="00D94735">
        <w:rPr>
          <w:rFonts w:ascii="Arial" w:hAnsi="Arial" w:cs="Arial"/>
        </w:rPr>
        <w:t xml:space="preserve">The RN has 29,730 trained personnel and is required to recruit a total of 5,065 personnel each year, this includes circa 350 officers + 55 Royal Marine Officers and 2,700 ratings + 1,120 Royal Marines, 630 Reservists and 210 RFA personnel. </w:t>
      </w:r>
    </w:p>
    <w:p w14:paraId="448BFA2D" w14:textId="77777777" w:rsidR="00465200" w:rsidRPr="00D94735" w:rsidRDefault="00465200" w:rsidP="002D4369">
      <w:pPr>
        <w:pStyle w:val="Heading3"/>
        <w:keepNext w:val="0"/>
        <w:keepLines w:val="0"/>
        <w:widowControl/>
        <w:numPr>
          <w:ilvl w:val="2"/>
          <w:numId w:val="86"/>
        </w:numPr>
        <w:suppressAutoHyphens w:val="0"/>
        <w:adjustRightInd w:val="0"/>
        <w:spacing w:before="120" w:after="120"/>
        <w:rPr>
          <w:rFonts w:ascii="Arial" w:hAnsi="Arial" w:cs="Arial"/>
          <w:b w:val="0"/>
          <w:sz w:val="24"/>
          <w:szCs w:val="24"/>
        </w:rPr>
      </w:pPr>
      <w:r w:rsidRPr="00D94735">
        <w:rPr>
          <w:rFonts w:ascii="Arial" w:hAnsi="Arial" w:cs="Arial"/>
          <w:b w:val="0"/>
          <w:sz w:val="24"/>
          <w:szCs w:val="24"/>
        </w:rPr>
        <w:t xml:space="preserve">Increased operational requirements have led to the announcement that the RN will grow by 2,000 personnel. Certain branches require specialist qualifications and some, due to the unique nature of the role, lack of public understanding, or there being no civilian equivalent, are harder to recruit to than others. Specifically, this includes, but not limited to submariners and logistics roles. </w:t>
      </w:r>
    </w:p>
    <w:p w14:paraId="49096757" w14:textId="77777777" w:rsidR="00465200" w:rsidRPr="00D94735" w:rsidRDefault="00465200" w:rsidP="002D4369">
      <w:pPr>
        <w:pStyle w:val="Heading3"/>
        <w:keepNext w:val="0"/>
        <w:keepLines w:val="0"/>
        <w:widowControl/>
        <w:numPr>
          <w:ilvl w:val="2"/>
          <w:numId w:val="86"/>
        </w:numPr>
        <w:suppressAutoHyphens w:val="0"/>
        <w:adjustRightInd w:val="0"/>
        <w:spacing w:before="120" w:after="120"/>
        <w:rPr>
          <w:rFonts w:ascii="Arial" w:hAnsi="Arial" w:cs="Arial"/>
          <w:b w:val="0"/>
          <w:sz w:val="24"/>
          <w:szCs w:val="24"/>
        </w:rPr>
      </w:pPr>
      <w:r w:rsidRPr="00D94735">
        <w:rPr>
          <w:rFonts w:ascii="Arial" w:hAnsi="Arial" w:cs="Arial"/>
          <w:b w:val="0"/>
          <w:sz w:val="24"/>
          <w:szCs w:val="24"/>
        </w:rPr>
        <w:t>There may also be a requirement to focus recruiting on particular shortages and critical pinch point categories.</w:t>
      </w:r>
    </w:p>
    <w:p w14:paraId="08CE4A07" w14:textId="77777777" w:rsidR="00465200" w:rsidRPr="00D94735" w:rsidRDefault="00465200" w:rsidP="002D4369">
      <w:pPr>
        <w:pStyle w:val="Heading2"/>
        <w:numPr>
          <w:ilvl w:val="1"/>
          <w:numId w:val="86"/>
        </w:numPr>
        <w:suppressAutoHyphens w:val="0"/>
        <w:adjustRightInd w:val="0"/>
        <w:rPr>
          <w:rFonts w:ascii="Arial" w:hAnsi="Arial" w:cs="Arial"/>
        </w:rPr>
      </w:pPr>
      <w:r w:rsidRPr="00D94735">
        <w:rPr>
          <w:rFonts w:ascii="Arial" w:hAnsi="Arial" w:cs="Arial"/>
        </w:rPr>
        <w:t xml:space="preserve">The RAF has 29,700 trained personnel and has a requirement to recruit circa 2,525 personnel comprising 1,506 enlisted aviators, 499 Officers and 520 Reserves each year into over 60 different specialisations. </w:t>
      </w:r>
    </w:p>
    <w:p w14:paraId="6CFAA4B7" w14:textId="77777777" w:rsidR="00465200" w:rsidRPr="00D94735" w:rsidRDefault="00465200" w:rsidP="002D4369">
      <w:pPr>
        <w:pStyle w:val="Heading3"/>
        <w:keepNext w:val="0"/>
        <w:keepLines w:val="0"/>
        <w:widowControl/>
        <w:numPr>
          <w:ilvl w:val="2"/>
          <w:numId w:val="86"/>
        </w:numPr>
        <w:suppressAutoHyphens w:val="0"/>
        <w:adjustRightInd w:val="0"/>
        <w:spacing w:before="120" w:after="120"/>
        <w:rPr>
          <w:rFonts w:ascii="Arial" w:hAnsi="Arial" w:cs="Arial"/>
          <w:b w:val="0"/>
          <w:sz w:val="24"/>
          <w:szCs w:val="24"/>
        </w:rPr>
      </w:pPr>
      <w:r w:rsidRPr="00D94735">
        <w:rPr>
          <w:rFonts w:ascii="Arial" w:hAnsi="Arial" w:cs="Arial"/>
          <w:b w:val="0"/>
          <w:sz w:val="24"/>
          <w:szCs w:val="24"/>
        </w:rPr>
        <w:t xml:space="preserve">Some of the specialisations require specialist qualifications such as nurses and doctors and some due to the nature of either the general public not fully understanding the role or there being no civilian equivalent, are harder to recruit to than others. </w:t>
      </w:r>
    </w:p>
    <w:p w14:paraId="668DE6D5" w14:textId="77777777" w:rsidR="00465200" w:rsidRPr="00D94735" w:rsidRDefault="00465200" w:rsidP="002D4369">
      <w:pPr>
        <w:pStyle w:val="Heading3"/>
        <w:keepNext w:val="0"/>
        <w:keepLines w:val="0"/>
        <w:widowControl/>
        <w:numPr>
          <w:ilvl w:val="2"/>
          <w:numId w:val="86"/>
        </w:numPr>
        <w:suppressAutoHyphens w:val="0"/>
        <w:adjustRightInd w:val="0"/>
        <w:spacing w:before="120" w:after="120"/>
        <w:rPr>
          <w:rFonts w:ascii="Arial" w:hAnsi="Arial" w:cs="Arial"/>
          <w:b w:val="0"/>
          <w:sz w:val="24"/>
          <w:szCs w:val="24"/>
        </w:rPr>
      </w:pPr>
      <w:r w:rsidRPr="00D94735">
        <w:rPr>
          <w:rFonts w:ascii="Arial" w:hAnsi="Arial" w:cs="Arial"/>
          <w:b w:val="0"/>
          <w:sz w:val="24"/>
          <w:szCs w:val="24"/>
        </w:rPr>
        <w:t>Examples of these are Communications Cyberspace Specialist and Air Traffic and Weapons Controller.</w:t>
      </w:r>
    </w:p>
    <w:p w14:paraId="6CDD5803" w14:textId="77777777" w:rsidR="00465200" w:rsidRPr="00D94735" w:rsidRDefault="00465200" w:rsidP="00465200">
      <w:pPr>
        <w:pStyle w:val="Heading3"/>
        <w:spacing w:before="120" w:after="120"/>
        <w:ind w:left="1800"/>
        <w:rPr>
          <w:rFonts w:ascii="Arial" w:hAnsi="Arial" w:cs="Arial"/>
          <w:sz w:val="24"/>
          <w:szCs w:val="24"/>
        </w:rPr>
      </w:pPr>
    </w:p>
    <w:p w14:paraId="028654BE" w14:textId="77777777" w:rsidR="00465200" w:rsidRPr="00D94735" w:rsidRDefault="00465200" w:rsidP="002D4369">
      <w:pPr>
        <w:pStyle w:val="Heading1"/>
        <w:keepLines w:val="0"/>
        <w:widowControl/>
        <w:numPr>
          <w:ilvl w:val="0"/>
          <w:numId w:val="86"/>
        </w:numPr>
        <w:tabs>
          <w:tab w:val="clear" w:pos="720"/>
        </w:tabs>
        <w:suppressAutoHyphens w:val="0"/>
        <w:overflowPunct w:val="0"/>
        <w:autoSpaceDE w:val="0"/>
        <w:autoSpaceDN w:val="0"/>
        <w:adjustRightInd w:val="0"/>
        <w:spacing w:before="120" w:after="120"/>
        <w:textAlignment w:val="baseline"/>
        <w:rPr>
          <w:rFonts w:ascii="Arial" w:hAnsi="Arial" w:cs="Arial"/>
          <w:sz w:val="32"/>
          <w:szCs w:val="32"/>
        </w:rPr>
      </w:pPr>
      <w:bookmarkStart w:id="138" w:name="_Toc368573028"/>
      <w:bookmarkStart w:id="139" w:name="_Toc137417120"/>
      <w:bookmarkStart w:id="140" w:name="_Toc297554773"/>
      <w:bookmarkStart w:id="141" w:name="_Toc296415805"/>
      <w:bookmarkStart w:id="142" w:name="_Toc296415793"/>
      <w:bookmarkEnd w:id="137"/>
      <w:r w:rsidRPr="00D94735">
        <w:rPr>
          <w:rFonts w:ascii="Arial" w:hAnsi="Arial" w:cs="Arial"/>
          <w:sz w:val="32"/>
          <w:szCs w:val="32"/>
        </w:rPr>
        <w:t xml:space="preserve">BACKGROUND TO THE </w:t>
      </w:r>
      <w:bookmarkEnd w:id="138"/>
      <w:bookmarkEnd w:id="139"/>
      <w:r w:rsidRPr="00D94735">
        <w:rPr>
          <w:rFonts w:ascii="Arial" w:hAnsi="Arial" w:cs="Arial"/>
          <w:sz w:val="32"/>
          <w:szCs w:val="32"/>
        </w:rPr>
        <w:t>CLIENT</w:t>
      </w:r>
    </w:p>
    <w:p w14:paraId="766DB4FE" w14:textId="77777777" w:rsidR="00465200" w:rsidRPr="00D94735" w:rsidRDefault="00465200" w:rsidP="002D4369">
      <w:pPr>
        <w:pStyle w:val="Heading2"/>
        <w:numPr>
          <w:ilvl w:val="1"/>
          <w:numId w:val="86"/>
        </w:numPr>
        <w:suppressAutoHyphens w:val="0"/>
        <w:adjustRightInd w:val="0"/>
        <w:rPr>
          <w:rFonts w:ascii="Arial" w:hAnsi="Arial" w:cs="Arial"/>
        </w:rPr>
      </w:pPr>
      <w:bookmarkStart w:id="143" w:name="_Toc368573029"/>
      <w:r w:rsidRPr="00D94735">
        <w:rPr>
          <w:rFonts w:ascii="Arial" w:hAnsi="Arial" w:cs="Arial"/>
        </w:rPr>
        <w:t xml:space="preserve">The RN and the RAF along with the British Army protect the security, independence and interests of our country at home and abroad. They work with their allies and partners whenever possible. </w:t>
      </w:r>
    </w:p>
    <w:p w14:paraId="69C5686A" w14:textId="77777777" w:rsidR="00465200" w:rsidRPr="00D94735" w:rsidRDefault="00465200" w:rsidP="002D4369">
      <w:pPr>
        <w:pStyle w:val="Heading2"/>
        <w:numPr>
          <w:ilvl w:val="1"/>
          <w:numId w:val="86"/>
        </w:numPr>
        <w:suppressAutoHyphens w:val="0"/>
        <w:adjustRightInd w:val="0"/>
        <w:rPr>
          <w:rFonts w:ascii="Arial" w:hAnsi="Arial" w:cs="Arial"/>
        </w:rPr>
      </w:pPr>
      <w:r w:rsidRPr="00D94735">
        <w:rPr>
          <w:rFonts w:ascii="Arial" w:hAnsi="Arial" w:cs="Arial"/>
        </w:rPr>
        <w:t xml:space="preserve">The Armed Forces need to ensure they have the personnel, training, equipment and support necessary for their work, and that they stay within the necessary defence budget. </w:t>
      </w:r>
    </w:p>
    <w:p w14:paraId="554389E4" w14:textId="77777777" w:rsidR="00465200" w:rsidRPr="00D94735" w:rsidRDefault="00465200" w:rsidP="002D4369">
      <w:pPr>
        <w:pStyle w:val="Heading2"/>
        <w:numPr>
          <w:ilvl w:val="1"/>
          <w:numId w:val="86"/>
        </w:numPr>
        <w:suppressAutoHyphens w:val="0"/>
        <w:adjustRightInd w:val="0"/>
        <w:rPr>
          <w:rFonts w:ascii="Arial" w:hAnsi="Arial" w:cs="Arial"/>
        </w:rPr>
      </w:pPr>
      <w:r w:rsidRPr="00D94735">
        <w:rPr>
          <w:rFonts w:ascii="Arial" w:hAnsi="Arial" w:cs="Arial"/>
        </w:rPr>
        <w:t xml:space="preserve">Both </w:t>
      </w:r>
      <w:r w:rsidRPr="00D94735">
        <w:rPr>
          <w:rFonts w:ascii="Arial" w:hAnsi="Arial" w:cs="Arial"/>
          <w:color w:val="000000" w:themeColor="text1"/>
        </w:rPr>
        <w:t xml:space="preserve">Services currently recruit </w:t>
      </w:r>
      <w:r w:rsidRPr="00D94735">
        <w:rPr>
          <w:rFonts w:ascii="Arial" w:hAnsi="Arial" w:cs="Arial"/>
        </w:rPr>
        <w:t xml:space="preserve">their personnel at the lowest ranks for both their officers and non-commissioned personnel and grow their personnel through the ranks. The RN and the RAF need to recruit approximately 7500 people each year to meet the manning requirement and operational output. </w:t>
      </w:r>
    </w:p>
    <w:p w14:paraId="1B0DD270" w14:textId="77777777" w:rsidR="00465200" w:rsidRPr="00D94735" w:rsidRDefault="00465200" w:rsidP="002D4369">
      <w:pPr>
        <w:pStyle w:val="Heading2"/>
        <w:numPr>
          <w:ilvl w:val="1"/>
          <w:numId w:val="86"/>
        </w:numPr>
        <w:suppressAutoHyphens w:val="0"/>
        <w:adjustRightInd w:val="0"/>
        <w:rPr>
          <w:rFonts w:ascii="Arial" w:hAnsi="Arial" w:cs="Arial"/>
        </w:rPr>
      </w:pPr>
      <w:r w:rsidRPr="00D94735">
        <w:rPr>
          <w:rFonts w:ascii="Arial" w:hAnsi="Arial" w:cs="Arial"/>
        </w:rPr>
        <w:lastRenderedPageBreak/>
        <w:t xml:space="preserve">The RN’s lead on all recruiting matters is Head Recruitment and Attract (R&amp;A) who operates </w:t>
      </w:r>
      <w:proofErr w:type="spellStart"/>
      <w:proofErr w:type="gramStart"/>
      <w:r w:rsidRPr="00D94735">
        <w:rPr>
          <w:rFonts w:ascii="Arial" w:hAnsi="Arial" w:cs="Arial"/>
        </w:rPr>
        <w:t>a</w:t>
      </w:r>
      <w:proofErr w:type="spellEnd"/>
      <w:proofErr w:type="gramEnd"/>
      <w:r w:rsidRPr="00D94735">
        <w:rPr>
          <w:rFonts w:ascii="Arial" w:hAnsi="Arial" w:cs="Arial"/>
        </w:rPr>
        <w:t xml:space="preserve"> ahead office team from His Majesty’s Naval Base Portsmouth. </w:t>
      </w:r>
    </w:p>
    <w:p w14:paraId="7C4EC7A9" w14:textId="77777777" w:rsidR="00465200" w:rsidRPr="00D94735" w:rsidRDefault="00465200" w:rsidP="002D4369">
      <w:pPr>
        <w:pStyle w:val="Heading3"/>
        <w:keepNext w:val="0"/>
        <w:keepLines w:val="0"/>
        <w:widowControl/>
        <w:numPr>
          <w:ilvl w:val="2"/>
          <w:numId w:val="86"/>
        </w:numPr>
        <w:suppressAutoHyphens w:val="0"/>
        <w:adjustRightInd w:val="0"/>
        <w:spacing w:before="120" w:after="120"/>
        <w:rPr>
          <w:rFonts w:ascii="Arial" w:hAnsi="Arial" w:cs="Arial"/>
          <w:b w:val="0"/>
          <w:sz w:val="24"/>
          <w:szCs w:val="24"/>
        </w:rPr>
      </w:pPr>
      <w:r w:rsidRPr="00D94735">
        <w:rPr>
          <w:rFonts w:ascii="Arial" w:hAnsi="Arial" w:cs="Arial"/>
          <w:b w:val="0"/>
          <w:sz w:val="24"/>
          <w:szCs w:val="24"/>
        </w:rPr>
        <w:t xml:space="preserve">The team direct and manage all elements of the recruiting pipeline from this site. R&amp;A operates </w:t>
      </w:r>
      <w:proofErr w:type="gramStart"/>
      <w:r w:rsidRPr="00D94735">
        <w:rPr>
          <w:rFonts w:ascii="Arial" w:hAnsi="Arial" w:cs="Arial"/>
          <w:b w:val="0"/>
          <w:sz w:val="24"/>
          <w:szCs w:val="24"/>
        </w:rPr>
        <w:t>45 Armed</w:t>
      </w:r>
      <w:proofErr w:type="gramEnd"/>
      <w:r w:rsidRPr="00D94735">
        <w:rPr>
          <w:rFonts w:ascii="Arial" w:hAnsi="Arial" w:cs="Arial"/>
          <w:b w:val="0"/>
          <w:sz w:val="24"/>
          <w:szCs w:val="24"/>
        </w:rPr>
        <w:t xml:space="preserve"> Forces Careers Office’s (AFCO) across the country alongside its contract management centre based in Bristol. </w:t>
      </w:r>
    </w:p>
    <w:p w14:paraId="754E8857" w14:textId="77777777" w:rsidR="00465200" w:rsidRPr="00D94735" w:rsidRDefault="00465200" w:rsidP="002D4369">
      <w:pPr>
        <w:pStyle w:val="Heading3"/>
        <w:keepNext w:val="0"/>
        <w:keepLines w:val="0"/>
        <w:widowControl/>
        <w:numPr>
          <w:ilvl w:val="2"/>
          <w:numId w:val="86"/>
        </w:numPr>
        <w:suppressAutoHyphens w:val="0"/>
        <w:adjustRightInd w:val="0"/>
        <w:spacing w:before="120" w:after="120"/>
        <w:rPr>
          <w:rFonts w:ascii="Arial" w:hAnsi="Arial" w:cs="Arial"/>
          <w:b w:val="0"/>
          <w:sz w:val="24"/>
          <w:szCs w:val="24"/>
        </w:rPr>
      </w:pPr>
      <w:r w:rsidRPr="00D94735">
        <w:rPr>
          <w:rFonts w:ascii="Arial" w:hAnsi="Arial" w:cs="Arial"/>
          <w:b w:val="0"/>
          <w:sz w:val="24"/>
          <w:szCs w:val="24"/>
        </w:rPr>
        <w:t>These AFCOs are manned by Recruitment Force, supplemented indirectly by Specialist Recruiting Teams (SRTs), the Royal Marines and In-Reach Teams who in addition to delivering recruiting output, also undertake specialist customer relationship management (CRM) activities. The RN operates a Click / Call or face to face contact strategy to deliver the military Attract-Engage-Select– Nurture–Recruit methodology.</w:t>
      </w:r>
    </w:p>
    <w:p w14:paraId="60D16BD0" w14:textId="77777777" w:rsidR="00465200" w:rsidRPr="00D94735" w:rsidRDefault="00465200" w:rsidP="002D4369">
      <w:pPr>
        <w:pStyle w:val="Heading2"/>
        <w:numPr>
          <w:ilvl w:val="1"/>
          <w:numId w:val="86"/>
        </w:numPr>
        <w:suppressAutoHyphens w:val="0"/>
        <w:adjustRightInd w:val="0"/>
        <w:rPr>
          <w:rFonts w:ascii="Arial" w:hAnsi="Arial" w:cs="Arial"/>
        </w:rPr>
      </w:pPr>
      <w:r w:rsidRPr="00D94735">
        <w:rPr>
          <w:rFonts w:ascii="Arial" w:hAnsi="Arial" w:cs="Arial"/>
        </w:rPr>
        <w:t>The RAF’s lead on all recruiting matters is Group Captain Recruiting and Selection (</w:t>
      </w:r>
      <w:proofErr w:type="spellStart"/>
      <w:r w:rsidRPr="00D94735">
        <w:rPr>
          <w:rFonts w:ascii="Arial" w:hAnsi="Arial" w:cs="Arial"/>
        </w:rPr>
        <w:t>Gp</w:t>
      </w:r>
      <w:proofErr w:type="spellEnd"/>
      <w:r w:rsidRPr="00D94735">
        <w:rPr>
          <w:rFonts w:ascii="Arial" w:hAnsi="Arial" w:cs="Arial"/>
        </w:rPr>
        <w:t xml:space="preserve"> </w:t>
      </w:r>
      <w:proofErr w:type="spellStart"/>
      <w:r w:rsidRPr="00D94735">
        <w:rPr>
          <w:rFonts w:ascii="Arial" w:hAnsi="Arial" w:cs="Arial"/>
        </w:rPr>
        <w:t>Capt</w:t>
      </w:r>
      <w:proofErr w:type="spellEnd"/>
      <w:r w:rsidRPr="00D94735">
        <w:rPr>
          <w:rFonts w:ascii="Arial" w:hAnsi="Arial" w:cs="Arial"/>
        </w:rPr>
        <w:t xml:space="preserve"> R&amp;S). The organisation is made up of Head Quarters personnel based at RAF Cranwell and Recruiting Force Personnel located around the UK.  </w:t>
      </w:r>
    </w:p>
    <w:p w14:paraId="5D21EE4A" w14:textId="77777777" w:rsidR="00465200" w:rsidRPr="00D94735" w:rsidRDefault="00465200" w:rsidP="002D4369">
      <w:pPr>
        <w:pStyle w:val="Heading3"/>
        <w:keepNext w:val="0"/>
        <w:keepLines w:val="0"/>
        <w:widowControl/>
        <w:numPr>
          <w:ilvl w:val="2"/>
          <w:numId w:val="86"/>
        </w:numPr>
        <w:suppressAutoHyphens w:val="0"/>
        <w:adjustRightInd w:val="0"/>
        <w:spacing w:before="120" w:after="120"/>
        <w:rPr>
          <w:rFonts w:ascii="Arial" w:hAnsi="Arial" w:cs="Arial"/>
          <w:b w:val="0"/>
          <w:sz w:val="24"/>
          <w:szCs w:val="24"/>
        </w:rPr>
      </w:pPr>
      <w:r w:rsidRPr="00D94735">
        <w:rPr>
          <w:rFonts w:ascii="Arial" w:hAnsi="Arial" w:cs="Arial"/>
          <w:b w:val="0"/>
          <w:sz w:val="24"/>
          <w:szCs w:val="24"/>
        </w:rPr>
        <w:t xml:space="preserve">Recruiting Force Personnel are categorised as those involved in the processing of candidates within 9 AFCO processing hubs and satellite locations and those Outreach and Careers Engagement Teams (CETs) that operate within 5 geographical Areas across the UK. </w:t>
      </w:r>
    </w:p>
    <w:p w14:paraId="79BF8404" w14:textId="77777777" w:rsidR="00465200" w:rsidRPr="00D94735" w:rsidRDefault="00465200" w:rsidP="002D4369">
      <w:pPr>
        <w:pStyle w:val="Heading3"/>
        <w:keepNext w:val="0"/>
        <w:keepLines w:val="0"/>
        <w:widowControl/>
        <w:numPr>
          <w:ilvl w:val="2"/>
          <w:numId w:val="86"/>
        </w:numPr>
        <w:suppressAutoHyphens w:val="0"/>
        <w:adjustRightInd w:val="0"/>
        <w:spacing w:before="120" w:after="120"/>
        <w:rPr>
          <w:rFonts w:ascii="Arial" w:hAnsi="Arial" w:cs="Arial"/>
          <w:b w:val="0"/>
          <w:sz w:val="24"/>
          <w:szCs w:val="24"/>
        </w:rPr>
      </w:pPr>
      <w:r w:rsidRPr="00D94735">
        <w:rPr>
          <w:rFonts w:ascii="Arial" w:hAnsi="Arial" w:cs="Arial"/>
          <w:b w:val="0"/>
          <w:sz w:val="24"/>
          <w:szCs w:val="24"/>
        </w:rPr>
        <w:t xml:space="preserve">The CETs and Outreach Teams (Establishment of 69) engage in face-to-face activity in schools, colleges at external careers shows (UCAS, Skills, Graduate, air shows and Diversity engagement and other specialist events) to engage and attract personnel and encourage them to consider a career in the RAF. </w:t>
      </w:r>
    </w:p>
    <w:p w14:paraId="43388650" w14:textId="77777777" w:rsidR="00465200" w:rsidRPr="00D94735" w:rsidRDefault="00465200" w:rsidP="002D4369">
      <w:pPr>
        <w:pStyle w:val="Heading3"/>
        <w:keepNext w:val="0"/>
        <w:keepLines w:val="0"/>
        <w:widowControl/>
        <w:numPr>
          <w:ilvl w:val="2"/>
          <w:numId w:val="86"/>
        </w:numPr>
        <w:suppressAutoHyphens w:val="0"/>
        <w:adjustRightInd w:val="0"/>
        <w:spacing w:before="120" w:after="120"/>
        <w:rPr>
          <w:rFonts w:ascii="Arial" w:hAnsi="Arial" w:cs="Arial"/>
          <w:b w:val="0"/>
          <w:sz w:val="24"/>
          <w:szCs w:val="24"/>
        </w:rPr>
      </w:pPr>
      <w:r w:rsidRPr="00D94735">
        <w:rPr>
          <w:rFonts w:ascii="Arial" w:hAnsi="Arial" w:cs="Arial"/>
          <w:b w:val="0"/>
          <w:sz w:val="24"/>
          <w:szCs w:val="24"/>
        </w:rPr>
        <w:t>With a reduced footprint of AFCOs across the UK, taking the RAF to meet the general public in a career focussed environment is essential and extending the reach has been possible using bespoke virtual events. In line with this, providing equipment and tools that shall maximise impact but be able to be operated without Agency support is also essential to maximise impact.</w:t>
      </w:r>
    </w:p>
    <w:p w14:paraId="6A858473" w14:textId="77777777" w:rsidR="00465200" w:rsidRPr="00D94735" w:rsidRDefault="00465200" w:rsidP="00465200">
      <w:pPr>
        <w:pStyle w:val="Heading3"/>
        <w:spacing w:before="120" w:after="120"/>
        <w:ind w:left="1800"/>
        <w:rPr>
          <w:rFonts w:ascii="Arial" w:hAnsi="Arial" w:cs="Arial"/>
          <w:sz w:val="24"/>
          <w:szCs w:val="24"/>
        </w:rPr>
      </w:pPr>
    </w:p>
    <w:p w14:paraId="1F37245E" w14:textId="791FAB94" w:rsidR="00465200" w:rsidRPr="00D94735" w:rsidRDefault="00465200" w:rsidP="002D4369">
      <w:pPr>
        <w:pStyle w:val="Heading1"/>
        <w:keepLines w:val="0"/>
        <w:widowControl/>
        <w:numPr>
          <w:ilvl w:val="0"/>
          <w:numId w:val="86"/>
        </w:numPr>
        <w:suppressAutoHyphens w:val="0"/>
        <w:adjustRightInd w:val="0"/>
        <w:spacing w:before="120" w:after="120"/>
        <w:rPr>
          <w:rFonts w:ascii="Arial" w:hAnsi="Arial" w:cs="Arial"/>
          <w:sz w:val="32"/>
          <w:szCs w:val="32"/>
        </w:rPr>
      </w:pPr>
      <w:bookmarkStart w:id="144" w:name="_Toc137417121"/>
      <w:r w:rsidRPr="00D94735">
        <w:rPr>
          <w:rFonts w:ascii="Arial" w:hAnsi="Arial" w:cs="Arial"/>
          <w:sz w:val="32"/>
          <w:szCs w:val="32"/>
        </w:rPr>
        <w:t>BACKGROUND TO REQUIREMENT/OVERVIEW</w:t>
      </w:r>
      <w:bookmarkEnd w:id="140"/>
      <w:r w:rsidRPr="00D94735">
        <w:rPr>
          <w:rFonts w:ascii="Arial" w:hAnsi="Arial" w:cs="Arial"/>
          <w:sz w:val="32"/>
          <w:szCs w:val="32"/>
        </w:rPr>
        <w:t xml:space="preserve"> OF REQUIREMENT</w:t>
      </w:r>
      <w:bookmarkEnd w:id="143"/>
      <w:bookmarkEnd w:id="144"/>
    </w:p>
    <w:p w14:paraId="217AF5E7" w14:textId="77777777" w:rsidR="00465200" w:rsidRPr="00D94735" w:rsidRDefault="00465200" w:rsidP="002D4369">
      <w:pPr>
        <w:pStyle w:val="Heading2"/>
        <w:numPr>
          <w:ilvl w:val="1"/>
          <w:numId w:val="86"/>
        </w:numPr>
        <w:suppressAutoHyphens w:val="0"/>
        <w:adjustRightInd w:val="0"/>
        <w:ind w:left="709" w:hanging="709"/>
        <w:rPr>
          <w:rFonts w:ascii="Arial" w:hAnsi="Arial" w:cs="Arial"/>
        </w:rPr>
      </w:pPr>
      <w:bookmarkStart w:id="145" w:name="_Toc297554774"/>
      <w:bookmarkEnd w:id="141"/>
      <w:r w:rsidRPr="00D94735">
        <w:rPr>
          <w:rFonts w:ascii="Arial" w:hAnsi="Arial" w:cs="Arial"/>
        </w:rPr>
        <w:t xml:space="preserve">The delivery of experiential based events gives the RN &amp; the RAF vital face-to-face or virtual engagement with its target audience; the selection of those events to attend and the methods used to engage are critical in attracting and maintaining direct contact with potential candidates. </w:t>
      </w:r>
    </w:p>
    <w:p w14:paraId="05386AE6" w14:textId="77777777" w:rsidR="00465200" w:rsidRPr="00D94735" w:rsidRDefault="00465200" w:rsidP="002D4369">
      <w:pPr>
        <w:pStyle w:val="Heading2"/>
        <w:numPr>
          <w:ilvl w:val="1"/>
          <w:numId w:val="86"/>
        </w:numPr>
        <w:suppressAutoHyphens w:val="0"/>
        <w:adjustRightInd w:val="0"/>
        <w:ind w:left="709" w:hanging="709"/>
        <w:rPr>
          <w:rFonts w:ascii="Arial" w:hAnsi="Arial" w:cs="Arial"/>
        </w:rPr>
      </w:pPr>
      <w:r w:rsidRPr="00D94735">
        <w:rPr>
          <w:rFonts w:ascii="Arial" w:hAnsi="Arial" w:cs="Arial"/>
        </w:rPr>
        <w:t xml:space="preserve">If delivered effectively, events can greatly improve conversion of interest and build emotional commitment, but if delivered poorly can be an expensive nice-to-have and be part of limited Brand awareness, which can be achieved in more cost-effective ways. </w:t>
      </w:r>
    </w:p>
    <w:p w14:paraId="6069B412" w14:textId="5BCE4326" w:rsidR="00465200" w:rsidRPr="00D94735" w:rsidRDefault="00465200" w:rsidP="002D4369">
      <w:pPr>
        <w:pStyle w:val="Heading2"/>
        <w:numPr>
          <w:ilvl w:val="1"/>
          <w:numId w:val="86"/>
        </w:numPr>
        <w:suppressAutoHyphens w:val="0"/>
        <w:adjustRightInd w:val="0"/>
        <w:ind w:left="709" w:hanging="709"/>
        <w:rPr>
          <w:rFonts w:ascii="Arial" w:hAnsi="Arial" w:cs="Arial"/>
        </w:rPr>
      </w:pPr>
      <w:r w:rsidRPr="00D94735">
        <w:rPr>
          <w:rFonts w:ascii="Arial" w:hAnsi="Arial" w:cs="Arial"/>
        </w:rPr>
        <w:t xml:space="preserve">An example of the respective RN and RAF event recruiting schedules utilised in FY </w:t>
      </w:r>
      <w:r w:rsidRPr="00D94735">
        <w:rPr>
          <w:rFonts w:ascii="Arial" w:hAnsi="Arial" w:cs="Arial"/>
          <w:color w:val="000000" w:themeColor="text1"/>
        </w:rPr>
        <w:t>23/24</w:t>
      </w:r>
      <w:r w:rsidRPr="00D94735">
        <w:rPr>
          <w:rFonts w:ascii="Arial" w:hAnsi="Arial" w:cs="Arial"/>
        </w:rPr>
        <w:t xml:space="preserve">, can be found at Annex </w:t>
      </w:r>
      <w:proofErr w:type="gramStart"/>
      <w:r w:rsidRPr="00D94735">
        <w:rPr>
          <w:rFonts w:ascii="Arial" w:hAnsi="Arial" w:cs="Arial"/>
        </w:rPr>
        <w:t>A</w:t>
      </w:r>
      <w:r w:rsidR="00534476" w:rsidRPr="00D94735">
        <w:rPr>
          <w:rFonts w:ascii="Arial" w:hAnsi="Arial" w:cs="Arial"/>
        </w:rPr>
        <w:t>(</w:t>
      </w:r>
      <w:proofErr w:type="gramEnd"/>
      <w:r w:rsidR="00534476" w:rsidRPr="00D94735">
        <w:rPr>
          <w:rFonts w:ascii="Arial" w:hAnsi="Arial" w:cs="Arial"/>
        </w:rPr>
        <w:t>1)</w:t>
      </w:r>
      <w:r w:rsidRPr="00D94735">
        <w:rPr>
          <w:rFonts w:ascii="Arial" w:hAnsi="Arial" w:cs="Arial"/>
        </w:rPr>
        <w:t xml:space="preserve"> ‘RAF Master Event List’ and Annex </w:t>
      </w:r>
      <w:r w:rsidR="00534476" w:rsidRPr="00D94735">
        <w:rPr>
          <w:rFonts w:ascii="Arial" w:hAnsi="Arial" w:cs="Arial"/>
        </w:rPr>
        <w:t>A(2)</w:t>
      </w:r>
      <w:r w:rsidRPr="00D94735">
        <w:rPr>
          <w:rFonts w:ascii="Arial" w:hAnsi="Arial" w:cs="Arial"/>
        </w:rPr>
        <w:t xml:space="preserve"> ‘RN Recruitment Schedule 2023/24’</w:t>
      </w:r>
    </w:p>
    <w:p w14:paraId="522E116C" w14:textId="168AF903" w:rsidR="00465200" w:rsidRPr="00D94735" w:rsidRDefault="00465200" w:rsidP="002D4369">
      <w:pPr>
        <w:pStyle w:val="Heading2"/>
        <w:numPr>
          <w:ilvl w:val="1"/>
          <w:numId w:val="86"/>
        </w:numPr>
        <w:suppressAutoHyphens w:val="0"/>
        <w:adjustRightInd w:val="0"/>
        <w:ind w:left="709" w:hanging="709"/>
        <w:rPr>
          <w:rFonts w:ascii="Arial" w:hAnsi="Arial" w:cs="Arial"/>
        </w:rPr>
      </w:pPr>
      <w:r w:rsidRPr="00D94735">
        <w:rPr>
          <w:rFonts w:ascii="Arial" w:hAnsi="Arial" w:cs="Arial"/>
        </w:rPr>
        <w:t xml:space="preserve">The RN &amp; RAF already have and utilise a number of assets, the inventories of which can be found at Annex </w:t>
      </w:r>
      <w:proofErr w:type="gramStart"/>
      <w:r w:rsidR="00534476" w:rsidRPr="00D94735">
        <w:rPr>
          <w:rFonts w:ascii="Arial" w:hAnsi="Arial" w:cs="Arial"/>
        </w:rPr>
        <w:t>A(</w:t>
      </w:r>
      <w:proofErr w:type="gramEnd"/>
      <w:r w:rsidR="00534476" w:rsidRPr="00D94735">
        <w:rPr>
          <w:rFonts w:ascii="Arial" w:hAnsi="Arial" w:cs="Arial"/>
        </w:rPr>
        <w:t>3)</w:t>
      </w:r>
      <w:r w:rsidRPr="00D94735">
        <w:rPr>
          <w:rFonts w:ascii="Arial" w:hAnsi="Arial" w:cs="Arial"/>
        </w:rPr>
        <w:t xml:space="preserve"> ‘RAF Asset Review Dec 2022 CF V002’ and Annex </w:t>
      </w:r>
      <w:r w:rsidR="00534476" w:rsidRPr="00D94735">
        <w:rPr>
          <w:rFonts w:ascii="Arial" w:hAnsi="Arial" w:cs="Arial"/>
        </w:rPr>
        <w:t>A(4)</w:t>
      </w:r>
      <w:r w:rsidRPr="00D94735">
        <w:rPr>
          <w:rFonts w:ascii="Arial" w:hAnsi="Arial" w:cs="Arial"/>
        </w:rPr>
        <w:t xml:space="preserve"> ‘RN Asset Review Nov 2022 005JT’.</w:t>
      </w:r>
    </w:p>
    <w:p w14:paraId="4C5F31E1" w14:textId="18C4E0AF" w:rsidR="00465200" w:rsidRPr="00D94735" w:rsidRDefault="00465200" w:rsidP="002D4369">
      <w:pPr>
        <w:pStyle w:val="Heading2"/>
        <w:numPr>
          <w:ilvl w:val="1"/>
          <w:numId w:val="86"/>
        </w:numPr>
        <w:suppressAutoHyphens w:val="0"/>
        <w:adjustRightInd w:val="0"/>
        <w:ind w:left="709" w:hanging="709"/>
        <w:rPr>
          <w:rFonts w:ascii="Arial" w:hAnsi="Arial" w:cs="Arial"/>
        </w:rPr>
      </w:pPr>
      <w:r w:rsidRPr="00D94735">
        <w:rPr>
          <w:rFonts w:ascii="Arial" w:hAnsi="Arial" w:cs="Arial"/>
        </w:rPr>
        <w:t xml:space="preserve">The RAF recruiting strategy can be found at Annex </w:t>
      </w:r>
      <w:proofErr w:type="gramStart"/>
      <w:r w:rsidR="00534476" w:rsidRPr="00D94735">
        <w:rPr>
          <w:rFonts w:ascii="Arial" w:hAnsi="Arial" w:cs="Arial"/>
        </w:rPr>
        <w:t>A(</w:t>
      </w:r>
      <w:proofErr w:type="gramEnd"/>
      <w:r w:rsidR="00534476" w:rsidRPr="00D94735">
        <w:rPr>
          <w:rFonts w:ascii="Arial" w:hAnsi="Arial" w:cs="Arial"/>
        </w:rPr>
        <w:t>5)</w:t>
      </w:r>
      <w:r w:rsidRPr="00D94735">
        <w:rPr>
          <w:rFonts w:ascii="Arial" w:hAnsi="Arial" w:cs="Arial"/>
        </w:rPr>
        <w:t xml:space="preserve"> ‘RAF Marketing Strategy’.</w:t>
      </w:r>
    </w:p>
    <w:p w14:paraId="7B094FD0" w14:textId="18B1D385" w:rsidR="00465200" w:rsidRPr="00D94735" w:rsidRDefault="00465200" w:rsidP="002D4369">
      <w:pPr>
        <w:pStyle w:val="Heading2"/>
        <w:numPr>
          <w:ilvl w:val="1"/>
          <w:numId w:val="86"/>
        </w:numPr>
        <w:suppressAutoHyphens w:val="0"/>
        <w:adjustRightInd w:val="0"/>
        <w:ind w:left="709" w:hanging="709"/>
        <w:rPr>
          <w:rFonts w:ascii="Arial" w:hAnsi="Arial" w:cs="Arial"/>
        </w:rPr>
      </w:pPr>
      <w:r w:rsidRPr="00D94735">
        <w:rPr>
          <w:rFonts w:ascii="Arial" w:hAnsi="Arial" w:cs="Arial"/>
        </w:rPr>
        <w:t xml:space="preserve">The RN recruiting strategy can be found at Annex </w:t>
      </w:r>
      <w:proofErr w:type="gramStart"/>
      <w:r w:rsidR="00534476" w:rsidRPr="00D94735">
        <w:rPr>
          <w:rFonts w:ascii="Arial" w:hAnsi="Arial" w:cs="Arial"/>
        </w:rPr>
        <w:t>A(</w:t>
      </w:r>
      <w:proofErr w:type="gramEnd"/>
      <w:r w:rsidR="00534476" w:rsidRPr="00D94735">
        <w:rPr>
          <w:rFonts w:ascii="Arial" w:hAnsi="Arial" w:cs="Arial"/>
        </w:rPr>
        <w:t>6)</w:t>
      </w:r>
      <w:r w:rsidRPr="00D94735">
        <w:rPr>
          <w:rFonts w:ascii="Arial" w:hAnsi="Arial" w:cs="Arial"/>
        </w:rPr>
        <w:t xml:space="preserve"> ‘RN Marketing Strategy’.</w:t>
      </w:r>
    </w:p>
    <w:p w14:paraId="2F47DEEA" w14:textId="77777777" w:rsidR="00465200" w:rsidRPr="00D94735" w:rsidRDefault="00465200" w:rsidP="00465200">
      <w:pPr>
        <w:pStyle w:val="Heading2"/>
        <w:ind w:left="709"/>
        <w:rPr>
          <w:rFonts w:ascii="Arial" w:hAnsi="Arial" w:cs="Arial"/>
        </w:rPr>
      </w:pPr>
    </w:p>
    <w:p w14:paraId="733F96B0" w14:textId="727038F3" w:rsidR="00465200" w:rsidRPr="00D94735" w:rsidRDefault="00465200" w:rsidP="00425CCA">
      <w:pPr>
        <w:pStyle w:val="Heading1"/>
        <w:keepLines w:val="0"/>
        <w:widowControl/>
        <w:numPr>
          <w:ilvl w:val="0"/>
          <w:numId w:val="86"/>
        </w:numPr>
        <w:tabs>
          <w:tab w:val="clear" w:pos="720"/>
        </w:tabs>
        <w:suppressAutoHyphens w:val="0"/>
        <w:overflowPunct w:val="0"/>
        <w:autoSpaceDE w:val="0"/>
        <w:autoSpaceDN w:val="0"/>
        <w:adjustRightInd w:val="0"/>
        <w:spacing w:before="120" w:after="120"/>
        <w:textAlignment w:val="baseline"/>
        <w:rPr>
          <w:rFonts w:ascii="Arial" w:hAnsi="Arial" w:cs="Arial"/>
          <w:sz w:val="32"/>
          <w:szCs w:val="32"/>
        </w:rPr>
      </w:pPr>
      <w:bookmarkStart w:id="146" w:name="_Toc137417122"/>
      <w:bookmarkStart w:id="147" w:name="_Toc368573030"/>
      <w:r w:rsidRPr="00D94735">
        <w:rPr>
          <w:rFonts w:ascii="Arial" w:hAnsi="Arial" w:cs="Arial"/>
          <w:sz w:val="32"/>
          <w:szCs w:val="32"/>
        </w:rPr>
        <w:lastRenderedPageBreak/>
        <w:t>DEFINITIONS</w:t>
      </w:r>
      <w:bookmarkEnd w:id="146"/>
      <w:r w:rsidRPr="00D94735">
        <w:rPr>
          <w:rFonts w:ascii="Arial" w:hAnsi="Arial" w:cs="Arial"/>
          <w:sz w:val="32"/>
          <w:szCs w:val="32"/>
        </w:rPr>
        <w:t xml:space="preserve"> </w:t>
      </w:r>
    </w:p>
    <w:tbl>
      <w:tblPr>
        <w:tblStyle w:val="TableGrid"/>
        <w:tblpPr w:leftFromText="180" w:rightFromText="180" w:vertAnchor="text" w:horzAnchor="page" w:tblpX="744" w:tblpY="252"/>
        <w:tblW w:w="9782" w:type="dxa"/>
        <w:tblLook w:val="04A0" w:firstRow="1" w:lastRow="0" w:firstColumn="1" w:lastColumn="0" w:noHBand="0" w:noVBand="1"/>
      </w:tblPr>
      <w:tblGrid>
        <w:gridCol w:w="2972"/>
        <w:gridCol w:w="6810"/>
      </w:tblGrid>
      <w:tr w:rsidR="00465200" w:rsidRPr="00D94735" w14:paraId="4FB007A7" w14:textId="77777777" w:rsidTr="00425CCA">
        <w:trPr>
          <w:trHeight w:val="63"/>
        </w:trPr>
        <w:tc>
          <w:tcPr>
            <w:tcW w:w="2972" w:type="dxa"/>
            <w:shd w:val="clear" w:color="auto" w:fill="B4C6E7" w:themeFill="accent1" w:themeFillTint="66"/>
          </w:tcPr>
          <w:p w14:paraId="6984DC6A" w14:textId="77777777" w:rsidR="00465200" w:rsidRPr="00D94735" w:rsidRDefault="00465200" w:rsidP="00425CCA">
            <w:pPr>
              <w:spacing w:before="120" w:after="120"/>
              <w:jc w:val="left"/>
              <w:rPr>
                <w:rFonts w:ascii="Arial" w:hAnsi="Arial" w:cs="Arial"/>
                <w:b/>
                <w:bCs/>
                <w:sz w:val="24"/>
              </w:rPr>
            </w:pPr>
            <w:r w:rsidRPr="00D94735">
              <w:rPr>
                <w:rFonts w:ascii="Arial" w:hAnsi="Arial" w:cs="Arial"/>
                <w:b/>
                <w:bCs/>
                <w:sz w:val="24"/>
              </w:rPr>
              <w:t>Expression or Acronym</w:t>
            </w:r>
          </w:p>
        </w:tc>
        <w:tc>
          <w:tcPr>
            <w:tcW w:w="6810" w:type="dxa"/>
            <w:shd w:val="clear" w:color="auto" w:fill="B4C6E7" w:themeFill="accent1" w:themeFillTint="66"/>
          </w:tcPr>
          <w:p w14:paraId="2908BFBA" w14:textId="6777E96B" w:rsidR="00465200" w:rsidRPr="00D94735" w:rsidRDefault="00465200" w:rsidP="00425CCA">
            <w:pPr>
              <w:tabs>
                <w:tab w:val="left" w:pos="1568"/>
              </w:tabs>
              <w:spacing w:before="120" w:after="120"/>
              <w:jc w:val="left"/>
              <w:rPr>
                <w:rFonts w:ascii="Arial" w:hAnsi="Arial" w:cs="Arial"/>
                <w:b/>
                <w:bCs/>
                <w:sz w:val="24"/>
              </w:rPr>
            </w:pPr>
            <w:r w:rsidRPr="00D94735">
              <w:rPr>
                <w:rFonts w:ascii="Arial" w:hAnsi="Arial" w:cs="Arial"/>
                <w:b/>
                <w:bCs/>
                <w:sz w:val="24"/>
              </w:rPr>
              <w:t>Definition</w:t>
            </w:r>
            <w:r w:rsidR="000C0068" w:rsidRPr="00D94735">
              <w:rPr>
                <w:rFonts w:ascii="Arial" w:hAnsi="Arial" w:cs="Arial"/>
                <w:b/>
                <w:bCs/>
                <w:sz w:val="24"/>
              </w:rPr>
              <w:tab/>
            </w:r>
          </w:p>
        </w:tc>
      </w:tr>
      <w:tr w:rsidR="00465200" w:rsidRPr="00D94735" w14:paraId="3FC8097C" w14:textId="77777777" w:rsidTr="00425CCA">
        <w:trPr>
          <w:trHeight w:val="331"/>
        </w:trPr>
        <w:tc>
          <w:tcPr>
            <w:tcW w:w="2972" w:type="dxa"/>
          </w:tcPr>
          <w:p w14:paraId="2F227DA4" w14:textId="77777777" w:rsidR="00465200" w:rsidRPr="00D94735" w:rsidRDefault="00465200" w:rsidP="00425CCA">
            <w:pPr>
              <w:spacing w:before="120" w:after="120"/>
              <w:jc w:val="left"/>
              <w:rPr>
                <w:rFonts w:ascii="Arial" w:hAnsi="Arial" w:cs="Arial"/>
                <w:sz w:val="24"/>
              </w:rPr>
            </w:pPr>
            <w:r w:rsidRPr="00D94735">
              <w:rPr>
                <w:rFonts w:ascii="Arial" w:hAnsi="Arial" w:cs="Arial"/>
                <w:sz w:val="24"/>
              </w:rPr>
              <w:t>MOD</w:t>
            </w:r>
          </w:p>
        </w:tc>
        <w:tc>
          <w:tcPr>
            <w:tcW w:w="6810" w:type="dxa"/>
          </w:tcPr>
          <w:p w14:paraId="593ACC9A" w14:textId="77777777" w:rsidR="00465200" w:rsidRPr="00D94735" w:rsidRDefault="00465200" w:rsidP="00425CCA">
            <w:pPr>
              <w:spacing w:before="120" w:after="120"/>
              <w:jc w:val="left"/>
              <w:rPr>
                <w:rFonts w:ascii="Arial" w:hAnsi="Arial" w:cs="Arial"/>
                <w:sz w:val="24"/>
              </w:rPr>
            </w:pPr>
            <w:r w:rsidRPr="00D94735">
              <w:rPr>
                <w:rFonts w:ascii="Arial" w:hAnsi="Arial" w:cs="Arial"/>
                <w:sz w:val="24"/>
              </w:rPr>
              <w:t>means Ministry of Defence</w:t>
            </w:r>
          </w:p>
        </w:tc>
      </w:tr>
      <w:tr w:rsidR="00465200" w:rsidRPr="00D94735" w14:paraId="4C3433CA" w14:textId="77777777" w:rsidTr="00425CCA">
        <w:trPr>
          <w:trHeight w:val="331"/>
        </w:trPr>
        <w:tc>
          <w:tcPr>
            <w:tcW w:w="2972" w:type="dxa"/>
          </w:tcPr>
          <w:p w14:paraId="7820B635" w14:textId="77777777" w:rsidR="00465200" w:rsidRPr="00D94735" w:rsidRDefault="00465200" w:rsidP="00425CCA">
            <w:pPr>
              <w:spacing w:before="120" w:after="120"/>
              <w:jc w:val="left"/>
              <w:rPr>
                <w:rFonts w:ascii="Arial" w:hAnsi="Arial" w:cs="Arial"/>
                <w:sz w:val="24"/>
              </w:rPr>
            </w:pPr>
            <w:r w:rsidRPr="00D94735">
              <w:rPr>
                <w:rFonts w:ascii="Arial" w:hAnsi="Arial" w:cs="Arial"/>
                <w:sz w:val="24"/>
              </w:rPr>
              <w:t>RAF</w:t>
            </w:r>
          </w:p>
        </w:tc>
        <w:tc>
          <w:tcPr>
            <w:tcW w:w="6810" w:type="dxa"/>
          </w:tcPr>
          <w:p w14:paraId="19FAF921" w14:textId="77777777" w:rsidR="00465200" w:rsidRPr="00D94735" w:rsidRDefault="00465200" w:rsidP="00425CCA">
            <w:pPr>
              <w:spacing w:before="120" w:after="120"/>
              <w:jc w:val="left"/>
              <w:rPr>
                <w:rFonts w:ascii="Arial" w:hAnsi="Arial" w:cs="Arial"/>
                <w:sz w:val="24"/>
              </w:rPr>
            </w:pPr>
            <w:r w:rsidRPr="00D94735">
              <w:rPr>
                <w:rFonts w:ascii="Arial" w:hAnsi="Arial" w:cs="Arial"/>
                <w:sz w:val="24"/>
              </w:rPr>
              <w:t>means Royal Air Force</w:t>
            </w:r>
          </w:p>
        </w:tc>
      </w:tr>
      <w:tr w:rsidR="00465200" w:rsidRPr="00D94735" w14:paraId="46B59C76" w14:textId="77777777" w:rsidTr="00425CCA">
        <w:trPr>
          <w:trHeight w:val="317"/>
        </w:trPr>
        <w:tc>
          <w:tcPr>
            <w:tcW w:w="2972" w:type="dxa"/>
          </w:tcPr>
          <w:p w14:paraId="09B3AD32" w14:textId="77777777" w:rsidR="00465200" w:rsidRPr="00D94735" w:rsidRDefault="00465200" w:rsidP="00425CCA">
            <w:pPr>
              <w:spacing w:before="120" w:after="120"/>
              <w:jc w:val="left"/>
              <w:rPr>
                <w:rFonts w:ascii="Arial" w:hAnsi="Arial" w:cs="Arial"/>
                <w:sz w:val="24"/>
              </w:rPr>
            </w:pPr>
            <w:r w:rsidRPr="00D94735">
              <w:rPr>
                <w:rFonts w:ascii="Arial" w:hAnsi="Arial" w:cs="Arial"/>
                <w:sz w:val="24"/>
              </w:rPr>
              <w:t>RN</w:t>
            </w:r>
          </w:p>
        </w:tc>
        <w:tc>
          <w:tcPr>
            <w:tcW w:w="6810" w:type="dxa"/>
          </w:tcPr>
          <w:p w14:paraId="4D07FE5A" w14:textId="77777777" w:rsidR="00465200" w:rsidRPr="00D94735" w:rsidRDefault="00465200" w:rsidP="00425CCA">
            <w:pPr>
              <w:spacing w:before="120" w:after="120"/>
              <w:jc w:val="left"/>
              <w:rPr>
                <w:rFonts w:ascii="Arial" w:hAnsi="Arial" w:cs="Arial"/>
                <w:sz w:val="24"/>
              </w:rPr>
            </w:pPr>
            <w:r w:rsidRPr="00D94735">
              <w:rPr>
                <w:rFonts w:ascii="Arial" w:hAnsi="Arial" w:cs="Arial"/>
                <w:sz w:val="24"/>
              </w:rPr>
              <w:t>means Royal Navy</w:t>
            </w:r>
          </w:p>
        </w:tc>
      </w:tr>
      <w:tr w:rsidR="00465200" w:rsidRPr="00D94735" w14:paraId="07A30214" w14:textId="77777777" w:rsidTr="00425CCA">
        <w:trPr>
          <w:trHeight w:val="331"/>
        </w:trPr>
        <w:tc>
          <w:tcPr>
            <w:tcW w:w="2972" w:type="dxa"/>
          </w:tcPr>
          <w:p w14:paraId="40402592" w14:textId="77777777" w:rsidR="00465200" w:rsidRPr="00D94735" w:rsidRDefault="00465200" w:rsidP="00425CCA">
            <w:pPr>
              <w:spacing w:before="120" w:after="120"/>
              <w:jc w:val="left"/>
              <w:rPr>
                <w:rFonts w:ascii="Arial" w:hAnsi="Arial" w:cs="Arial"/>
                <w:sz w:val="24"/>
              </w:rPr>
            </w:pPr>
            <w:r w:rsidRPr="00D94735">
              <w:rPr>
                <w:rFonts w:ascii="Arial" w:hAnsi="Arial" w:cs="Arial"/>
                <w:sz w:val="24"/>
              </w:rPr>
              <w:t>RFA</w:t>
            </w:r>
          </w:p>
        </w:tc>
        <w:tc>
          <w:tcPr>
            <w:tcW w:w="6810" w:type="dxa"/>
          </w:tcPr>
          <w:p w14:paraId="77EE2F8C" w14:textId="77777777" w:rsidR="00465200" w:rsidRPr="00D94735" w:rsidRDefault="00465200" w:rsidP="00425CCA">
            <w:pPr>
              <w:spacing w:before="120" w:after="120"/>
              <w:jc w:val="left"/>
              <w:rPr>
                <w:rFonts w:ascii="Arial" w:hAnsi="Arial" w:cs="Arial"/>
                <w:sz w:val="24"/>
              </w:rPr>
            </w:pPr>
            <w:r w:rsidRPr="00D94735">
              <w:rPr>
                <w:rFonts w:ascii="Arial" w:hAnsi="Arial" w:cs="Arial"/>
                <w:sz w:val="24"/>
              </w:rPr>
              <w:t>means Royal Fleet Auxiliary</w:t>
            </w:r>
          </w:p>
        </w:tc>
      </w:tr>
      <w:tr w:rsidR="00465200" w:rsidRPr="00D94735" w14:paraId="151D4B5D" w14:textId="77777777" w:rsidTr="00425CCA">
        <w:trPr>
          <w:trHeight w:val="331"/>
        </w:trPr>
        <w:tc>
          <w:tcPr>
            <w:tcW w:w="2972" w:type="dxa"/>
          </w:tcPr>
          <w:p w14:paraId="13936241" w14:textId="77777777" w:rsidR="00465200" w:rsidRPr="00D94735" w:rsidRDefault="00465200" w:rsidP="00425CCA">
            <w:pPr>
              <w:spacing w:before="120" w:after="120"/>
              <w:jc w:val="left"/>
              <w:rPr>
                <w:rFonts w:ascii="Arial" w:hAnsi="Arial" w:cs="Arial"/>
                <w:sz w:val="24"/>
              </w:rPr>
            </w:pPr>
            <w:r w:rsidRPr="00D94735">
              <w:rPr>
                <w:rFonts w:ascii="Arial" w:hAnsi="Arial" w:cs="Arial"/>
                <w:sz w:val="24"/>
              </w:rPr>
              <w:t>AFCO</w:t>
            </w:r>
          </w:p>
        </w:tc>
        <w:tc>
          <w:tcPr>
            <w:tcW w:w="6810" w:type="dxa"/>
          </w:tcPr>
          <w:p w14:paraId="182D18CE" w14:textId="77777777" w:rsidR="00465200" w:rsidRPr="00D94735" w:rsidRDefault="00465200" w:rsidP="00425CCA">
            <w:pPr>
              <w:spacing w:before="120" w:after="120"/>
              <w:jc w:val="left"/>
              <w:rPr>
                <w:rFonts w:ascii="Arial" w:hAnsi="Arial" w:cs="Arial"/>
                <w:sz w:val="24"/>
              </w:rPr>
            </w:pPr>
            <w:r w:rsidRPr="00D94735">
              <w:rPr>
                <w:rFonts w:ascii="Arial" w:hAnsi="Arial" w:cs="Arial"/>
                <w:sz w:val="24"/>
              </w:rPr>
              <w:t xml:space="preserve">means </w:t>
            </w:r>
            <w:bookmarkStart w:id="148" w:name="_Hlk137412180"/>
            <w:r w:rsidRPr="00D94735">
              <w:rPr>
                <w:rFonts w:ascii="Arial" w:hAnsi="Arial" w:cs="Arial"/>
                <w:sz w:val="24"/>
              </w:rPr>
              <w:t>Armed Forces Careers Office</w:t>
            </w:r>
            <w:bookmarkEnd w:id="148"/>
          </w:p>
        </w:tc>
      </w:tr>
      <w:tr w:rsidR="00465200" w:rsidRPr="00D94735" w14:paraId="4FEA9200" w14:textId="77777777" w:rsidTr="00425CCA">
        <w:trPr>
          <w:trHeight w:val="331"/>
        </w:trPr>
        <w:tc>
          <w:tcPr>
            <w:tcW w:w="2972" w:type="dxa"/>
          </w:tcPr>
          <w:p w14:paraId="1FE0EEED" w14:textId="77777777" w:rsidR="00465200" w:rsidRPr="00D94735" w:rsidRDefault="00465200" w:rsidP="00425CCA">
            <w:pPr>
              <w:spacing w:before="120" w:after="120"/>
              <w:jc w:val="left"/>
              <w:rPr>
                <w:rFonts w:ascii="Arial" w:hAnsi="Arial" w:cs="Arial"/>
                <w:sz w:val="24"/>
              </w:rPr>
            </w:pPr>
            <w:r w:rsidRPr="00D94735">
              <w:rPr>
                <w:rFonts w:ascii="Arial" w:hAnsi="Arial" w:cs="Arial"/>
                <w:sz w:val="24"/>
              </w:rPr>
              <w:t>RFF</w:t>
            </w:r>
          </w:p>
        </w:tc>
        <w:tc>
          <w:tcPr>
            <w:tcW w:w="6810" w:type="dxa"/>
          </w:tcPr>
          <w:p w14:paraId="133AC029" w14:textId="77777777" w:rsidR="00465200" w:rsidRPr="00D94735" w:rsidRDefault="00465200" w:rsidP="00425CCA">
            <w:pPr>
              <w:spacing w:before="120" w:after="120"/>
              <w:jc w:val="left"/>
              <w:rPr>
                <w:rFonts w:ascii="Arial" w:hAnsi="Arial" w:cs="Arial"/>
                <w:sz w:val="24"/>
              </w:rPr>
            </w:pPr>
            <w:r w:rsidRPr="00D94735">
              <w:rPr>
                <w:rFonts w:ascii="Arial" w:hAnsi="Arial" w:cs="Arial"/>
                <w:sz w:val="24"/>
              </w:rPr>
              <w:t>means Regional Field Force</w:t>
            </w:r>
          </w:p>
        </w:tc>
      </w:tr>
      <w:tr w:rsidR="00465200" w:rsidRPr="00D94735" w14:paraId="1EC2CC39" w14:textId="77777777" w:rsidTr="00425CCA">
        <w:trPr>
          <w:trHeight w:val="331"/>
        </w:trPr>
        <w:tc>
          <w:tcPr>
            <w:tcW w:w="2972" w:type="dxa"/>
          </w:tcPr>
          <w:p w14:paraId="74EFF12C" w14:textId="77777777" w:rsidR="00465200" w:rsidRPr="00D94735" w:rsidRDefault="00465200" w:rsidP="00425CCA">
            <w:pPr>
              <w:spacing w:before="120" w:after="120"/>
              <w:jc w:val="left"/>
              <w:rPr>
                <w:rFonts w:ascii="Arial" w:hAnsi="Arial" w:cs="Arial"/>
                <w:sz w:val="24"/>
              </w:rPr>
            </w:pPr>
            <w:r w:rsidRPr="00D94735">
              <w:rPr>
                <w:rFonts w:ascii="Arial" w:hAnsi="Arial" w:cs="Arial"/>
                <w:sz w:val="24"/>
              </w:rPr>
              <w:t>SRT</w:t>
            </w:r>
          </w:p>
        </w:tc>
        <w:tc>
          <w:tcPr>
            <w:tcW w:w="6810" w:type="dxa"/>
          </w:tcPr>
          <w:p w14:paraId="340429C2" w14:textId="77777777" w:rsidR="00465200" w:rsidRPr="00D94735" w:rsidRDefault="00465200" w:rsidP="00425CCA">
            <w:pPr>
              <w:spacing w:before="120" w:after="120"/>
              <w:jc w:val="left"/>
              <w:rPr>
                <w:rFonts w:ascii="Arial" w:hAnsi="Arial" w:cs="Arial"/>
                <w:sz w:val="24"/>
              </w:rPr>
            </w:pPr>
            <w:r w:rsidRPr="00D94735">
              <w:rPr>
                <w:rFonts w:ascii="Arial" w:hAnsi="Arial" w:cs="Arial"/>
                <w:sz w:val="24"/>
              </w:rPr>
              <w:t>means Specialist Recruiting Teams</w:t>
            </w:r>
          </w:p>
        </w:tc>
      </w:tr>
      <w:tr w:rsidR="00465200" w:rsidRPr="00D94735" w14:paraId="15004C66" w14:textId="77777777" w:rsidTr="00425CCA">
        <w:trPr>
          <w:trHeight w:val="331"/>
        </w:trPr>
        <w:tc>
          <w:tcPr>
            <w:tcW w:w="2972" w:type="dxa"/>
          </w:tcPr>
          <w:p w14:paraId="32216AE5" w14:textId="77777777" w:rsidR="00465200" w:rsidRPr="00D94735" w:rsidRDefault="00465200" w:rsidP="00425CCA">
            <w:pPr>
              <w:spacing w:before="120" w:after="120"/>
              <w:jc w:val="left"/>
              <w:rPr>
                <w:rFonts w:ascii="Arial" w:hAnsi="Arial" w:cs="Arial"/>
                <w:sz w:val="24"/>
              </w:rPr>
            </w:pPr>
            <w:r w:rsidRPr="00D94735">
              <w:rPr>
                <w:rFonts w:ascii="Arial" w:hAnsi="Arial" w:cs="Arial"/>
                <w:sz w:val="24"/>
              </w:rPr>
              <w:t>CRM</w:t>
            </w:r>
          </w:p>
        </w:tc>
        <w:tc>
          <w:tcPr>
            <w:tcW w:w="6810" w:type="dxa"/>
          </w:tcPr>
          <w:p w14:paraId="470E91E8" w14:textId="77777777" w:rsidR="00465200" w:rsidRPr="00D94735" w:rsidRDefault="00465200" w:rsidP="00425CCA">
            <w:pPr>
              <w:spacing w:before="120" w:after="120"/>
              <w:jc w:val="left"/>
              <w:rPr>
                <w:rFonts w:ascii="Arial" w:hAnsi="Arial" w:cs="Arial"/>
                <w:sz w:val="24"/>
              </w:rPr>
            </w:pPr>
            <w:r w:rsidRPr="00D94735">
              <w:rPr>
                <w:rFonts w:ascii="Arial" w:hAnsi="Arial" w:cs="Arial"/>
                <w:sz w:val="24"/>
              </w:rPr>
              <w:t>means Customer Relationship Management</w:t>
            </w:r>
          </w:p>
        </w:tc>
      </w:tr>
      <w:tr w:rsidR="00465200" w:rsidRPr="00D94735" w14:paraId="107D3EA8" w14:textId="77777777" w:rsidTr="00425CCA">
        <w:trPr>
          <w:trHeight w:val="317"/>
        </w:trPr>
        <w:tc>
          <w:tcPr>
            <w:tcW w:w="2972" w:type="dxa"/>
          </w:tcPr>
          <w:p w14:paraId="477F93BC" w14:textId="77777777" w:rsidR="00465200" w:rsidRPr="00D94735" w:rsidRDefault="00465200" w:rsidP="00425CCA">
            <w:pPr>
              <w:spacing w:before="120" w:after="120"/>
              <w:jc w:val="left"/>
              <w:rPr>
                <w:rFonts w:ascii="Arial" w:hAnsi="Arial" w:cs="Arial"/>
                <w:sz w:val="24"/>
              </w:rPr>
            </w:pPr>
            <w:r w:rsidRPr="00D94735">
              <w:rPr>
                <w:rFonts w:ascii="Arial" w:hAnsi="Arial" w:cs="Arial"/>
                <w:sz w:val="24"/>
              </w:rPr>
              <w:t>CET</w:t>
            </w:r>
          </w:p>
        </w:tc>
        <w:tc>
          <w:tcPr>
            <w:tcW w:w="6810" w:type="dxa"/>
          </w:tcPr>
          <w:p w14:paraId="0453735C" w14:textId="77777777" w:rsidR="00465200" w:rsidRPr="00D94735" w:rsidRDefault="00465200" w:rsidP="00425CCA">
            <w:pPr>
              <w:spacing w:before="120" w:after="120"/>
              <w:jc w:val="left"/>
              <w:rPr>
                <w:rFonts w:ascii="Arial" w:hAnsi="Arial" w:cs="Arial"/>
                <w:sz w:val="24"/>
              </w:rPr>
            </w:pPr>
            <w:r w:rsidRPr="00D94735">
              <w:rPr>
                <w:rFonts w:ascii="Arial" w:hAnsi="Arial" w:cs="Arial"/>
                <w:sz w:val="24"/>
              </w:rPr>
              <w:t>means Careers Engagement Teams</w:t>
            </w:r>
          </w:p>
        </w:tc>
      </w:tr>
      <w:tr w:rsidR="00465200" w:rsidRPr="00D94735" w14:paraId="2CAF63A5" w14:textId="77777777" w:rsidTr="00425CCA">
        <w:trPr>
          <w:trHeight w:val="317"/>
        </w:trPr>
        <w:tc>
          <w:tcPr>
            <w:tcW w:w="2972" w:type="dxa"/>
          </w:tcPr>
          <w:p w14:paraId="2FD96948" w14:textId="77777777" w:rsidR="00465200" w:rsidRPr="00D94735" w:rsidRDefault="00465200" w:rsidP="00425CCA">
            <w:pPr>
              <w:spacing w:before="120" w:after="120"/>
              <w:rPr>
                <w:rFonts w:ascii="Arial" w:hAnsi="Arial" w:cs="Arial"/>
                <w:sz w:val="24"/>
              </w:rPr>
            </w:pPr>
            <w:r w:rsidRPr="00D94735">
              <w:rPr>
                <w:rFonts w:ascii="Arial" w:hAnsi="Arial" w:cs="Arial"/>
                <w:sz w:val="24"/>
              </w:rPr>
              <w:t>SQEP</w:t>
            </w:r>
          </w:p>
        </w:tc>
        <w:tc>
          <w:tcPr>
            <w:tcW w:w="6810" w:type="dxa"/>
          </w:tcPr>
          <w:p w14:paraId="42A8B61D" w14:textId="77777777" w:rsidR="00465200" w:rsidRPr="00D94735" w:rsidRDefault="00465200" w:rsidP="00425CCA">
            <w:pPr>
              <w:spacing w:before="120" w:after="120"/>
              <w:jc w:val="left"/>
              <w:rPr>
                <w:rFonts w:ascii="Arial" w:hAnsi="Arial" w:cs="Arial"/>
                <w:sz w:val="24"/>
              </w:rPr>
            </w:pPr>
            <w:r w:rsidRPr="00D94735">
              <w:rPr>
                <w:rFonts w:ascii="Arial" w:hAnsi="Arial" w:cs="Arial"/>
                <w:sz w:val="24"/>
              </w:rPr>
              <w:t>means</w:t>
            </w:r>
            <w:r w:rsidRPr="00D94735">
              <w:rPr>
                <w:rFonts w:ascii="Arial" w:hAnsi="Arial" w:cs="Arial"/>
              </w:rPr>
              <w:t xml:space="preserve"> </w:t>
            </w:r>
            <w:r w:rsidRPr="00D94735">
              <w:rPr>
                <w:rFonts w:ascii="Arial" w:hAnsi="Arial" w:cs="Arial"/>
                <w:sz w:val="24"/>
              </w:rPr>
              <w:t xml:space="preserve">Suitably Qualified and Experienced Personnel </w:t>
            </w:r>
          </w:p>
          <w:p w14:paraId="5D5F50E6" w14:textId="77777777" w:rsidR="00465200" w:rsidRPr="00D94735" w:rsidRDefault="00465200" w:rsidP="00425CCA">
            <w:pPr>
              <w:spacing w:before="120" w:after="120"/>
              <w:jc w:val="left"/>
              <w:rPr>
                <w:rFonts w:ascii="Arial" w:hAnsi="Arial" w:cs="Arial"/>
                <w:sz w:val="24"/>
              </w:rPr>
            </w:pPr>
            <w:r w:rsidRPr="00D94735">
              <w:rPr>
                <w:rFonts w:ascii="Arial" w:hAnsi="Arial" w:cs="Arial"/>
                <w:sz w:val="24"/>
              </w:rPr>
              <w:t>In relation to this contract, means people who know how to handle, store, transport and install equipment and assets at events that have moving parts, need to be secured/safe before members of the public are permitted access.</w:t>
            </w:r>
          </w:p>
        </w:tc>
      </w:tr>
    </w:tbl>
    <w:p w14:paraId="5F8E6D7B" w14:textId="77777777" w:rsidR="00465200" w:rsidRPr="00D94735" w:rsidRDefault="00465200" w:rsidP="00465200">
      <w:pPr>
        <w:pStyle w:val="Heading1"/>
        <w:overflowPunct w:val="0"/>
        <w:autoSpaceDE w:val="0"/>
        <w:autoSpaceDN w:val="0"/>
        <w:spacing w:before="120" w:after="120"/>
        <w:ind w:left="720" w:firstLine="0"/>
        <w:textAlignment w:val="baseline"/>
        <w:rPr>
          <w:rFonts w:ascii="Arial" w:hAnsi="Arial" w:cs="Arial"/>
          <w:sz w:val="32"/>
          <w:szCs w:val="32"/>
        </w:rPr>
      </w:pPr>
    </w:p>
    <w:p w14:paraId="760AFEE4" w14:textId="131A5765" w:rsidR="00465200" w:rsidRPr="00D94735" w:rsidRDefault="00465200" w:rsidP="00425CCA">
      <w:pPr>
        <w:pStyle w:val="Heading1"/>
        <w:keepLines w:val="0"/>
        <w:widowControl/>
        <w:numPr>
          <w:ilvl w:val="0"/>
          <w:numId w:val="86"/>
        </w:numPr>
        <w:tabs>
          <w:tab w:val="clear" w:pos="720"/>
        </w:tabs>
        <w:suppressAutoHyphens w:val="0"/>
        <w:overflowPunct w:val="0"/>
        <w:autoSpaceDE w:val="0"/>
        <w:autoSpaceDN w:val="0"/>
        <w:adjustRightInd w:val="0"/>
        <w:spacing w:before="240" w:after="120"/>
        <w:textAlignment w:val="baseline"/>
        <w:rPr>
          <w:rFonts w:ascii="Arial" w:hAnsi="Arial" w:cs="Arial"/>
          <w:sz w:val="32"/>
          <w:szCs w:val="32"/>
        </w:rPr>
      </w:pPr>
      <w:bookmarkStart w:id="149" w:name="_Toc137417123"/>
      <w:r w:rsidRPr="00D94735">
        <w:rPr>
          <w:rFonts w:ascii="Arial" w:hAnsi="Arial" w:cs="Arial"/>
          <w:sz w:val="32"/>
          <w:szCs w:val="32"/>
        </w:rPr>
        <w:t>SCOPE OF REQUIREMENT</w:t>
      </w:r>
      <w:bookmarkEnd w:id="145"/>
      <w:bookmarkEnd w:id="147"/>
      <w:bookmarkEnd w:id="149"/>
      <w:r w:rsidRPr="00D94735">
        <w:rPr>
          <w:rFonts w:ascii="Arial" w:hAnsi="Arial" w:cs="Arial"/>
          <w:sz w:val="32"/>
          <w:szCs w:val="32"/>
        </w:rPr>
        <w:t xml:space="preserve"> </w:t>
      </w:r>
    </w:p>
    <w:bookmarkEnd w:id="142"/>
    <w:p w14:paraId="1EE170A8" w14:textId="77777777" w:rsidR="00465200" w:rsidRPr="00D94735" w:rsidRDefault="00465200" w:rsidP="002D4369">
      <w:pPr>
        <w:pStyle w:val="Heading2"/>
        <w:numPr>
          <w:ilvl w:val="1"/>
          <w:numId w:val="86"/>
        </w:numPr>
        <w:suppressAutoHyphens w:val="0"/>
        <w:adjustRightInd w:val="0"/>
        <w:rPr>
          <w:rFonts w:ascii="Arial" w:hAnsi="Arial" w:cs="Arial"/>
        </w:rPr>
      </w:pPr>
      <w:r w:rsidRPr="00D94735">
        <w:rPr>
          <w:rFonts w:ascii="Arial" w:hAnsi="Arial" w:cs="Arial"/>
        </w:rPr>
        <w:t xml:space="preserve">The Agency shall provide: </w:t>
      </w:r>
    </w:p>
    <w:p w14:paraId="49ABB260" w14:textId="77777777" w:rsidR="00465200" w:rsidRPr="00D94735" w:rsidRDefault="00465200" w:rsidP="002D4369">
      <w:pPr>
        <w:pStyle w:val="Heading3"/>
        <w:keepNext w:val="0"/>
        <w:keepLines w:val="0"/>
        <w:widowControl/>
        <w:numPr>
          <w:ilvl w:val="2"/>
          <w:numId w:val="86"/>
        </w:numPr>
        <w:suppressAutoHyphens w:val="0"/>
        <w:adjustRightInd w:val="0"/>
        <w:spacing w:before="120" w:after="120"/>
        <w:rPr>
          <w:rFonts w:ascii="Arial" w:hAnsi="Arial" w:cs="Arial"/>
          <w:b w:val="0"/>
          <w:sz w:val="24"/>
          <w:szCs w:val="24"/>
        </w:rPr>
      </w:pPr>
      <w:r w:rsidRPr="00D94735">
        <w:rPr>
          <w:rFonts w:ascii="Arial" w:hAnsi="Arial" w:cs="Arial"/>
          <w:b w:val="0"/>
          <w:color w:val="000000" w:themeColor="text1"/>
          <w:sz w:val="24"/>
          <w:szCs w:val="24"/>
        </w:rPr>
        <w:t>A bi</w:t>
      </w:r>
      <w:r w:rsidRPr="00D94735">
        <w:rPr>
          <w:rFonts w:ascii="Arial" w:hAnsi="Arial" w:cs="Arial"/>
          <w:b w:val="0"/>
          <w:sz w:val="24"/>
          <w:szCs w:val="24"/>
        </w:rPr>
        <w:t>-Service face-to-face and virtual experiential service for both the RN and RAF.</w:t>
      </w:r>
    </w:p>
    <w:p w14:paraId="5AE6E271" w14:textId="77777777" w:rsidR="00465200" w:rsidRPr="00D94735" w:rsidRDefault="00465200" w:rsidP="002D4369">
      <w:pPr>
        <w:pStyle w:val="Heading3"/>
        <w:keepNext w:val="0"/>
        <w:keepLines w:val="0"/>
        <w:widowControl/>
        <w:numPr>
          <w:ilvl w:val="2"/>
          <w:numId w:val="86"/>
        </w:numPr>
        <w:suppressAutoHyphens w:val="0"/>
        <w:adjustRightInd w:val="0"/>
        <w:spacing w:before="120" w:after="120"/>
        <w:rPr>
          <w:rFonts w:ascii="Arial" w:hAnsi="Arial" w:cs="Arial"/>
          <w:b w:val="0"/>
          <w:sz w:val="24"/>
          <w:szCs w:val="24"/>
        </w:rPr>
      </w:pPr>
      <w:r w:rsidRPr="00D94735">
        <w:rPr>
          <w:rFonts w:ascii="Arial" w:hAnsi="Arial" w:cs="Arial"/>
          <w:b w:val="0"/>
          <w:sz w:val="24"/>
          <w:szCs w:val="24"/>
        </w:rPr>
        <w:t>Any other associated services including innovative ways of delivering events including facsimiles, virtual reality (VR), augmented reality (AR) and any other creative solutions throughout the term of the Contract to further maximise recruiting operations, to attract, engage and convert potential candidates.</w:t>
      </w:r>
    </w:p>
    <w:p w14:paraId="6689F386" w14:textId="77777777" w:rsidR="00465200" w:rsidRPr="00D94735" w:rsidRDefault="00465200" w:rsidP="00465200">
      <w:pPr>
        <w:pStyle w:val="Heading3"/>
        <w:spacing w:before="120" w:after="120"/>
        <w:ind w:left="1800"/>
        <w:rPr>
          <w:rFonts w:ascii="Arial" w:hAnsi="Arial" w:cs="Arial"/>
          <w:sz w:val="24"/>
          <w:szCs w:val="24"/>
        </w:rPr>
      </w:pPr>
    </w:p>
    <w:p w14:paraId="555039CA" w14:textId="5C77DBD3" w:rsidR="00465200" w:rsidRPr="00D94735" w:rsidRDefault="00425CCA" w:rsidP="002D4369">
      <w:pPr>
        <w:pStyle w:val="Heading1"/>
        <w:keepLines w:val="0"/>
        <w:widowControl/>
        <w:numPr>
          <w:ilvl w:val="0"/>
          <w:numId w:val="86"/>
        </w:numPr>
        <w:suppressAutoHyphens w:val="0"/>
        <w:adjustRightInd w:val="0"/>
        <w:spacing w:before="120" w:after="120"/>
        <w:rPr>
          <w:rFonts w:ascii="Arial" w:hAnsi="Arial" w:cs="Arial"/>
          <w:sz w:val="32"/>
          <w:szCs w:val="32"/>
        </w:rPr>
      </w:pPr>
      <w:bookmarkStart w:id="150" w:name="_Toc368573031"/>
      <w:bookmarkStart w:id="151" w:name="_Toc137417124"/>
      <w:r w:rsidRPr="00D94735">
        <w:rPr>
          <w:rFonts w:ascii="Arial" w:hAnsi="Arial" w:cs="Arial"/>
          <w:sz w:val="32"/>
          <w:szCs w:val="32"/>
        </w:rPr>
        <w:t>THE REQUIREMENT</w:t>
      </w:r>
      <w:bookmarkEnd w:id="150"/>
      <w:bookmarkEnd w:id="151"/>
    </w:p>
    <w:p w14:paraId="01C5D99F" w14:textId="77777777" w:rsidR="00465200" w:rsidRPr="00D94735" w:rsidRDefault="00465200" w:rsidP="002D4369">
      <w:pPr>
        <w:pStyle w:val="Heading2"/>
        <w:numPr>
          <w:ilvl w:val="1"/>
          <w:numId w:val="86"/>
        </w:numPr>
        <w:suppressAutoHyphens w:val="0"/>
        <w:adjustRightInd w:val="0"/>
        <w:rPr>
          <w:rFonts w:ascii="Arial" w:hAnsi="Arial" w:cs="Arial"/>
        </w:rPr>
      </w:pPr>
      <w:bookmarkStart w:id="152" w:name="_Toc368573032"/>
      <w:r w:rsidRPr="00D94735">
        <w:rPr>
          <w:rFonts w:ascii="Arial" w:hAnsi="Arial" w:cs="Arial"/>
        </w:rPr>
        <w:t xml:space="preserve">The RN and RAF require the Agency to provide a bi-Service face-to-face and virtual experiential service. This should identify and exploit cost savings by the 2 Services working together where appropriate but should also acknowledge the potentially different requirements for the 2 Services. </w:t>
      </w:r>
    </w:p>
    <w:p w14:paraId="1E3A5712" w14:textId="77777777" w:rsidR="00465200" w:rsidRPr="00D94735" w:rsidRDefault="00465200" w:rsidP="002D4369">
      <w:pPr>
        <w:pStyle w:val="Heading2"/>
        <w:numPr>
          <w:ilvl w:val="1"/>
          <w:numId w:val="86"/>
        </w:numPr>
        <w:suppressAutoHyphens w:val="0"/>
        <w:adjustRightInd w:val="0"/>
        <w:rPr>
          <w:rFonts w:ascii="Arial" w:hAnsi="Arial" w:cs="Arial"/>
        </w:rPr>
      </w:pPr>
      <w:r w:rsidRPr="00D94735">
        <w:rPr>
          <w:rFonts w:ascii="Arial" w:hAnsi="Arial" w:cs="Arial"/>
        </w:rPr>
        <w:t>The RN and RAF (the Clients) require the Agency to demonstrate innovation and creativity within their approach. To provide support to facilitate and the Client to be able to work closely and in partnership as required, with other marketing agencies. Collaborative working practices shall be expected, with continuous best practice and learnings to be shared across teams.</w:t>
      </w:r>
    </w:p>
    <w:p w14:paraId="3F2B0AC2" w14:textId="77777777" w:rsidR="00465200" w:rsidRPr="00D94735" w:rsidRDefault="00465200" w:rsidP="002D4369">
      <w:pPr>
        <w:pStyle w:val="Heading2"/>
        <w:numPr>
          <w:ilvl w:val="1"/>
          <w:numId w:val="86"/>
        </w:numPr>
        <w:suppressAutoHyphens w:val="0"/>
        <w:adjustRightInd w:val="0"/>
        <w:rPr>
          <w:rFonts w:ascii="Arial" w:hAnsi="Arial" w:cs="Arial"/>
          <w:caps/>
          <w:sz w:val="32"/>
          <w:szCs w:val="32"/>
        </w:rPr>
      </w:pPr>
      <w:r w:rsidRPr="00D94735">
        <w:rPr>
          <w:rFonts w:ascii="Arial" w:hAnsi="Arial" w:cs="Arial"/>
        </w:rPr>
        <w:t xml:space="preserve">The scope of the required services shall therefore encompass but shall not be limited to the following. </w:t>
      </w:r>
    </w:p>
    <w:p w14:paraId="71488E50" w14:textId="77777777" w:rsidR="00465200" w:rsidRPr="00D94735" w:rsidRDefault="00465200" w:rsidP="002D4369">
      <w:pPr>
        <w:pStyle w:val="Heading3"/>
        <w:keepNext w:val="0"/>
        <w:keepLines w:val="0"/>
        <w:widowControl/>
        <w:numPr>
          <w:ilvl w:val="2"/>
          <w:numId w:val="86"/>
        </w:numPr>
        <w:suppressAutoHyphens w:val="0"/>
        <w:adjustRightInd w:val="0"/>
        <w:spacing w:before="120" w:after="120"/>
        <w:rPr>
          <w:rFonts w:ascii="Arial" w:hAnsi="Arial" w:cs="Arial"/>
          <w:b w:val="0"/>
          <w:caps/>
          <w:sz w:val="24"/>
          <w:szCs w:val="24"/>
        </w:rPr>
      </w:pPr>
      <w:r w:rsidRPr="00D94735">
        <w:rPr>
          <w:rFonts w:ascii="Arial" w:hAnsi="Arial" w:cs="Arial"/>
          <w:b w:val="0"/>
          <w:sz w:val="24"/>
          <w:szCs w:val="24"/>
        </w:rPr>
        <w:lastRenderedPageBreak/>
        <w:t xml:space="preserve">Adopt and deliver a creative and flexible approach in terms of recommending how to deliver face-to-face and virtual activity to engage with the Client’s Regular, Reserve and RFA main target audience 16-24-year olds noting that upper age limits for the Reserves and RFA are higher (42 years old for the RN, 54 years old for the RAF and no upper age limit for the RFA), with the aim of promoting career opportunities and increasing conversion rates. </w:t>
      </w:r>
    </w:p>
    <w:p w14:paraId="07888B1A" w14:textId="77777777" w:rsidR="00465200" w:rsidRPr="00D94735" w:rsidRDefault="00465200" w:rsidP="002D4369">
      <w:pPr>
        <w:pStyle w:val="Heading3"/>
        <w:keepNext w:val="0"/>
        <w:keepLines w:val="0"/>
        <w:widowControl/>
        <w:numPr>
          <w:ilvl w:val="2"/>
          <w:numId w:val="86"/>
        </w:numPr>
        <w:suppressAutoHyphens w:val="0"/>
        <w:adjustRightInd w:val="0"/>
        <w:spacing w:before="120" w:after="120"/>
        <w:rPr>
          <w:rFonts w:ascii="Arial" w:hAnsi="Arial" w:cs="Arial"/>
          <w:b w:val="0"/>
          <w:sz w:val="24"/>
        </w:rPr>
      </w:pPr>
      <w:r w:rsidRPr="00D94735">
        <w:rPr>
          <w:rFonts w:ascii="Arial" w:hAnsi="Arial" w:cs="Arial"/>
          <w:b w:val="0"/>
          <w:sz w:val="24"/>
        </w:rPr>
        <w:t xml:space="preserve">Potential Providers should also note that the RAF upper age limit is realistically 48 for Regulars and 54 for Reserves. </w:t>
      </w:r>
    </w:p>
    <w:p w14:paraId="1C4D17A0" w14:textId="77777777" w:rsidR="00465200" w:rsidRPr="00D94735" w:rsidRDefault="00465200" w:rsidP="002D4369">
      <w:pPr>
        <w:pStyle w:val="Heading3"/>
        <w:keepNext w:val="0"/>
        <w:keepLines w:val="0"/>
        <w:widowControl/>
        <w:numPr>
          <w:ilvl w:val="2"/>
          <w:numId w:val="86"/>
        </w:numPr>
        <w:suppressAutoHyphens w:val="0"/>
        <w:adjustRightInd w:val="0"/>
        <w:spacing w:before="120" w:after="120"/>
        <w:rPr>
          <w:rFonts w:ascii="Arial" w:hAnsi="Arial" w:cs="Arial"/>
          <w:b w:val="0"/>
          <w:sz w:val="24"/>
        </w:rPr>
      </w:pPr>
      <w:r w:rsidRPr="00D94735">
        <w:rPr>
          <w:rFonts w:ascii="Arial" w:hAnsi="Arial" w:cs="Arial"/>
          <w:b w:val="0"/>
          <w:sz w:val="24"/>
        </w:rPr>
        <w:t xml:space="preserve">Provide creative and innovative ways to conduct market research to identify future events that best target the required demographic audience. </w:t>
      </w:r>
    </w:p>
    <w:p w14:paraId="54900AEC" w14:textId="77777777" w:rsidR="00465200" w:rsidRPr="00D94735" w:rsidRDefault="00465200" w:rsidP="002D4369">
      <w:pPr>
        <w:pStyle w:val="Heading3"/>
        <w:keepNext w:val="0"/>
        <w:keepLines w:val="0"/>
        <w:widowControl/>
        <w:numPr>
          <w:ilvl w:val="2"/>
          <w:numId w:val="86"/>
        </w:numPr>
        <w:suppressAutoHyphens w:val="0"/>
        <w:adjustRightInd w:val="0"/>
        <w:spacing w:before="120" w:after="120"/>
        <w:rPr>
          <w:rFonts w:ascii="Arial" w:hAnsi="Arial" w:cs="Arial"/>
          <w:b w:val="0"/>
          <w:sz w:val="24"/>
        </w:rPr>
      </w:pPr>
      <w:r w:rsidRPr="00D94735">
        <w:rPr>
          <w:rFonts w:ascii="Arial" w:hAnsi="Arial" w:cs="Arial"/>
          <w:b w:val="0"/>
          <w:sz w:val="24"/>
        </w:rPr>
        <w:t xml:space="preserve">Provide relevant and credible data to the Client’s strategic planning agency to facilitate evaluation of effectiveness. It is important that the experiential company works collaboratively with the Client and other agencies to achieve this. </w:t>
      </w:r>
    </w:p>
    <w:p w14:paraId="34FFE99C" w14:textId="77777777" w:rsidR="00465200" w:rsidRPr="00D94735" w:rsidRDefault="00465200" w:rsidP="002D4369">
      <w:pPr>
        <w:pStyle w:val="Heading3"/>
        <w:keepNext w:val="0"/>
        <w:keepLines w:val="0"/>
        <w:widowControl/>
        <w:numPr>
          <w:ilvl w:val="2"/>
          <w:numId w:val="86"/>
        </w:numPr>
        <w:suppressAutoHyphens w:val="0"/>
        <w:adjustRightInd w:val="0"/>
        <w:spacing w:before="120" w:after="120"/>
        <w:rPr>
          <w:rFonts w:ascii="Arial" w:hAnsi="Arial" w:cs="Arial"/>
          <w:b w:val="0"/>
          <w:sz w:val="24"/>
        </w:rPr>
      </w:pPr>
      <w:r w:rsidRPr="00D94735">
        <w:rPr>
          <w:rFonts w:ascii="Arial" w:hAnsi="Arial" w:cs="Arial"/>
          <w:b w:val="0"/>
          <w:sz w:val="24"/>
        </w:rPr>
        <w:t>Provide an approach that is scalable, which can be deployed on a large scale, but is equally as relevant on a smaller local scale that can be deployed without contractor assistance. This in conjunction with the respective event levels below:</w:t>
      </w:r>
    </w:p>
    <w:p w14:paraId="58B1D266" w14:textId="77777777" w:rsidR="00465200" w:rsidRPr="00D94735" w:rsidRDefault="00465200" w:rsidP="002D4369">
      <w:pPr>
        <w:pStyle w:val="Heading4"/>
        <w:keepNext w:val="0"/>
        <w:keepLines w:val="0"/>
        <w:widowControl/>
        <w:numPr>
          <w:ilvl w:val="3"/>
          <w:numId w:val="86"/>
        </w:numPr>
        <w:suppressAutoHyphens w:val="0"/>
        <w:adjustRightInd w:val="0"/>
        <w:spacing w:before="120" w:after="120"/>
        <w:rPr>
          <w:rFonts w:ascii="Arial" w:hAnsi="Arial" w:cs="Arial"/>
          <w:b w:val="0"/>
          <w:color w:val="000000" w:themeColor="text1"/>
        </w:rPr>
      </w:pPr>
      <w:r w:rsidRPr="00D94735">
        <w:rPr>
          <w:rFonts w:ascii="Arial" w:hAnsi="Arial" w:cs="Arial"/>
          <w:color w:val="000000" w:themeColor="text1"/>
        </w:rPr>
        <w:t xml:space="preserve">RN Events Structure </w:t>
      </w:r>
    </w:p>
    <w:p w14:paraId="38E16CE5" w14:textId="77777777" w:rsidR="00465200" w:rsidRPr="00D94735" w:rsidRDefault="00465200" w:rsidP="00465200">
      <w:pPr>
        <w:pStyle w:val="Heading5"/>
        <w:spacing w:before="120"/>
        <w:ind w:left="2880" w:firstLine="0"/>
        <w:jc w:val="left"/>
        <w:rPr>
          <w:color w:val="000000" w:themeColor="text1"/>
          <w:sz w:val="24"/>
          <w:szCs w:val="24"/>
        </w:rPr>
      </w:pPr>
      <w:r w:rsidRPr="00D94735">
        <w:rPr>
          <w:color w:val="000000" w:themeColor="text1"/>
          <w:sz w:val="24"/>
          <w:szCs w:val="24"/>
        </w:rPr>
        <w:t xml:space="preserve">Level 1 (Platinum) - Large scale events booked by the Agency, requiring asset builds, in-depth liaison and collaboration. </w:t>
      </w:r>
    </w:p>
    <w:p w14:paraId="3B1B5EDD" w14:textId="77777777" w:rsidR="00465200" w:rsidRPr="00D94735" w:rsidRDefault="00465200" w:rsidP="00465200">
      <w:pPr>
        <w:pStyle w:val="Heading5"/>
        <w:spacing w:before="120"/>
        <w:ind w:left="2880" w:firstLine="0"/>
        <w:jc w:val="left"/>
        <w:rPr>
          <w:color w:val="000000" w:themeColor="text1"/>
          <w:sz w:val="24"/>
          <w:szCs w:val="24"/>
        </w:rPr>
      </w:pPr>
      <w:r w:rsidRPr="00D94735">
        <w:rPr>
          <w:color w:val="000000" w:themeColor="text1"/>
          <w:sz w:val="24"/>
          <w:szCs w:val="24"/>
        </w:rPr>
        <w:t xml:space="preserve">Level 2 (Gold) – Medium size events booked by the Agency requiring asset builds. </w:t>
      </w:r>
    </w:p>
    <w:p w14:paraId="24131DAD" w14:textId="77777777" w:rsidR="00465200" w:rsidRPr="00D94735" w:rsidRDefault="00465200" w:rsidP="00465200">
      <w:pPr>
        <w:pStyle w:val="Heading5"/>
        <w:spacing w:before="120"/>
        <w:ind w:left="2880" w:firstLine="0"/>
        <w:jc w:val="left"/>
        <w:rPr>
          <w:color w:val="000000" w:themeColor="text1"/>
          <w:sz w:val="24"/>
          <w:szCs w:val="24"/>
        </w:rPr>
      </w:pPr>
      <w:r w:rsidRPr="00D94735">
        <w:rPr>
          <w:color w:val="000000" w:themeColor="text1"/>
          <w:sz w:val="24"/>
          <w:szCs w:val="24"/>
        </w:rPr>
        <w:t xml:space="preserve">Level 3 (Silver) - Smaller events booked by the Agency, requiring table and pull-up banners only. </w:t>
      </w:r>
    </w:p>
    <w:p w14:paraId="0C664414" w14:textId="77777777" w:rsidR="00465200" w:rsidRPr="00D94735" w:rsidRDefault="00465200" w:rsidP="00465200">
      <w:pPr>
        <w:pStyle w:val="Heading5"/>
        <w:spacing w:before="120"/>
        <w:ind w:left="2880" w:firstLine="0"/>
        <w:jc w:val="left"/>
        <w:rPr>
          <w:color w:val="000000" w:themeColor="text1"/>
          <w:sz w:val="24"/>
          <w:szCs w:val="24"/>
        </w:rPr>
      </w:pPr>
      <w:r w:rsidRPr="00D94735">
        <w:rPr>
          <w:color w:val="000000" w:themeColor="text1"/>
          <w:sz w:val="24"/>
          <w:szCs w:val="24"/>
        </w:rPr>
        <w:t>Level 4 (Bronze) – Small, local events booked by the Agency, requiring administrative &amp; financial support from the Agency</w:t>
      </w:r>
    </w:p>
    <w:p w14:paraId="4A4E58A8" w14:textId="77777777" w:rsidR="00465200" w:rsidRPr="00D94735" w:rsidRDefault="00465200" w:rsidP="00465200">
      <w:pPr>
        <w:pStyle w:val="Heading5"/>
        <w:spacing w:before="120"/>
        <w:ind w:left="2880" w:firstLine="0"/>
        <w:jc w:val="left"/>
        <w:rPr>
          <w:color w:val="000000" w:themeColor="text1"/>
          <w:sz w:val="24"/>
          <w:szCs w:val="24"/>
        </w:rPr>
      </w:pPr>
      <w:r w:rsidRPr="00D94735">
        <w:rPr>
          <w:color w:val="000000" w:themeColor="text1"/>
          <w:sz w:val="24"/>
          <w:szCs w:val="24"/>
        </w:rPr>
        <w:t xml:space="preserve">Or </w:t>
      </w:r>
    </w:p>
    <w:p w14:paraId="3AABF102" w14:textId="77777777" w:rsidR="00465200" w:rsidRPr="00D94735" w:rsidRDefault="00465200" w:rsidP="00465200">
      <w:pPr>
        <w:pStyle w:val="Heading5"/>
        <w:spacing w:before="120"/>
        <w:ind w:left="2880" w:firstLine="0"/>
        <w:jc w:val="left"/>
        <w:rPr>
          <w:color w:val="000000" w:themeColor="text1"/>
          <w:sz w:val="24"/>
          <w:szCs w:val="24"/>
        </w:rPr>
      </w:pPr>
      <w:r w:rsidRPr="00D94735">
        <w:rPr>
          <w:color w:val="000000" w:themeColor="text1"/>
          <w:sz w:val="24"/>
          <w:szCs w:val="24"/>
        </w:rPr>
        <w:t>Level 4 (Bronze) - Small, local, Recruiting Field Force (RFF) arranged/arranged events that require no Agency input or action.</w:t>
      </w:r>
    </w:p>
    <w:p w14:paraId="7149BA9B" w14:textId="77777777" w:rsidR="00465200" w:rsidRPr="00D94735" w:rsidRDefault="00465200" w:rsidP="002D4369">
      <w:pPr>
        <w:pStyle w:val="Heading4"/>
        <w:keepNext w:val="0"/>
        <w:keepLines w:val="0"/>
        <w:widowControl/>
        <w:numPr>
          <w:ilvl w:val="3"/>
          <w:numId w:val="86"/>
        </w:numPr>
        <w:suppressAutoHyphens w:val="0"/>
        <w:adjustRightInd w:val="0"/>
        <w:spacing w:before="120" w:after="120"/>
        <w:rPr>
          <w:rFonts w:ascii="Arial" w:hAnsi="Arial" w:cs="Arial"/>
          <w:b w:val="0"/>
          <w:color w:val="000000" w:themeColor="text1"/>
        </w:rPr>
      </w:pPr>
      <w:r w:rsidRPr="00D94735">
        <w:rPr>
          <w:rFonts w:ascii="Arial" w:hAnsi="Arial" w:cs="Arial"/>
          <w:color w:val="000000" w:themeColor="text1"/>
        </w:rPr>
        <w:t xml:space="preserve">RAF Event Structure </w:t>
      </w:r>
    </w:p>
    <w:p w14:paraId="3488C731" w14:textId="77777777" w:rsidR="00465200" w:rsidRPr="00D94735" w:rsidRDefault="00465200" w:rsidP="00465200">
      <w:pPr>
        <w:pStyle w:val="Heading4"/>
        <w:spacing w:before="120" w:after="120"/>
        <w:ind w:left="2880"/>
        <w:rPr>
          <w:rFonts w:ascii="Arial" w:hAnsi="Arial" w:cs="Arial"/>
          <w:b w:val="0"/>
        </w:rPr>
      </w:pPr>
      <w:r w:rsidRPr="00D94735">
        <w:rPr>
          <w:rFonts w:ascii="Arial" w:hAnsi="Arial" w:cs="Arial"/>
          <w:b w:val="0"/>
        </w:rPr>
        <w:t xml:space="preserve">Level 1 (Platinum) – Large scale events (i.e. Air shows) requiring large scale asset builds booked through Agency as well as in-depth liaison and collaboration with wider RAF units. </w:t>
      </w:r>
    </w:p>
    <w:p w14:paraId="7E4E7871" w14:textId="77777777" w:rsidR="00465200" w:rsidRPr="00D94735" w:rsidRDefault="00465200" w:rsidP="00465200">
      <w:pPr>
        <w:pStyle w:val="Heading4"/>
        <w:spacing w:before="120" w:after="120"/>
        <w:ind w:left="2880"/>
        <w:rPr>
          <w:rFonts w:ascii="Arial" w:hAnsi="Arial" w:cs="Arial"/>
          <w:b w:val="0"/>
        </w:rPr>
      </w:pPr>
      <w:r w:rsidRPr="00D94735">
        <w:rPr>
          <w:rFonts w:ascii="Arial" w:hAnsi="Arial" w:cs="Arial"/>
          <w:b w:val="0"/>
        </w:rPr>
        <w:t>Level 2 (Gold) - Variable scale event which requires a large asset build booked by Agency, with the prime focus on engagement only activity rather than recruitment.</w:t>
      </w:r>
    </w:p>
    <w:p w14:paraId="236F787F" w14:textId="77777777" w:rsidR="00465200" w:rsidRPr="00D94735" w:rsidRDefault="00465200" w:rsidP="00465200">
      <w:pPr>
        <w:pStyle w:val="Heading4"/>
        <w:spacing w:before="120" w:after="120"/>
        <w:ind w:left="2880"/>
        <w:rPr>
          <w:rFonts w:ascii="Arial" w:hAnsi="Arial" w:cs="Arial"/>
          <w:b w:val="0"/>
        </w:rPr>
      </w:pPr>
      <w:r w:rsidRPr="00D94735">
        <w:rPr>
          <w:rFonts w:ascii="Arial" w:hAnsi="Arial" w:cs="Arial"/>
          <w:b w:val="0"/>
        </w:rPr>
        <w:t xml:space="preserve">Level 3 (Silver) – Medium scale events (i.e. indoor exhibitions) booked by the Agency, requiring medium scale assets at which the Agency is required to provide in-depth support, input and action. </w:t>
      </w:r>
    </w:p>
    <w:p w14:paraId="066E53EA" w14:textId="77777777" w:rsidR="00465200" w:rsidRPr="00D94735" w:rsidRDefault="00465200" w:rsidP="00465200">
      <w:pPr>
        <w:pStyle w:val="Heading4"/>
        <w:spacing w:before="120" w:after="120"/>
        <w:ind w:left="2880"/>
        <w:rPr>
          <w:rFonts w:ascii="Arial" w:hAnsi="Arial" w:cs="Arial"/>
          <w:b w:val="0"/>
        </w:rPr>
      </w:pPr>
      <w:r w:rsidRPr="00D94735">
        <w:rPr>
          <w:rFonts w:ascii="Arial" w:hAnsi="Arial" w:cs="Arial"/>
          <w:b w:val="0"/>
        </w:rPr>
        <w:t xml:space="preserve">Level 4 (Bronze) – Small, local events booked by the Agency, requiring administrative &amp; financial support from the Agency. </w:t>
      </w:r>
    </w:p>
    <w:p w14:paraId="5195FF30" w14:textId="77777777" w:rsidR="00465200" w:rsidRPr="00D94735" w:rsidRDefault="00465200" w:rsidP="00465200">
      <w:pPr>
        <w:pStyle w:val="Heading4"/>
        <w:spacing w:before="120" w:after="120"/>
        <w:ind w:left="2880"/>
        <w:rPr>
          <w:rFonts w:ascii="Arial" w:hAnsi="Arial" w:cs="Arial"/>
          <w:b w:val="0"/>
        </w:rPr>
      </w:pPr>
      <w:r w:rsidRPr="00D94735">
        <w:rPr>
          <w:rFonts w:ascii="Arial" w:hAnsi="Arial" w:cs="Arial"/>
          <w:b w:val="0"/>
        </w:rPr>
        <w:t xml:space="preserve">Or </w:t>
      </w:r>
    </w:p>
    <w:p w14:paraId="026BC3B6" w14:textId="77777777" w:rsidR="00465200" w:rsidRPr="00D94735" w:rsidRDefault="00465200" w:rsidP="00465200">
      <w:pPr>
        <w:pStyle w:val="Heading4"/>
        <w:spacing w:before="120" w:after="120"/>
        <w:ind w:left="2880"/>
        <w:rPr>
          <w:rFonts w:ascii="Arial" w:hAnsi="Arial" w:cs="Arial"/>
          <w:b w:val="0"/>
        </w:rPr>
      </w:pPr>
      <w:r w:rsidRPr="00D94735">
        <w:rPr>
          <w:rFonts w:ascii="Arial" w:hAnsi="Arial" w:cs="Arial"/>
          <w:b w:val="0"/>
        </w:rPr>
        <w:t xml:space="preserve">Level 4 (Bronze) - Small, local, Outreach / Careers Engagement Team (CET) arranged/arranged events that require minimal Agency input or action. </w:t>
      </w:r>
    </w:p>
    <w:p w14:paraId="7B3FC679" w14:textId="77777777" w:rsidR="00465200" w:rsidRPr="00D94735" w:rsidRDefault="00465200" w:rsidP="002D4369">
      <w:pPr>
        <w:pStyle w:val="Heading3"/>
        <w:keepNext w:val="0"/>
        <w:keepLines w:val="0"/>
        <w:widowControl/>
        <w:numPr>
          <w:ilvl w:val="2"/>
          <w:numId w:val="86"/>
        </w:numPr>
        <w:suppressAutoHyphens w:val="0"/>
        <w:adjustRightInd w:val="0"/>
        <w:spacing w:before="120" w:after="120"/>
        <w:rPr>
          <w:rFonts w:ascii="Arial" w:hAnsi="Arial" w:cs="Arial"/>
          <w:b w:val="0"/>
        </w:rPr>
      </w:pPr>
      <w:r w:rsidRPr="00D94735">
        <w:rPr>
          <w:rFonts w:ascii="Arial" w:hAnsi="Arial" w:cs="Arial"/>
          <w:b w:val="0"/>
          <w:sz w:val="24"/>
        </w:rPr>
        <w:t>Develop</w:t>
      </w:r>
      <w:r w:rsidRPr="00D94735">
        <w:rPr>
          <w:rFonts w:ascii="Arial" w:hAnsi="Arial" w:cs="Arial"/>
          <w:b w:val="0"/>
          <w:color w:val="000000" w:themeColor="text1"/>
          <w:sz w:val="24"/>
        </w:rPr>
        <w:t xml:space="preserve">, implement and deliver a 2–3-year experiential marketing events strategy that focuses primarily on attract and conversion of interest that allows for </w:t>
      </w:r>
      <w:r w:rsidRPr="00D94735">
        <w:rPr>
          <w:rFonts w:ascii="Arial" w:hAnsi="Arial" w:cs="Arial"/>
          <w:b w:val="0"/>
          <w:color w:val="000000" w:themeColor="text1"/>
          <w:sz w:val="24"/>
        </w:rPr>
        <w:lastRenderedPageBreak/>
        <w:t xml:space="preserve">continued Candidate Relationship Management (CRM) engagement and candidate mentoring activity with the AFCO personnel. </w:t>
      </w:r>
    </w:p>
    <w:p w14:paraId="58AE1A5A" w14:textId="77777777" w:rsidR="00465200" w:rsidRPr="00D94735" w:rsidRDefault="00465200" w:rsidP="002D4369">
      <w:pPr>
        <w:pStyle w:val="Heading3"/>
        <w:keepNext w:val="0"/>
        <w:keepLines w:val="0"/>
        <w:widowControl/>
        <w:numPr>
          <w:ilvl w:val="2"/>
          <w:numId w:val="86"/>
        </w:numPr>
        <w:suppressAutoHyphens w:val="0"/>
        <w:adjustRightInd w:val="0"/>
        <w:spacing w:before="120" w:after="120"/>
        <w:rPr>
          <w:rFonts w:ascii="Arial" w:hAnsi="Arial" w:cs="Arial"/>
          <w:b w:val="0"/>
        </w:rPr>
      </w:pPr>
      <w:r w:rsidRPr="00D94735">
        <w:rPr>
          <w:rFonts w:ascii="Arial" w:hAnsi="Arial" w:cs="Arial"/>
          <w:b w:val="0"/>
          <w:sz w:val="24"/>
          <w:szCs w:val="24"/>
        </w:rPr>
        <w:t>Work closely and in partnership as required with other marketing agencies appointed by the 2 services.</w:t>
      </w:r>
    </w:p>
    <w:p w14:paraId="2A35CBFC" w14:textId="77777777" w:rsidR="00465200" w:rsidRPr="00D94735" w:rsidRDefault="00465200" w:rsidP="002D4369">
      <w:pPr>
        <w:pStyle w:val="Heading3"/>
        <w:keepNext w:val="0"/>
        <w:keepLines w:val="0"/>
        <w:widowControl/>
        <w:numPr>
          <w:ilvl w:val="2"/>
          <w:numId w:val="86"/>
        </w:numPr>
        <w:suppressAutoHyphens w:val="0"/>
        <w:adjustRightInd w:val="0"/>
        <w:spacing w:before="120" w:after="120"/>
        <w:rPr>
          <w:rFonts w:ascii="Arial" w:hAnsi="Arial" w:cs="Arial"/>
          <w:b w:val="0"/>
        </w:rPr>
      </w:pPr>
      <w:r w:rsidRPr="00D94735">
        <w:rPr>
          <w:rFonts w:ascii="Arial" w:hAnsi="Arial" w:cs="Arial"/>
          <w:b w:val="0"/>
          <w:sz w:val="24"/>
        </w:rPr>
        <w:t xml:space="preserve">Taking ownership, updating, communicating and coordination of the experiential marketing programme. Providing a seamless view of activities across the UK for each service. The calendar should be produced in a standard excel spreadsheet format which is compatible with all MoD IT systems. </w:t>
      </w:r>
      <w:r w:rsidRPr="00D94735">
        <w:rPr>
          <w:rFonts w:ascii="Arial" w:eastAsia="Arial" w:hAnsi="Arial" w:cs="Arial"/>
          <w:b w:val="0"/>
          <w:sz w:val="24"/>
        </w:rPr>
        <w:t>As applicable, the Agency must be able to adopt to a Single Service tool to ensure and improve events coherence.</w:t>
      </w:r>
    </w:p>
    <w:p w14:paraId="6CDF3B7D" w14:textId="77777777" w:rsidR="00465200" w:rsidRPr="00D94735" w:rsidRDefault="00465200" w:rsidP="002D4369">
      <w:pPr>
        <w:pStyle w:val="Heading3"/>
        <w:keepNext w:val="0"/>
        <w:keepLines w:val="0"/>
        <w:widowControl/>
        <w:numPr>
          <w:ilvl w:val="2"/>
          <w:numId w:val="86"/>
        </w:numPr>
        <w:suppressAutoHyphens w:val="0"/>
        <w:adjustRightInd w:val="0"/>
        <w:spacing w:before="120" w:after="120"/>
        <w:rPr>
          <w:rFonts w:ascii="Arial" w:hAnsi="Arial" w:cs="Arial"/>
          <w:b w:val="0"/>
        </w:rPr>
      </w:pPr>
      <w:r w:rsidRPr="00D94735">
        <w:rPr>
          <w:rFonts w:ascii="Arial" w:hAnsi="Arial" w:cs="Arial"/>
          <w:b w:val="0"/>
          <w:sz w:val="24"/>
        </w:rPr>
        <w:t xml:space="preserve">Auditing and assessing the assets currently at the disposal of the RN and RAF. On an annual basis, conduct quality control action on all assets to ensure that equipment is fully serviceable, up to date and fit for purpose. The Agency is to provide recommendations as to which equipment to retain, refurbish or replace. The Disposals Services Client (DSA) is responsible for all aspects of disposals policy and activity undertaken by MoD. The DSA is the primary disposal service provider managing the current Marketing Agreement Contracts. The DSA is responsible for surplus equipment and material declared to them for disposal. The Agency’s’ responsibility is to consider all existing equipment and provide recommendations as to what could be disposed of or operated in a more efficient manner to maximise budget. </w:t>
      </w:r>
    </w:p>
    <w:p w14:paraId="4AFA2C69" w14:textId="77777777" w:rsidR="00465200" w:rsidRPr="00D94735" w:rsidRDefault="00465200" w:rsidP="002D4369">
      <w:pPr>
        <w:pStyle w:val="Heading3"/>
        <w:keepNext w:val="0"/>
        <w:keepLines w:val="0"/>
        <w:widowControl/>
        <w:numPr>
          <w:ilvl w:val="2"/>
          <w:numId w:val="86"/>
        </w:numPr>
        <w:suppressAutoHyphens w:val="0"/>
        <w:adjustRightInd w:val="0"/>
        <w:spacing w:before="120" w:after="120"/>
        <w:rPr>
          <w:rFonts w:ascii="Arial" w:hAnsi="Arial" w:cs="Arial"/>
          <w:b w:val="0"/>
        </w:rPr>
      </w:pPr>
      <w:r w:rsidRPr="00D94735">
        <w:rPr>
          <w:rFonts w:ascii="Arial" w:hAnsi="Arial" w:cs="Arial"/>
          <w:b w:val="0"/>
          <w:sz w:val="24"/>
        </w:rPr>
        <w:t xml:space="preserve">New equipment procurement as required. Prior to any Agency activity for procurement of equipment the Client would need to establish if there are MoD Contracts in existence that would be suitable and could be utilised) </w:t>
      </w:r>
      <w:r w:rsidRPr="00D94735">
        <w:rPr>
          <w:rFonts w:ascii="Arial" w:eastAsia="Arial" w:hAnsi="Arial" w:cs="Arial"/>
          <w:b w:val="0"/>
          <w:sz w:val="24"/>
        </w:rPr>
        <w:t>such as CDS (MoD contracted supplier)</w:t>
      </w:r>
      <w:r w:rsidRPr="00D94735">
        <w:rPr>
          <w:rFonts w:ascii="Arial" w:hAnsi="Arial" w:cs="Arial"/>
          <w:b w:val="0"/>
          <w:sz w:val="24"/>
        </w:rPr>
        <w:t>.</w:t>
      </w:r>
    </w:p>
    <w:p w14:paraId="7A8697AD" w14:textId="77777777" w:rsidR="00465200" w:rsidRPr="00D94735" w:rsidRDefault="00465200" w:rsidP="002D4369">
      <w:pPr>
        <w:pStyle w:val="Heading3"/>
        <w:keepNext w:val="0"/>
        <w:keepLines w:val="0"/>
        <w:widowControl/>
        <w:numPr>
          <w:ilvl w:val="2"/>
          <w:numId w:val="86"/>
        </w:numPr>
        <w:suppressAutoHyphens w:val="0"/>
        <w:adjustRightInd w:val="0"/>
        <w:spacing w:before="120" w:after="120"/>
        <w:rPr>
          <w:rFonts w:ascii="Arial" w:hAnsi="Arial" w:cs="Arial"/>
          <w:b w:val="0"/>
        </w:rPr>
      </w:pPr>
      <w:r w:rsidRPr="00D94735">
        <w:rPr>
          <w:rFonts w:ascii="Arial" w:hAnsi="Arial" w:cs="Arial"/>
          <w:b w:val="0"/>
          <w:sz w:val="24"/>
        </w:rPr>
        <w:t xml:space="preserve">Graphic design and CAD support requirement. </w:t>
      </w:r>
    </w:p>
    <w:p w14:paraId="1875B865" w14:textId="77777777" w:rsidR="00465200" w:rsidRPr="00D94735" w:rsidRDefault="00465200" w:rsidP="002D4369">
      <w:pPr>
        <w:pStyle w:val="Heading3"/>
        <w:keepNext w:val="0"/>
        <w:keepLines w:val="0"/>
        <w:widowControl/>
        <w:numPr>
          <w:ilvl w:val="2"/>
          <w:numId w:val="86"/>
        </w:numPr>
        <w:suppressAutoHyphens w:val="0"/>
        <w:adjustRightInd w:val="0"/>
        <w:spacing w:before="120" w:after="120"/>
        <w:rPr>
          <w:rFonts w:ascii="Arial" w:hAnsi="Arial" w:cs="Arial"/>
          <w:b w:val="0"/>
        </w:rPr>
      </w:pPr>
      <w:r w:rsidRPr="00D94735">
        <w:rPr>
          <w:rFonts w:ascii="Arial" w:hAnsi="Arial" w:cs="Arial"/>
          <w:b w:val="0"/>
          <w:sz w:val="24"/>
        </w:rPr>
        <w:t xml:space="preserve">Digital development, with emphasis to provide digital pathways to pre-market any events and to follow up – although if attendees have formally expressed an interest this could be achieved via the Client’s contact management centre. </w:t>
      </w:r>
    </w:p>
    <w:p w14:paraId="772FA792" w14:textId="77777777" w:rsidR="00465200" w:rsidRPr="00D94735" w:rsidRDefault="00465200" w:rsidP="002D4369">
      <w:pPr>
        <w:pStyle w:val="Heading3"/>
        <w:keepNext w:val="0"/>
        <w:keepLines w:val="0"/>
        <w:widowControl/>
        <w:numPr>
          <w:ilvl w:val="2"/>
          <w:numId w:val="86"/>
        </w:numPr>
        <w:suppressAutoHyphens w:val="0"/>
        <w:adjustRightInd w:val="0"/>
        <w:spacing w:before="120" w:after="120"/>
        <w:rPr>
          <w:rFonts w:ascii="Arial" w:hAnsi="Arial" w:cs="Arial"/>
          <w:b w:val="0"/>
        </w:rPr>
      </w:pPr>
      <w:r w:rsidRPr="00D94735">
        <w:rPr>
          <w:rFonts w:ascii="Arial" w:hAnsi="Arial" w:cs="Arial"/>
          <w:b w:val="0"/>
          <w:sz w:val="24"/>
        </w:rPr>
        <w:t xml:space="preserve">Development and support of new and existing digital iPad applications to support recruitment. Examples might include a school’s presentation package, recruitment information and digital films.  </w:t>
      </w:r>
    </w:p>
    <w:p w14:paraId="7A3C84AC" w14:textId="77777777" w:rsidR="00465200" w:rsidRPr="00D94735" w:rsidRDefault="00465200" w:rsidP="002D4369">
      <w:pPr>
        <w:pStyle w:val="Heading3"/>
        <w:keepNext w:val="0"/>
        <w:keepLines w:val="0"/>
        <w:widowControl/>
        <w:numPr>
          <w:ilvl w:val="2"/>
          <w:numId w:val="86"/>
        </w:numPr>
        <w:suppressAutoHyphens w:val="0"/>
        <w:adjustRightInd w:val="0"/>
        <w:spacing w:before="120" w:after="120"/>
        <w:rPr>
          <w:rFonts w:ascii="Arial" w:hAnsi="Arial" w:cs="Arial"/>
          <w:b w:val="0"/>
        </w:rPr>
      </w:pPr>
      <w:r w:rsidRPr="00D94735">
        <w:rPr>
          <w:rFonts w:ascii="Arial" w:hAnsi="Arial" w:cs="Arial"/>
          <w:b w:val="0"/>
          <w:sz w:val="24"/>
        </w:rPr>
        <w:t xml:space="preserve">Maintain and store large equipment that is used by the 2 services. The warehouse shall need to be located on mainland UK and accessible to both the RN and RAF. The vehicles and material to be housed are Government Furnished Assets (GFA), MoD owned assets supplied to industry in support of MoD contracts. Access shall be required to audit GFA and guidelines regarding the issuing of GFA of the required standard and quality shall need to be adhered to. Assets should be stored in a suitable standard of accommodation that keep the assets safe from weather and safe to the Agency operating them. </w:t>
      </w:r>
    </w:p>
    <w:p w14:paraId="7EBAA567" w14:textId="77777777" w:rsidR="00465200" w:rsidRPr="00D94735" w:rsidRDefault="00465200" w:rsidP="002D4369">
      <w:pPr>
        <w:pStyle w:val="Heading3"/>
        <w:keepNext w:val="0"/>
        <w:keepLines w:val="0"/>
        <w:widowControl/>
        <w:numPr>
          <w:ilvl w:val="2"/>
          <w:numId w:val="86"/>
        </w:numPr>
        <w:suppressAutoHyphens w:val="0"/>
        <w:adjustRightInd w:val="0"/>
        <w:spacing w:before="120" w:after="120"/>
        <w:rPr>
          <w:rFonts w:ascii="Arial" w:hAnsi="Arial" w:cs="Arial"/>
          <w:b w:val="0"/>
        </w:rPr>
      </w:pPr>
      <w:r w:rsidRPr="00D94735">
        <w:rPr>
          <w:rFonts w:ascii="Arial" w:hAnsi="Arial" w:cs="Arial"/>
          <w:b w:val="0"/>
          <w:sz w:val="24"/>
        </w:rPr>
        <w:t>The Agency shall keep an asset register, which shall be kept up to date by the Agency and reviewed by the Client on at least an annual basis.</w:t>
      </w:r>
    </w:p>
    <w:p w14:paraId="59686869" w14:textId="77777777" w:rsidR="00465200" w:rsidRPr="00D94735" w:rsidRDefault="00465200" w:rsidP="002D4369">
      <w:pPr>
        <w:pStyle w:val="Heading3"/>
        <w:keepNext w:val="0"/>
        <w:keepLines w:val="0"/>
        <w:widowControl/>
        <w:numPr>
          <w:ilvl w:val="2"/>
          <w:numId w:val="86"/>
        </w:numPr>
        <w:suppressAutoHyphens w:val="0"/>
        <w:adjustRightInd w:val="0"/>
        <w:spacing w:before="120" w:after="120"/>
        <w:rPr>
          <w:rFonts w:ascii="Arial" w:hAnsi="Arial" w:cs="Arial"/>
          <w:b w:val="0"/>
        </w:rPr>
      </w:pPr>
      <w:r w:rsidRPr="00D94735">
        <w:rPr>
          <w:rFonts w:ascii="Arial" w:hAnsi="Arial" w:cs="Arial"/>
          <w:b w:val="0"/>
          <w:sz w:val="24"/>
        </w:rPr>
        <w:t xml:space="preserve">In the event of event of fire, loss, theft this shall be reported to the Client. The Agency shall conduct their own regular reviews and report any anomalies back to the Client. </w:t>
      </w:r>
    </w:p>
    <w:p w14:paraId="157A7810" w14:textId="77777777" w:rsidR="00465200" w:rsidRPr="00D94735" w:rsidRDefault="00465200" w:rsidP="002D4369">
      <w:pPr>
        <w:pStyle w:val="Heading3"/>
        <w:keepNext w:val="0"/>
        <w:keepLines w:val="0"/>
        <w:widowControl/>
        <w:numPr>
          <w:ilvl w:val="2"/>
          <w:numId w:val="86"/>
        </w:numPr>
        <w:suppressAutoHyphens w:val="0"/>
        <w:adjustRightInd w:val="0"/>
        <w:spacing w:before="120" w:after="120"/>
        <w:rPr>
          <w:rFonts w:ascii="Arial" w:hAnsi="Arial" w:cs="Arial"/>
          <w:b w:val="0"/>
        </w:rPr>
      </w:pPr>
      <w:r w:rsidRPr="00D94735">
        <w:rPr>
          <w:rFonts w:ascii="Arial" w:hAnsi="Arial" w:cs="Arial"/>
          <w:b w:val="0"/>
          <w:sz w:val="24"/>
        </w:rPr>
        <w:t xml:space="preserve">Provide comprehensive and detailed project planning and event delivery on both a small, medium and large scale. </w:t>
      </w:r>
    </w:p>
    <w:p w14:paraId="165CB137" w14:textId="77777777" w:rsidR="00465200" w:rsidRPr="00D94735" w:rsidRDefault="00465200" w:rsidP="002D4369">
      <w:pPr>
        <w:pStyle w:val="Heading3"/>
        <w:keepNext w:val="0"/>
        <w:keepLines w:val="0"/>
        <w:widowControl/>
        <w:numPr>
          <w:ilvl w:val="2"/>
          <w:numId w:val="86"/>
        </w:numPr>
        <w:suppressAutoHyphens w:val="0"/>
        <w:adjustRightInd w:val="0"/>
        <w:spacing w:before="120" w:after="120"/>
        <w:rPr>
          <w:rFonts w:ascii="Arial" w:hAnsi="Arial" w:cs="Arial"/>
          <w:b w:val="0"/>
        </w:rPr>
      </w:pPr>
      <w:r w:rsidRPr="00D94735">
        <w:rPr>
          <w:rFonts w:ascii="Arial" w:hAnsi="Arial" w:cs="Arial"/>
          <w:b w:val="0"/>
          <w:sz w:val="24"/>
        </w:rPr>
        <w:t xml:space="preserve">Quality control of assets. </w:t>
      </w:r>
    </w:p>
    <w:p w14:paraId="7D0755AE" w14:textId="77777777" w:rsidR="00465200" w:rsidRPr="00D94735" w:rsidRDefault="00465200" w:rsidP="002D4369">
      <w:pPr>
        <w:pStyle w:val="Heading3"/>
        <w:keepNext w:val="0"/>
        <w:keepLines w:val="0"/>
        <w:widowControl/>
        <w:numPr>
          <w:ilvl w:val="2"/>
          <w:numId w:val="86"/>
        </w:numPr>
        <w:suppressAutoHyphens w:val="0"/>
        <w:adjustRightInd w:val="0"/>
        <w:spacing w:before="120" w:after="120"/>
        <w:rPr>
          <w:rFonts w:ascii="Arial" w:hAnsi="Arial" w:cs="Arial"/>
          <w:b w:val="0"/>
        </w:rPr>
      </w:pPr>
      <w:r w:rsidRPr="00D94735">
        <w:rPr>
          <w:rFonts w:ascii="Arial" w:hAnsi="Arial" w:cs="Arial"/>
          <w:b w:val="0"/>
          <w:sz w:val="24"/>
        </w:rPr>
        <w:lastRenderedPageBreak/>
        <w:t xml:space="preserve">Health and safety and risk assessments as required to support events. </w:t>
      </w:r>
    </w:p>
    <w:p w14:paraId="1D6EF816" w14:textId="77777777" w:rsidR="00465200" w:rsidRPr="00D94735" w:rsidRDefault="00465200" w:rsidP="002D4369">
      <w:pPr>
        <w:pStyle w:val="Heading3"/>
        <w:keepNext w:val="0"/>
        <w:keepLines w:val="0"/>
        <w:widowControl/>
        <w:numPr>
          <w:ilvl w:val="2"/>
          <w:numId w:val="86"/>
        </w:numPr>
        <w:suppressAutoHyphens w:val="0"/>
        <w:adjustRightInd w:val="0"/>
        <w:spacing w:before="120" w:after="120"/>
        <w:rPr>
          <w:rFonts w:ascii="Arial" w:hAnsi="Arial" w:cs="Arial"/>
          <w:b w:val="0"/>
        </w:rPr>
      </w:pPr>
      <w:r w:rsidRPr="00D94735">
        <w:rPr>
          <w:rFonts w:ascii="Arial" w:hAnsi="Arial" w:cs="Arial"/>
          <w:b w:val="0"/>
          <w:sz w:val="24"/>
        </w:rPr>
        <w:t xml:space="preserve">Brand Guardianship – All imagery developed during the Contract shall become Crown Copyright. The Agency is responsible for working with the brand asset coordinator within R&amp;A and R&amp;S, to ensure the maintenance and accessibility of an up-to-date image database (graphics handbook). </w:t>
      </w:r>
    </w:p>
    <w:p w14:paraId="453031D8" w14:textId="77777777" w:rsidR="00465200" w:rsidRPr="00D94735" w:rsidRDefault="00465200" w:rsidP="002D4369">
      <w:pPr>
        <w:pStyle w:val="Heading3"/>
        <w:keepNext w:val="0"/>
        <w:keepLines w:val="0"/>
        <w:widowControl/>
        <w:numPr>
          <w:ilvl w:val="2"/>
          <w:numId w:val="86"/>
        </w:numPr>
        <w:suppressAutoHyphens w:val="0"/>
        <w:adjustRightInd w:val="0"/>
        <w:spacing w:before="120" w:after="120"/>
        <w:rPr>
          <w:rFonts w:ascii="Arial" w:hAnsi="Arial" w:cs="Arial"/>
          <w:b w:val="0"/>
        </w:rPr>
      </w:pPr>
      <w:r w:rsidRPr="00D94735">
        <w:rPr>
          <w:rFonts w:ascii="Arial" w:hAnsi="Arial" w:cs="Arial"/>
          <w:b w:val="0"/>
          <w:sz w:val="24"/>
        </w:rPr>
        <w:t xml:space="preserve">Provide training for RN and RAF personnel as required to maximise their contribution to the experiential campaign. Advising and focussing on continuous improvement and mentoring of personnel to maximise their impact and effect. </w:t>
      </w:r>
    </w:p>
    <w:p w14:paraId="64F4FABE" w14:textId="77777777" w:rsidR="00465200" w:rsidRPr="00D94735" w:rsidRDefault="00465200" w:rsidP="002D4369">
      <w:pPr>
        <w:pStyle w:val="Heading2"/>
        <w:numPr>
          <w:ilvl w:val="1"/>
          <w:numId w:val="86"/>
        </w:numPr>
        <w:suppressAutoHyphens w:val="0"/>
        <w:adjustRightInd w:val="0"/>
        <w:rPr>
          <w:rFonts w:ascii="Arial" w:hAnsi="Arial" w:cs="Arial"/>
        </w:rPr>
      </w:pPr>
      <w:r w:rsidRPr="00D94735">
        <w:rPr>
          <w:rFonts w:ascii="Arial" w:hAnsi="Arial" w:cs="Arial"/>
        </w:rPr>
        <w:t xml:space="preserve">In all points captured within para 7.2, the Agency shall deliver innovative ways of achieving value for money to minimise the cost for the Client. </w:t>
      </w:r>
    </w:p>
    <w:p w14:paraId="25442B9C" w14:textId="77777777" w:rsidR="00465200" w:rsidRPr="00D94735" w:rsidRDefault="00465200" w:rsidP="002D4369">
      <w:pPr>
        <w:pStyle w:val="Heading2"/>
        <w:numPr>
          <w:ilvl w:val="1"/>
          <w:numId w:val="86"/>
        </w:numPr>
        <w:suppressAutoHyphens w:val="0"/>
        <w:adjustRightInd w:val="0"/>
        <w:rPr>
          <w:rFonts w:ascii="Arial" w:hAnsi="Arial" w:cs="Arial"/>
        </w:rPr>
      </w:pPr>
      <w:r w:rsidRPr="00D94735">
        <w:rPr>
          <w:rFonts w:ascii="Arial" w:hAnsi="Arial" w:cs="Arial"/>
        </w:rPr>
        <w:t xml:space="preserve">Delivery of all activity as requested by the 2 services shall be seamless and professional, upholding the standards, integrity and reputation of the 2 services. </w:t>
      </w:r>
    </w:p>
    <w:p w14:paraId="4349B851" w14:textId="77777777" w:rsidR="00465200" w:rsidRPr="00D94735" w:rsidRDefault="00465200" w:rsidP="002D4369">
      <w:pPr>
        <w:pStyle w:val="Heading2"/>
        <w:numPr>
          <w:ilvl w:val="1"/>
          <w:numId w:val="86"/>
        </w:numPr>
        <w:suppressAutoHyphens w:val="0"/>
        <w:adjustRightInd w:val="0"/>
        <w:rPr>
          <w:rFonts w:ascii="Arial" w:hAnsi="Arial" w:cs="Arial"/>
        </w:rPr>
      </w:pPr>
      <w:r w:rsidRPr="00D94735">
        <w:rPr>
          <w:rFonts w:ascii="Arial" w:hAnsi="Arial" w:cs="Arial"/>
        </w:rPr>
        <w:t xml:space="preserve">From time-to-time wider overlapping events and sponsorship-based activity shall be required either directly or via sub-contract. An example of this could be where the Agency work in tandem with another Marketing Agency to support Pre-event awareness via social media. </w:t>
      </w:r>
    </w:p>
    <w:p w14:paraId="7E30E18D" w14:textId="77777777" w:rsidR="00465200" w:rsidRPr="00D94735" w:rsidRDefault="00465200" w:rsidP="002D4369">
      <w:pPr>
        <w:pStyle w:val="Heading2"/>
        <w:numPr>
          <w:ilvl w:val="1"/>
          <w:numId w:val="86"/>
        </w:numPr>
        <w:suppressAutoHyphens w:val="0"/>
        <w:adjustRightInd w:val="0"/>
        <w:rPr>
          <w:rFonts w:ascii="Arial" w:hAnsi="Arial" w:cs="Arial"/>
        </w:rPr>
      </w:pPr>
      <w:r w:rsidRPr="00D94735">
        <w:rPr>
          <w:rFonts w:ascii="Arial" w:hAnsi="Arial" w:cs="Arial"/>
        </w:rPr>
        <w:t xml:space="preserve">Alternatively, there may be occasions where the Agency shall work in tandem with another events agency to achieve a task or where the Agency is involved in with the procurement of a new asset such as a facsimile aircraft. </w:t>
      </w:r>
    </w:p>
    <w:p w14:paraId="3449CE2B" w14:textId="77777777" w:rsidR="00465200" w:rsidRPr="00D94735" w:rsidRDefault="00465200" w:rsidP="00465200">
      <w:pPr>
        <w:pStyle w:val="Heading2"/>
        <w:ind w:left="720"/>
        <w:rPr>
          <w:rFonts w:ascii="Arial" w:hAnsi="Arial" w:cs="Arial"/>
        </w:rPr>
      </w:pPr>
    </w:p>
    <w:p w14:paraId="0E77097D" w14:textId="72565F0B" w:rsidR="00465200" w:rsidRPr="00D94735" w:rsidRDefault="00465200" w:rsidP="002D4369">
      <w:pPr>
        <w:pStyle w:val="Heading1"/>
        <w:keepLines w:val="0"/>
        <w:widowControl/>
        <w:numPr>
          <w:ilvl w:val="0"/>
          <w:numId w:val="86"/>
        </w:numPr>
        <w:suppressAutoHyphens w:val="0"/>
        <w:adjustRightInd w:val="0"/>
        <w:spacing w:before="120" w:after="120"/>
        <w:rPr>
          <w:rFonts w:ascii="Arial" w:hAnsi="Arial" w:cs="Arial"/>
          <w:sz w:val="32"/>
          <w:szCs w:val="32"/>
        </w:rPr>
      </w:pPr>
      <w:bookmarkStart w:id="153" w:name="_Toc137417125"/>
      <w:r w:rsidRPr="00D94735">
        <w:rPr>
          <w:rFonts w:ascii="Arial" w:hAnsi="Arial" w:cs="Arial"/>
          <w:sz w:val="32"/>
          <w:szCs w:val="32"/>
        </w:rPr>
        <w:t>KEY MILESTONES</w:t>
      </w:r>
      <w:bookmarkEnd w:id="152"/>
      <w:r w:rsidRPr="00D94735">
        <w:rPr>
          <w:rFonts w:ascii="Arial" w:hAnsi="Arial" w:cs="Arial"/>
          <w:sz w:val="32"/>
          <w:szCs w:val="32"/>
        </w:rPr>
        <w:t xml:space="preserve"> AND DELIVERABLES</w:t>
      </w:r>
      <w:bookmarkEnd w:id="153"/>
    </w:p>
    <w:p w14:paraId="07B3A6ED" w14:textId="77777777" w:rsidR="00465200" w:rsidRPr="00D94735" w:rsidRDefault="00465200" w:rsidP="002D4369">
      <w:pPr>
        <w:pStyle w:val="Heading2"/>
        <w:numPr>
          <w:ilvl w:val="1"/>
          <w:numId w:val="86"/>
        </w:numPr>
        <w:tabs>
          <w:tab w:val="clear" w:pos="720"/>
          <w:tab w:val="num" w:pos="132"/>
          <w:tab w:val="num" w:pos="862"/>
        </w:tabs>
        <w:suppressAutoHyphens w:val="0"/>
        <w:overflowPunct w:val="0"/>
        <w:autoSpaceDE w:val="0"/>
        <w:autoSpaceDN w:val="0"/>
        <w:adjustRightInd w:val="0"/>
        <w:ind w:left="709" w:hanging="709"/>
        <w:textAlignment w:val="baseline"/>
        <w:rPr>
          <w:rFonts w:ascii="Arial" w:hAnsi="Arial" w:cs="Arial"/>
        </w:rPr>
      </w:pPr>
      <w:r w:rsidRPr="00D94735">
        <w:rPr>
          <w:rFonts w:ascii="Arial" w:hAnsi="Arial" w:cs="Arial"/>
        </w:rPr>
        <w:t>The Agency shall note the following project milestones that the Client shall measure the quality of delivery against:</w:t>
      </w:r>
    </w:p>
    <w:tbl>
      <w:tblPr>
        <w:tblStyle w:val="TableGrid"/>
        <w:tblpPr w:leftFromText="180" w:rightFromText="180" w:vertAnchor="text" w:horzAnchor="page" w:tblpX="1037" w:tblpY="203"/>
        <w:tblW w:w="9883" w:type="dxa"/>
        <w:tblLook w:val="04A0" w:firstRow="1" w:lastRow="0" w:firstColumn="1" w:lastColumn="0" w:noHBand="0" w:noVBand="1"/>
      </w:tblPr>
      <w:tblGrid>
        <w:gridCol w:w="1323"/>
        <w:gridCol w:w="3350"/>
        <w:gridCol w:w="5210"/>
      </w:tblGrid>
      <w:tr w:rsidR="00465200" w:rsidRPr="00D94735" w14:paraId="7298F52F" w14:textId="77777777" w:rsidTr="00153A74">
        <w:trPr>
          <w:trHeight w:val="490"/>
        </w:trPr>
        <w:tc>
          <w:tcPr>
            <w:tcW w:w="1323" w:type="dxa"/>
            <w:shd w:val="clear" w:color="auto" w:fill="B4C6E7" w:themeFill="accent1" w:themeFillTint="66"/>
          </w:tcPr>
          <w:p w14:paraId="12179383" w14:textId="77777777" w:rsidR="00465200" w:rsidRPr="00D94735" w:rsidRDefault="00465200" w:rsidP="008F27A0">
            <w:pPr>
              <w:spacing w:before="120" w:after="120"/>
              <w:jc w:val="left"/>
              <w:rPr>
                <w:rFonts w:ascii="Arial" w:hAnsi="Arial" w:cs="Arial"/>
                <w:b/>
                <w:bCs/>
                <w:sz w:val="24"/>
              </w:rPr>
            </w:pPr>
            <w:r w:rsidRPr="00D94735">
              <w:rPr>
                <w:rFonts w:ascii="Arial" w:hAnsi="Arial" w:cs="Arial"/>
                <w:b/>
                <w:bCs/>
                <w:sz w:val="24"/>
              </w:rPr>
              <w:t>Milestone</w:t>
            </w:r>
          </w:p>
        </w:tc>
        <w:tc>
          <w:tcPr>
            <w:tcW w:w="3350" w:type="dxa"/>
            <w:shd w:val="clear" w:color="auto" w:fill="B4C6E7" w:themeFill="accent1" w:themeFillTint="66"/>
          </w:tcPr>
          <w:p w14:paraId="2D82D205" w14:textId="77777777" w:rsidR="00465200" w:rsidRPr="00D94735" w:rsidRDefault="00465200" w:rsidP="008F27A0">
            <w:pPr>
              <w:spacing w:before="120" w:after="120"/>
              <w:jc w:val="left"/>
              <w:rPr>
                <w:rFonts w:ascii="Arial" w:hAnsi="Arial" w:cs="Arial"/>
                <w:b/>
                <w:bCs/>
                <w:sz w:val="24"/>
              </w:rPr>
            </w:pPr>
            <w:r w:rsidRPr="00D94735">
              <w:rPr>
                <w:rFonts w:ascii="Arial" w:hAnsi="Arial" w:cs="Arial"/>
                <w:b/>
                <w:bCs/>
                <w:sz w:val="24"/>
              </w:rPr>
              <w:t>Description</w:t>
            </w:r>
          </w:p>
        </w:tc>
        <w:tc>
          <w:tcPr>
            <w:tcW w:w="5210" w:type="dxa"/>
            <w:shd w:val="clear" w:color="auto" w:fill="B4C6E7" w:themeFill="accent1" w:themeFillTint="66"/>
          </w:tcPr>
          <w:p w14:paraId="0EBFE3F5" w14:textId="77777777" w:rsidR="00465200" w:rsidRPr="00D94735" w:rsidRDefault="00465200" w:rsidP="008F27A0">
            <w:pPr>
              <w:spacing w:before="120" w:after="120"/>
              <w:jc w:val="left"/>
              <w:rPr>
                <w:rFonts w:ascii="Arial" w:hAnsi="Arial" w:cs="Arial"/>
                <w:b/>
                <w:bCs/>
                <w:sz w:val="24"/>
              </w:rPr>
            </w:pPr>
            <w:r w:rsidRPr="00D94735">
              <w:rPr>
                <w:rFonts w:ascii="Arial" w:hAnsi="Arial" w:cs="Arial"/>
                <w:b/>
                <w:bCs/>
                <w:sz w:val="24"/>
              </w:rPr>
              <w:t>Timeframe</w:t>
            </w:r>
          </w:p>
        </w:tc>
      </w:tr>
      <w:tr w:rsidR="00465200" w:rsidRPr="00D94735" w14:paraId="64436CEC" w14:textId="77777777" w:rsidTr="00153A74">
        <w:tc>
          <w:tcPr>
            <w:tcW w:w="1323" w:type="dxa"/>
          </w:tcPr>
          <w:p w14:paraId="7102FB57" w14:textId="77777777" w:rsidR="00465200" w:rsidRPr="00D94735" w:rsidRDefault="00465200" w:rsidP="008F27A0">
            <w:pPr>
              <w:spacing w:before="120" w:after="120"/>
              <w:jc w:val="left"/>
              <w:rPr>
                <w:rFonts w:ascii="Arial" w:hAnsi="Arial" w:cs="Arial"/>
                <w:sz w:val="24"/>
              </w:rPr>
            </w:pPr>
            <w:r w:rsidRPr="00D94735">
              <w:rPr>
                <w:rFonts w:ascii="Arial" w:hAnsi="Arial" w:cs="Arial"/>
                <w:sz w:val="24"/>
              </w:rPr>
              <w:t>1</w:t>
            </w:r>
          </w:p>
        </w:tc>
        <w:tc>
          <w:tcPr>
            <w:tcW w:w="3350" w:type="dxa"/>
          </w:tcPr>
          <w:p w14:paraId="1A712EC5" w14:textId="77777777" w:rsidR="00465200" w:rsidRPr="00D94735" w:rsidRDefault="00465200" w:rsidP="008F27A0">
            <w:pPr>
              <w:spacing w:before="120" w:after="120"/>
              <w:jc w:val="left"/>
              <w:rPr>
                <w:rFonts w:ascii="Arial" w:hAnsi="Arial" w:cs="Arial"/>
                <w:sz w:val="24"/>
              </w:rPr>
            </w:pPr>
            <w:r w:rsidRPr="00D94735">
              <w:rPr>
                <w:rFonts w:ascii="Arial" w:hAnsi="Arial" w:cs="Arial"/>
                <w:sz w:val="24"/>
              </w:rPr>
              <w:t>Attend a briefing session with the Client.</w:t>
            </w:r>
          </w:p>
        </w:tc>
        <w:tc>
          <w:tcPr>
            <w:tcW w:w="5210" w:type="dxa"/>
          </w:tcPr>
          <w:p w14:paraId="031C0048" w14:textId="77777777" w:rsidR="00465200" w:rsidRPr="00D94735" w:rsidRDefault="00465200" w:rsidP="008F27A0">
            <w:pPr>
              <w:spacing w:before="120" w:after="120"/>
              <w:jc w:val="left"/>
              <w:rPr>
                <w:rFonts w:ascii="Arial" w:hAnsi="Arial" w:cs="Arial"/>
                <w:sz w:val="24"/>
              </w:rPr>
            </w:pPr>
            <w:r w:rsidRPr="00D94735">
              <w:rPr>
                <w:rFonts w:ascii="Arial" w:hAnsi="Arial" w:cs="Arial"/>
                <w:sz w:val="24"/>
              </w:rPr>
              <w:t>Within week 1 of Contract Award</w:t>
            </w:r>
          </w:p>
        </w:tc>
      </w:tr>
      <w:tr w:rsidR="00465200" w:rsidRPr="00D94735" w14:paraId="508F6F1A" w14:textId="77777777" w:rsidTr="00153A74">
        <w:tc>
          <w:tcPr>
            <w:tcW w:w="1323" w:type="dxa"/>
          </w:tcPr>
          <w:p w14:paraId="09B67E5E" w14:textId="77777777" w:rsidR="00465200" w:rsidRPr="00D94735" w:rsidRDefault="00465200" w:rsidP="008F27A0">
            <w:pPr>
              <w:spacing w:before="120" w:after="120"/>
              <w:jc w:val="left"/>
              <w:rPr>
                <w:rFonts w:ascii="Arial" w:hAnsi="Arial" w:cs="Arial"/>
                <w:sz w:val="24"/>
              </w:rPr>
            </w:pPr>
            <w:r w:rsidRPr="00D94735">
              <w:rPr>
                <w:rFonts w:ascii="Arial" w:hAnsi="Arial" w:cs="Arial"/>
                <w:sz w:val="24"/>
              </w:rPr>
              <w:t>2</w:t>
            </w:r>
          </w:p>
        </w:tc>
        <w:tc>
          <w:tcPr>
            <w:tcW w:w="3350" w:type="dxa"/>
          </w:tcPr>
          <w:p w14:paraId="391AA474" w14:textId="77777777" w:rsidR="00465200" w:rsidRPr="00D94735" w:rsidRDefault="00465200" w:rsidP="008F27A0">
            <w:pPr>
              <w:spacing w:before="120" w:after="120"/>
              <w:jc w:val="left"/>
              <w:rPr>
                <w:rFonts w:ascii="Arial" w:hAnsi="Arial" w:cs="Arial"/>
                <w:sz w:val="24"/>
              </w:rPr>
            </w:pPr>
            <w:r w:rsidRPr="00D94735">
              <w:rPr>
                <w:rFonts w:ascii="Arial" w:hAnsi="Arial" w:cs="Arial"/>
                <w:sz w:val="24"/>
              </w:rPr>
              <w:t>Formulate an outline plan for the creative and market research for future events.</w:t>
            </w:r>
          </w:p>
        </w:tc>
        <w:tc>
          <w:tcPr>
            <w:tcW w:w="5210" w:type="dxa"/>
          </w:tcPr>
          <w:p w14:paraId="4E23DAD8" w14:textId="77777777" w:rsidR="00465200" w:rsidRPr="00D94735" w:rsidRDefault="00465200" w:rsidP="008F27A0">
            <w:pPr>
              <w:spacing w:before="120" w:after="120"/>
              <w:jc w:val="left"/>
              <w:rPr>
                <w:rFonts w:ascii="Arial" w:hAnsi="Arial" w:cs="Arial"/>
                <w:sz w:val="24"/>
              </w:rPr>
            </w:pPr>
            <w:r w:rsidRPr="00D94735">
              <w:rPr>
                <w:rFonts w:ascii="Arial" w:hAnsi="Arial" w:cs="Arial"/>
                <w:sz w:val="24"/>
              </w:rPr>
              <w:t>Within week 1 of Contract Award</w:t>
            </w:r>
          </w:p>
        </w:tc>
      </w:tr>
      <w:tr w:rsidR="00465200" w:rsidRPr="00D94735" w14:paraId="2E761E28" w14:textId="77777777" w:rsidTr="00153A74">
        <w:tc>
          <w:tcPr>
            <w:tcW w:w="1323" w:type="dxa"/>
          </w:tcPr>
          <w:p w14:paraId="29A62219" w14:textId="77777777" w:rsidR="00465200" w:rsidRPr="00D94735" w:rsidRDefault="00465200" w:rsidP="008F27A0">
            <w:pPr>
              <w:spacing w:before="120" w:after="120"/>
              <w:jc w:val="left"/>
              <w:rPr>
                <w:rFonts w:ascii="Arial" w:hAnsi="Arial" w:cs="Arial"/>
                <w:sz w:val="24"/>
              </w:rPr>
            </w:pPr>
            <w:r w:rsidRPr="00D94735">
              <w:rPr>
                <w:rFonts w:ascii="Arial" w:hAnsi="Arial" w:cs="Arial"/>
                <w:sz w:val="24"/>
              </w:rPr>
              <w:t>3</w:t>
            </w:r>
          </w:p>
        </w:tc>
        <w:tc>
          <w:tcPr>
            <w:tcW w:w="3350" w:type="dxa"/>
          </w:tcPr>
          <w:p w14:paraId="6576D0E7" w14:textId="77777777" w:rsidR="00465200" w:rsidRPr="00D94735" w:rsidRDefault="00465200" w:rsidP="008F27A0">
            <w:pPr>
              <w:spacing w:before="120" w:after="120"/>
              <w:jc w:val="left"/>
              <w:rPr>
                <w:rFonts w:ascii="Arial" w:hAnsi="Arial" w:cs="Arial"/>
                <w:sz w:val="24"/>
              </w:rPr>
            </w:pPr>
            <w:r w:rsidRPr="00D94735">
              <w:rPr>
                <w:rFonts w:ascii="Arial" w:hAnsi="Arial" w:cs="Arial"/>
                <w:sz w:val="24"/>
              </w:rPr>
              <w:t>Attend a briefing session with the Client.</w:t>
            </w:r>
          </w:p>
        </w:tc>
        <w:tc>
          <w:tcPr>
            <w:tcW w:w="5210" w:type="dxa"/>
          </w:tcPr>
          <w:p w14:paraId="1AC5B9D0" w14:textId="2F0C3147" w:rsidR="00465200" w:rsidRPr="00D94735" w:rsidRDefault="00465200" w:rsidP="008F27A0">
            <w:pPr>
              <w:spacing w:before="120" w:after="120"/>
              <w:jc w:val="left"/>
              <w:rPr>
                <w:rFonts w:ascii="Arial" w:hAnsi="Arial" w:cs="Arial"/>
                <w:sz w:val="24"/>
              </w:rPr>
            </w:pPr>
            <w:r w:rsidRPr="00D94735">
              <w:rPr>
                <w:rFonts w:ascii="Arial" w:hAnsi="Arial" w:cs="Arial"/>
                <w:sz w:val="24"/>
              </w:rPr>
              <w:t>Joint RN/RAF meetings shall be weekly and be remote.</w:t>
            </w:r>
          </w:p>
        </w:tc>
      </w:tr>
      <w:tr w:rsidR="00465200" w:rsidRPr="00D94735" w14:paraId="05DC43AE" w14:textId="77777777" w:rsidTr="00153A74">
        <w:tc>
          <w:tcPr>
            <w:tcW w:w="1323" w:type="dxa"/>
          </w:tcPr>
          <w:p w14:paraId="046FA3DA" w14:textId="77777777" w:rsidR="00465200" w:rsidRPr="00D94735" w:rsidRDefault="00465200" w:rsidP="008F27A0">
            <w:pPr>
              <w:spacing w:before="120" w:after="120"/>
              <w:jc w:val="left"/>
              <w:rPr>
                <w:rFonts w:ascii="Arial" w:hAnsi="Arial" w:cs="Arial"/>
                <w:sz w:val="24"/>
              </w:rPr>
            </w:pPr>
            <w:r w:rsidRPr="00D94735">
              <w:rPr>
                <w:rFonts w:ascii="Arial" w:hAnsi="Arial" w:cs="Arial"/>
                <w:sz w:val="24"/>
              </w:rPr>
              <w:t>4</w:t>
            </w:r>
          </w:p>
        </w:tc>
        <w:tc>
          <w:tcPr>
            <w:tcW w:w="3350" w:type="dxa"/>
          </w:tcPr>
          <w:p w14:paraId="49ED81F7" w14:textId="77777777" w:rsidR="00465200" w:rsidRPr="00D94735" w:rsidRDefault="00465200" w:rsidP="008F27A0">
            <w:pPr>
              <w:spacing w:before="120" w:after="120"/>
              <w:jc w:val="left"/>
              <w:rPr>
                <w:rFonts w:ascii="Arial" w:hAnsi="Arial" w:cs="Arial"/>
                <w:sz w:val="24"/>
              </w:rPr>
            </w:pPr>
            <w:r w:rsidRPr="00D94735">
              <w:rPr>
                <w:rFonts w:ascii="Arial" w:hAnsi="Arial" w:cs="Arial"/>
                <w:sz w:val="24"/>
              </w:rPr>
              <w:t>Develop, implement and deliver a 2–3-year experiential marketing events strategy</w:t>
            </w:r>
          </w:p>
        </w:tc>
        <w:tc>
          <w:tcPr>
            <w:tcW w:w="5210" w:type="dxa"/>
          </w:tcPr>
          <w:p w14:paraId="379FBB2B" w14:textId="77777777" w:rsidR="00465200" w:rsidRPr="00D94735" w:rsidRDefault="00465200" w:rsidP="008F27A0">
            <w:pPr>
              <w:spacing w:before="120" w:after="120"/>
              <w:jc w:val="left"/>
              <w:rPr>
                <w:rFonts w:ascii="Arial" w:hAnsi="Arial" w:cs="Arial"/>
                <w:sz w:val="24"/>
              </w:rPr>
            </w:pPr>
            <w:r w:rsidRPr="00D94735">
              <w:rPr>
                <w:rFonts w:ascii="Arial" w:hAnsi="Arial" w:cs="Arial"/>
                <w:sz w:val="24"/>
              </w:rPr>
              <w:t>Draft strategy presented within 3 months of Contract Award and the final version within 4 months. Thereafter the strategy reviewed annually throughout the life of the Contract.</w:t>
            </w:r>
          </w:p>
        </w:tc>
      </w:tr>
      <w:tr w:rsidR="00465200" w:rsidRPr="00D94735" w14:paraId="4DACFD7F" w14:textId="77777777" w:rsidTr="00153A74">
        <w:tc>
          <w:tcPr>
            <w:tcW w:w="1323" w:type="dxa"/>
          </w:tcPr>
          <w:p w14:paraId="6E1D22A1" w14:textId="77777777" w:rsidR="00465200" w:rsidRPr="00D94735" w:rsidRDefault="00465200" w:rsidP="008F27A0">
            <w:pPr>
              <w:spacing w:before="120" w:after="120"/>
              <w:jc w:val="left"/>
              <w:rPr>
                <w:rFonts w:ascii="Arial" w:hAnsi="Arial" w:cs="Arial"/>
                <w:sz w:val="24"/>
              </w:rPr>
            </w:pPr>
            <w:r w:rsidRPr="00D94735">
              <w:rPr>
                <w:rFonts w:ascii="Arial" w:hAnsi="Arial" w:cs="Arial"/>
                <w:sz w:val="24"/>
              </w:rPr>
              <w:t>5</w:t>
            </w:r>
          </w:p>
        </w:tc>
        <w:tc>
          <w:tcPr>
            <w:tcW w:w="3350" w:type="dxa"/>
          </w:tcPr>
          <w:p w14:paraId="6EC67212" w14:textId="77777777" w:rsidR="00465200" w:rsidRPr="00D94735" w:rsidRDefault="00465200" w:rsidP="008F27A0">
            <w:pPr>
              <w:spacing w:before="120" w:after="120"/>
              <w:jc w:val="left"/>
              <w:rPr>
                <w:rFonts w:ascii="Arial" w:hAnsi="Arial" w:cs="Arial"/>
                <w:sz w:val="24"/>
              </w:rPr>
            </w:pPr>
            <w:r w:rsidRPr="00D94735">
              <w:rPr>
                <w:rFonts w:ascii="Arial" w:hAnsi="Arial" w:cs="Arial"/>
                <w:sz w:val="24"/>
              </w:rPr>
              <w:t>Auditing and assessing the assets currently at the disposal of the RN and RAF to ensure that equipment is fully serviceable.</w:t>
            </w:r>
          </w:p>
        </w:tc>
        <w:tc>
          <w:tcPr>
            <w:tcW w:w="5210" w:type="dxa"/>
          </w:tcPr>
          <w:p w14:paraId="4E1318D8" w14:textId="77777777" w:rsidR="00465200" w:rsidRPr="00D94735" w:rsidRDefault="00465200" w:rsidP="008F27A0">
            <w:pPr>
              <w:spacing w:before="120" w:after="120"/>
              <w:jc w:val="left"/>
              <w:rPr>
                <w:rFonts w:ascii="Arial" w:hAnsi="Arial" w:cs="Arial"/>
                <w:sz w:val="24"/>
              </w:rPr>
            </w:pPr>
            <w:r w:rsidRPr="00D94735">
              <w:rPr>
                <w:rFonts w:ascii="Arial" w:hAnsi="Arial" w:cs="Arial"/>
                <w:sz w:val="24"/>
              </w:rPr>
              <w:t>Annually</w:t>
            </w:r>
          </w:p>
        </w:tc>
      </w:tr>
      <w:tr w:rsidR="00465200" w:rsidRPr="00D94735" w14:paraId="472864A3" w14:textId="77777777" w:rsidTr="00153A74">
        <w:tc>
          <w:tcPr>
            <w:tcW w:w="1323" w:type="dxa"/>
          </w:tcPr>
          <w:p w14:paraId="0085C19D" w14:textId="77777777" w:rsidR="00465200" w:rsidRPr="00D94735" w:rsidRDefault="00465200" w:rsidP="008F27A0">
            <w:pPr>
              <w:spacing w:before="120" w:after="120"/>
              <w:jc w:val="left"/>
              <w:rPr>
                <w:rFonts w:ascii="Arial" w:hAnsi="Arial" w:cs="Arial"/>
                <w:sz w:val="24"/>
              </w:rPr>
            </w:pPr>
            <w:r w:rsidRPr="00D94735">
              <w:rPr>
                <w:rFonts w:ascii="Arial" w:hAnsi="Arial" w:cs="Arial"/>
                <w:sz w:val="24"/>
              </w:rPr>
              <w:t>6</w:t>
            </w:r>
          </w:p>
        </w:tc>
        <w:tc>
          <w:tcPr>
            <w:tcW w:w="3350" w:type="dxa"/>
          </w:tcPr>
          <w:p w14:paraId="26615AA9" w14:textId="77777777" w:rsidR="00465200" w:rsidRPr="00D94735" w:rsidRDefault="00465200" w:rsidP="008F27A0">
            <w:pPr>
              <w:spacing w:before="120" w:after="120"/>
              <w:jc w:val="left"/>
              <w:rPr>
                <w:rFonts w:ascii="Arial" w:hAnsi="Arial" w:cs="Arial"/>
                <w:sz w:val="24"/>
              </w:rPr>
            </w:pPr>
            <w:r w:rsidRPr="00D94735">
              <w:rPr>
                <w:rFonts w:ascii="Arial" w:hAnsi="Arial" w:cs="Arial"/>
                <w:sz w:val="24"/>
              </w:rPr>
              <w:t>Health and safety and risk assessments.</w:t>
            </w:r>
          </w:p>
        </w:tc>
        <w:tc>
          <w:tcPr>
            <w:tcW w:w="5210" w:type="dxa"/>
          </w:tcPr>
          <w:p w14:paraId="7FDFC8D4" w14:textId="77777777" w:rsidR="00465200" w:rsidRPr="00D94735" w:rsidRDefault="00465200" w:rsidP="008F27A0">
            <w:pPr>
              <w:spacing w:before="120" w:after="120"/>
              <w:jc w:val="left"/>
              <w:rPr>
                <w:rFonts w:ascii="Arial" w:hAnsi="Arial" w:cs="Arial"/>
                <w:sz w:val="24"/>
              </w:rPr>
            </w:pPr>
            <w:r w:rsidRPr="00D94735">
              <w:rPr>
                <w:rFonts w:ascii="Arial" w:hAnsi="Arial" w:cs="Arial"/>
                <w:sz w:val="24"/>
              </w:rPr>
              <w:t xml:space="preserve">As required for indoor and outdoor install events. </w:t>
            </w:r>
            <w:proofErr w:type="spellStart"/>
            <w:r w:rsidRPr="00D94735">
              <w:rPr>
                <w:rFonts w:ascii="Arial" w:hAnsi="Arial" w:cs="Arial"/>
                <w:sz w:val="24"/>
              </w:rPr>
              <w:t>Approx</w:t>
            </w:r>
            <w:proofErr w:type="spellEnd"/>
            <w:r w:rsidRPr="00D94735">
              <w:rPr>
                <w:rFonts w:ascii="Arial" w:hAnsi="Arial" w:cs="Arial"/>
                <w:sz w:val="24"/>
              </w:rPr>
              <w:t xml:space="preserve"> 30-40 events for RN and RAF</w:t>
            </w:r>
          </w:p>
        </w:tc>
      </w:tr>
      <w:tr w:rsidR="00465200" w:rsidRPr="00D94735" w14:paraId="4D4EE5B6" w14:textId="77777777" w:rsidTr="00153A74">
        <w:tc>
          <w:tcPr>
            <w:tcW w:w="1323" w:type="dxa"/>
          </w:tcPr>
          <w:p w14:paraId="73A9ADEF" w14:textId="77777777" w:rsidR="00465200" w:rsidRPr="00D94735" w:rsidRDefault="00465200" w:rsidP="008F27A0">
            <w:pPr>
              <w:spacing w:before="120" w:after="120"/>
              <w:jc w:val="left"/>
              <w:rPr>
                <w:rFonts w:ascii="Arial" w:hAnsi="Arial" w:cs="Arial"/>
                <w:sz w:val="24"/>
              </w:rPr>
            </w:pPr>
            <w:r w:rsidRPr="00D94735">
              <w:rPr>
                <w:rFonts w:ascii="Arial" w:hAnsi="Arial" w:cs="Arial"/>
                <w:sz w:val="24"/>
              </w:rPr>
              <w:lastRenderedPageBreak/>
              <w:t>7</w:t>
            </w:r>
          </w:p>
        </w:tc>
        <w:tc>
          <w:tcPr>
            <w:tcW w:w="3350" w:type="dxa"/>
          </w:tcPr>
          <w:p w14:paraId="4F82992B" w14:textId="77777777" w:rsidR="00465200" w:rsidRPr="00D94735" w:rsidRDefault="00465200" w:rsidP="008F27A0">
            <w:pPr>
              <w:spacing w:before="120" w:after="120"/>
              <w:jc w:val="left"/>
              <w:rPr>
                <w:rFonts w:ascii="Arial" w:hAnsi="Arial" w:cs="Arial"/>
                <w:sz w:val="24"/>
              </w:rPr>
            </w:pPr>
            <w:r w:rsidRPr="00D94735">
              <w:rPr>
                <w:rFonts w:ascii="Arial" w:hAnsi="Arial" w:cs="Arial"/>
                <w:sz w:val="24"/>
              </w:rPr>
              <w:t xml:space="preserve">Provide training for RN and RAF personnel to maximise their contribution to the experiential campaign.  </w:t>
            </w:r>
          </w:p>
        </w:tc>
        <w:tc>
          <w:tcPr>
            <w:tcW w:w="5210" w:type="dxa"/>
          </w:tcPr>
          <w:p w14:paraId="603ADD76" w14:textId="77777777" w:rsidR="00465200" w:rsidRPr="00D94735" w:rsidRDefault="00465200" w:rsidP="008F27A0">
            <w:pPr>
              <w:spacing w:before="120" w:after="120"/>
              <w:jc w:val="left"/>
              <w:rPr>
                <w:rFonts w:ascii="Arial" w:hAnsi="Arial" w:cs="Arial"/>
                <w:sz w:val="24"/>
              </w:rPr>
            </w:pPr>
            <w:r w:rsidRPr="00D94735">
              <w:rPr>
                <w:rFonts w:ascii="Arial" w:hAnsi="Arial" w:cs="Arial"/>
                <w:sz w:val="24"/>
              </w:rPr>
              <w:t>Training required for approximately 15-20 events for both RN and RAF</w:t>
            </w:r>
          </w:p>
        </w:tc>
      </w:tr>
    </w:tbl>
    <w:p w14:paraId="66CF5BE5" w14:textId="77777777" w:rsidR="00465200" w:rsidRPr="00D94735" w:rsidRDefault="00465200" w:rsidP="00465200">
      <w:pPr>
        <w:pStyle w:val="Heading1"/>
        <w:overflowPunct w:val="0"/>
        <w:autoSpaceDE w:val="0"/>
        <w:autoSpaceDN w:val="0"/>
        <w:spacing w:before="120" w:after="120"/>
        <w:ind w:left="0" w:firstLine="0"/>
        <w:textAlignment w:val="baseline"/>
        <w:rPr>
          <w:rFonts w:ascii="Arial" w:hAnsi="Arial" w:cs="Arial"/>
          <w:szCs w:val="22"/>
        </w:rPr>
      </w:pPr>
      <w:bookmarkStart w:id="154" w:name="_Toc302637211"/>
    </w:p>
    <w:p w14:paraId="3C0545CB" w14:textId="7C730037" w:rsidR="00465200" w:rsidRPr="00D94735" w:rsidRDefault="00465200" w:rsidP="002D4369">
      <w:pPr>
        <w:pStyle w:val="Heading1"/>
        <w:keepLines w:val="0"/>
        <w:widowControl/>
        <w:numPr>
          <w:ilvl w:val="0"/>
          <w:numId w:val="86"/>
        </w:numPr>
        <w:tabs>
          <w:tab w:val="clear" w:pos="720"/>
          <w:tab w:val="num" w:pos="0"/>
        </w:tabs>
        <w:suppressAutoHyphens w:val="0"/>
        <w:overflowPunct w:val="0"/>
        <w:autoSpaceDE w:val="0"/>
        <w:autoSpaceDN w:val="0"/>
        <w:adjustRightInd w:val="0"/>
        <w:spacing w:before="120" w:after="120"/>
        <w:ind w:left="709" w:hanging="709"/>
        <w:textAlignment w:val="baseline"/>
        <w:rPr>
          <w:rFonts w:ascii="Arial" w:hAnsi="Arial" w:cs="Arial"/>
          <w:sz w:val="32"/>
          <w:szCs w:val="32"/>
        </w:rPr>
      </w:pPr>
      <w:bookmarkStart w:id="155" w:name="_Toc368573033"/>
      <w:bookmarkStart w:id="156" w:name="_Toc137417126"/>
      <w:r w:rsidRPr="00D94735">
        <w:rPr>
          <w:rFonts w:ascii="Arial" w:hAnsi="Arial" w:cs="Arial"/>
          <w:sz w:val="32"/>
          <w:szCs w:val="32"/>
        </w:rPr>
        <w:t>MANAGEMENT INFORMATION/REPORTING</w:t>
      </w:r>
      <w:bookmarkStart w:id="157" w:name="_Toc368573034"/>
      <w:bookmarkEnd w:id="155"/>
      <w:bookmarkEnd w:id="156"/>
    </w:p>
    <w:p w14:paraId="31536246" w14:textId="77777777" w:rsidR="00465200" w:rsidRPr="00D94735" w:rsidRDefault="00465200" w:rsidP="002D4369">
      <w:pPr>
        <w:pStyle w:val="Heading2"/>
        <w:numPr>
          <w:ilvl w:val="1"/>
          <w:numId w:val="86"/>
        </w:numPr>
        <w:suppressAutoHyphens w:val="0"/>
        <w:adjustRightInd w:val="0"/>
        <w:rPr>
          <w:rFonts w:ascii="Arial" w:hAnsi="Arial" w:cs="Arial"/>
          <w:color w:val="000000" w:themeColor="text1"/>
        </w:rPr>
      </w:pPr>
      <w:r w:rsidRPr="00D94735">
        <w:rPr>
          <w:rFonts w:ascii="Arial" w:hAnsi="Arial" w:cs="Arial"/>
          <w:color w:val="000000" w:themeColor="text1"/>
        </w:rPr>
        <w:t xml:space="preserve">The Agency shall provide updates to the Client during Contract. Meetings between the client shall take place weekly. Additional meetings will also be required on a periodic basis to suit the needs of the respective Service. A quarterly bi-Service meeting will be required to review performance and discuss strategy direction. </w:t>
      </w:r>
    </w:p>
    <w:p w14:paraId="66EDF5FD" w14:textId="77777777" w:rsidR="00465200" w:rsidRPr="00D94735" w:rsidRDefault="00465200" w:rsidP="002D4369">
      <w:pPr>
        <w:pStyle w:val="Heading2"/>
        <w:numPr>
          <w:ilvl w:val="1"/>
          <w:numId w:val="86"/>
        </w:numPr>
        <w:suppressAutoHyphens w:val="0"/>
        <w:adjustRightInd w:val="0"/>
        <w:rPr>
          <w:rFonts w:ascii="Arial" w:hAnsi="Arial" w:cs="Arial"/>
          <w:color w:val="000000" w:themeColor="text1"/>
        </w:rPr>
      </w:pPr>
      <w:r w:rsidRPr="00D94735">
        <w:rPr>
          <w:rFonts w:ascii="Arial" w:hAnsi="Arial" w:cs="Arial"/>
          <w:color w:val="000000" w:themeColor="text1"/>
        </w:rPr>
        <w:t xml:space="preserve">The Agency shall provide additional updates on an ad hoc basis that timing wise, do not fit into the weekly series of meetings. These shall include, but not limited to, CAD Planning meetings with event Project Officers, Post Event Report Feedback, Project work updates. </w:t>
      </w:r>
    </w:p>
    <w:p w14:paraId="5202CD97" w14:textId="77777777" w:rsidR="00465200" w:rsidRPr="00D94735" w:rsidRDefault="00465200" w:rsidP="00465200">
      <w:pPr>
        <w:pStyle w:val="Heading2"/>
        <w:ind w:left="720"/>
        <w:rPr>
          <w:rFonts w:ascii="Arial" w:hAnsi="Arial" w:cs="Arial"/>
          <w:color w:val="000000" w:themeColor="text1"/>
        </w:rPr>
      </w:pPr>
    </w:p>
    <w:p w14:paraId="5095FC29" w14:textId="5BE50765" w:rsidR="00465200" w:rsidRPr="00D94735" w:rsidRDefault="00465200" w:rsidP="002D4369">
      <w:pPr>
        <w:pStyle w:val="Heading1"/>
        <w:keepLines w:val="0"/>
        <w:widowControl/>
        <w:numPr>
          <w:ilvl w:val="0"/>
          <w:numId w:val="86"/>
        </w:numPr>
        <w:tabs>
          <w:tab w:val="clear" w:pos="720"/>
          <w:tab w:val="num" w:pos="0"/>
        </w:tabs>
        <w:suppressAutoHyphens w:val="0"/>
        <w:overflowPunct w:val="0"/>
        <w:autoSpaceDE w:val="0"/>
        <w:autoSpaceDN w:val="0"/>
        <w:adjustRightInd w:val="0"/>
        <w:spacing w:before="120" w:after="120"/>
        <w:ind w:left="709" w:hanging="709"/>
        <w:textAlignment w:val="baseline"/>
        <w:rPr>
          <w:rFonts w:ascii="Arial" w:hAnsi="Arial" w:cs="Arial"/>
          <w:sz w:val="32"/>
          <w:szCs w:val="32"/>
        </w:rPr>
      </w:pPr>
      <w:bookmarkStart w:id="158" w:name="_Toc137417127"/>
      <w:r w:rsidRPr="00D94735">
        <w:rPr>
          <w:rFonts w:ascii="Arial" w:hAnsi="Arial" w:cs="Arial"/>
          <w:sz w:val="32"/>
          <w:szCs w:val="32"/>
        </w:rPr>
        <w:t>VOLUMES</w:t>
      </w:r>
      <w:bookmarkStart w:id="159" w:name="_Toc368573035"/>
      <w:bookmarkEnd w:id="157"/>
      <w:bookmarkEnd w:id="158"/>
    </w:p>
    <w:p w14:paraId="24F796B9" w14:textId="3268F0E7" w:rsidR="00465200" w:rsidRPr="00D94735" w:rsidRDefault="00465200" w:rsidP="002D4369">
      <w:pPr>
        <w:pStyle w:val="Heading2"/>
        <w:numPr>
          <w:ilvl w:val="1"/>
          <w:numId w:val="86"/>
        </w:numPr>
        <w:suppressAutoHyphens w:val="0"/>
        <w:adjustRightInd w:val="0"/>
        <w:rPr>
          <w:rFonts w:ascii="Arial" w:hAnsi="Arial" w:cs="Arial"/>
        </w:rPr>
      </w:pPr>
      <w:r w:rsidRPr="00D94735">
        <w:rPr>
          <w:rFonts w:ascii="Arial" w:hAnsi="Arial" w:cs="Arial"/>
        </w:rPr>
        <w:t xml:space="preserve">The requirements as set out in this </w:t>
      </w:r>
      <w:r w:rsidR="00C735C3" w:rsidRPr="00D94735">
        <w:rPr>
          <w:rFonts w:ascii="Arial" w:hAnsi="Arial" w:cs="Arial"/>
        </w:rPr>
        <w:t xml:space="preserve">Call-Off Schedule 20 (Call-Off Specification) </w:t>
      </w:r>
      <w:r w:rsidRPr="00D94735">
        <w:rPr>
          <w:rFonts w:ascii="Arial" w:hAnsi="Arial" w:cs="Arial"/>
        </w:rPr>
        <w:t>shall be met for the duration of the Contract.</w:t>
      </w:r>
    </w:p>
    <w:p w14:paraId="495E0B47" w14:textId="77777777" w:rsidR="00465200" w:rsidRPr="00D94735" w:rsidRDefault="00465200" w:rsidP="002D4369">
      <w:pPr>
        <w:pStyle w:val="Heading2"/>
        <w:numPr>
          <w:ilvl w:val="1"/>
          <w:numId w:val="86"/>
        </w:numPr>
        <w:suppressAutoHyphens w:val="0"/>
        <w:adjustRightInd w:val="0"/>
        <w:rPr>
          <w:rFonts w:ascii="Arial" w:hAnsi="Arial" w:cs="Arial"/>
          <w:color w:val="000000" w:themeColor="text1"/>
          <w:sz w:val="32"/>
          <w:szCs w:val="32"/>
        </w:rPr>
      </w:pPr>
      <w:r w:rsidRPr="00D94735">
        <w:rPr>
          <w:rFonts w:ascii="Arial" w:hAnsi="Arial" w:cs="Arial"/>
        </w:rPr>
        <w:t xml:space="preserve">Exact volumes shall vary but based on previous volumes there was an annual programme of up to 320 (includes 12 x Platinum and 10-12 x Silver install events </w:t>
      </w:r>
      <w:proofErr w:type="spellStart"/>
      <w:r w:rsidRPr="00D94735">
        <w:rPr>
          <w:rFonts w:ascii="Arial" w:hAnsi="Arial" w:cs="Arial"/>
        </w:rPr>
        <w:t>events</w:t>
      </w:r>
      <w:proofErr w:type="spellEnd"/>
      <w:r w:rsidRPr="00D94735">
        <w:rPr>
          <w:rFonts w:ascii="Arial" w:hAnsi="Arial" w:cs="Arial"/>
        </w:rPr>
        <w:t xml:space="preserve"> and projects valued at circa £1.5 - £1.7M for RAF and 227 (includes 25 x Platinum and Silver) events for RN at a value of circa £1.3m. Additional volumes could be taken through third party activity up to the contract values specified.   </w:t>
      </w:r>
    </w:p>
    <w:p w14:paraId="37E374FD" w14:textId="2B047C7D" w:rsidR="00465200" w:rsidRPr="00D94735" w:rsidRDefault="00465200" w:rsidP="002D4369">
      <w:pPr>
        <w:pStyle w:val="Heading2"/>
        <w:numPr>
          <w:ilvl w:val="1"/>
          <w:numId w:val="86"/>
        </w:numPr>
        <w:suppressAutoHyphens w:val="0"/>
        <w:adjustRightInd w:val="0"/>
        <w:rPr>
          <w:rFonts w:ascii="Arial" w:hAnsi="Arial" w:cs="Arial"/>
          <w:color w:val="000000" w:themeColor="text1"/>
          <w:sz w:val="32"/>
          <w:szCs w:val="32"/>
        </w:rPr>
      </w:pPr>
      <w:r w:rsidRPr="00D94735">
        <w:rPr>
          <w:rFonts w:ascii="Arial" w:hAnsi="Arial" w:cs="Arial"/>
        </w:rPr>
        <w:t xml:space="preserve">Details of provisionally scheduled RN and RAF recruiting events for ‘23/’24 can be found at Annexes </w:t>
      </w:r>
      <w:proofErr w:type="gramStart"/>
      <w:r w:rsidRPr="00D94735">
        <w:rPr>
          <w:rFonts w:ascii="Arial" w:hAnsi="Arial" w:cs="Arial"/>
        </w:rPr>
        <w:t>A</w:t>
      </w:r>
      <w:r w:rsidR="00534476" w:rsidRPr="00D94735">
        <w:rPr>
          <w:rFonts w:ascii="Arial" w:hAnsi="Arial" w:cs="Arial"/>
        </w:rPr>
        <w:t>(</w:t>
      </w:r>
      <w:proofErr w:type="gramEnd"/>
      <w:r w:rsidR="00534476" w:rsidRPr="00D94735">
        <w:rPr>
          <w:rFonts w:ascii="Arial" w:hAnsi="Arial" w:cs="Arial"/>
        </w:rPr>
        <w:t>1)</w:t>
      </w:r>
      <w:r w:rsidRPr="00D94735">
        <w:rPr>
          <w:rFonts w:ascii="Arial" w:hAnsi="Arial" w:cs="Arial"/>
        </w:rPr>
        <w:t xml:space="preserve"> and </w:t>
      </w:r>
      <w:r w:rsidR="00534476" w:rsidRPr="00D94735">
        <w:rPr>
          <w:rFonts w:ascii="Arial" w:hAnsi="Arial" w:cs="Arial"/>
        </w:rPr>
        <w:t>A(2)</w:t>
      </w:r>
      <w:r w:rsidRPr="00D94735">
        <w:rPr>
          <w:rFonts w:ascii="Arial" w:hAnsi="Arial" w:cs="Arial"/>
        </w:rPr>
        <w:t xml:space="preserve">. </w:t>
      </w:r>
    </w:p>
    <w:p w14:paraId="2C0BF1B7" w14:textId="77777777" w:rsidR="00465200" w:rsidRPr="00D94735" w:rsidRDefault="00465200" w:rsidP="00465200">
      <w:pPr>
        <w:pStyle w:val="Heading2"/>
        <w:ind w:left="720"/>
        <w:rPr>
          <w:rFonts w:ascii="Arial" w:hAnsi="Arial" w:cs="Arial"/>
          <w:color w:val="000000" w:themeColor="text1"/>
          <w:sz w:val="32"/>
          <w:szCs w:val="32"/>
        </w:rPr>
      </w:pPr>
    </w:p>
    <w:p w14:paraId="6144D138" w14:textId="01E77E2A" w:rsidR="00465200" w:rsidRPr="00D94735" w:rsidRDefault="00465200" w:rsidP="002D4369">
      <w:pPr>
        <w:pStyle w:val="Heading1"/>
        <w:keepLines w:val="0"/>
        <w:widowControl/>
        <w:numPr>
          <w:ilvl w:val="0"/>
          <w:numId w:val="86"/>
        </w:numPr>
        <w:tabs>
          <w:tab w:val="clear" w:pos="720"/>
          <w:tab w:val="num" w:pos="0"/>
        </w:tabs>
        <w:suppressAutoHyphens w:val="0"/>
        <w:overflowPunct w:val="0"/>
        <w:autoSpaceDE w:val="0"/>
        <w:autoSpaceDN w:val="0"/>
        <w:adjustRightInd w:val="0"/>
        <w:spacing w:before="120" w:after="120"/>
        <w:ind w:left="709" w:hanging="709"/>
        <w:textAlignment w:val="baseline"/>
        <w:rPr>
          <w:rFonts w:ascii="Arial" w:hAnsi="Arial" w:cs="Arial"/>
          <w:color w:val="000000" w:themeColor="text1"/>
          <w:sz w:val="32"/>
          <w:szCs w:val="32"/>
        </w:rPr>
      </w:pPr>
      <w:bookmarkStart w:id="160" w:name="_Toc137417128"/>
      <w:r w:rsidRPr="00D94735">
        <w:rPr>
          <w:rFonts w:ascii="Arial" w:hAnsi="Arial" w:cs="Arial"/>
          <w:color w:val="000000" w:themeColor="text1"/>
          <w:sz w:val="32"/>
          <w:szCs w:val="32"/>
        </w:rPr>
        <w:t>CONTINUOUS IMPROVEMENT</w:t>
      </w:r>
      <w:bookmarkEnd w:id="159"/>
      <w:bookmarkEnd w:id="160"/>
    </w:p>
    <w:p w14:paraId="281B4615" w14:textId="77777777" w:rsidR="00465200" w:rsidRPr="00D94735" w:rsidRDefault="00465200" w:rsidP="002D4369">
      <w:pPr>
        <w:pStyle w:val="Heading2"/>
        <w:numPr>
          <w:ilvl w:val="1"/>
          <w:numId w:val="86"/>
        </w:numPr>
        <w:suppressAutoHyphens w:val="0"/>
        <w:adjustRightInd w:val="0"/>
        <w:rPr>
          <w:rFonts w:ascii="Arial" w:hAnsi="Arial" w:cs="Arial"/>
          <w:color w:val="000000" w:themeColor="text1"/>
        </w:rPr>
      </w:pPr>
      <w:r w:rsidRPr="00D94735">
        <w:rPr>
          <w:rFonts w:ascii="Arial" w:hAnsi="Arial" w:cs="Arial"/>
          <w:color w:val="000000" w:themeColor="text1"/>
        </w:rPr>
        <w:t xml:space="preserve">The Agency shall endeavour to continually improve the way in which the required Services are to be delivered throughout the Contract duration. </w:t>
      </w:r>
    </w:p>
    <w:p w14:paraId="395C6D52" w14:textId="77777777" w:rsidR="00465200" w:rsidRPr="00D94735" w:rsidRDefault="00465200" w:rsidP="002D4369">
      <w:pPr>
        <w:pStyle w:val="Heading2"/>
        <w:numPr>
          <w:ilvl w:val="1"/>
          <w:numId w:val="86"/>
        </w:numPr>
        <w:suppressAutoHyphens w:val="0"/>
        <w:adjustRightInd w:val="0"/>
        <w:rPr>
          <w:rFonts w:ascii="Arial" w:hAnsi="Arial" w:cs="Arial"/>
        </w:rPr>
      </w:pPr>
      <w:r w:rsidRPr="00D94735">
        <w:rPr>
          <w:rFonts w:ascii="Arial" w:hAnsi="Arial" w:cs="Arial"/>
          <w:color w:val="000000" w:themeColor="text1"/>
        </w:rPr>
        <w:t xml:space="preserve">The Agency shall present new ways of working to the Client and performance related issues during the </w:t>
      </w:r>
      <w:r w:rsidRPr="00D94735">
        <w:rPr>
          <w:rFonts w:ascii="Arial" w:hAnsi="Arial" w:cs="Arial"/>
        </w:rPr>
        <w:t xml:space="preserve">quarterly Contract review meetings. </w:t>
      </w:r>
    </w:p>
    <w:p w14:paraId="29DAA687" w14:textId="77777777" w:rsidR="00465200" w:rsidRPr="00D94735" w:rsidRDefault="00465200" w:rsidP="002D4369">
      <w:pPr>
        <w:pStyle w:val="Heading2"/>
        <w:numPr>
          <w:ilvl w:val="1"/>
          <w:numId w:val="86"/>
        </w:numPr>
        <w:suppressAutoHyphens w:val="0"/>
        <w:adjustRightInd w:val="0"/>
        <w:rPr>
          <w:rFonts w:ascii="Arial" w:hAnsi="Arial" w:cs="Arial"/>
        </w:rPr>
      </w:pPr>
      <w:r w:rsidRPr="00D94735">
        <w:rPr>
          <w:rFonts w:ascii="Arial" w:hAnsi="Arial" w:cs="Arial"/>
        </w:rPr>
        <w:t>Changes to the way in which the Services are to be delivered shall be brought to the Client’s attention and agreed prior to any changes being implemented.</w:t>
      </w:r>
    </w:p>
    <w:p w14:paraId="44334450" w14:textId="77777777" w:rsidR="00465200" w:rsidRPr="00D94735" w:rsidRDefault="00465200" w:rsidP="00465200">
      <w:pPr>
        <w:pStyle w:val="Heading2"/>
        <w:ind w:left="720"/>
        <w:rPr>
          <w:rFonts w:ascii="Arial" w:hAnsi="Arial" w:cs="Arial"/>
        </w:rPr>
      </w:pPr>
      <w:r w:rsidRPr="00D94735">
        <w:rPr>
          <w:rFonts w:ascii="Arial" w:hAnsi="Arial" w:cs="Arial"/>
        </w:rPr>
        <w:t xml:space="preserve"> </w:t>
      </w:r>
    </w:p>
    <w:p w14:paraId="7DD07E89" w14:textId="028BFB61" w:rsidR="00465200" w:rsidRPr="00D94735" w:rsidRDefault="00465200" w:rsidP="002D4369">
      <w:pPr>
        <w:pStyle w:val="Heading1"/>
        <w:keepLines w:val="0"/>
        <w:widowControl/>
        <w:numPr>
          <w:ilvl w:val="0"/>
          <w:numId w:val="86"/>
        </w:numPr>
        <w:suppressAutoHyphens w:val="0"/>
        <w:adjustRightInd w:val="0"/>
        <w:spacing w:before="120" w:after="120"/>
        <w:rPr>
          <w:rFonts w:ascii="Arial" w:hAnsi="Arial" w:cs="Arial"/>
          <w:sz w:val="32"/>
          <w:szCs w:val="32"/>
        </w:rPr>
      </w:pPr>
      <w:bookmarkStart w:id="161" w:name="_Toc137417129"/>
      <w:r w:rsidRPr="00D94735">
        <w:rPr>
          <w:rFonts w:ascii="Arial" w:hAnsi="Arial" w:cs="Arial"/>
          <w:sz w:val="32"/>
          <w:szCs w:val="32"/>
        </w:rPr>
        <w:t>SUSTAINABILITY</w:t>
      </w:r>
      <w:bookmarkEnd w:id="161"/>
    </w:p>
    <w:p w14:paraId="429346EE" w14:textId="77777777" w:rsidR="00465200" w:rsidRPr="00D94735" w:rsidRDefault="00465200" w:rsidP="002D4369">
      <w:pPr>
        <w:pStyle w:val="Heading2"/>
        <w:numPr>
          <w:ilvl w:val="1"/>
          <w:numId w:val="86"/>
        </w:numPr>
        <w:suppressAutoHyphens w:val="0"/>
        <w:adjustRightInd w:val="0"/>
        <w:rPr>
          <w:rFonts w:ascii="Arial" w:hAnsi="Arial" w:cs="Arial"/>
        </w:rPr>
      </w:pPr>
      <w:bookmarkStart w:id="162" w:name="_Toc368573036"/>
      <w:r w:rsidRPr="00D94735">
        <w:rPr>
          <w:rFonts w:ascii="Arial" w:hAnsi="Arial" w:cs="Arial"/>
        </w:rPr>
        <w:t>The Agency shall actively consider how to maximise sustainability during the Contract.</w:t>
      </w:r>
      <w:bookmarkEnd w:id="162"/>
    </w:p>
    <w:p w14:paraId="2714E75D" w14:textId="77777777" w:rsidR="00465200" w:rsidRPr="00D94735" w:rsidRDefault="00465200" w:rsidP="002D4369">
      <w:pPr>
        <w:pStyle w:val="Heading2"/>
        <w:numPr>
          <w:ilvl w:val="1"/>
          <w:numId w:val="86"/>
        </w:numPr>
        <w:suppressAutoHyphens w:val="0"/>
        <w:adjustRightInd w:val="0"/>
        <w:rPr>
          <w:rFonts w:ascii="Arial" w:hAnsi="Arial" w:cs="Arial"/>
        </w:rPr>
      </w:pPr>
      <w:r w:rsidRPr="00D94735">
        <w:rPr>
          <w:rFonts w:ascii="Arial" w:hAnsi="Arial" w:cs="Arial"/>
        </w:rPr>
        <w:t xml:space="preserve">For further information on taking account of Social Value in Central Government Contracts, please refer the </w:t>
      </w:r>
      <w:hyperlink r:id="rId13" w:history="1">
        <w:r w:rsidRPr="00D94735">
          <w:rPr>
            <w:rStyle w:val="Hyperlink"/>
            <w:rFonts w:ascii="Arial" w:hAnsi="Arial" w:cs="Arial"/>
          </w:rPr>
          <w:t>Procurement Policy Note (PPN)</w:t>
        </w:r>
      </w:hyperlink>
      <w:r w:rsidRPr="00D94735">
        <w:rPr>
          <w:rFonts w:ascii="Arial" w:hAnsi="Arial" w:cs="Arial"/>
        </w:rPr>
        <w:t xml:space="preserve"> and </w:t>
      </w:r>
      <w:hyperlink r:id="rId14" w:history="1">
        <w:r w:rsidRPr="00D94735">
          <w:rPr>
            <w:rStyle w:val="Hyperlink"/>
            <w:rFonts w:ascii="Arial" w:hAnsi="Arial" w:cs="Arial"/>
          </w:rPr>
          <w:t>Social Value Model</w:t>
        </w:r>
      </w:hyperlink>
      <w:r w:rsidRPr="00D94735">
        <w:rPr>
          <w:rFonts w:ascii="Arial" w:hAnsi="Arial" w:cs="Arial"/>
        </w:rPr>
        <w:t>.</w:t>
      </w:r>
    </w:p>
    <w:p w14:paraId="67FC9886" w14:textId="77777777" w:rsidR="00465200" w:rsidRPr="00D94735" w:rsidRDefault="00465200" w:rsidP="00465200">
      <w:pPr>
        <w:pStyle w:val="Heading2"/>
        <w:ind w:left="720"/>
        <w:rPr>
          <w:rFonts w:ascii="Arial" w:hAnsi="Arial" w:cs="Arial"/>
        </w:rPr>
      </w:pPr>
    </w:p>
    <w:p w14:paraId="6074404B" w14:textId="5720E38B" w:rsidR="00465200" w:rsidRPr="00D94735" w:rsidRDefault="00465200" w:rsidP="002D4369">
      <w:pPr>
        <w:pStyle w:val="Heading1"/>
        <w:keepLines w:val="0"/>
        <w:widowControl/>
        <w:numPr>
          <w:ilvl w:val="0"/>
          <w:numId w:val="86"/>
        </w:numPr>
        <w:suppressAutoHyphens w:val="0"/>
        <w:adjustRightInd w:val="0"/>
        <w:spacing w:before="120" w:after="120"/>
        <w:rPr>
          <w:rFonts w:ascii="Arial" w:hAnsi="Arial" w:cs="Arial"/>
          <w:sz w:val="32"/>
          <w:szCs w:val="32"/>
        </w:rPr>
      </w:pPr>
      <w:bookmarkStart w:id="163" w:name="_Toc137417130"/>
      <w:r w:rsidRPr="00D94735">
        <w:rPr>
          <w:rFonts w:ascii="Arial" w:hAnsi="Arial" w:cs="Arial"/>
          <w:sz w:val="32"/>
          <w:szCs w:val="32"/>
        </w:rPr>
        <w:t>QUALITY</w:t>
      </w:r>
      <w:bookmarkEnd w:id="163"/>
    </w:p>
    <w:p w14:paraId="66D36180" w14:textId="77777777" w:rsidR="00465200" w:rsidRPr="00D94735" w:rsidRDefault="00465200" w:rsidP="002D4369">
      <w:pPr>
        <w:pStyle w:val="Heading2"/>
        <w:numPr>
          <w:ilvl w:val="1"/>
          <w:numId w:val="86"/>
        </w:numPr>
        <w:suppressAutoHyphens w:val="0"/>
        <w:adjustRightInd w:val="0"/>
        <w:rPr>
          <w:rFonts w:ascii="Arial" w:hAnsi="Arial" w:cs="Arial"/>
        </w:rPr>
      </w:pPr>
      <w:r w:rsidRPr="00D94735">
        <w:rPr>
          <w:rFonts w:ascii="Arial" w:hAnsi="Arial" w:cs="Arial"/>
        </w:rPr>
        <w:t>The Agency shall adhere to all quality standards as set out in Framework RM6125 Campaign Solutions 2.</w:t>
      </w:r>
    </w:p>
    <w:p w14:paraId="565046B0" w14:textId="77777777" w:rsidR="00465200" w:rsidRPr="00D94735" w:rsidRDefault="00465200" w:rsidP="00465200">
      <w:pPr>
        <w:pStyle w:val="Heading2"/>
        <w:ind w:left="720"/>
        <w:rPr>
          <w:rFonts w:ascii="Arial" w:hAnsi="Arial" w:cs="Arial"/>
        </w:rPr>
      </w:pPr>
    </w:p>
    <w:p w14:paraId="60B4A9F3" w14:textId="77777777" w:rsidR="00465200" w:rsidRPr="00D94735" w:rsidRDefault="00465200" w:rsidP="002D4369">
      <w:pPr>
        <w:pStyle w:val="Heading1"/>
        <w:keepLines w:val="0"/>
        <w:widowControl/>
        <w:numPr>
          <w:ilvl w:val="0"/>
          <w:numId w:val="86"/>
        </w:numPr>
        <w:tabs>
          <w:tab w:val="clear" w:pos="720"/>
          <w:tab w:val="num" w:pos="0"/>
        </w:tabs>
        <w:suppressAutoHyphens w:val="0"/>
        <w:overflowPunct w:val="0"/>
        <w:autoSpaceDE w:val="0"/>
        <w:autoSpaceDN w:val="0"/>
        <w:adjustRightInd w:val="0"/>
        <w:spacing w:before="120" w:after="120"/>
        <w:ind w:left="709" w:hanging="709"/>
        <w:textAlignment w:val="baseline"/>
        <w:rPr>
          <w:rFonts w:ascii="Arial" w:hAnsi="Arial" w:cs="Arial"/>
          <w:sz w:val="32"/>
          <w:szCs w:val="32"/>
        </w:rPr>
      </w:pPr>
      <w:bookmarkStart w:id="164" w:name="_Toc368573037"/>
      <w:bookmarkStart w:id="165" w:name="_Toc137417131"/>
      <w:r w:rsidRPr="00D94735">
        <w:rPr>
          <w:rFonts w:ascii="Arial" w:hAnsi="Arial" w:cs="Arial"/>
          <w:sz w:val="32"/>
          <w:szCs w:val="32"/>
        </w:rPr>
        <w:t>PRICE</w:t>
      </w:r>
      <w:bookmarkEnd w:id="164"/>
      <w:bookmarkEnd w:id="165"/>
    </w:p>
    <w:p w14:paraId="0DE8AB38" w14:textId="77777777" w:rsidR="00465200" w:rsidRPr="00D94735" w:rsidRDefault="00465200" w:rsidP="002D4369">
      <w:pPr>
        <w:pStyle w:val="Heading2"/>
        <w:numPr>
          <w:ilvl w:val="1"/>
          <w:numId w:val="86"/>
        </w:numPr>
        <w:suppressAutoHyphens w:val="0"/>
        <w:adjustRightInd w:val="0"/>
        <w:rPr>
          <w:rFonts w:ascii="Arial" w:hAnsi="Arial" w:cs="Arial"/>
        </w:rPr>
      </w:pPr>
      <w:r w:rsidRPr="00D94735">
        <w:rPr>
          <w:rFonts w:ascii="Arial" w:hAnsi="Arial" w:cs="Arial"/>
        </w:rPr>
        <w:t xml:space="preserve">Prices for Stage 1 are to be submitted via the Attachment 4a Price Schedule Stage 1 excluding VAT but including all other expenses relating to Contract delivery. </w:t>
      </w:r>
    </w:p>
    <w:p w14:paraId="31FD31F3" w14:textId="77777777" w:rsidR="00465200" w:rsidRPr="00D94735" w:rsidRDefault="00465200" w:rsidP="002D4369">
      <w:pPr>
        <w:pStyle w:val="Heading2"/>
        <w:numPr>
          <w:ilvl w:val="1"/>
          <w:numId w:val="86"/>
        </w:numPr>
        <w:suppressAutoHyphens w:val="0"/>
        <w:adjustRightInd w:val="0"/>
        <w:rPr>
          <w:rFonts w:ascii="Arial" w:hAnsi="Arial" w:cs="Arial"/>
        </w:rPr>
      </w:pPr>
      <w:r w:rsidRPr="00D94735">
        <w:rPr>
          <w:rFonts w:ascii="Arial" w:hAnsi="Arial" w:cs="Arial"/>
        </w:rPr>
        <w:t xml:space="preserve">Agency’s successful at Stage 1 shall be required to submit prices to accompany the presentation at Stage 2. This is to be submitted via the Attachment 4b Price Schedule Stage 2 excluding VAT but including all other expenses relating to Contract delivery. </w:t>
      </w:r>
    </w:p>
    <w:p w14:paraId="5972105E" w14:textId="77777777" w:rsidR="00465200" w:rsidRPr="00D94735" w:rsidRDefault="00465200" w:rsidP="002D4369">
      <w:pPr>
        <w:pStyle w:val="Heading2"/>
        <w:numPr>
          <w:ilvl w:val="1"/>
          <w:numId w:val="86"/>
        </w:numPr>
        <w:suppressAutoHyphens w:val="0"/>
        <w:adjustRightInd w:val="0"/>
        <w:ind w:left="709" w:hanging="709"/>
        <w:rPr>
          <w:rFonts w:ascii="Arial" w:hAnsi="Arial" w:cs="Arial"/>
        </w:rPr>
      </w:pPr>
      <w:r w:rsidRPr="00D94735">
        <w:rPr>
          <w:rFonts w:ascii="Arial" w:hAnsi="Arial" w:cs="Arial"/>
        </w:rPr>
        <w:t>Prices are to be submitted via the e-Sourcing Suite.</w:t>
      </w:r>
    </w:p>
    <w:p w14:paraId="07EABEDE" w14:textId="77777777" w:rsidR="00465200" w:rsidRPr="00D94735" w:rsidRDefault="00465200" w:rsidP="00465200">
      <w:pPr>
        <w:pStyle w:val="Heading2"/>
        <w:ind w:left="709"/>
        <w:rPr>
          <w:rFonts w:ascii="Arial" w:hAnsi="Arial" w:cs="Arial"/>
        </w:rPr>
      </w:pPr>
    </w:p>
    <w:p w14:paraId="53A90085" w14:textId="77777777" w:rsidR="00465200" w:rsidRPr="00D94735" w:rsidRDefault="00465200" w:rsidP="002D4369">
      <w:pPr>
        <w:pStyle w:val="Heading1"/>
        <w:keepLines w:val="0"/>
        <w:widowControl/>
        <w:numPr>
          <w:ilvl w:val="0"/>
          <w:numId w:val="86"/>
        </w:numPr>
        <w:tabs>
          <w:tab w:val="clear" w:pos="720"/>
          <w:tab w:val="num" w:pos="0"/>
        </w:tabs>
        <w:suppressAutoHyphens w:val="0"/>
        <w:overflowPunct w:val="0"/>
        <w:autoSpaceDE w:val="0"/>
        <w:autoSpaceDN w:val="0"/>
        <w:adjustRightInd w:val="0"/>
        <w:spacing w:before="120" w:after="120"/>
        <w:ind w:left="709" w:hanging="709"/>
        <w:textAlignment w:val="baseline"/>
        <w:rPr>
          <w:rFonts w:ascii="Arial" w:hAnsi="Arial" w:cs="Arial"/>
          <w:sz w:val="32"/>
          <w:szCs w:val="32"/>
        </w:rPr>
      </w:pPr>
      <w:bookmarkStart w:id="166" w:name="_Toc368573038"/>
      <w:bookmarkStart w:id="167" w:name="_Toc137417132"/>
      <w:r w:rsidRPr="00D94735">
        <w:rPr>
          <w:rFonts w:ascii="Arial" w:hAnsi="Arial" w:cs="Arial"/>
          <w:sz w:val="32"/>
          <w:szCs w:val="32"/>
        </w:rPr>
        <w:t>STAFF AND CUSTOMER SERVIC</w:t>
      </w:r>
      <w:bookmarkStart w:id="168" w:name="_Toc368573039"/>
      <w:bookmarkEnd w:id="166"/>
      <w:r w:rsidRPr="00D94735">
        <w:rPr>
          <w:rFonts w:ascii="Arial" w:hAnsi="Arial" w:cs="Arial"/>
          <w:sz w:val="32"/>
          <w:szCs w:val="32"/>
        </w:rPr>
        <w:t>E</w:t>
      </w:r>
      <w:bookmarkEnd w:id="167"/>
    </w:p>
    <w:p w14:paraId="1585DF29" w14:textId="77777777" w:rsidR="00465200" w:rsidRPr="00D94735" w:rsidRDefault="00465200" w:rsidP="002D4369">
      <w:pPr>
        <w:pStyle w:val="Heading2"/>
        <w:numPr>
          <w:ilvl w:val="1"/>
          <w:numId w:val="86"/>
        </w:numPr>
        <w:suppressAutoHyphens w:val="0"/>
        <w:adjustRightInd w:val="0"/>
        <w:rPr>
          <w:rFonts w:ascii="Arial" w:hAnsi="Arial" w:cs="Arial"/>
        </w:rPr>
      </w:pPr>
      <w:r w:rsidRPr="00D94735">
        <w:rPr>
          <w:rFonts w:ascii="Arial" w:hAnsi="Arial" w:cs="Arial"/>
        </w:rPr>
        <w:t xml:space="preserve">The Agency shall provide a sufficient level of resource throughout the duration of the Provision of Outreach Events Contract in order to consistently deliver a quality service to all Parties. </w:t>
      </w:r>
    </w:p>
    <w:p w14:paraId="4BCEF080" w14:textId="77777777" w:rsidR="00465200" w:rsidRPr="00D94735" w:rsidRDefault="00465200" w:rsidP="002D4369">
      <w:pPr>
        <w:pStyle w:val="Heading2"/>
        <w:numPr>
          <w:ilvl w:val="1"/>
          <w:numId w:val="86"/>
        </w:numPr>
        <w:suppressAutoHyphens w:val="0"/>
        <w:adjustRightInd w:val="0"/>
        <w:rPr>
          <w:rFonts w:ascii="Arial" w:hAnsi="Arial" w:cs="Arial"/>
        </w:rPr>
      </w:pPr>
      <w:r w:rsidRPr="00D94735">
        <w:rPr>
          <w:rFonts w:ascii="Arial" w:hAnsi="Arial" w:cs="Arial"/>
        </w:rPr>
        <w:t xml:space="preserve">The Agency’s staff assigned to the Provision of Outreach Events Contract shall have the relevant qualifications and experience to deliver the Contract. </w:t>
      </w:r>
    </w:p>
    <w:p w14:paraId="5CED38B6" w14:textId="77777777" w:rsidR="00465200" w:rsidRPr="00D94735" w:rsidRDefault="00465200" w:rsidP="002D4369">
      <w:pPr>
        <w:pStyle w:val="Heading2"/>
        <w:numPr>
          <w:ilvl w:val="1"/>
          <w:numId w:val="86"/>
        </w:numPr>
        <w:suppressAutoHyphens w:val="0"/>
        <w:adjustRightInd w:val="0"/>
        <w:rPr>
          <w:rFonts w:ascii="Arial" w:hAnsi="Arial" w:cs="Arial"/>
        </w:rPr>
      </w:pPr>
      <w:r w:rsidRPr="00D94735">
        <w:rPr>
          <w:rFonts w:ascii="Arial" w:hAnsi="Arial" w:cs="Arial"/>
        </w:rPr>
        <w:t>The Agency shall ensure that staff understand the Client’s vision and objectives and shall provide excellent customer service to the Client throughout the duration of the Contract.</w:t>
      </w:r>
    </w:p>
    <w:p w14:paraId="13A592A2" w14:textId="77777777" w:rsidR="00465200" w:rsidRPr="00D94735" w:rsidRDefault="00465200" w:rsidP="00465200">
      <w:pPr>
        <w:pStyle w:val="Heading1"/>
        <w:ind w:left="720" w:firstLine="0"/>
        <w:rPr>
          <w:rFonts w:ascii="Arial" w:hAnsi="Arial" w:cs="Arial"/>
        </w:rPr>
      </w:pPr>
    </w:p>
    <w:p w14:paraId="51F715A3" w14:textId="77CF4279" w:rsidR="00465200" w:rsidRPr="00D94735" w:rsidRDefault="00465200" w:rsidP="002D4369">
      <w:pPr>
        <w:pStyle w:val="Heading1"/>
        <w:keepLines w:val="0"/>
        <w:widowControl/>
        <w:numPr>
          <w:ilvl w:val="0"/>
          <w:numId w:val="86"/>
        </w:numPr>
        <w:tabs>
          <w:tab w:val="clear" w:pos="720"/>
          <w:tab w:val="num" w:pos="0"/>
        </w:tabs>
        <w:suppressAutoHyphens w:val="0"/>
        <w:overflowPunct w:val="0"/>
        <w:autoSpaceDE w:val="0"/>
        <w:autoSpaceDN w:val="0"/>
        <w:adjustRightInd w:val="0"/>
        <w:spacing w:before="120" w:after="120"/>
        <w:ind w:left="709" w:hanging="709"/>
        <w:textAlignment w:val="baseline"/>
        <w:rPr>
          <w:rFonts w:ascii="Arial" w:hAnsi="Arial" w:cs="Arial"/>
          <w:sz w:val="32"/>
          <w:szCs w:val="32"/>
        </w:rPr>
      </w:pPr>
      <w:bookmarkStart w:id="169" w:name="_Toc137417133"/>
      <w:r w:rsidRPr="00D94735">
        <w:rPr>
          <w:rFonts w:ascii="Arial" w:hAnsi="Arial" w:cs="Arial"/>
          <w:sz w:val="32"/>
          <w:szCs w:val="32"/>
        </w:rPr>
        <w:t>SERVICE LEVELS AND PERFORMANCE</w:t>
      </w:r>
      <w:bookmarkEnd w:id="168"/>
      <w:bookmarkEnd w:id="169"/>
    </w:p>
    <w:p w14:paraId="0F05DE51" w14:textId="77777777" w:rsidR="00465200" w:rsidRPr="00D94735" w:rsidRDefault="00465200" w:rsidP="002D4369">
      <w:pPr>
        <w:pStyle w:val="Heading2"/>
        <w:numPr>
          <w:ilvl w:val="1"/>
          <w:numId w:val="86"/>
        </w:numPr>
        <w:suppressAutoHyphens w:val="0"/>
        <w:adjustRightInd w:val="0"/>
        <w:rPr>
          <w:rFonts w:ascii="Arial" w:hAnsi="Arial" w:cs="Arial"/>
        </w:rPr>
      </w:pPr>
      <w:r w:rsidRPr="00D94735">
        <w:rPr>
          <w:rFonts w:ascii="Arial" w:hAnsi="Arial" w:cs="Arial"/>
        </w:rPr>
        <w:t xml:space="preserve">The Client shall measure the quality of the Agency’s delivery by successful delivery of the requirements set out above and in addition the following KPI below: </w:t>
      </w:r>
    </w:p>
    <w:tbl>
      <w:tblPr>
        <w:tblStyle w:val="TableGrid"/>
        <w:tblW w:w="5000" w:type="pct"/>
        <w:tblLook w:val="04A0" w:firstRow="1" w:lastRow="0" w:firstColumn="1" w:lastColumn="0" w:noHBand="0" w:noVBand="1"/>
      </w:tblPr>
      <w:tblGrid>
        <w:gridCol w:w="1188"/>
        <w:gridCol w:w="1853"/>
        <w:gridCol w:w="6401"/>
        <w:gridCol w:w="1014"/>
      </w:tblGrid>
      <w:tr w:rsidR="00465200" w:rsidRPr="00D94735" w14:paraId="0E1A822C" w14:textId="77777777" w:rsidTr="00153A74">
        <w:tc>
          <w:tcPr>
            <w:tcW w:w="568" w:type="pct"/>
            <w:shd w:val="clear" w:color="auto" w:fill="B4C6E7" w:themeFill="accent1" w:themeFillTint="66"/>
          </w:tcPr>
          <w:p w14:paraId="6F2E8391" w14:textId="77777777" w:rsidR="00465200" w:rsidRPr="00D94735" w:rsidRDefault="00465200" w:rsidP="008F27A0">
            <w:pPr>
              <w:pStyle w:val="Heading2"/>
              <w:jc w:val="left"/>
              <w:outlineLvl w:val="1"/>
              <w:rPr>
                <w:rFonts w:ascii="Arial" w:hAnsi="Arial" w:cs="Arial"/>
                <w:b/>
              </w:rPr>
            </w:pPr>
            <w:r w:rsidRPr="00D94735">
              <w:rPr>
                <w:rFonts w:ascii="Arial" w:hAnsi="Arial" w:cs="Arial"/>
                <w:b/>
              </w:rPr>
              <w:t>KPI/SLA</w:t>
            </w:r>
          </w:p>
        </w:tc>
        <w:tc>
          <w:tcPr>
            <w:tcW w:w="886" w:type="pct"/>
            <w:shd w:val="clear" w:color="auto" w:fill="B4C6E7" w:themeFill="accent1" w:themeFillTint="66"/>
          </w:tcPr>
          <w:p w14:paraId="667A5014" w14:textId="77777777" w:rsidR="00465200" w:rsidRPr="00D94735" w:rsidRDefault="00465200" w:rsidP="008F27A0">
            <w:pPr>
              <w:pStyle w:val="Heading2"/>
              <w:jc w:val="left"/>
              <w:outlineLvl w:val="1"/>
              <w:rPr>
                <w:rFonts w:ascii="Arial" w:hAnsi="Arial" w:cs="Arial"/>
                <w:b/>
              </w:rPr>
            </w:pPr>
            <w:r w:rsidRPr="00D94735">
              <w:rPr>
                <w:rFonts w:ascii="Arial" w:hAnsi="Arial" w:cs="Arial"/>
                <w:b/>
              </w:rPr>
              <w:t>Service Area</w:t>
            </w:r>
          </w:p>
        </w:tc>
        <w:tc>
          <w:tcPr>
            <w:tcW w:w="3061" w:type="pct"/>
            <w:shd w:val="clear" w:color="auto" w:fill="B4C6E7" w:themeFill="accent1" w:themeFillTint="66"/>
          </w:tcPr>
          <w:p w14:paraId="7D5EF996" w14:textId="77777777" w:rsidR="00465200" w:rsidRPr="00D94735" w:rsidRDefault="00465200" w:rsidP="008F27A0">
            <w:pPr>
              <w:pStyle w:val="Heading2"/>
              <w:jc w:val="left"/>
              <w:outlineLvl w:val="1"/>
              <w:rPr>
                <w:rFonts w:ascii="Arial" w:hAnsi="Arial" w:cs="Arial"/>
                <w:b/>
              </w:rPr>
            </w:pPr>
            <w:r w:rsidRPr="00D94735">
              <w:rPr>
                <w:rFonts w:ascii="Arial" w:hAnsi="Arial" w:cs="Arial"/>
                <w:b/>
              </w:rPr>
              <w:t>KPI/SLA description</w:t>
            </w:r>
          </w:p>
        </w:tc>
        <w:tc>
          <w:tcPr>
            <w:tcW w:w="485" w:type="pct"/>
            <w:shd w:val="clear" w:color="auto" w:fill="B4C6E7" w:themeFill="accent1" w:themeFillTint="66"/>
          </w:tcPr>
          <w:p w14:paraId="3F99E607" w14:textId="77777777" w:rsidR="00465200" w:rsidRPr="00D94735" w:rsidRDefault="00465200" w:rsidP="008F27A0">
            <w:pPr>
              <w:pStyle w:val="Heading2"/>
              <w:jc w:val="left"/>
              <w:outlineLvl w:val="1"/>
              <w:rPr>
                <w:rFonts w:ascii="Arial" w:hAnsi="Arial" w:cs="Arial"/>
                <w:b/>
              </w:rPr>
            </w:pPr>
            <w:r w:rsidRPr="00D94735">
              <w:rPr>
                <w:rFonts w:ascii="Arial" w:hAnsi="Arial" w:cs="Arial"/>
                <w:b/>
              </w:rPr>
              <w:t>Target</w:t>
            </w:r>
          </w:p>
        </w:tc>
      </w:tr>
      <w:tr w:rsidR="00465200" w:rsidRPr="00D94735" w14:paraId="0250010B" w14:textId="77777777" w:rsidTr="00153A74">
        <w:tc>
          <w:tcPr>
            <w:tcW w:w="568" w:type="pct"/>
          </w:tcPr>
          <w:p w14:paraId="2A008D7B" w14:textId="77777777" w:rsidR="00465200" w:rsidRPr="00D94735" w:rsidRDefault="00465200" w:rsidP="008F27A0">
            <w:pPr>
              <w:pStyle w:val="Heading2"/>
              <w:jc w:val="left"/>
              <w:outlineLvl w:val="1"/>
              <w:rPr>
                <w:rFonts w:ascii="Arial" w:hAnsi="Arial" w:cs="Arial"/>
              </w:rPr>
            </w:pPr>
            <w:r w:rsidRPr="00D94735">
              <w:rPr>
                <w:rFonts w:ascii="Arial" w:hAnsi="Arial" w:cs="Arial"/>
              </w:rPr>
              <w:t>1</w:t>
            </w:r>
          </w:p>
        </w:tc>
        <w:tc>
          <w:tcPr>
            <w:tcW w:w="886" w:type="pct"/>
          </w:tcPr>
          <w:p w14:paraId="724063B3" w14:textId="77777777" w:rsidR="00465200" w:rsidRPr="00D94735" w:rsidRDefault="00465200" w:rsidP="008F27A0">
            <w:pPr>
              <w:pStyle w:val="Heading2"/>
              <w:jc w:val="left"/>
              <w:outlineLvl w:val="1"/>
              <w:rPr>
                <w:rFonts w:ascii="Arial" w:hAnsi="Arial" w:cs="Arial"/>
              </w:rPr>
            </w:pPr>
            <w:r w:rsidRPr="00D94735">
              <w:rPr>
                <w:rFonts w:ascii="Arial" w:hAnsi="Arial" w:cs="Arial"/>
              </w:rPr>
              <w:t xml:space="preserve">Event Booking -   Delivery </w:t>
            </w:r>
          </w:p>
        </w:tc>
        <w:tc>
          <w:tcPr>
            <w:tcW w:w="3061" w:type="pct"/>
          </w:tcPr>
          <w:p w14:paraId="2B3DB6D3" w14:textId="77777777" w:rsidR="00465200" w:rsidRPr="00D94735" w:rsidRDefault="00465200" w:rsidP="008F27A0">
            <w:pPr>
              <w:spacing w:before="120" w:after="120"/>
              <w:jc w:val="left"/>
              <w:rPr>
                <w:rFonts w:ascii="Arial" w:eastAsia="STZhongsong" w:hAnsi="Arial" w:cs="Arial"/>
                <w:sz w:val="24"/>
              </w:rPr>
            </w:pPr>
            <w:r w:rsidRPr="00D94735">
              <w:rPr>
                <w:rFonts w:ascii="Arial" w:eastAsia="STZhongsong" w:hAnsi="Arial" w:cs="Arial"/>
                <w:b/>
                <w:sz w:val="24"/>
              </w:rPr>
              <w:t>KPI 1.</w:t>
            </w:r>
            <w:r w:rsidRPr="00D94735">
              <w:rPr>
                <w:rFonts w:ascii="Arial" w:eastAsia="STZhongsong" w:hAnsi="Arial" w:cs="Arial"/>
                <w:sz w:val="24"/>
              </w:rPr>
              <w:t xml:space="preserve">  </w:t>
            </w:r>
          </w:p>
          <w:p w14:paraId="799B8C99" w14:textId="77777777" w:rsidR="00465200" w:rsidRPr="00D94735" w:rsidRDefault="00465200" w:rsidP="008F27A0">
            <w:pPr>
              <w:spacing w:before="120" w:after="120"/>
              <w:jc w:val="left"/>
              <w:rPr>
                <w:rFonts w:ascii="Arial" w:eastAsia="STZhongsong" w:hAnsi="Arial" w:cs="Arial"/>
                <w:sz w:val="24"/>
              </w:rPr>
            </w:pPr>
            <w:r w:rsidRPr="00D94735">
              <w:rPr>
                <w:rFonts w:ascii="Arial" w:eastAsia="STZhongsong" w:hAnsi="Arial" w:cs="Arial"/>
                <w:sz w:val="24"/>
              </w:rPr>
              <w:t xml:space="preserve">The provider achieves 100% success rate in booking and securing appropriate space and resource at pre-approved live events and ensures the RAF/RN marketing stands and specified assets, where requested, are safely installed.  </w:t>
            </w:r>
          </w:p>
          <w:p w14:paraId="5F6DC284" w14:textId="77777777" w:rsidR="00465200" w:rsidRPr="00D94735" w:rsidRDefault="00465200" w:rsidP="008F27A0">
            <w:pPr>
              <w:spacing w:before="120" w:after="120"/>
              <w:jc w:val="left"/>
              <w:rPr>
                <w:rFonts w:ascii="Arial" w:eastAsia="STZhongsong" w:hAnsi="Arial" w:cs="Arial"/>
                <w:sz w:val="24"/>
              </w:rPr>
            </w:pPr>
            <w:r w:rsidRPr="00D94735">
              <w:rPr>
                <w:rFonts w:ascii="Arial" w:eastAsia="STZhongsong" w:hAnsi="Arial" w:cs="Arial"/>
                <w:sz w:val="24"/>
              </w:rPr>
              <w:t>Relevant joining instructions are issued to single service representatives when their presence is required to promote career opportunities and to attract new talent in the RAF and RN.</w:t>
            </w:r>
          </w:p>
        </w:tc>
        <w:tc>
          <w:tcPr>
            <w:tcW w:w="485" w:type="pct"/>
          </w:tcPr>
          <w:p w14:paraId="10CC2264" w14:textId="77777777" w:rsidR="00465200" w:rsidRPr="00D94735" w:rsidRDefault="00465200" w:rsidP="008F27A0">
            <w:pPr>
              <w:pStyle w:val="Heading2"/>
              <w:jc w:val="left"/>
              <w:outlineLvl w:val="1"/>
              <w:rPr>
                <w:rFonts w:ascii="Arial" w:hAnsi="Arial" w:cs="Arial"/>
              </w:rPr>
            </w:pPr>
            <w:r w:rsidRPr="00D94735">
              <w:rPr>
                <w:rFonts w:ascii="Arial" w:hAnsi="Arial" w:cs="Arial"/>
              </w:rPr>
              <w:t>100%</w:t>
            </w:r>
          </w:p>
        </w:tc>
      </w:tr>
      <w:tr w:rsidR="00465200" w:rsidRPr="00D94735" w14:paraId="473FCB95" w14:textId="77777777" w:rsidTr="00153A74">
        <w:tc>
          <w:tcPr>
            <w:tcW w:w="568" w:type="pct"/>
          </w:tcPr>
          <w:p w14:paraId="5244A4A3" w14:textId="77777777" w:rsidR="00465200" w:rsidRPr="00D94735" w:rsidRDefault="00465200" w:rsidP="008F27A0">
            <w:pPr>
              <w:pStyle w:val="Heading2"/>
              <w:jc w:val="left"/>
              <w:outlineLvl w:val="1"/>
              <w:rPr>
                <w:rFonts w:ascii="Arial" w:hAnsi="Arial" w:cs="Arial"/>
              </w:rPr>
            </w:pPr>
            <w:r w:rsidRPr="00D94735">
              <w:rPr>
                <w:rFonts w:ascii="Arial" w:hAnsi="Arial" w:cs="Arial"/>
              </w:rPr>
              <w:t>2</w:t>
            </w:r>
          </w:p>
        </w:tc>
        <w:tc>
          <w:tcPr>
            <w:tcW w:w="886" w:type="pct"/>
          </w:tcPr>
          <w:p w14:paraId="2E6CF06A" w14:textId="77777777" w:rsidR="00465200" w:rsidRPr="00D94735" w:rsidRDefault="00465200" w:rsidP="008F27A0">
            <w:pPr>
              <w:pStyle w:val="Heading2"/>
              <w:jc w:val="left"/>
              <w:outlineLvl w:val="1"/>
              <w:rPr>
                <w:rFonts w:ascii="Arial" w:hAnsi="Arial" w:cs="Arial"/>
              </w:rPr>
            </w:pPr>
            <w:r w:rsidRPr="00D94735">
              <w:rPr>
                <w:rFonts w:ascii="Arial" w:hAnsi="Arial" w:cs="Arial"/>
              </w:rPr>
              <w:t>Asset Maintenance</w:t>
            </w:r>
          </w:p>
        </w:tc>
        <w:tc>
          <w:tcPr>
            <w:tcW w:w="3061" w:type="pct"/>
          </w:tcPr>
          <w:p w14:paraId="244FCBE8" w14:textId="77777777" w:rsidR="00465200" w:rsidRPr="00D94735" w:rsidRDefault="00465200" w:rsidP="008F27A0">
            <w:pPr>
              <w:spacing w:before="120" w:after="120"/>
              <w:jc w:val="left"/>
              <w:rPr>
                <w:rFonts w:ascii="Arial" w:hAnsi="Arial" w:cs="Arial"/>
                <w:sz w:val="24"/>
              </w:rPr>
            </w:pPr>
            <w:r w:rsidRPr="00D94735">
              <w:rPr>
                <w:rFonts w:ascii="Arial" w:hAnsi="Arial" w:cs="Arial"/>
                <w:b/>
                <w:bCs/>
                <w:sz w:val="24"/>
              </w:rPr>
              <w:t>KPI 2</w:t>
            </w:r>
            <w:r w:rsidRPr="00D94735">
              <w:rPr>
                <w:rFonts w:ascii="Arial" w:hAnsi="Arial" w:cs="Arial"/>
                <w:sz w:val="24"/>
              </w:rPr>
              <w:t xml:space="preserve">. </w:t>
            </w:r>
          </w:p>
          <w:p w14:paraId="244E3C01" w14:textId="77777777" w:rsidR="00465200" w:rsidRPr="00D94735" w:rsidRDefault="00465200" w:rsidP="008F27A0">
            <w:pPr>
              <w:spacing w:before="120" w:after="120"/>
              <w:jc w:val="left"/>
              <w:rPr>
                <w:rFonts w:ascii="Arial" w:hAnsi="Arial" w:cs="Arial"/>
                <w:sz w:val="24"/>
              </w:rPr>
            </w:pPr>
            <w:r w:rsidRPr="00D94735">
              <w:rPr>
                <w:rFonts w:ascii="Arial" w:hAnsi="Arial" w:cs="Arial"/>
                <w:sz w:val="24"/>
              </w:rPr>
              <w:t>The provider stores, maintains, transports, and installs RAF/RN marketing stands and assets with SQEP, for readiness at pre-approved live events.</w:t>
            </w:r>
          </w:p>
          <w:p w14:paraId="6860B918" w14:textId="77777777" w:rsidR="00465200" w:rsidRPr="00D94735" w:rsidRDefault="00465200" w:rsidP="008F27A0">
            <w:pPr>
              <w:spacing w:before="120" w:after="120"/>
              <w:jc w:val="left"/>
              <w:rPr>
                <w:rFonts w:ascii="Arial" w:eastAsiaTheme="minorHAnsi" w:hAnsi="Arial" w:cs="Arial"/>
                <w:sz w:val="24"/>
                <w:lang w:eastAsia="en-US"/>
              </w:rPr>
            </w:pPr>
            <w:r w:rsidRPr="00D94735">
              <w:rPr>
                <w:rFonts w:ascii="Arial" w:eastAsiaTheme="minorHAnsi" w:hAnsi="Arial" w:cs="Arial"/>
                <w:sz w:val="24"/>
                <w:lang w:eastAsia="en-US"/>
              </w:rPr>
              <w:t>Please refer to DEFCON 611 – Issued Property for full details.</w:t>
            </w:r>
          </w:p>
        </w:tc>
        <w:tc>
          <w:tcPr>
            <w:tcW w:w="485" w:type="pct"/>
          </w:tcPr>
          <w:p w14:paraId="61A9B98A" w14:textId="77777777" w:rsidR="00465200" w:rsidRPr="00D94735" w:rsidRDefault="00465200" w:rsidP="008F27A0">
            <w:pPr>
              <w:pStyle w:val="Heading2"/>
              <w:jc w:val="left"/>
              <w:outlineLvl w:val="1"/>
              <w:rPr>
                <w:rFonts w:ascii="Arial" w:hAnsi="Arial" w:cs="Arial"/>
              </w:rPr>
            </w:pPr>
            <w:r w:rsidRPr="00D94735">
              <w:rPr>
                <w:rFonts w:ascii="Arial" w:hAnsi="Arial" w:cs="Arial"/>
              </w:rPr>
              <w:t>100%</w:t>
            </w:r>
          </w:p>
        </w:tc>
      </w:tr>
      <w:tr w:rsidR="00465200" w:rsidRPr="00D94735" w14:paraId="447BF090" w14:textId="77777777" w:rsidTr="00153A74">
        <w:tc>
          <w:tcPr>
            <w:tcW w:w="568" w:type="pct"/>
          </w:tcPr>
          <w:p w14:paraId="7571F4E8" w14:textId="77777777" w:rsidR="00465200" w:rsidRPr="00D94735" w:rsidRDefault="00465200" w:rsidP="008F27A0">
            <w:pPr>
              <w:pStyle w:val="Heading2"/>
              <w:jc w:val="left"/>
              <w:outlineLvl w:val="1"/>
              <w:rPr>
                <w:rFonts w:ascii="Arial" w:hAnsi="Arial" w:cs="Arial"/>
              </w:rPr>
            </w:pPr>
            <w:r w:rsidRPr="00D94735">
              <w:rPr>
                <w:rFonts w:ascii="Arial" w:hAnsi="Arial" w:cs="Arial"/>
              </w:rPr>
              <w:t>3</w:t>
            </w:r>
          </w:p>
        </w:tc>
        <w:tc>
          <w:tcPr>
            <w:tcW w:w="886" w:type="pct"/>
          </w:tcPr>
          <w:p w14:paraId="2FCD6A0F" w14:textId="77777777" w:rsidR="00465200" w:rsidRPr="00D94735" w:rsidRDefault="00465200" w:rsidP="008F27A0">
            <w:pPr>
              <w:pStyle w:val="Heading2"/>
              <w:jc w:val="left"/>
              <w:outlineLvl w:val="1"/>
              <w:rPr>
                <w:rFonts w:ascii="Arial" w:hAnsi="Arial" w:cs="Arial"/>
              </w:rPr>
            </w:pPr>
            <w:r w:rsidRPr="00D94735">
              <w:rPr>
                <w:rFonts w:ascii="Arial" w:hAnsi="Arial" w:cs="Arial"/>
              </w:rPr>
              <w:t>Post-Event Reporting</w:t>
            </w:r>
          </w:p>
        </w:tc>
        <w:tc>
          <w:tcPr>
            <w:tcW w:w="3061" w:type="pct"/>
          </w:tcPr>
          <w:p w14:paraId="766A8C00" w14:textId="77777777" w:rsidR="00465200" w:rsidRPr="00D94735" w:rsidRDefault="00465200" w:rsidP="008F27A0">
            <w:pPr>
              <w:spacing w:before="120" w:after="120"/>
              <w:jc w:val="left"/>
              <w:rPr>
                <w:rFonts w:ascii="Arial" w:hAnsi="Arial" w:cs="Arial"/>
                <w:sz w:val="24"/>
              </w:rPr>
            </w:pPr>
            <w:r w:rsidRPr="00D94735">
              <w:rPr>
                <w:rFonts w:ascii="Arial" w:hAnsi="Arial" w:cs="Arial"/>
                <w:b/>
                <w:bCs/>
                <w:sz w:val="24"/>
              </w:rPr>
              <w:t>KPI 3</w:t>
            </w:r>
            <w:r w:rsidRPr="00D94735">
              <w:rPr>
                <w:rFonts w:ascii="Arial" w:hAnsi="Arial" w:cs="Arial"/>
                <w:sz w:val="24"/>
              </w:rPr>
              <w:t xml:space="preserve">. </w:t>
            </w:r>
          </w:p>
          <w:p w14:paraId="7089D1EF" w14:textId="77777777" w:rsidR="00465200" w:rsidRPr="00D94735" w:rsidRDefault="00465200" w:rsidP="008F27A0">
            <w:pPr>
              <w:spacing w:before="120" w:after="120"/>
              <w:jc w:val="left"/>
              <w:rPr>
                <w:rFonts w:ascii="Arial" w:hAnsi="Arial" w:cs="Arial"/>
                <w:sz w:val="24"/>
              </w:rPr>
            </w:pPr>
            <w:r w:rsidRPr="00D94735">
              <w:rPr>
                <w:rFonts w:ascii="Arial" w:hAnsi="Arial" w:cs="Arial"/>
                <w:sz w:val="24"/>
              </w:rPr>
              <w:lastRenderedPageBreak/>
              <w:t xml:space="preserve">The provider to collate and all Post Event Reporting with view to information feedback to the customer and future planning decision making. </w:t>
            </w:r>
          </w:p>
          <w:p w14:paraId="7247BA6D" w14:textId="77777777" w:rsidR="00465200" w:rsidRPr="00D94735" w:rsidRDefault="00465200" w:rsidP="008F27A0">
            <w:pPr>
              <w:spacing w:before="120" w:after="120"/>
              <w:jc w:val="left"/>
              <w:rPr>
                <w:rFonts w:ascii="Arial" w:eastAsiaTheme="minorHAnsi" w:hAnsi="Arial" w:cs="Arial"/>
                <w:sz w:val="24"/>
                <w:lang w:eastAsia="en-US"/>
              </w:rPr>
            </w:pPr>
            <w:r w:rsidRPr="00D94735">
              <w:rPr>
                <w:rFonts w:ascii="Arial" w:hAnsi="Arial" w:cs="Arial"/>
                <w:sz w:val="24"/>
              </w:rPr>
              <w:t xml:space="preserve">Feedback to be provided to Client within 1 month of the Event. </w:t>
            </w:r>
          </w:p>
        </w:tc>
        <w:tc>
          <w:tcPr>
            <w:tcW w:w="485" w:type="pct"/>
          </w:tcPr>
          <w:p w14:paraId="44C7EA7F" w14:textId="77777777" w:rsidR="00465200" w:rsidRPr="00D94735" w:rsidRDefault="00465200" w:rsidP="008F27A0">
            <w:pPr>
              <w:pStyle w:val="Heading2"/>
              <w:jc w:val="left"/>
              <w:outlineLvl w:val="1"/>
              <w:rPr>
                <w:rFonts w:ascii="Arial" w:hAnsi="Arial" w:cs="Arial"/>
              </w:rPr>
            </w:pPr>
            <w:r w:rsidRPr="00D94735">
              <w:rPr>
                <w:rFonts w:ascii="Arial" w:hAnsi="Arial" w:cs="Arial"/>
              </w:rPr>
              <w:lastRenderedPageBreak/>
              <w:t>100%</w:t>
            </w:r>
          </w:p>
        </w:tc>
      </w:tr>
    </w:tbl>
    <w:p w14:paraId="61C8A9C3" w14:textId="77777777" w:rsidR="00465200" w:rsidRPr="00D94735" w:rsidRDefault="00465200" w:rsidP="002D4369">
      <w:pPr>
        <w:pStyle w:val="Heading2"/>
        <w:numPr>
          <w:ilvl w:val="1"/>
          <w:numId w:val="86"/>
        </w:numPr>
        <w:suppressAutoHyphens w:val="0"/>
        <w:adjustRightInd w:val="0"/>
        <w:rPr>
          <w:rFonts w:ascii="Arial" w:hAnsi="Arial" w:cs="Arial"/>
        </w:rPr>
      </w:pPr>
      <w:bookmarkStart w:id="170" w:name="_Toc368573040"/>
      <w:r w:rsidRPr="00D94735">
        <w:rPr>
          <w:rFonts w:ascii="Arial" w:hAnsi="Arial" w:cs="Arial"/>
        </w:rPr>
        <w:t xml:space="preserve">If delivery of event support falls below 100% a meeting will be called to understand the issues and impact that the lack of service has caused. Providing the Agency can demonstrate appropriate mitigation and rectification measures then no compensation will be required. If delivery support continues to fall a formal review meeting will be raised to discuss compensatory measures if delivery support fails to improve. </w:t>
      </w:r>
    </w:p>
    <w:p w14:paraId="6A259BCB" w14:textId="77777777" w:rsidR="00465200" w:rsidRPr="00D94735" w:rsidRDefault="00465200" w:rsidP="002D4369">
      <w:pPr>
        <w:pStyle w:val="Heading2"/>
        <w:numPr>
          <w:ilvl w:val="1"/>
          <w:numId w:val="86"/>
        </w:numPr>
        <w:suppressAutoHyphens w:val="0"/>
        <w:adjustRightInd w:val="0"/>
        <w:rPr>
          <w:rFonts w:ascii="Arial" w:hAnsi="Arial" w:cs="Arial"/>
        </w:rPr>
      </w:pPr>
      <w:r w:rsidRPr="00D94735">
        <w:rPr>
          <w:rFonts w:ascii="Arial" w:hAnsi="Arial" w:cs="Arial"/>
        </w:rPr>
        <w:t>If the Agency despite mitigating measures is unable to resolve delivery targets after 6 months then formal procedures would be put in place to review the contract in line with the call off contract terms with view to early termination of the Contract.</w:t>
      </w:r>
    </w:p>
    <w:p w14:paraId="3FD6A18C" w14:textId="77777777" w:rsidR="00465200" w:rsidRPr="00D94735" w:rsidRDefault="00465200" w:rsidP="00465200">
      <w:pPr>
        <w:pStyle w:val="Heading2"/>
        <w:ind w:left="720"/>
        <w:rPr>
          <w:rFonts w:ascii="Arial" w:hAnsi="Arial" w:cs="Arial"/>
        </w:rPr>
      </w:pPr>
    </w:p>
    <w:p w14:paraId="280059CB" w14:textId="547BE684" w:rsidR="00465200" w:rsidRPr="00D94735" w:rsidRDefault="00465200" w:rsidP="002D4369">
      <w:pPr>
        <w:pStyle w:val="Heading1"/>
        <w:keepLines w:val="0"/>
        <w:widowControl/>
        <w:numPr>
          <w:ilvl w:val="0"/>
          <w:numId w:val="86"/>
        </w:numPr>
        <w:suppressAutoHyphens w:val="0"/>
        <w:adjustRightInd w:val="0"/>
        <w:spacing w:before="120" w:after="120"/>
        <w:rPr>
          <w:rFonts w:ascii="Arial" w:hAnsi="Arial" w:cs="Arial"/>
          <w:sz w:val="32"/>
          <w:szCs w:val="32"/>
        </w:rPr>
      </w:pPr>
      <w:bookmarkStart w:id="171" w:name="_Toc137417134"/>
      <w:r w:rsidRPr="00D94735">
        <w:rPr>
          <w:rFonts w:ascii="Arial" w:hAnsi="Arial" w:cs="Arial"/>
          <w:sz w:val="32"/>
          <w:szCs w:val="32"/>
        </w:rPr>
        <w:t>SECURITY AND CONFIDENTIALITY REQUIREMENTS</w:t>
      </w:r>
      <w:bookmarkStart w:id="172" w:name="_Toc368573042"/>
      <w:bookmarkEnd w:id="170"/>
      <w:bookmarkEnd w:id="171"/>
    </w:p>
    <w:p w14:paraId="308183BC" w14:textId="77777777" w:rsidR="00465200" w:rsidRPr="00D94735" w:rsidRDefault="00465200" w:rsidP="002D4369">
      <w:pPr>
        <w:pStyle w:val="Heading2"/>
        <w:numPr>
          <w:ilvl w:val="1"/>
          <w:numId w:val="86"/>
        </w:numPr>
        <w:suppressAutoHyphens w:val="0"/>
        <w:adjustRightInd w:val="0"/>
        <w:rPr>
          <w:rFonts w:ascii="Arial" w:hAnsi="Arial" w:cs="Arial"/>
        </w:rPr>
      </w:pPr>
      <w:r w:rsidRPr="00D94735">
        <w:rPr>
          <w:rFonts w:ascii="Arial" w:hAnsi="Arial" w:cs="Arial"/>
        </w:rPr>
        <w:t xml:space="preserve">The Agency shall adhere to all appropriate security requirements as set out in the Framework RM6125 Campaign Solutions 2 Framework. </w:t>
      </w:r>
    </w:p>
    <w:p w14:paraId="73A7859B" w14:textId="77777777" w:rsidR="00465200" w:rsidRPr="00D94735" w:rsidRDefault="00465200" w:rsidP="002D4369">
      <w:pPr>
        <w:pStyle w:val="Heading2"/>
        <w:numPr>
          <w:ilvl w:val="1"/>
          <w:numId w:val="86"/>
        </w:numPr>
        <w:suppressAutoHyphens w:val="0"/>
        <w:adjustRightInd w:val="0"/>
        <w:rPr>
          <w:rFonts w:ascii="Arial" w:hAnsi="Arial" w:cs="Arial"/>
          <w:sz w:val="32"/>
          <w:szCs w:val="32"/>
        </w:rPr>
      </w:pPr>
      <w:r w:rsidRPr="00D94735">
        <w:rPr>
          <w:rFonts w:ascii="Arial" w:hAnsi="Arial" w:cs="Arial"/>
        </w:rPr>
        <w:t xml:space="preserve">The Agency shall adhere fully with all data handling laws, remaining compliant in all respects to General Data Protection Regulation (GDPR) requirements. </w:t>
      </w:r>
    </w:p>
    <w:p w14:paraId="7CBD81FE" w14:textId="77777777" w:rsidR="00465200" w:rsidRPr="00D94735" w:rsidRDefault="00465200" w:rsidP="002D4369">
      <w:pPr>
        <w:pStyle w:val="Heading2"/>
        <w:numPr>
          <w:ilvl w:val="1"/>
          <w:numId w:val="86"/>
        </w:numPr>
        <w:suppressAutoHyphens w:val="0"/>
        <w:adjustRightInd w:val="0"/>
        <w:rPr>
          <w:rFonts w:ascii="Arial" w:hAnsi="Arial" w:cs="Arial"/>
          <w:sz w:val="32"/>
          <w:szCs w:val="32"/>
        </w:rPr>
      </w:pPr>
      <w:r w:rsidRPr="00D94735">
        <w:rPr>
          <w:rFonts w:ascii="Arial" w:hAnsi="Arial" w:cs="Arial"/>
        </w:rPr>
        <w:t>Key staff involved in the project may be subject to further security clearance. This will be discussed and agreed during the inception meeting. The costs of additional security vetting shall be incurred by the Agency.</w:t>
      </w:r>
    </w:p>
    <w:p w14:paraId="0D30E2B1" w14:textId="77777777" w:rsidR="00465200" w:rsidRPr="00D94735" w:rsidRDefault="00465200" w:rsidP="002D4369">
      <w:pPr>
        <w:pStyle w:val="Heading2"/>
        <w:numPr>
          <w:ilvl w:val="1"/>
          <w:numId w:val="86"/>
        </w:numPr>
        <w:suppressAutoHyphens w:val="0"/>
        <w:adjustRightInd w:val="0"/>
        <w:rPr>
          <w:rFonts w:ascii="Arial" w:hAnsi="Arial" w:cs="Arial"/>
          <w:sz w:val="32"/>
          <w:szCs w:val="32"/>
        </w:rPr>
      </w:pPr>
      <w:r w:rsidRPr="00D94735">
        <w:rPr>
          <w:rFonts w:ascii="Arial" w:hAnsi="Arial" w:cs="Arial"/>
        </w:rPr>
        <w:t xml:space="preserve">The Agency shall comply, and shall procure the compliance of the Staff, with the Security Policy and the Security Management Plan (if any) and the Agency shall ensure that the Security Management Plan produced by the Agency fully complies with the Security Policy. </w:t>
      </w:r>
    </w:p>
    <w:p w14:paraId="277545B1" w14:textId="77777777" w:rsidR="00465200" w:rsidRPr="00D94735" w:rsidRDefault="00465200" w:rsidP="002D4369">
      <w:pPr>
        <w:pStyle w:val="Heading2"/>
        <w:numPr>
          <w:ilvl w:val="1"/>
          <w:numId w:val="86"/>
        </w:numPr>
        <w:suppressAutoHyphens w:val="0"/>
        <w:adjustRightInd w:val="0"/>
        <w:rPr>
          <w:rFonts w:ascii="Arial" w:hAnsi="Arial" w:cs="Arial"/>
          <w:sz w:val="32"/>
          <w:szCs w:val="32"/>
        </w:rPr>
      </w:pPr>
      <w:r w:rsidRPr="00D94735">
        <w:rPr>
          <w:rFonts w:ascii="Arial" w:hAnsi="Arial" w:cs="Arial"/>
        </w:rPr>
        <w:t xml:space="preserve">The onus shall be on the Agency to disclose who will be working on the event, do they have any previous convictions, and if they are CRB cleared, or any such info required by the Authority. </w:t>
      </w:r>
    </w:p>
    <w:p w14:paraId="58FF6347" w14:textId="77777777" w:rsidR="00465200" w:rsidRPr="00D94735" w:rsidRDefault="00465200" w:rsidP="002D4369">
      <w:pPr>
        <w:pStyle w:val="Heading2"/>
        <w:numPr>
          <w:ilvl w:val="1"/>
          <w:numId w:val="86"/>
        </w:numPr>
        <w:suppressAutoHyphens w:val="0"/>
        <w:adjustRightInd w:val="0"/>
        <w:rPr>
          <w:rFonts w:ascii="Arial" w:hAnsi="Arial" w:cs="Arial"/>
          <w:sz w:val="32"/>
          <w:szCs w:val="32"/>
        </w:rPr>
      </w:pPr>
      <w:r w:rsidRPr="00D94735">
        <w:rPr>
          <w:rFonts w:ascii="Arial" w:hAnsi="Arial" w:cs="Arial"/>
        </w:rPr>
        <w:t xml:space="preserve">The Agency shall undertake a risk assessment/security review prior to the event which shall be submitted to the Client who holds ultimate responsibility in light of the current threat levels </w:t>
      </w:r>
    </w:p>
    <w:p w14:paraId="58907BAD" w14:textId="77777777" w:rsidR="00465200" w:rsidRPr="00D94735" w:rsidRDefault="00465200" w:rsidP="002D4369">
      <w:pPr>
        <w:pStyle w:val="Heading2"/>
        <w:numPr>
          <w:ilvl w:val="1"/>
          <w:numId w:val="86"/>
        </w:numPr>
        <w:suppressAutoHyphens w:val="0"/>
        <w:adjustRightInd w:val="0"/>
        <w:rPr>
          <w:rFonts w:ascii="Arial" w:hAnsi="Arial" w:cs="Arial"/>
          <w:sz w:val="32"/>
          <w:szCs w:val="32"/>
        </w:rPr>
      </w:pPr>
      <w:r w:rsidRPr="00D94735">
        <w:rPr>
          <w:rFonts w:ascii="Arial" w:hAnsi="Arial" w:cs="Arial"/>
        </w:rPr>
        <w:t xml:space="preserve">Further security checks may be required at specific military bases. Data security and data transfer must adhere to government standards for Restricted IL3 data and GDPR requirements. </w:t>
      </w:r>
    </w:p>
    <w:p w14:paraId="39E5705E" w14:textId="77777777" w:rsidR="00465200" w:rsidRPr="00D94735" w:rsidRDefault="00465200" w:rsidP="002D4369">
      <w:pPr>
        <w:pStyle w:val="Heading2"/>
        <w:numPr>
          <w:ilvl w:val="1"/>
          <w:numId w:val="86"/>
        </w:numPr>
        <w:suppressAutoHyphens w:val="0"/>
        <w:adjustRightInd w:val="0"/>
        <w:rPr>
          <w:rFonts w:ascii="Arial" w:hAnsi="Arial" w:cs="Arial"/>
          <w:sz w:val="32"/>
          <w:szCs w:val="32"/>
        </w:rPr>
      </w:pPr>
      <w:r w:rsidRPr="00D94735">
        <w:rPr>
          <w:rFonts w:ascii="Arial" w:hAnsi="Arial" w:cs="Arial"/>
        </w:rPr>
        <w:t>Any database built in performance of the Contract would be required to undergo the relevant MoD security accreditation procedures in accordance with JSP440 and JSP480. On award of contract, the Agency shall be required to sign a Security Aspects Letter regarding these requirements.</w:t>
      </w:r>
    </w:p>
    <w:p w14:paraId="32149BCB" w14:textId="77777777" w:rsidR="00465200" w:rsidRPr="00D94735" w:rsidRDefault="00465200" w:rsidP="002D4369">
      <w:pPr>
        <w:pStyle w:val="Heading2"/>
        <w:numPr>
          <w:ilvl w:val="1"/>
          <w:numId w:val="86"/>
        </w:numPr>
        <w:suppressAutoHyphens w:val="0"/>
        <w:adjustRightInd w:val="0"/>
        <w:rPr>
          <w:rFonts w:ascii="Arial" w:hAnsi="Arial" w:cs="Arial"/>
          <w:sz w:val="32"/>
          <w:szCs w:val="32"/>
        </w:rPr>
      </w:pPr>
      <w:r w:rsidRPr="00D94735">
        <w:rPr>
          <w:rFonts w:ascii="Arial" w:hAnsi="Arial" w:cs="Arial"/>
        </w:rPr>
        <w:t>In addition, the Agency shall adhere to any additional MOD security requirements, which may be required during the Contract.</w:t>
      </w:r>
    </w:p>
    <w:p w14:paraId="5BA985D3" w14:textId="77777777" w:rsidR="00465200" w:rsidRPr="00D94735" w:rsidRDefault="00465200" w:rsidP="00465200">
      <w:pPr>
        <w:pStyle w:val="Heading2"/>
        <w:ind w:left="720"/>
        <w:rPr>
          <w:rFonts w:ascii="Arial" w:hAnsi="Arial" w:cs="Arial"/>
          <w:sz w:val="32"/>
          <w:szCs w:val="32"/>
        </w:rPr>
      </w:pPr>
    </w:p>
    <w:p w14:paraId="117FC9A5" w14:textId="77777777" w:rsidR="00465200" w:rsidRPr="00D94735" w:rsidRDefault="00465200" w:rsidP="002D4369">
      <w:pPr>
        <w:pStyle w:val="Heading1"/>
        <w:keepLines w:val="0"/>
        <w:widowControl/>
        <w:numPr>
          <w:ilvl w:val="0"/>
          <w:numId w:val="86"/>
        </w:numPr>
        <w:suppressAutoHyphens w:val="0"/>
        <w:adjustRightInd w:val="0"/>
        <w:spacing w:before="120" w:after="120"/>
        <w:rPr>
          <w:rFonts w:ascii="Arial" w:hAnsi="Arial" w:cs="Arial"/>
          <w:sz w:val="32"/>
          <w:szCs w:val="32"/>
        </w:rPr>
      </w:pPr>
      <w:r w:rsidRPr="00D94735">
        <w:rPr>
          <w:rFonts w:ascii="Arial" w:hAnsi="Arial" w:cs="Arial"/>
          <w:sz w:val="32"/>
          <w:szCs w:val="32"/>
        </w:rPr>
        <w:t xml:space="preserve">INTELLECTUAL PROPERTY RIGHTS (IPR) </w:t>
      </w:r>
    </w:p>
    <w:p w14:paraId="6E67782F" w14:textId="77777777" w:rsidR="00465200" w:rsidRPr="00D94735" w:rsidRDefault="00465200" w:rsidP="002D4369">
      <w:pPr>
        <w:pStyle w:val="Heading2"/>
        <w:numPr>
          <w:ilvl w:val="1"/>
          <w:numId w:val="86"/>
        </w:numPr>
        <w:suppressAutoHyphens w:val="0"/>
        <w:adjustRightInd w:val="0"/>
        <w:rPr>
          <w:rFonts w:ascii="Arial" w:hAnsi="Arial" w:cs="Arial"/>
        </w:rPr>
      </w:pPr>
      <w:r w:rsidRPr="00D94735">
        <w:rPr>
          <w:rFonts w:ascii="Arial" w:hAnsi="Arial" w:cs="Arial"/>
        </w:rPr>
        <w:t>The IPR clause within the framework call-off terms for Framework RM6125 Campaign Solutions 2 shall apply for the duration of the contract.</w:t>
      </w:r>
    </w:p>
    <w:p w14:paraId="127A9A97" w14:textId="77777777" w:rsidR="00465200" w:rsidRPr="00D94735" w:rsidRDefault="00465200" w:rsidP="00465200">
      <w:pPr>
        <w:pStyle w:val="Heading2"/>
        <w:ind w:left="720"/>
        <w:rPr>
          <w:rFonts w:ascii="Arial" w:hAnsi="Arial" w:cs="Arial"/>
        </w:rPr>
      </w:pPr>
    </w:p>
    <w:p w14:paraId="04893B8C" w14:textId="7DCF9314" w:rsidR="00465200" w:rsidRPr="00D94735" w:rsidRDefault="00465200" w:rsidP="002D4369">
      <w:pPr>
        <w:pStyle w:val="Heading1"/>
        <w:keepLines w:val="0"/>
        <w:widowControl/>
        <w:numPr>
          <w:ilvl w:val="0"/>
          <w:numId w:val="86"/>
        </w:numPr>
        <w:tabs>
          <w:tab w:val="clear" w:pos="720"/>
          <w:tab w:val="num" w:pos="0"/>
        </w:tabs>
        <w:suppressAutoHyphens w:val="0"/>
        <w:overflowPunct w:val="0"/>
        <w:autoSpaceDE w:val="0"/>
        <w:autoSpaceDN w:val="0"/>
        <w:adjustRightInd w:val="0"/>
        <w:spacing w:before="120" w:after="120"/>
        <w:ind w:left="709" w:hanging="709"/>
        <w:textAlignment w:val="baseline"/>
        <w:rPr>
          <w:rFonts w:ascii="Arial" w:hAnsi="Arial" w:cs="Arial"/>
          <w:sz w:val="32"/>
          <w:szCs w:val="32"/>
        </w:rPr>
      </w:pPr>
      <w:bookmarkStart w:id="173" w:name="_Toc137417135"/>
      <w:r w:rsidRPr="00D94735">
        <w:rPr>
          <w:rFonts w:ascii="Arial" w:hAnsi="Arial" w:cs="Arial"/>
          <w:sz w:val="32"/>
          <w:szCs w:val="32"/>
        </w:rPr>
        <w:t>PAYMENT AND INVOICING</w:t>
      </w:r>
      <w:bookmarkEnd w:id="173"/>
      <w:r w:rsidRPr="00D94735">
        <w:rPr>
          <w:rFonts w:ascii="Arial" w:hAnsi="Arial" w:cs="Arial"/>
          <w:sz w:val="32"/>
          <w:szCs w:val="32"/>
        </w:rPr>
        <w:t xml:space="preserve"> </w:t>
      </w:r>
      <w:bookmarkEnd w:id="172"/>
    </w:p>
    <w:p w14:paraId="1FBE0F2D" w14:textId="77777777" w:rsidR="00465200" w:rsidRPr="00D94735" w:rsidRDefault="00465200" w:rsidP="002D4369">
      <w:pPr>
        <w:pStyle w:val="Heading2"/>
        <w:numPr>
          <w:ilvl w:val="1"/>
          <w:numId w:val="86"/>
        </w:numPr>
        <w:suppressAutoHyphens w:val="0"/>
        <w:adjustRightInd w:val="0"/>
        <w:rPr>
          <w:rFonts w:ascii="Arial" w:hAnsi="Arial" w:cs="Arial"/>
        </w:rPr>
      </w:pPr>
      <w:r w:rsidRPr="00D94735">
        <w:rPr>
          <w:rFonts w:ascii="Arial" w:hAnsi="Arial" w:cs="Arial"/>
        </w:rPr>
        <w:t>Payment can only be made following satisfactory delivery of pre-agreed certified products and deliverables.</w:t>
      </w:r>
    </w:p>
    <w:p w14:paraId="5958F65B" w14:textId="77777777" w:rsidR="00465200" w:rsidRPr="00D94735" w:rsidRDefault="00465200" w:rsidP="002D4369">
      <w:pPr>
        <w:pStyle w:val="Heading2"/>
        <w:numPr>
          <w:ilvl w:val="1"/>
          <w:numId w:val="86"/>
        </w:numPr>
        <w:suppressAutoHyphens w:val="0"/>
        <w:adjustRightInd w:val="0"/>
        <w:rPr>
          <w:rFonts w:ascii="Arial" w:hAnsi="Arial" w:cs="Arial"/>
        </w:rPr>
      </w:pPr>
      <w:r w:rsidRPr="00D94735">
        <w:rPr>
          <w:rFonts w:ascii="Arial" w:hAnsi="Arial" w:cs="Arial"/>
        </w:rPr>
        <w:t xml:space="preserve">Before payment can be considered, each invoice shall include a detailed elemental breakdown of work completed and the associated costs along with the relevant Contract Purchasing Agreement Number, which shall be supplied at award stage. </w:t>
      </w:r>
    </w:p>
    <w:p w14:paraId="44EFE610" w14:textId="77777777" w:rsidR="00465200" w:rsidRPr="00D94735" w:rsidRDefault="00465200" w:rsidP="002D4369">
      <w:pPr>
        <w:pStyle w:val="Heading2"/>
        <w:numPr>
          <w:ilvl w:val="1"/>
          <w:numId w:val="86"/>
        </w:numPr>
        <w:suppressAutoHyphens w:val="0"/>
        <w:adjustRightInd w:val="0"/>
        <w:rPr>
          <w:rFonts w:ascii="Arial" w:hAnsi="Arial" w:cs="Arial"/>
        </w:rPr>
      </w:pPr>
      <w:r w:rsidRPr="00D94735">
        <w:rPr>
          <w:rFonts w:ascii="Arial" w:hAnsi="Arial" w:cs="Arial"/>
        </w:rPr>
        <w:t xml:space="preserve">Payment shall be via the MoD’s Contracts, Purchasing and Finance (CP&amp;F) electronic system. </w:t>
      </w:r>
    </w:p>
    <w:p w14:paraId="4259C7F5" w14:textId="77777777" w:rsidR="00465200" w:rsidRPr="00D94735" w:rsidRDefault="00465200" w:rsidP="00465200">
      <w:pPr>
        <w:pStyle w:val="Heading2"/>
        <w:ind w:left="720"/>
        <w:rPr>
          <w:rFonts w:ascii="Arial" w:hAnsi="Arial" w:cs="Arial"/>
        </w:rPr>
      </w:pPr>
      <w:r w:rsidRPr="00D94735">
        <w:rPr>
          <w:rFonts w:ascii="Arial" w:hAnsi="Arial" w:cs="Arial"/>
        </w:rPr>
        <w:t xml:space="preserve">The Agency shall be expected to submit all invoices electronically via Exostar to the delegated officer in the RN and RAF for payment approval. </w:t>
      </w:r>
    </w:p>
    <w:p w14:paraId="0958DB2C" w14:textId="77777777" w:rsidR="00465200" w:rsidRPr="00D94735" w:rsidRDefault="00465200" w:rsidP="002D4369">
      <w:pPr>
        <w:pStyle w:val="Heading2"/>
        <w:numPr>
          <w:ilvl w:val="1"/>
          <w:numId w:val="86"/>
        </w:numPr>
        <w:suppressAutoHyphens w:val="0"/>
        <w:adjustRightInd w:val="0"/>
        <w:rPr>
          <w:rFonts w:ascii="Arial" w:hAnsi="Arial" w:cs="Arial"/>
        </w:rPr>
      </w:pPr>
      <w:r w:rsidRPr="00D94735">
        <w:rPr>
          <w:rFonts w:ascii="Arial" w:hAnsi="Arial" w:cs="Arial"/>
        </w:rPr>
        <w:t xml:space="preserve">Payments shall be made on a quarterly basis in arrears. </w:t>
      </w:r>
    </w:p>
    <w:p w14:paraId="30DCE04E" w14:textId="77777777" w:rsidR="00465200" w:rsidRPr="00D94735" w:rsidRDefault="00465200" w:rsidP="00465200">
      <w:pPr>
        <w:pStyle w:val="Heading2"/>
        <w:ind w:left="720"/>
        <w:rPr>
          <w:rFonts w:ascii="Arial" w:hAnsi="Arial" w:cs="Arial"/>
        </w:rPr>
      </w:pPr>
    </w:p>
    <w:p w14:paraId="2495E874" w14:textId="77777777" w:rsidR="00465200" w:rsidRPr="00D94735" w:rsidRDefault="00465200" w:rsidP="002D4369">
      <w:pPr>
        <w:pStyle w:val="Heading1"/>
        <w:keepLines w:val="0"/>
        <w:widowControl/>
        <w:numPr>
          <w:ilvl w:val="0"/>
          <w:numId w:val="86"/>
        </w:numPr>
        <w:tabs>
          <w:tab w:val="clear" w:pos="720"/>
          <w:tab w:val="num" w:pos="0"/>
        </w:tabs>
        <w:suppressAutoHyphens w:val="0"/>
        <w:overflowPunct w:val="0"/>
        <w:autoSpaceDE w:val="0"/>
        <w:autoSpaceDN w:val="0"/>
        <w:adjustRightInd w:val="0"/>
        <w:spacing w:before="120" w:after="120"/>
        <w:ind w:left="709" w:hanging="709"/>
        <w:textAlignment w:val="baseline"/>
        <w:rPr>
          <w:rFonts w:ascii="Arial" w:hAnsi="Arial" w:cs="Arial"/>
          <w:sz w:val="32"/>
          <w:szCs w:val="32"/>
        </w:rPr>
      </w:pPr>
      <w:bookmarkStart w:id="174" w:name="_Toc137417136"/>
      <w:r w:rsidRPr="00D94735">
        <w:rPr>
          <w:rFonts w:ascii="Arial" w:hAnsi="Arial" w:cs="Arial"/>
          <w:sz w:val="32"/>
          <w:szCs w:val="32"/>
        </w:rPr>
        <w:t>CONTRACT MANAGEMENT</w:t>
      </w:r>
      <w:bookmarkEnd w:id="174"/>
      <w:r w:rsidRPr="00D94735">
        <w:rPr>
          <w:rFonts w:ascii="Arial" w:hAnsi="Arial" w:cs="Arial"/>
          <w:sz w:val="32"/>
          <w:szCs w:val="32"/>
        </w:rPr>
        <w:t xml:space="preserve"> </w:t>
      </w:r>
    </w:p>
    <w:p w14:paraId="260374FF" w14:textId="77777777" w:rsidR="00465200" w:rsidRPr="00D94735" w:rsidRDefault="00465200" w:rsidP="002D4369">
      <w:pPr>
        <w:pStyle w:val="Heading2"/>
        <w:numPr>
          <w:ilvl w:val="1"/>
          <w:numId w:val="86"/>
        </w:numPr>
        <w:suppressAutoHyphens w:val="0"/>
        <w:adjustRightInd w:val="0"/>
        <w:rPr>
          <w:rFonts w:ascii="Arial" w:hAnsi="Arial" w:cs="Arial"/>
        </w:rPr>
      </w:pPr>
      <w:r w:rsidRPr="00D94735">
        <w:rPr>
          <w:rFonts w:ascii="Arial" w:hAnsi="Arial" w:cs="Arial"/>
        </w:rPr>
        <w:t>Attendance at Quarterly Contract Review meetings shall be at the Supplier’s own expense.</w:t>
      </w:r>
    </w:p>
    <w:p w14:paraId="6DAC1FB8" w14:textId="77777777" w:rsidR="00465200" w:rsidRPr="00D94735" w:rsidRDefault="00465200" w:rsidP="002D4369">
      <w:pPr>
        <w:pStyle w:val="Heading2"/>
        <w:numPr>
          <w:ilvl w:val="1"/>
          <w:numId w:val="86"/>
        </w:numPr>
        <w:suppressAutoHyphens w:val="0"/>
        <w:adjustRightInd w:val="0"/>
        <w:rPr>
          <w:rFonts w:ascii="Arial" w:hAnsi="Arial" w:cs="Arial"/>
        </w:rPr>
      </w:pPr>
      <w:r w:rsidRPr="00D94735">
        <w:rPr>
          <w:rFonts w:ascii="Arial" w:hAnsi="Arial" w:cs="Arial"/>
        </w:rPr>
        <w:t xml:space="preserve">Contract Review meetings are usually held jointly with both Clients, ideally face to face, at the supplier’s premises or other suitable other location agreed on by both parties.    </w:t>
      </w:r>
    </w:p>
    <w:p w14:paraId="7F49C1D0" w14:textId="77777777" w:rsidR="00465200" w:rsidRPr="00D94735" w:rsidRDefault="00465200" w:rsidP="002D4369">
      <w:pPr>
        <w:pStyle w:val="Heading2"/>
        <w:numPr>
          <w:ilvl w:val="1"/>
          <w:numId w:val="86"/>
        </w:numPr>
        <w:suppressAutoHyphens w:val="0"/>
        <w:adjustRightInd w:val="0"/>
        <w:rPr>
          <w:rFonts w:ascii="Arial" w:hAnsi="Arial" w:cs="Arial"/>
        </w:rPr>
      </w:pPr>
      <w:r w:rsidRPr="00D94735">
        <w:rPr>
          <w:rFonts w:ascii="Arial" w:hAnsi="Arial" w:cs="Arial"/>
        </w:rPr>
        <w:t>However, meetings may also be held online on occasion or separately if circumstances dictate.</w:t>
      </w:r>
    </w:p>
    <w:p w14:paraId="4B9D3F06" w14:textId="77777777" w:rsidR="00465200" w:rsidRPr="00D94735" w:rsidRDefault="00465200" w:rsidP="00465200">
      <w:pPr>
        <w:pStyle w:val="Heading2"/>
        <w:ind w:left="709"/>
        <w:rPr>
          <w:rFonts w:ascii="Arial" w:hAnsi="Arial" w:cs="Arial"/>
        </w:rPr>
      </w:pPr>
    </w:p>
    <w:p w14:paraId="6A87A9C3" w14:textId="07619A14" w:rsidR="00465200" w:rsidRPr="00D94735" w:rsidRDefault="00465200" w:rsidP="002D4369">
      <w:pPr>
        <w:pStyle w:val="Heading1"/>
        <w:keepLines w:val="0"/>
        <w:widowControl/>
        <w:numPr>
          <w:ilvl w:val="0"/>
          <w:numId w:val="86"/>
        </w:numPr>
        <w:suppressAutoHyphens w:val="0"/>
        <w:adjustRightInd w:val="0"/>
        <w:spacing w:before="120" w:after="120"/>
        <w:rPr>
          <w:rFonts w:ascii="Arial" w:hAnsi="Arial" w:cs="Arial"/>
          <w:sz w:val="32"/>
          <w:szCs w:val="32"/>
        </w:rPr>
      </w:pPr>
      <w:bookmarkStart w:id="175" w:name="_Toc368573043"/>
      <w:bookmarkStart w:id="176" w:name="_Toc137417137"/>
      <w:bookmarkEnd w:id="154"/>
      <w:r w:rsidRPr="00D94735">
        <w:rPr>
          <w:rFonts w:ascii="Arial" w:hAnsi="Arial" w:cs="Arial"/>
          <w:sz w:val="32"/>
          <w:szCs w:val="32"/>
        </w:rPr>
        <w:t>LOCATION</w:t>
      </w:r>
      <w:bookmarkEnd w:id="175"/>
      <w:bookmarkEnd w:id="176"/>
    </w:p>
    <w:p w14:paraId="71887CD9" w14:textId="77777777" w:rsidR="00465200" w:rsidRPr="00D94735" w:rsidRDefault="00465200" w:rsidP="002D4369">
      <w:pPr>
        <w:pStyle w:val="Heading2"/>
        <w:numPr>
          <w:ilvl w:val="1"/>
          <w:numId w:val="86"/>
        </w:numPr>
        <w:suppressAutoHyphens w:val="0"/>
        <w:adjustRightInd w:val="0"/>
        <w:rPr>
          <w:rFonts w:ascii="Arial" w:hAnsi="Arial" w:cs="Arial"/>
        </w:rPr>
      </w:pPr>
      <w:r w:rsidRPr="00D94735">
        <w:rPr>
          <w:rFonts w:ascii="Arial" w:hAnsi="Arial" w:cs="Arial"/>
        </w:rPr>
        <w:t xml:space="preserve">The activity shall be undertaken across the UK and NI and shall be managed for the RN by Head Recruitment and Attraction, </w:t>
      </w:r>
      <w:proofErr w:type="spellStart"/>
      <w:r w:rsidRPr="00D94735">
        <w:rPr>
          <w:rFonts w:ascii="Arial" w:hAnsi="Arial" w:cs="Arial"/>
        </w:rPr>
        <w:t>Jago</w:t>
      </w:r>
      <w:proofErr w:type="spellEnd"/>
      <w:r w:rsidRPr="00D94735">
        <w:rPr>
          <w:rFonts w:ascii="Arial" w:hAnsi="Arial" w:cs="Arial"/>
        </w:rPr>
        <w:t xml:space="preserve"> Rd, HM Naval Base, Portsmouth, PO1 3LU and for the RAF by </w:t>
      </w:r>
      <w:proofErr w:type="spellStart"/>
      <w:r w:rsidRPr="00D94735">
        <w:rPr>
          <w:rFonts w:ascii="Arial" w:hAnsi="Arial" w:cs="Arial"/>
        </w:rPr>
        <w:t>Gp</w:t>
      </w:r>
      <w:proofErr w:type="spellEnd"/>
      <w:r w:rsidRPr="00D94735">
        <w:rPr>
          <w:rFonts w:ascii="Arial" w:hAnsi="Arial" w:cs="Arial"/>
        </w:rPr>
        <w:t xml:space="preserve"> </w:t>
      </w:r>
      <w:proofErr w:type="spellStart"/>
      <w:r w:rsidRPr="00D94735">
        <w:rPr>
          <w:rFonts w:ascii="Arial" w:hAnsi="Arial" w:cs="Arial"/>
        </w:rPr>
        <w:t>Capt</w:t>
      </w:r>
      <w:proofErr w:type="spellEnd"/>
      <w:r w:rsidRPr="00D94735">
        <w:rPr>
          <w:rFonts w:ascii="Arial" w:hAnsi="Arial" w:cs="Arial"/>
        </w:rPr>
        <w:t xml:space="preserve"> R&amp;S, HQ Recruiting and Selection, </w:t>
      </w:r>
      <w:proofErr w:type="spellStart"/>
      <w:r w:rsidRPr="00D94735">
        <w:rPr>
          <w:rFonts w:ascii="Arial" w:hAnsi="Arial" w:cs="Arial"/>
        </w:rPr>
        <w:t>Adastral</w:t>
      </w:r>
      <w:proofErr w:type="spellEnd"/>
      <w:r w:rsidRPr="00D94735">
        <w:rPr>
          <w:rFonts w:ascii="Arial" w:hAnsi="Arial" w:cs="Arial"/>
        </w:rPr>
        <w:t xml:space="preserve"> Hall, RAF Cranwell, Sleaford, Lincs, NG34 8HB.</w:t>
      </w:r>
    </w:p>
    <w:p w14:paraId="1C2A76F6" w14:textId="77777777" w:rsidR="00465200" w:rsidRPr="00D94735" w:rsidRDefault="00465200" w:rsidP="00465200">
      <w:pPr>
        <w:pStyle w:val="Heading2"/>
        <w:ind w:left="720"/>
        <w:rPr>
          <w:rFonts w:ascii="Arial" w:hAnsi="Arial" w:cs="Arial"/>
        </w:rPr>
      </w:pPr>
    </w:p>
    <w:p w14:paraId="24228506" w14:textId="77777777" w:rsidR="00465200" w:rsidRPr="00D94735" w:rsidRDefault="00465200" w:rsidP="002D4369">
      <w:pPr>
        <w:pStyle w:val="Heading1"/>
        <w:keepLines w:val="0"/>
        <w:widowControl/>
        <w:numPr>
          <w:ilvl w:val="0"/>
          <w:numId w:val="86"/>
        </w:numPr>
        <w:suppressAutoHyphens w:val="0"/>
        <w:adjustRightInd w:val="0"/>
        <w:spacing w:before="120" w:after="120"/>
        <w:rPr>
          <w:rFonts w:ascii="Arial" w:hAnsi="Arial" w:cs="Arial"/>
          <w:sz w:val="32"/>
          <w:szCs w:val="32"/>
        </w:rPr>
      </w:pPr>
      <w:bookmarkStart w:id="177" w:name="_Toc137417138"/>
      <w:r w:rsidRPr="00D94735">
        <w:rPr>
          <w:rFonts w:ascii="Arial" w:hAnsi="Arial" w:cs="Arial"/>
          <w:sz w:val="32"/>
          <w:szCs w:val="32"/>
        </w:rPr>
        <w:t>TRANSFER OF UNDERTAKINGS (PROTECTION OF EMPLOYMENT) REGULATIONS 2006 TUPE</w:t>
      </w:r>
      <w:bookmarkEnd w:id="177"/>
      <w:r w:rsidRPr="00D94735">
        <w:rPr>
          <w:rFonts w:ascii="Arial" w:hAnsi="Arial" w:cs="Arial"/>
          <w:sz w:val="32"/>
          <w:szCs w:val="32"/>
        </w:rPr>
        <w:t xml:space="preserve"> </w:t>
      </w:r>
    </w:p>
    <w:p w14:paraId="5B55FFDC" w14:textId="77777777" w:rsidR="00465200" w:rsidRPr="00D94735" w:rsidRDefault="00465200" w:rsidP="002D4369">
      <w:pPr>
        <w:pStyle w:val="Heading2"/>
        <w:numPr>
          <w:ilvl w:val="1"/>
          <w:numId w:val="86"/>
        </w:numPr>
        <w:suppressAutoHyphens w:val="0"/>
        <w:adjustRightInd w:val="0"/>
        <w:rPr>
          <w:rFonts w:ascii="Arial" w:hAnsi="Arial" w:cs="Arial"/>
        </w:rPr>
      </w:pPr>
      <w:r w:rsidRPr="00D94735">
        <w:rPr>
          <w:rFonts w:ascii="Arial" w:hAnsi="Arial" w:cs="Arial"/>
        </w:rPr>
        <w:t xml:space="preserve">Agencies attention is drawn to the Transfer of Undertakings (Protection of Employment) Regulations 2006 (TUPE). As the Client would be neither the transferor nor transferee of staff in the circumstances of any contract awarded as a result of this procurement, consideration of the application of TUPE in this case is not a matter of direct concern to the Client. Nevertheless, Agencies may wish to note that it is the Client’s view that TUPE is likely to apply. It is the Agency’s responsibility, however, to consider whether or not TUPE applies in the specific circumstances of the bid and to tender accordingly. </w:t>
      </w:r>
    </w:p>
    <w:p w14:paraId="0D457C1B" w14:textId="01CB43D1" w:rsidR="00465200" w:rsidRPr="00D94735" w:rsidRDefault="00465200" w:rsidP="002D4369">
      <w:pPr>
        <w:pStyle w:val="Heading2"/>
        <w:numPr>
          <w:ilvl w:val="1"/>
          <w:numId w:val="86"/>
        </w:numPr>
        <w:suppressAutoHyphens w:val="0"/>
        <w:adjustRightInd w:val="0"/>
        <w:rPr>
          <w:rFonts w:ascii="Arial" w:hAnsi="Arial" w:cs="Arial"/>
        </w:rPr>
      </w:pPr>
      <w:r w:rsidRPr="00D94735">
        <w:rPr>
          <w:rFonts w:ascii="Arial" w:hAnsi="Arial" w:cs="Arial"/>
        </w:rPr>
        <w:t xml:space="preserve">Details can be found in Annex </w:t>
      </w:r>
      <w:proofErr w:type="gramStart"/>
      <w:r w:rsidR="0016516B" w:rsidRPr="00D94735">
        <w:rPr>
          <w:rFonts w:ascii="Arial" w:hAnsi="Arial" w:cs="Arial"/>
        </w:rPr>
        <w:t>A(</w:t>
      </w:r>
      <w:proofErr w:type="gramEnd"/>
      <w:r w:rsidR="0016516B" w:rsidRPr="00D94735">
        <w:rPr>
          <w:rFonts w:ascii="Arial" w:hAnsi="Arial" w:cs="Arial"/>
        </w:rPr>
        <w:t>7)</w:t>
      </w:r>
      <w:r w:rsidRPr="00D94735">
        <w:rPr>
          <w:rFonts w:ascii="Arial" w:hAnsi="Arial" w:cs="Arial"/>
        </w:rPr>
        <w:t xml:space="preserve"> </w:t>
      </w:r>
      <w:r w:rsidR="00D05C75" w:rsidRPr="00D94735">
        <w:rPr>
          <w:rFonts w:ascii="Arial" w:hAnsi="Arial" w:cs="Arial"/>
        </w:rPr>
        <w:t>‘</w:t>
      </w:r>
      <w:r w:rsidRPr="00D94735">
        <w:rPr>
          <w:rFonts w:ascii="Arial" w:hAnsi="Arial" w:cs="Arial"/>
        </w:rPr>
        <w:t>BI Service Outreach Events – TUPE Employee Data</w:t>
      </w:r>
      <w:r w:rsidR="00D05C75" w:rsidRPr="00D94735">
        <w:rPr>
          <w:rFonts w:ascii="Arial" w:hAnsi="Arial" w:cs="Arial"/>
        </w:rPr>
        <w:t>’</w:t>
      </w:r>
      <w:r w:rsidRPr="00D94735">
        <w:rPr>
          <w:rFonts w:ascii="Arial" w:hAnsi="Arial" w:cs="Arial"/>
        </w:rPr>
        <w:t>.</w:t>
      </w:r>
    </w:p>
    <w:p w14:paraId="6DF5664A" w14:textId="77777777" w:rsidR="00153A74" w:rsidRPr="00D94735" w:rsidRDefault="00153A74" w:rsidP="00153A74">
      <w:pPr>
        <w:pStyle w:val="Standard"/>
        <w:rPr>
          <w:rFonts w:ascii="Arial" w:hAnsi="Arial" w:cs="Arial"/>
        </w:rPr>
      </w:pPr>
    </w:p>
    <w:p w14:paraId="2C02BA44" w14:textId="77777777" w:rsidR="00465200" w:rsidRPr="00D94735" w:rsidRDefault="00465200" w:rsidP="002D4369">
      <w:pPr>
        <w:pStyle w:val="Heading1"/>
        <w:keepLines w:val="0"/>
        <w:widowControl/>
        <w:numPr>
          <w:ilvl w:val="0"/>
          <w:numId w:val="86"/>
        </w:numPr>
        <w:suppressAutoHyphens w:val="0"/>
        <w:adjustRightInd w:val="0"/>
        <w:spacing w:before="120" w:after="120"/>
        <w:rPr>
          <w:rFonts w:ascii="Arial" w:hAnsi="Arial" w:cs="Arial"/>
          <w:sz w:val="32"/>
          <w:szCs w:val="32"/>
        </w:rPr>
      </w:pPr>
      <w:bookmarkStart w:id="178" w:name="_Toc137417139"/>
      <w:r w:rsidRPr="00D94735">
        <w:rPr>
          <w:rFonts w:ascii="Arial" w:hAnsi="Arial" w:cs="Arial"/>
          <w:sz w:val="32"/>
          <w:szCs w:val="32"/>
        </w:rPr>
        <w:t xml:space="preserve">ADDITIONAL INFORMATION </w:t>
      </w:r>
      <w:bookmarkEnd w:id="178"/>
    </w:p>
    <w:p w14:paraId="7FB08F47" w14:textId="37606F87" w:rsidR="00465200" w:rsidRPr="00D94735" w:rsidRDefault="00465200" w:rsidP="002D4369">
      <w:pPr>
        <w:pStyle w:val="Heading2"/>
        <w:numPr>
          <w:ilvl w:val="1"/>
          <w:numId w:val="86"/>
        </w:numPr>
        <w:suppressAutoHyphens w:val="0"/>
        <w:adjustRightInd w:val="0"/>
        <w:rPr>
          <w:rFonts w:ascii="Arial" w:hAnsi="Arial" w:cs="Arial"/>
          <w:color w:val="000000" w:themeColor="text1"/>
        </w:rPr>
      </w:pPr>
      <w:r w:rsidRPr="00D94735">
        <w:rPr>
          <w:rFonts w:ascii="Arial" w:hAnsi="Arial" w:cs="Arial"/>
          <w:color w:val="000000" w:themeColor="text1"/>
        </w:rPr>
        <w:t xml:space="preserve">In addition to the contracted requirement, the Agency should be able to provide out of scope services in accordance with section 6.3 of this document to promote RN and RAF to the public, sometimes at short notice. This type of engagement activity could be a high-profile event but short notice requirement such as a HM Government engagement event or deployment of a facsimile or assets to support RAF/ RN Engagement at high profile TV </w:t>
      </w:r>
      <w:r w:rsidRPr="00D94735">
        <w:rPr>
          <w:rFonts w:ascii="Arial" w:hAnsi="Arial" w:cs="Arial"/>
          <w:color w:val="000000" w:themeColor="text1"/>
        </w:rPr>
        <w:lastRenderedPageBreak/>
        <w:t>shows. The Agency should also be capable of supporting out-of-scope Capital projects such as major VR projects, asset builds and other activities, but to note that certain high-cost activities may be subject to separate pricing and competitive tender.</w:t>
      </w:r>
    </w:p>
    <w:p w14:paraId="096BA5AE" w14:textId="1674518E" w:rsidR="00D05C75" w:rsidRPr="00D94735" w:rsidRDefault="00D05C75" w:rsidP="00D05C75">
      <w:pPr>
        <w:pStyle w:val="Standard"/>
        <w:rPr>
          <w:rFonts w:ascii="Arial" w:hAnsi="Arial" w:cs="Arial"/>
          <w:sz w:val="24"/>
          <w:szCs w:val="24"/>
        </w:rPr>
      </w:pPr>
    </w:p>
    <w:p w14:paraId="33ABF147" w14:textId="2C54BC15" w:rsidR="0016516B" w:rsidRPr="00D94735" w:rsidRDefault="00994AAF" w:rsidP="00D05C75">
      <w:pPr>
        <w:pStyle w:val="Standard"/>
        <w:rPr>
          <w:rFonts w:ascii="Arial" w:hAnsi="Arial" w:cs="Arial"/>
          <w:b/>
          <w:sz w:val="28"/>
          <w:szCs w:val="28"/>
        </w:rPr>
      </w:pPr>
      <w:r w:rsidRPr="00D94735">
        <w:rPr>
          <w:rFonts w:ascii="Arial" w:hAnsi="Arial" w:cs="Arial"/>
          <w:b/>
          <w:sz w:val="28"/>
          <w:szCs w:val="28"/>
        </w:rPr>
        <w:t>A</w:t>
      </w:r>
      <w:r w:rsidR="00DA4AED" w:rsidRPr="00D94735">
        <w:rPr>
          <w:rFonts w:ascii="Arial" w:hAnsi="Arial" w:cs="Arial"/>
          <w:b/>
          <w:sz w:val="28"/>
          <w:szCs w:val="28"/>
        </w:rPr>
        <w:t>nnex A</w:t>
      </w:r>
      <w:r w:rsidR="00647801" w:rsidRPr="00D94735">
        <w:rPr>
          <w:rFonts w:ascii="Arial" w:hAnsi="Arial" w:cs="Arial"/>
          <w:b/>
          <w:sz w:val="28"/>
          <w:szCs w:val="28"/>
        </w:rPr>
        <w:t xml:space="preserve"> - </w:t>
      </w:r>
      <w:r w:rsidR="00A86EDF" w:rsidRPr="00D94735">
        <w:rPr>
          <w:rFonts w:ascii="Arial" w:hAnsi="Arial" w:cs="Arial"/>
          <w:b/>
          <w:sz w:val="28"/>
          <w:szCs w:val="28"/>
        </w:rPr>
        <w:t>RM61</w:t>
      </w:r>
      <w:r w:rsidR="00534476" w:rsidRPr="00D94735">
        <w:rPr>
          <w:rFonts w:ascii="Arial" w:hAnsi="Arial" w:cs="Arial"/>
          <w:b/>
          <w:sz w:val="28"/>
          <w:szCs w:val="28"/>
        </w:rPr>
        <w:t>2</w:t>
      </w:r>
      <w:r w:rsidR="00A86EDF" w:rsidRPr="00D94735">
        <w:rPr>
          <w:rFonts w:ascii="Arial" w:hAnsi="Arial" w:cs="Arial"/>
          <w:b/>
          <w:sz w:val="28"/>
          <w:szCs w:val="28"/>
        </w:rPr>
        <w:t xml:space="preserve">5 </w:t>
      </w:r>
      <w:r w:rsidR="00F550B6">
        <w:rPr>
          <w:rFonts w:ascii="Arial" w:hAnsi="Arial" w:cs="Arial"/>
          <w:b/>
          <w:sz w:val="28"/>
          <w:szCs w:val="28"/>
        </w:rPr>
        <w:t>Call-Off Schedule</w:t>
      </w:r>
      <w:r w:rsidR="00A86EDF" w:rsidRPr="00D94735">
        <w:rPr>
          <w:rFonts w:ascii="Arial" w:hAnsi="Arial" w:cs="Arial"/>
          <w:b/>
          <w:sz w:val="28"/>
          <w:szCs w:val="28"/>
        </w:rPr>
        <w:t xml:space="preserve"> 20 (Call-Off Specification)</w:t>
      </w:r>
    </w:p>
    <w:p w14:paraId="1E52E441" w14:textId="6CA9BF7A" w:rsidR="0016516B" w:rsidRPr="00D94735" w:rsidRDefault="0016516B" w:rsidP="00D05C75">
      <w:pPr>
        <w:pStyle w:val="Standard"/>
        <w:rPr>
          <w:rFonts w:ascii="Arial" w:hAnsi="Arial" w:cs="Arial"/>
          <w:sz w:val="24"/>
          <w:szCs w:val="24"/>
        </w:rPr>
      </w:pPr>
      <w:r w:rsidRPr="00D94735">
        <w:rPr>
          <w:rFonts w:ascii="Arial" w:hAnsi="Arial" w:cs="Arial"/>
          <w:sz w:val="24"/>
          <w:szCs w:val="24"/>
        </w:rPr>
        <w:t xml:space="preserve">Please refer to separate document named ‘RM615 </w:t>
      </w:r>
      <w:r w:rsidR="00F550B6">
        <w:rPr>
          <w:rFonts w:ascii="Arial" w:hAnsi="Arial" w:cs="Arial"/>
          <w:sz w:val="24"/>
          <w:szCs w:val="24"/>
        </w:rPr>
        <w:t>Call-Off Schedule</w:t>
      </w:r>
      <w:r w:rsidRPr="00D94735">
        <w:rPr>
          <w:rFonts w:ascii="Arial" w:hAnsi="Arial" w:cs="Arial"/>
          <w:sz w:val="24"/>
          <w:szCs w:val="24"/>
        </w:rPr>
        <w:t xml:space="preserve"> 20 (Call-Off Specification) Annex </w:t>
      </w:r>
      <w:proofErr w:type="gramStart"/>
      <w:r w:rsidRPr="00D94735">
        <w:rPr>
          <w:rFonts w:ascii="Arial" w:hAnsi="Arial" w:cs="Arial"/>
          <w:sz w:val="24"/>
          <w:szCs w:val="24"/>
        </w:rPr>
        <w:t>A(</w:t>
      </w:r>
      <w:proofErr w:type="gramEnd"/>
      <w:r w:rsidRPr="00D94735">
        <w:rPr>
          <w:rFonts w:ascii="Arial" w:hAnsi="Arial" w:cs="Arial"/>
          <w:sz w:val="24"/>
          <w:szCs w:val="24"/>
        </w:rPr>
        <w:t>1-7)’ for the below annexes;</w:t>
      </w:r>
    </w:p>
    <w:p w14:paraId="66B2CA6E" w14:textId="05FBDB2C" w:rsidR="00994AAF" w:rsidRPr="00D94735" w:rsidRDefault="0016516B" w:rsidP="00D05C75">
      <w:pPr>
        <w:pStyle w:val="Standard"/>
        <w:rPr>
          <w:rFonts w:ascii="Arial" w:hAnsi="Arial" w:cs="Arial"/>
          <w:sz w:val="24"/>
          <w:szCs w:val="24"/>
        </w:rPr>
      </w:pPr>
      <w:r w:rsidRPr="00D94735">
        <w:rPr>
          <w:rFonts w:ascii="Arial" w:hAnsi="Arial" w:cs="Arial"/>
          <w:sz w:val="24"/>
          <w:szCs w:val="24"/>
        </w:rPr>
        <w:t xml:space="preserve">Annex </w:t>
      </w:r>
      <w:proofErr w:type="gramStart"/>
      <w:r w:rsidRPr="00D94735">
        <w:rPr>
          <w:rFonts w:ascii="Arial" w:hAnsi="Arial" w:cs="Arial"/>
          <w:sz w:val="24"/>
          <w:szCs w:val="24"/>
        </w:rPr>
        <w:t>A(</w:t>
      </w:r>
      <w:proofErr w:type="gramEnd"/>
      <w:r w:rsidRPr="00D94735">
        <w:rPr>
          <w:rFonts w:ascii="Arial" w:hAnsi="Arial" w:cs="Arial"/>
          <w:sz w:val="24"/>
          <w:szCs w:val="24"/>
        </w:rPr>
        <w:t xml:space="preserve">1) - </w:t>
      </w:r>
      <w:r w:rsidR="00A86EDF" w:rsidRPr="00D94735">
        <w:rPr>
          <w:rFonts w:ascii="Arial" w:hAnsi="Arial" w:cs="Arial"/>
          <w:sz w:val="24"/>
          <w:szCs w:val="24"/>
        </w:rPr>
        <w:t>‘</w:t>
      </w:r>
      <w:r w:rsidR="00647801" w:rsidRPr="00D94735">
        <w:rPr>
          <w:rFonts w:ascii="Arial" w:hAnsi="Arial" w:cs="Arial"/>
          <w:sz w:val="24"/>
          <w:szCs w:val="24"/>
        </w:rPr>
        <w:t>RAF Master Event List</w:t>
      </w:r>
      <w:r w:rsidR="00A86EDF" w:rsidRPr="00D94735">
        <w:rPr>
          <w:rFonts w:ascii="Arial" w:hAnsi="Arial" w:cs="Arial"/>
          <w:sz w:val="24"/>
          <w:szCs w:val="24"/>
        </w:rPr>
        <w:t>’</w:t>
      </w:r>
    </w:p>
    <w:p w14:paraId="73A68E25" w14:textId="2B9BC259" w:rsidR="00994AAF" w:rsidRPr="00D94735" w:rsidRDefault="00994AAF" w:rsidP="00D05C75">
      <w:pPr>
        <w:pStyle w:val="Standard"/>
        <w:rPr>
          <w:rFonts w:ascii="Arial" w:hAnsi="Arial" w:cs="Arial"/>
          <w:sz w:val="24"/>
          <w:szCs w:val="24"/>
        </w:rPr>
      </w:pPr>
      <w:r w:rsidRPr="00D94735">
        <w:rPr>
          <w:rFonts w:ascii="Arial" w:hAnsi="Arial" w:cs="Arial"/>
          <w:sz w:val="24"/>
          <w:szCs w:val="24"/>
        </w:rPr>
        <w:t xml:space="preserve">Annex </w:t>
      </w:r>
      <w:proofErr w:type="gramStart"/>
      <w:r w:rsidR="0016516B" w:rsidRPr="00D94735">
        <w:rPr>
          <w:rFonts w:ascii="Arial" w:hAnsi="Arial" w:cs="Arial"/>
          <w:sz w:val="24"/>
          <w:szCs w:val="24"/>
        </w:rPr>
        <w:t>A(</w:t>
      </w:r>
      <w:proofErr w:type="gramEnd"/>
      <w:r w:rsidR="0016516B" w:rsidRPr="00D94735">
        <w:rPr>
          <w:rFonts w:ascii="Arial" w:hAnsi="Arial" w:cs="Arial"/>
          <w:sz w:val="24"/>
          <w:szCs w:val="24"/>
        </w:rPr>
        <w:t>2)</w:t>
      </w:r>
      <w:r w:rsidRPr="00D94735">
        <w:rPr>
          <w:rFonts w:ascii="Arial" w:hAnsi="Arial" w:cs="Arial"/>
          <w:sz w:val="24"/>
          <w:szCs w:val="24"/>
        </w:rPr>
        <w:t xml:space="preserve"> </w:t>
      </w:r>
      <w:r w:rsidR="0016516B" w:rsidRPr="00D94735">
        <w:rPr>
          <w:rFonts w:ascii="Arial" w:hAnsi="Arial" w:cs="Arial"/>
          <w:sz w:val="24"/>
          <w:szCs w:val="24"/>
        </w:rPr>
        <w:t xml:space="preserve">- </w:t>
      </w:r>
      <w:r w:rsidR="00A86EDF" w:rsidRPr="00D94735">
        <w:rPr>
          <w:rFonts w:ascii="Arial" w:hAnsi="Arial" w:cs="Arial"/>
          <w:sz w:val="24"/>
          <w:szCs w:val="24"/>
        </w:rPr>
        <w:t>‘</w:t>
      </w:r>
      <w:r w:rsidRPr="00D94735">
        <w:rPr>
          <w:rFonts w:ascii="Arial" w:hAnsi="Arial" w:cs="Arial"/>
          <w:sz w:val="24"/>
          <w:szCs w:val="24"/>
        </w:rPr>
        <w:t>RN Recruitment Schedule 2023</w:t>
      </w:r>
      <w:r w:rsidR="0016516B" w:rsidRPr="00D94735">
        <w:rPr>
          <w:rFonts w:ascii="Arial" w:hAnsi="Arial" w:cs="Arial"/>
          <w:sz w:val="24"/>
          <w:szCs w:val="24"/>
        </w:rPr>
        <w:t>.</w:t>
      </w:r>
      <w:r w:rsidRPr="00D94735">
        <w:rPr>
          <w:rFonts w:ascii="Arial" w:hAnsi="Arial" w:cs="Arial"/>
          <w:sz w:val="24"/>
          <w:szCs w:val="24"/>
        </w:rPr>
        <w:t>24</w:t>
      </w:r>
      <w:r w:rsidR="00A86EDF" w:rsidRPr="00D94735">
        <w:rPr>
          <w:rFonts w:ascii="Arial" w:hAnsi="Arial" w:cs="Arial"/>
          <w:sz w:val="24"/>
          <w:szCs w:val="24"/>
        </w:rPr>
        <w:t>’</w:t>
      </w:r>
    </w:p>
    <w:p w14:paraId="324FF41D" w14:textId="2551F49D" w:rsidR="00D05C75" w:rsidRPr="00D94735" w:rsidRDefault="00994AAF" w:rsidP="00D05C75">
      <w:pPr>
        <w:pStyle w:val="Standard"/>
        <w:rPr>
          <w:rFonts w:ascii="Arial" w:hAnsi="Arial" w:cs="Arial"/>
          <w:sz w:val="24"/>
          <w:szCs w:val="24"/>
        </w:rPr>
      </w:pPr>
      <w:bookmarkStart w:id="179" w:name="_Hlk147929410"/>
      <w:r w:rsidRPr="00D94735">
        <w:rPr>
          <w:rFonts w:ascii="Arial" w:hAnsi="Arial" w:cs="Arial"/>
          <w:sz w:val="24"/>
          <w:szCs w:val="24"/>
        </w:rPr>
        <w:t xml:space="preserve">Annex </w:t>
      </w:r>
      <w:proofErr w:type="gramStart"/>
      <w:r w:rsidR="0016516B" w:rsidRPr="00D94735">
        <w:rPr>
          <w:rFonts w:ascii="Arial" w:hAnsi="Arial" w:cs="Arial"/>
          <w:sz w:val="24"/>
          <w:szCs w:val="24"/>
        </w:rPr>
        <w:t>A(</w:t>
      </w:r>
      <w:proofErr w:type="gramEnd"/>
      <w:r w:rsidR="0016516B" w:rsidRPr="00D94735">
        <w:rPr>
          <w:rFonts w:ascii="Arial" w:hAnsi="Arial" w:cs="Arial"/>
          <w:sz w:val="24"/>
          <w:szCs w:val="24"/>
        </w:rPr>
        <w:t>3)</w:t>
      </w:r>
      <w:r w:rsidRPr="00D94735">
        <w:rPr>
          <w:rFonts w:ascii="Arial" w:hAnsi="Arial" w:cs="Arial"/>
          <w:sz w:val="24"/>
          <w:szCs w:val="24"/>
        </w:rPr>
        <w:t xml:space="preserve"> - </w:t>
      </w:r>
      <w:r w:rsidR="00A86EDF" w:rsidRPr="00D94735">
        <w:rPr>
          <w:rFonts w:ascii="Arial" w:hAnsi="Arial" w:cs="Arial"/>
          <w:sz w:val="24"/>
          <w:szCs w:val="24"/>
        </w:rPr>
        <w:t>‘</w:t>
      </w:r>
      <w:r w:rsidRPr="00D94735">
        <w:rPr>
          <w:rFonts w:ascii="Arial" w:hAnsi="Arial" w:cs="Arial"/>
          <w:sz w:val="24"/>
          <w:szCs w:val="24"/>
        </w:rPr>
        <w:t>RAF Asset Review Dec 2022 CF V002</w:t>
      </w:r>
      <w:r w:rsidR="00A86EDF" w:rsidRPr="00D94735">
        <w:rPr>
          <w:rFonts w:ascii="Arial" w:hAnsi="Arial" w:cs="Arial"/>
          <w:sz w:val="24"/>
          <w:szCs w:val="24"/>
        </w:rPr>
        <w:t>’</w:t>
      </w:r>
    </w:p>
    <w:bookmarkEnd w:id="179"/>
    <w:p w14:paraId="2D82AAC8" w14:textId="30BFE5FA" w:rsidR="00994AAF" w:rsidRPr="00D94735" w:rsidRDefault="00994AAF" w:rsidP="00D05C75">
      <w:pPr>
        <w:pStyle w:val="Standard"/>
        <w:rPr>
          <w:rFonts w:ascii="Arial" w:hAnsi="Arial" w:cs="Arial"/>
          <w:sz w:val="24"/>
          <w:szCs w:val="24"/>
        </w:rPr>
      </w:pPr>
      <w:r w:rsidRPr="00D94735">
        <w:rPr>
          <w:rFonts w:ascii="Arial" w:hAnsi="Arial" w:cs="Arial"/>
          <w:sz w:val="24"/>
          <w:szCs w:val="24"/>
        </w:rPr>
        <w:t xml:space="preserve">Annex </w:t>
      </w:r>
      <w:proofErr w:type="gramStart"/>
      <w:r w:rsidR="0016516B" w:rsidRPr="00D94735">
        <w:rPr>
          <w:rFonts w:ascii="Arial" w:hAnsi="Arial" w:cs="Arial"/>
          <w:sz w:val="24"/>
          <w:szCs w:val="24"/>
        </w:rPr>
        <w:t>A(</w:t>
      </w:r>
      <w:proofErr w:type="gramEnd"/>
      <w:r w:rsidR="0016516B" w:rsidRPr="00D94735">
        <w:rPr>
          <w:rFonts w:ascii="Arial" w:hAnsi="Arial" w:cs="Arial"/>
          <w:sz w:val="24"/>
          <w:szCs w:val="24"/>
        </w:rPr>
        <w:t>4)</w:t>
      </w:r>
      <w:r w:rsidRPr="00D94735">
        <w:rPr>
          <w:rFonts w:ascii="Arial" w:hAnsi="Arial" w:cs="Arial"/>
          <w:sz w:val="24"/>
          <w:szCs w:val="24"/>
        </w:rPr>
        <w:t xml:space="preserve"> - </w:t>
      </w:r>
      <w:r w:rsidR="00A86EDF" w:rsidRPr="00D94735">
        <w:rPr>
          <w:rFonts w:ascii="Arial" w:hAnsi="Arial" w:cs="Arial"/>
          <w:sz w:val="24"/>
          <w:szCs w:val="24"/>
        </w:rPr>
        <w:t>‘</w:t>
      </w:r>
      <w:r w:rsidRPr="00D94735">
        <w:rPr>
          <w:rFonts w:ascii="Arial" w:hAnsi="Arial" w:cs="Arial"/>
          <w:sz w:val="24"/>
          <w:szCs w:val="24"/>
        </w:rPr>
        <w:t>RN Asset Review Nov 2022 005JT</w:t>
      </w:r>
      <w:r w:rsidR="00A86EDF" w:rsidRPr="00D94735">
        <w:rPr>
          <w:rFonts w:ascii="Arial" w:hAnsi="Arial" w:cs="Arial"/>
          <w:sz w:val="24"/>
          <w:szCs w:val="24"/>
        </w:rPr>
        <w:t>’</w:t>
      </w:r>
    </w:p>
    <w:p w14:paraId="0F0CC91B" w14:textId="1315D8FA" w:rsidR="00994AAF" w:rsidRPr="00D94735" w:rsidRDefault="00994AAF" w:rsidP="00D05C75">
      <w:pPr>
        <w:pStyle w:val="Standard"/>
        <w:rPr>
          <w:rFonts w:ascii="Arial" w:hAnsi="Arial" w:cs="Arial"/>
          <w:sz w:val="24"/>
          <w:szCs w:val="24"/>
        </w:rPr>
      </w:pPr>
      <w:r w:rsidRPr="00D94735">
        <w:rPr>
          <w:rFonts w:ascii="Arial" w:hAnsi="Arial" w:cs="Arial"/>
          <w:sz w:val="24"/>
          <w:szCs w:val="24"/>
        </w:rPr>
        <w:t xml:space="preserve">Annex </w:t>
      </w:r>
      <w:proofErr w:type="gramStart"/>
      <w:r w:rsidR="0016516B" w:rsidRPr="00D94735">
        <w:rPr>
          <w:rFonts w:ascii="Arial" w:hAnsi="Arial" w:cs="Arial"/>
          <w:sz w:val="24"/>
          <w:szCs w:val="24"/>
        </w:rPr>
        <w:t>A(</w:t>
      </w:r>
      <w:proofErr w:type="gramEnd"/>
      <w:r w:rsidR="0016516B" w:rsidRPr="00D94735">
        <w:rPr>
          <w:rFonts w:ascii="Arial" w:hAnsi="Arial" w:cs="Arial"/>
          <w:sz w:val="24"/>
          <w:szCs w:val="24"/>
        </w:rPr>
        <w:t>5)</w:t>
      </w:r>
      <w:r w:rsidRPr="00D94735">
        <w:rPr>
          <w:rFonts w:ascii="Arial" w:hAnsi="Arial" w:cs="Arial"/>
          <w:sz w:val="24"/>
          <w:szCs w:val="24"/>
        </w:rPr>
        <w:t xml:space="preserve"> - </w:t>
      </w:r>
      <w:r w:rsidR="00A86EDF" w:rsidRPr="00D94735">
        <w:rPr>
          <w:rFonts w:ascii="Arial" w:hAnsi="Arial" w:cs="Arial"/>
          <w:sz w:val="24"/>
          <w:szCs w:val="24"/>
        </w:rPr>
        <w:t>‘</w:t>
      </w:r>
      <w:r w:rsidRPr="00D94735">
        <w:rPr>
          <w:rFonts w:ascii="Arial" w:hAnsi="Arial" w:cs="Arial"/>
          <w:sz w:val="24"/>
          <w:szCs w:val="24"/>
        </w:rPr>
        <w:t>RAF Marketing Strategy</w:t>
      </w:r>
      <w:r w:rsidR="00A86EDF" w:rsidRPr="00D94735">
        <w:rPr>
          <w:rFonts w:ascii="Arial" w:hAnsi="Arial" w:cs="Arial"/>
          <w:sz w:val="24"/>
          <w:szCs w:val="24"/>
        </w:rPr>
        <w:t>’</w:t>
      </w:r>
    </w:p>
    <w:p w14:paraId="50BEC700" w14:textId="0954B005" w:rsidR="00994AAF" w:rsidRPr="00D94735" w:rsidRDefault="00994AAF" w:rsidP="00D05C75">
      <w:pPr>
        <w:pStyle w:val="Standard"/>
        <w:rPr>
          <w:rFonts w:ascii="Arial" w:hAnsi="Arial" w:cs="Arial"/>
          <w:sz w:val="24"/>
          <w:szCs w:val="24"/>
        </w:rPr>
      </w:pPr>
      <w:bookmarkStart w:id="180" w:name="_Hlk147929322"/>
      <w:r w:rsidRPr="00D94735">
        <w:rPr>
          <w:rFonts w:ascii="Arial" w:hAnsi="Arial" w:cs="Arial"/>
          <w:sz w:val="24"/>
          <w:szCs w:val="24"/>
        </w:rPr>
        <w:t xml:space="preserve">Annex </w:t>
      </w:r>
      <w:proofErr w:type="gramStart"/>
      <w:r w:rsidR="0016516B" w:rsidRPr="00D94735">
        <w:rPr>
          <w:rFonts w:ascii="Arial" w:hAnsi="Arial" w:cs="Arial"/>
          <w:sz w:val="24"/>
          <w:szCs w:val="24"/>
        </w:rPr>
        <w:t>A(</w:t>
      </w:r>
      <w:proofErr w:type="gramEnd"/>
      <w:r w:rsidR="0016516B" w:rsidRPr="00D94735">
        <w:rPr>
          <w:rFonts w:ascii="Arial" w:hAnsi="Arial" w:cs="Arial"/>
          <w:sz w:val="24"/>
          <w:szCs w:val="24"/>
        </w:rPr>
        <w:t>6)</w:t>
      </w:r>
      <w:r w:rsidRPr="00D94735">
        <w:rPr>
          <w:rFonts w:ascii="Arial" w:hAnsi="Arial" w:cs="Arial"/>
          <w:sz w:val="24"/>
          <w:szCs w:val="24"/>
        </w:rPr>
        <w:t xml:space="preserve"> - </w:t>
      </w:r>
      <w:r w:rsidR="00A86EDF" w:rsidRPr="00D94735">
        <w:rPr>
          <w:rFonts w:ascii="Arial" w:hAnsi="Arial" w:cs="Arial"/>
          <w:sz w:val="24"/>
          <w:szCs w:val="24"/>
        </w:rPr>
        <w:t>‘</w:t>
      </w:r>
      <w:r w:rsidRPr="00D94735">
        <w:rPr>
          <w:rFonts w:ascii="Arial" w:hAnsi="Arial" w:cs="Arial"/>
          <w:sz w:val="24"/>
          <w:szCs w:val="24"/>
        </w:rPr>
        <w:t>RN Marketing Strategy</w:t>
      </w:r>
      <w:r w:rsidR="00A86EDF" w:rsidRPr="00D94735">
        <w:rPr>
          <w:rFonts w:ascii="Arial" w:hAnsi="Arial" w:cs="Arial"/>
          <w:sz w:val="24"/>
          <w:szCs w:val="24"/>
        </w:rPr>
        <w:t>’</w:t>
      </w:r>
    </w:p>
    <w:bookmarkEnd w:id="180"/>
    <w:p w14:paraId="379C72D3" w14:textId="669447DD" w:rsidR="00994AAF" w:rsidRPr="00D94735" w:rsidRDefault="00994AAF" w:rsidP="00994AAF">
      <w:pPr>
        <w:pStyle w:val="Standard"/>
        <w:rPr>
          <w:rFonts w:ascii="Arial" w:hAnsi="Arial" w:cs="Arial"/>
          <w:sz w:val="24"/>
          <w:szCs w:val="24"/>
        </w:rPr>
      </w:pPr>
      <w:r w:rsidRPr="00D94735">
        <w:rPr>
          <w:rFonts w:ascii="Arial" w:hAnsi="Arial" w:cs="Arial"/>
          <w:sz w:val="24"/>
          <w:szCs w:val="24"/>
        </w:rPr>
        <w:t xml:space="preserve">Annex </w:t>
      </w:r>
      <w:proofErr w:type="gramStart"/>
      <w:r w:rsidR="0016516B" w:rsidRPr="00D94735">
        <w:rPr>
          <w:rFonts w:ascii="Arial" w:hAnsi="Arial" w:cs="Arial"/>
          <w:sz w:val="24"/>
          <w:szCs w:val="24"/>
        </w:rPr>
        <w:t>A(</w:t>
      </w:r>
      <w:proofErr w:type="gramEnd"/>
      <w:r w:rsidR="0016516B" w:rsidRPr="00D94735">
        <w:rPr>
          <w:rFonts w:ascii="Arial" w:hAnsi="Arial" w:cs="Arial"/>
          <w:sz w:val="24"/>
          <w:szCs w:val="24"/>
        </w:rPr>
        <w:t>7)</w:t>
      </w:r>
      <w:r w:rsidRPr="00D94735">
        <w:rPr>
          <w:rFonts w:ascii="Arial" w:hAnsi="Arial" w:cs="Arial"/>
          <w:sz w:val="24"/>
          <w:szCs w:val="24"/>
        </w:rPr>
        <w:t xml:space="preserve"> - </w:t>
      </w:r>
      <w:r w:rsidR="00A86EDF" w:rsidRPr="00D94735">
        <w:rPr>
          <w:rFonts w:ascii="Arial" w:hAnsi="Arial" w:cs="Arial"/>
          <w:sz w:val="24"/>
          <w:szCs w:val="24"/>
        </w:rPr>
        <w:t>‘</w:t>
      </w:r>
      <w:r w:rsidRPr="00D94735">
        <w:rPr>
          <w:rFonts w:ascii="Arial" w:hAnsi="Arial" w:cs="Arial"/>
          <w:sz w:val="24"/>
          <w:szCs w:val="24"/>
        </w:rPr>
        <w:t>BI Service Outreach Events – TUPE Employee Data</w:t>
      </w:r>
      <w:r w:rsidR="00A86EDF" w:rsidRPr="00D94735">
        <w:rPr>
          <w:rFonts w:ascii="Arial" w:hAnsi="Arial" w:cs="Arial"/>
          <w:sz w:val="24"/>
          <w:szCs w:val="24"/>
        </w:rPr>
        <w:t>’</w:t>
      </w:r>
    </w:p>
    <w:p w14:paraId="4B3C5746" w14:textId="3B7C6990" w:rsidR="00994AAF" w:rsidRPr="00D94735" w:rsidRDefault="00994AAF" w:rsidP="00994AAF">
      <w:pPr>
        <w:rPr>
          <w:rFonts w:ascii="Arial" w:hAnsi="Arial" w:cs="Arial"/>
        </w:rPr>
      </w:pPr>
    </w:p>
    <w:p w14:paraId="71F748A6" w14:textId="77777777" w:rsidR="00994AAF" w:rsidRPr="00D94735" w:rsidRDefault="00994AAF" w:rsidP="00994AAF">
      <w:pPr>
        <w:rPr>
          <w:rFonts w:ascii="Arial" w:hAnsi="Arial" w:cs="Arial"/>
        </w:rPr>
      </w:pPr>
    </w:p>
    <w:p w14:paraId="58334ED6" w14:textId="25110EAE" w:rsidR="00994AAF" w:rsidRPr="00D94735" w:rsidRDefault="00994AAF" w:rsidP="00994AAF">
      <w:pPr>
        <w:rPr>
          <w:rFonts w:ascii="Arial" w:hAnsi="Arial" w:cs="Arial"/>
        </w:rPr>
      </w:pPr>
    </w:p>
    <w:p w14:paraId="1A6CE562" w14:textId="5EA88E9B" w:rsidR="00994AAF" w:rsidRPr="00D94735" w:rsidRDefault="00994AAF" w:rsidP="00994AAF">
      <w:pPr>
        <w:rPr>
          <w:rFonts w:ascii="Arial" w:hAnsi="Arial" w:cs="Arial"/>
        </w:rPr>
      </w:pPr>
    </w:p>
    <w:p w14:paraId="0373BE62" w14:textId="0A5B6290" w:rsidR="00994AAF" w:rsidRPr="00D94735" w:rsidRDefault="00994AAF" w:rsidP="00994AAF">
      <w:pPr>
        <w:rPr>
          <w:rFonts w:ascii="Arial" w:hAnsi="Arial" w:cs="Arial"/>
        </w:rPr>
      </w:pPr>
    </w:p>
    <w:p w14:paraId="6EE0E130" w14:textId="77777777" w:rsidR="00994AAF" w:rsidRPr="00D94735" w:rsidRDefault="00994AAF" w:rsidP="00994AAF">
      <w:pPr>
        <w:rPr>
          <w:rFonts w:ascii="Arial" w:hAnsi="Arial" w:cs="Arial"/>
        </w:rPr>
      </w:pPr>
    </w:p>
    <w:p w14:paraId="7BF7B779" w14:textId="77777777" w:rsidR="00994AAF" w:rsidRPr="00D94735" w:rsidRDefault="00994AAF" w:rsidP="00994AAF">
      <w:pPr>
        <w:rPr>
          <w:rFonts w:ascii="Arial" w:hAnsi="Arial" w:cs="Arial"/>
        </w:rPr>
      </w:pPr>
    </w:p>
    <w:p w14:paraId="550ADF70" w14:textId="77777777" w:rsidR="00994AAF" w:rsidRPr="00D94735" w:rsidRDefault="00994AAF" w:rsidP="00994AAF">
      <w:pPr>
        <w:rPr>
          <w:rFonts w:ascii="Arial" w:hAnsi="Arial" w:cs="Arial"/>
        </w:rPr>
      </w:pPr>
    </w:p>
    <w:p w14:paraId="076DA59C" w14:textId="77777777" w:rsidR="00994AAF" w:rsidRPr="00D94735" w:rsidRDefault="00994AAF" w:rsidP="00994AAF">
      <w:pPr>
        <w:rPr>
          <w:rFonts w:ascii="Arial" w:hAnsi="Arial" w:cs="Arial"/>
        </w:rPr>
      </w:pPr>
    </w:p>
    <w:p w14:paraId="5FDC349E" w14:textId="77777777" w:rsidR="00153A74" w:rsidRPr="00D94735" w:rsidRDefault="00153A74">
      <w:pPr>
        <w:suppressAutoHyphens w:val="0"/>
        <w:rPr>
          <w:rFonts w:ascii="Arial" w:eastAsia="Arial" w:hAnsi="Arial" w:cs="Arial"/>
          <w:b/>
          <w:color w:val="000000"/>
          <w:sz w:val="28"/>
          <w:szCs w:val="28"/>
        </w:rPr>
      </w:pPr>
      <w:r w:rsidRPr="00D94735">
        <w:rPr>
          <w:rFonts w:ascii="Arial" w:eastAsia="Arial" w:hAnsi="Arial" w:cs="Arial"/>
          <w:b/>
          <w:color w:val="000000"/>
          <w:sz w:val="28"/>
          <w:szCs w:val="28"/>
        </w:rPr>
        <w:br w:type="page"/>
      </w:r>
    </w:p>
    <w:p w14:paraId="7D6BDC99" w14:textId="20D9D565" w:rsidR="00D05C75" w:rsidRPr="00D94735" w:rsidRDefault="00D05C75" w:rsidP="00D05C75">
      <w:pPr>
        <w:keepNext/>
        <w:keepLines/>
        <w:widowControl w:val="0"/>
        <w:spacing w:before="120" w:after="120"/>
        <w:ind w:left="360" w:hanging="360"/>
        <w:rPr>
          <w:rFonts w:ascii="Arial" w:eastAsia="Arial" w:hAnsi="Arial" w:cs="Arial"/>
        </w:rPr>
      </w:pPr>
      <w:r w:rsidRPr="00D94735">
        <w:rPr>
          <w:rFonts w:ascii="Arial" w:eastAsia="Arial" w:hAnsi="Arial" w:cs="Arial"/>
          <w:b/>
          <w:color w:val="000000"/>
          <w:sz w:val="28"/>
          <w:szCs w:val="28"/>
        </w:rPr>
        <w:lastRenderedPageBreak/>
        <w:t>Joint Schedule 1 (Definitions)</w:t>
      </w:r>
    </w:p>
    <w:p w14:paraId="3329E407" w14:textId="77777777" w:rsidR="00C1040F" w:rsidRPr="00D94735" w:rsidRDefault="00073253">
      <w:pPr>
        <w:numPr>
          <w:ilvl w:val="1"/>
          <w:numId w:val="31"/>
        </w:numPr>
        <w:tabs>
          <w:tab w:val="left" w:pos="1418"/>
        </w:tabs>
        <w:spacing w:before="120" w:after="120"/>
        <w:ind w:left="284"/>
        <w:rPr>
          <w:rFonts w:ascii="Arial" w:eastAsia="Arial" w:hAnsi="Arial" w:cs="Arial"/>
        </w:rPr>
      </w:pPr>
      <w:r w:rsidRPr="00D94735">
        <w:rPr>
          <w:rFonts w:ascii="Arial" w:eastAsia="Arial" w:hAnsi="Arial" w:cs="Arial"/>
          <w:color w:val="000000"/>
          <w:sz w:val="24"/>
          <w:szCs w:val="24"/>
        </w:rPr>
        <w:t xml:space="preserve">In </w:t>
      </w:r>
      <w:bookmarkStart w:id="181" w:name="bookmark=id.3ls5o66" w:colFirst="0" w:colLast="0"/>
      <w:bookmarkEnd w:id="181"/>
      <w:r w:rsidRPr="00D94735">
        <w:rPr>
          <w:rFonts w:ascii="Arial" w:eastAsia="Arial" w:hAnsi="Arial" w:cs="Arial"/>
          <w:color w:val="000000"/>
          <w:sz w:val="24"/>
          <w:szCs w:val="24"/>
        </w:rPr>
        <w:t>each Contract, unless the context otherwise requires, capitalised expressions shall have the meanings set out in this Joint Schedule 1 (Definitions) or the relevant Schedule in which that capitalised expression appears.</w:t>
      </w:r>
    </w:p>
    <w:p w14:paraId="3329E408" w14:textId="77777777" w:rsidR="00C1040F" w:rsidRPr="00D94735" w:rsidRDefault="00073253">
      <w:pPr>
        <w:numPr>
          <w:ilvl w:val="1"/>
          <w:numId w:val="31"/>
        </w:numPr>
        <w:tabs>
          <w:tab w:val="left" w:pos="1418"/>
        </w:tabs>
        <w:spacing w:before="120" w:after="120"/>
        <w:ind w:left="284"/>
        <w:rPr>
          <w:rFonts w:ascii="Arial" w:eastAsia="Arial" w:hAnsi="Arial" w:cs="Arial"/>
        </w:rPr>
      </w:pPr>
      <w:r w:rsidRPr="00D94735">
        <w:rPr>
          <w:rFonts w:ascii="Arial" w:eastAsia="Arial" w:hAnsi="Arial" w:cs="Arial"/>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3329E409" w14:textId="77777777" w:rsidR="00C1040F" w:rsidRPr="00D94735" w:rsidRDefault="00073253">
      <w:pPr>
        <w:keepNext/>
        <w:numPr>
          <w:ilvl w:val="1"/>
          <w:numId w:val="31"/>
        </w:numPr>
        <w:tabs>
          <w:tab w:val="left" w:pos="1418"/>
        </w:tabs>
        <w:spacing w:before="120" w:after="120"/>
        <w:ind w:left="284"/>
        <w:rPr>
          <w:rFonts w:ascii="Arial" w:eastAsia="Arial" w:hAnsi="Arial" w:cs="Arial"/>
        </w:rPr>
      </w:pPr>
      <w:r w:rsidRPr="00D94735">
        <w:rPr>
          <w:rFonts w:ascii="Arial" w:eastAsia="Arial" w:hAnsi="Arial" w:cs="Arial"/>
          <w:color w:val="000000"/>
          <w:sz w:val="24"/>
          <w:szCs w:val="24"/>
        </w:rPr>
        <w:t>In each Contract, unless the context otherwise requires:</w:t>
      </w:r>
    </w:p>
    <w:p w14:paraId="3329E40A" w14:textId="77777777" w:rsidR="00C1040F" w:rsidRPr="00D94735" w:rsidRDefault="00073253">
      <w:pPr>
        <w:numPr>
          <w:ilvl w:val="2"/>
          <w:numId w:val="31"/>
        </w:numPr>
        <w:tabs>
          <w:tab w:val="left" w:pos="2978"/>
          <w:tab w:val="left" w:pos="3120"/>
        </w:tabs>
        <w:spacing w:before="120" w:after="120"/>
        <w:ind w:left="993"/>
        <w:rPr>
          <w:rFonts w:ascii="Arial" w:eastAsia="Arial" w:hAnsi="Arial" w:cs="Arial"/>
        </w:rPr>
      </w:pPr>
      <w:r w:rsidRPr="00D94735">
        <w:rPr>
          <w:rFonts w:ascii="Arial" w:eastAsia="Arial" w:hAnsi="Arial" w:cs="Arial"/>
          <w:color w:val="000000"/>
          <w:sz w:val="24"/>
          <w:szCs w:val="24"/>
        </w:rPr>
        <w:t>the singular includes the plural and vice versa;</w:t>
      </w:r>
    </w:p>
    <w:p w14:paraId="3329E40B" w14:textId="77777777" w:rsidR="00C1040F" w:rsidRPr="00D94735" w:rsidRDefault="00073253">
      <w:pPr>
        <w:numPr>
          <w:ilvl w:val="2"/>
          <w:numId w:val="31"/>
        </w:numPr>
        <w:tabs>
          <w:tab w:val="left" w:pos="2978"/>
          <w:tab w:val="left" w:pos="3120"/>
        </w:tabs>
        <w:spacing w:before="120" w:after="120"/>
        <w:ind w:left="993"/>
        <w:rPr>
          <w:rFonts w:ascii="Arial" w:eastAsia="Arial" w:hAnsi="Arial" w:cs="Arial"/>
        </w:rPr>
      </w:pPr>
      <w:r w:rsidRPr="00D94735">
        <w:rPr>
          <w:rFonts w:ascii="Arial" w:eastAsia="Arial" w:hAnsi="Arial" w:cs="Arial"/>
          <w:color w:val="000000"/>
          <w:sz w:val="24"/>
          <w:szCs w:val="24"/>
        </w:rPr>
        <w:t>reference to a gender includes the other gender and the neuter;</w:t>
      </w:r>
    </w:p>
    <w:p w14:paraId="3329E40C" w14:textId="77777777" w:rsidR="00C1040F" w:rsidRPr="00D94735" w:rsidRDefault="00073253">
      <w:pPr>
        <w:numPr>
          <w:ilvl w:val="2"/>
          <w:numId w:val="31"/>
        </w:numPr>
        <w:tabs>
          <w:tab w:val="left" w:pos="2978"/>
          <w:tab w:val="left" w:pos="3120"/>
        </w:tabs>
        <w:spacing w:before="120" w:after="120"/>
        <w:ind w:left="993"/>
        <w:rPr>
          <w:rFonts w:ascii="Arial" w:eastAsia="Arial" w:hAnsi="Arial" w:cs="Arial"/>
        </w:rPr>
      </w:pPr>
      <w:r w:rsidRPr="00D94735">
        <w:rPr>
          <w:rFonts w:ascii="Arial" w:eastAsia="Arial" w:hAnsi="Arial" w:cs="Arial"/>
          <w:color w:val="000000"/>
          <w:sz w:val="24"/>
          <w:szCs w:val="24"/>
        </w:rPr>
        <w:t>references to a person include an individual, company, body corporate, corporation, unincorporated association, firm, partnership or other legal entity or Central Government Body;</w:t>
      </w:r>
    </w:p>
    <w:p w14:paraId="3329E40D" w14:textId="77777777" w:rsidR="00C1040F" w:rsidRPr="00D94735" w:rsidRDefault="00073253">
      <w:pPr>
        <w:numPr>
          <w:ilvl w:val="2"/>
          <w:numId w:val="31"/>
        </w:numPr>
        <w:tabs>
          <w:tab w:val="left" w:pos="2978"/>
          <w:tab w:val="left" w:pos="3120"/>
        </w:tabs>
        <w:spacing w:before="120" w:after="120"/>
        <w:ind w:left="993"/>
        <w:rPr>
          <w:rFonts w:ascii="Arial" w:eastAsia="Arial" w:hAnsi="Arial" w:cs="Arial"/>
        </w:rPr>
      </w:pPr>
      <w:r w:rsidRPr="00D94735">
        <w:rPr>
          <w:rFonts w:ascii="Arial" w:eastAsia="Arial" w:hAnsi="Arial" w:cs="Arial"/>
          <w:color w:val="000000"/>
          <w:sz w:val="24"/>
          <w:szCs w:val="24"/>
        </w:rPr>
        <w:t>a reference to any Law includes a reference to that Law as amended, extended, consolidated or re-enacted from time to time;</w:t>
      </w:r>
    </w:p>
    <w:p w14:paraId="3329E40E" w14:textId="77777777" w:rsidR="00C1040F" w:rsidRPr="00D94735" w:rsidRDefault="00073253">
      <w:pPr>
        <w:numPr>
          <w:ilvl w:val="2"/>
          <w:numId w:val="31"/>
        </w:numPr>
        <w:tabs>
          <w:tab w:val="left" w:pos="2978"/>
          <w:tab w:val="left" w:pos="3120"/>
        </w:tabs>
        <w:spacing w:before="120" w:after="120"/>
        <w:ind w:left="993"/>
        <w:rPr>
          <w:rFonts w:ascii="Arial" w:eastAsia="Arial" w:hAnsi="Arial" w:cs="Arial"/>
        </w:rPr>
      </w:pPr>
      <w:r w:rsidRPr="00D94735">
        <w:rPr>
          <w:rFonts w:ascii="Arial" w:eastAsia="Arial" w:hAnsi="Arial" w:cs="Arial"/>
          <w:color w:val="000000"/>
          <w:sz w:val="24"/>
          <w:szCs w:val="24"/>
        </w:rPr>
        <w:t>the words "</w:t>
      </w:r>
      <w:r w:rsidRPr="00D94735">
        <w:rPr>
          <w:rFonts w:ascii="Arial" w:eastAsia="Arial" w:hAnsi="Arial" w:cs="Arial"/>
          <w:b/>
          <w:color w:val="000000"/>
          <w:sz w:val="24"/>
          <w:szCs w:val="24"/>
        </w:rPr>
        <w:t>including</w:t>
      </w:r>
      <w:r w:rsidRPr="00D94735">
        <w:rPr>
          <w:rFonts w:ascii="Arial" w:eastAsia="Arial" w:hAnsi="Arial" w:cs="Arial"/>
          <w:color w:val="000000"/>
          <w:sz w:val="24"/>
          <w:szCs w:val="24"/>
        </w:rPr>
        <w:t>", "</w:t>
      </w:r>
      <w:r w:rsidRPr="00D94735">
        <w:rPr>
          <w:rFonts w:ascii="Arial" w:eastAsia="Arial" w:hAnsi="Arial" w:cs="Arial"/>
          <w:b/>
          <w:color w:val="000000"/>
          <w:sz w:val="24"/>
          <w:szCs w:val="24"/>
        </w:rPr>
        <w:t>other</w:t>
      </w:r>
      <w:r w:rsidRPr="00D94735">
        <w:rPr>
          <w:rFonts w:ascii="Arial" w:eastAsia="Arial" w:hAnsi="Arial" w:cs="Arial"/>
          <w:color w:val="000000"/>
          <w:sz w:val="24"/>
          <w:szCs w:val="24"/>
        </w:rPr>
        <w:t>", "</w:t>
      </w:r>
      <w:r w:rsidRPr="00D94735">
        <w:rPr>
          <w:rFonts w:ascii="Arial" w:eastAsia="Arial" w:hAnsi="Arial" w:cs="Arial"/>
          <w:b/>
          <w:color w:val="000000"/>
          <w:sz w:val="24"/>
          <w:szCs w:val="24"/>
        </w:rPr>
        <w:t>in particular</w:t>
      </w:r>
      <w:r w:rsidRPr="00D94735">
        <w:rPr>
          <w:rFonts w:ascii="Arial" w:eastAsia="Arial" w:hAnsi="Arial" w:cs="Arial"/>
          <w:color w:val="000000"/>
          <w:sz w:val="24"/>
          <w:szCs w:val="24"/>
        </w:rPr>
        <w:t>", "</w:t>
      </w:r>
      <w:r w:rsidRPr="00D94735">
        <w:rPr>
          <w:rFonts w:ascii="Arial" w:eastAsia="Arial" w:hAnsi="Arial" w:cs="Arial"/>
          <w:b/>
          <w:color w:val="000000"/>
          <w:sz w:val="24"/>
          <w:szCs w:val="24"/>
        </w:rPr>
        <w:t>for example</w:t>
      </w:r>
      <w:r w:rsidRPr="00D94735">
        <w:rPr>
          <w:rFonts w:ascii="Arial" w:eastAsia="Arial" w:hAnsi="Arial" w:cs="Arial"/>
          <w:color w:val="000000"/>
          <w:sz w:val="24"/>
          <w:szCs w:val="24"/>
        </w:rPr>
        <w:t>" and similar words shall not limit the generality of the preceding words and shall be construed as if they were immediately followed by the words "</w:t>
      </w:r>
      <w:r w:rsidRPr="00D94735">
        <w:rPr>
          <w:rFonts w:ascii="Arial" w:eastAsia="Arial" w:hAnsi="Arial" w:cs="Arial"/>
          <w:b/>
          <w:color w:val="000000"/>
          <w:sz w:val="24"/>
          <w:szCs w:val="24"/>
        </w:rPr>
        <w:t>without limitation</w:t>
      </w:r>
      <w:r w:rsidRPr="00D94735">
        <w:rPr>
          <w:rFonts w:ascii="Arial" w:eastAsia="Arial" w:hAnsi="Arial" w:cs="Arial"/>
          <w:color w:val="000000"/>
          <w:sz w:val="24"/>
          <w:szCs w:val="24"/>
        </w:rPr>
        <w:t>";</w:t>
      </w:r>
    </w:p>
    <w:p w14:paraId="3329E40F" w14:textId="77777777" w:rsidR="00C1040F" w:rsidRPr="00D94735" w:rsidRDefault="00073253">
      <w:pPr>
        <w:numPr>
          <w:ilvl w:val="2"/>
          <w:numId w:val="31"/>
        </w:numPr>
        <w:tabs>
          <w:tab w:val="left" w:pos="2978"/>
          <w:tab w:val="left" w:pos="3120"/>
        </w:tabs>
        <w:spacing w:before="120" w:after="120"/>
        <w:ind w:left="993"/>
        <w:rPr>
          <w:rFonts w:ascii="Arial" w:eastAsia="Arial" w:hAnsi="Arial" w:cs="Arial"/>
        </w:rPr>
      </w:pPr>
      <w:r w:rsidRPr="00D94735">
        <w:rPr>
          <w:rFonts w:ascii="Arial" w:eastAsia="Arial" w:hAnsi="Arial" w:cs="Arial"/>
          <w:color w:val="000000"/>
          <w:sz w:val="24"/>
          <w:szCs w:val="24"/>
        </w:rPr>
        <w:t>references to "</w:t>
      </w:r>
      <w:r w:rsidRPr="00D94735">
        <w:rPr>
          <w:rFonts w:ascii="Arial" w:eastAsia="Arial" w:hAnsi="Arial" w:cs="Arial"/>
          <w:b/>
          <w:color w:val="000000"/>
          <w:sz w:val="24"/>
          <w:szCs w:val="24"/>
        </w:rPr>
        <w:t>writing</w:t>
      </w:r>
      <w:r w:rsidRPr="00D94735">
        <w:rPr>
          <w:rFonts w:ascii="Arial" w:eastAsia="Arial" w:hAnsi="Arial" w:cs="Arial"/>
          <w:color w:val="000000"/>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3329E410" w14:textId="77777777" w:rsidR="00C1040F" w:rsidRPr="00D94735" w:rsidRDefault="00073253">
      <w:pPr>
        <w:numPr>
          <w:ilvl w:val="2"/>
          <w:numId w:val="31"/>
        </w:numPr>
        <w:tabs>
          <w:tab w:val="left" w:pos="2978"/>
          <w:tab w:val="left" w:pos="3120"/>
        </w:tabs>
        <w:spacing w:before="120" w:after="120"/>
        <w:ind w:left="993"/>
        <w:rPr>
          <w:rFonts w:ascii="Arial" w:eastAsia="Arial" w:hAnsi="Arial" w:cs="Arial"/>
        </w:rPr>
      </w:pPr>
      <w:r w:rsidRPr="00D94735">
        <w:rPr>
          <w:rFonts w:ascii="Arial" w:eastAsia="Arial" w:hAnsi="Arial" w:cs="Arial"/>
          <w:color w:val="000000"/>
          <w:sz w:val="24"/>
          <w:szCs w:val="24"/>
        </w:rPr>
        <w:t>references to "</w:t>
      </w:r>
      <w:r w:rsidRPr="00D94735">
        <w:rPr>
          <w:rFonts w:ascii="Arial" w:eastAsia="Arial" w:hAnsi="Arial" w:cs="Arial"/>
          <w:b/>
          <w:color w:val="000000"/>
          <w:sz w:val="24"/>
          <w:szCs w:val="24"/>
        </w:rPr>
        <w:t>representations</w:t>
      </w:r>
      <w:r w:rsidRPr="00D94735">
        <w:rPr>
          <w:rFonts w:ascii="Arial" w:eastAsia="Arial" w:hAnsi="Arial" w:cs="Arial"/>
          <w:color w:val="000000"/>
          <w:sz w:val="24"/>
          <w:szCs w:val="24"/>
        </w:rPr>
        <w:t>" shall be construed as references to present facts, to "</w:t>
      </w:r>
      <w:r w:rsidRPr="00D94735">
        <w:rPr>
          <w:rFonts w:ascii="Arial" w:eastAsia="Arial" w:hAnsi="Arial" w:cs="Arial"/>
          <w:b/>
          <w:color w:val="000000"/>
          <w:sz w:val="24"/>
          <w:szCs w:val="24"/>
        </w:rPr>
        <w:t>warranties</w:t>
      </w:r>
      <w:r w:rsidRPr="00D94735">
        <w:rPr>
          <w:rFonts w:ascii="Arial" w:eastAsia="Arial" w:hAnsi="Arial" w:cs="Arial"/>
          <w:color w:val="000000"/>
          <w:sz w:val="24"/>
          <w:szCs w:val="24"/>
        </w:rPr>
        <w:t>" as references to present and future facts and to "</w:t>
      </w:r>
      <w:r w:rsidRPr="00D94735">
        <w:rPr>
          <w:rFonts w:ascii="Arial" w:eastAsia="Arial" w:hAnsi="Arial" w:cs="Arial"/>
          <w:b/>
          <w:color w:val="000000"/>
          <w:sz w:val="24"/>
          <w:szCs w:val="24"/>
        </w:rPr>
        <w:t>undertakings"</w:t>
      </w:r>
      <w:r w:rsidRPr="00D94735">
        <w:rPr>
          <w:rFonts w:ascii="Arial" w:eastAsia="Arial" w:hAnsi="Arial" w:cs="Arial"/>
          <w:color w:val="000000"/>
          <w:sz w:val="24"/>
          <w:szCs w:val="24"/>
        </w:rPr>
        <w:t xml:space="preserve"> as references to obligations under the Contract;</w:t>
      </w:r>
    </w:p>
    <w:p w14:paraId="3329E411" w14:textId="77777777" w:rsidR="00C1040F" w:rsidRPr="00D94735" w:rsidRDefault="00073253">
      <w:pPr>
        <w:numPr>
          <w:ilvl w:val="2"/>
          <w:numId w:val="31"/>
        </w:numPr>
        <w:tabs>
          <w:tab w:val="left" w:pos="2978"/>
          <w:tab w:val="left" w:pos="3120"/>
        </w:tabs>
        <w:spacing w:before="120" w:after="120"/>
        <w:ind w:left="993"/>
        <w:rPr>
          <w:rFonts w:ascii="Arial" w:eastAsia="Arial" w:hAnsi="Arial" w:cs="Arial"/>
        </w:rPr>
      </w:pPr>
      <w:r w:rsidRPr="00D94735">
        <w:rPr>
          <w:rFonts w:ascii="Arial" w:eastAsia="Arial" w:hAnsi="Arial" w:cs="Arial"/>
          <w:color w:val="000000"/>
          <w:sz w:val="24"/>
          <w:szCs w:val="24"/>
        </w:rPr>
        <w:t xml:space="preserve">references to </w:t>
      </w:r>
      <w:r w:rsidRPr="00D94735">
        <w:rPr>
          <w:rFonts w:ascii="Arial" w:eastAsia="Arial" w:hAnsi="Arial" w:cs="Arial"/>
          <w:b/>
          <w:color w:val="000000"/>
          <w:sz w:val="24"/>
          <w:szCs w:val="24"/>
        </w:rPr>
        <w:t xml:space="preserve">"Clauses" </w:t>
      </w:r>
      <w:r w:rsidRPr="00D94735">
        <w:rPr>
          <w:rFonts w:ascii="Arial" w:eastAsia="Arial" w:hAnsi="Arial" w:cs="Arial"/>
          <w:color w:val="000000"/>
          <w:sz w:val="24"/>
          <w:szCs w:val="24"/>
        </w:rPr>
        <w:t xml:space="preserve">and </w:t>
      </w:r>
      <w:r w:rsidRPr="00D94735">
        <w:rPr>
          <w:rFonts w:ascii="Arial" w:eastAsia="Arial" w:hAnsi="Arial" w:cs="Arial"/>
          <w:b/>
          <w:color w:val="000000"/>
          <w:sz w:val="24"/>
          <w:szCs w:val="24"/>
        </w:rPr>
        <w:t>"Schedules"</w:t>
      </w:r>
      <w:r w:rsidRPr="00D94735">
        <w:rPr>
          <w:rFonts w:ascii="Arial" w:eastAsia="Arial" w:hAnsi="Arial" w:cs="Arial"/>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w:t>
      </w:r>
    </w:p>
    <w:p w14:paraId="3329E412" w14:textId="77777777" w:rsidR="00C1040F" w:rsidRPr="00D94735" w:rsidRDefault="00073253">
      <w:pPr>
        <w:numPr>
          <w:ilvl w:val="2"/>
          <w:numId w:val="31"/>
        </w:numPr>
        <w:tabs>
          <w:tab w:val="left" w:pos="2978"/>
          <w:tab w:val="left" w:pos="3120"/>
        </w:tabs>
        <w:spacing w:before="120" w:after="120"/>
        <w:ind w:left="993"/>
        <w:rPr>
          <w:rFonts w:ascii="Arial" w:eastAsia="Arial" w:hAnsi="Arial" w:cs="Arial"/>
        </w:rPr>
      </w:pPr>
      <w:r w:rsidRPr="00D94735">
        <w:rPr>
          <w:rFonts w:ascii="Arial" w:eastAsia="Arial" w:hAnsi="Arial" w:cs="Arial"/>
          <w:color w:val="000000"/>
          <w:sz w:val="24"/>
          <w:szCs w:val="24"/>
        </w:rPr>
        <w:t xml:space="preserve">references to </w:t>
      </w:r>
      <w:r w:rsidRPr="00D94735">
        <w:rPr>
          <w:rFonts w:ascii="Arial" w:eastAsia="Arial" w:hAnsi="Arial" w:cs="Arial"/>
          <w:b/>
          <w:color w:val="000000"/>
          <w:sz w:val="24"/>
          <w:szCs w:val="24"/>
        </w:rPr>
        <w:t>"Paragraphs"</w:t>
      </w:r>
      <w:r w:rsidRPr="00D94735">
        <w:rPr>
          <w:rFonts w:ascii="Arial" w:eastAsia="Arial" w:hAnsi="Arial" w:cs="Arial"/>
          <w:color w:val="000000"/>
          <w:sz w:val="24"/>
          <w:szCs w:val="24"/>
        </w:rPr>
        <w:t xml:space="preserve"> are, unless otherwise provided, references to the paragraph of the appropriate Schedules unless otherwise provided;</w:t>
      </w:r>
    </w:p>
    <w:p w14:paraId="3329E413" w14:textId="77777777" w:rsidR="00C1040F" w:rsidRPr="00D94735" w:rsidRDefault="00073253">
      <w:pPr>
        <w:numPr>
          <w:ilvl w:val="2"/>
          <w:numId w:val="31"/>
        </w:numPr>
        <w:tabs>
          <w:tab w:val="left" w:pos="2978"/>
          <w:tab w:val="left" w:pos="3120"/>
        </w:tabs>
        <w:spacing w:before="120" w:after="120"/>
        <w:ind w:left="993"/>
        <w:rPr>
          <w:rFonts w:ascii="Arial" w:eastAsia="Arial" w:hAnsi="Arial" w:cs="Arial"/>
        </w:rPr>
      </w:pPr>
      <w:r w:rsidRPr="00D94735">
        <w:rPr>
          <w:rFonts w:ascii="Arial" w:eastAsia="Arial" w:hAnsi="Arial" w:cs="Arial"/>
          <w:color w:val="000000"/>
          <w:sz w:val="24"/>
          <w:szCs w:val="24"/>
        </w:rPr>
        <w:t>references to a series of Clauses or Paragraphs shall be inclusive of the clause numbers specified;</w:t>
      </w:r>
    </w:p>
    <w:p w14:paraId="3329E414" w14:textId="77777777" w:rsidR="00C1040F" w:rsidRPr="00D94735" w:rsidRDefault="00073253">
      <w:pPr>
        <w:numPr>
          <w:ilvl w:val="2"/>
          <w:numId w:val="31"/>
        </w:numPr>
        <w:tabs>
          <w:tab w:val="left" w:pos="2978"/>
          <w:tab w:val="left" w:pos="3120"/>
        </w:tabs>
        <w:spacing w:before="120" w:after="120"/>
        <w:ind w:left="993"/>
        <w:rPr>
          <w:rFonts w:ascii="Arial" w:eastAsia="Arial" w:hAnsi="Arial" w:cs="Arial"/>
        </w:rPr>
      </w:pPr>
      <w:r w:rsidRPr="00D94735">
        <w:rPr>
          <w:rFonts w:ascii="Arial" w:eastAsia="Arial" w:hAnsi="Arial" w:cs="Arial"/>
          <w:color w:val="000000"/>
          <w:sz w:val="24"/>
          <w:szCs w:val="24"/>
        </w:rPr>
        <w:t>the headings in each Contract are for ease of reference only and shall not affect the interpretation or construction of a Contract;</w:t>
      </w:r>
    </w:p>
    <w:p w14:paraId="3329E415" w14:textId="77777777" w:rsidR="00C1040F" w:rsidRPr="00D94735" w:rsidRDefault="00073253">
      <w:pPr>
        <w:numPr>
          <w:ilvl w:val="2"/>
          <w:numId w:val="31"/>
        </w:numPr>
        <w:tabs>
          <w:tab w:val="left" w:pos="2978"/>
          <w:tab w:val="left" w:pos="3120"/>
        </w:tabs>
        <w:spacing w:before="120" w:after="120"/>
        <w:ind w:left="993"/>
        <w:rPr>
          <w:rFonts w:ascii="Arial" w:eastAsia="Arial" w:hAnsi="Arial" w:cs="Arial"/>
        </w:rPr>
      </w:pPr>
      <w:r w:rsidRPr="00D94735">
        <w:rPr>
          <w:rFonts w:ascii="Arial" w:eastAsia="Arial" w:hAnsi="Arial" w:cs="Arial"/>
          <w:color w:val="000000"/>
          <w:sz w:val="24"/>
          <w:szCs w:val="24"/>
        </w:rPr>
        <w:t>where the Client is a Central Government Body it shall be treated as contracting with the Crown as a whole;</w:t>
      </w:r>
    </w:p>
    <w:p w14:paraId="3329E416" w14:textId="77777777" w:rsidR="00C1040F" w:rsidRPr="00D94735" w:rsidRDefault="00073253">
      <w:pPr>
        <w:numPr>
          <w:ilvl w:val="2"/>
          <w:numId w:val="31"/>
        </w:numPr>
        <w:tabs>
          <w:tab w:val="left" w:pos="2978"/>
          <w:tab w:val="left" w:pos="3120"/>
        </w:tabs>
        <w:spacing w:before="120" w:after="120"/>
        <w:ind w:left="993"/>
        <w:rPr>
          <w:rFonts w:ascii="Arial" w:eastAsia="Arial" w:hAnsi="Arial" w:cs="Arial"/>
        </w:rPr>
      </w:pPr>
      <w:r w:rsidRPr="00D94735">
        <w:rPr>
          <w:rFonts w:ascii="Arial" w:eastAsia="Arial" w:hAnsi="Arial" w:cs="Arial"/>
          <w:color w:val="000000"/>
          <w:sz w:val="24"/>
          <w:szCs w:val="24"/>
        </w:rPr>
        <w:t>any reference in a Contract which immediately before Exit Day was a reference to (as it has effect from time to time):</w:t>
      </w:r>
    </w:p>
    <w:p w14:paraId="3329E417" w14:textId="77777777" w:rsidR="00C1040F" w:rsidRPr="00D94735" w:rsidRDefault="00073253">
      <w:pPr>
        <w:numPr>
          <w:ilvl w:val="3"/>
          <w:numId w:val="31"/>
        </w:numPr>
        <w:tabs>
          <w:tab w:val="left" w:pos="4679"/>
          <w:tab w:val="left" w:pos="4821"/>
        </w:tabs>
        <w:spacing w:before="120" w:after="120"/>
        <w:ind w:left="2694" w:hanging="709"/>
        <w:rPr>
          <w:rFonts w:ascii="Arial" w:eastAsia="Arial" w:hAnsi="Arial" w:cs="Arial"/>
        </w:rPr>
      </w:pPr>
      <w:r w:rsidRPr="00D94735">
        <w:rPr>
          <w:rFonts w:ascii="Arial" w:eastAsia="Arial" w:hAnsi="Arial" w:cs="Arial"/>
          <w:color w:val="000000"/>
          <w:sz w:val="24"/>
          <w:szCs w:val="24"/>
        </w:rPr>
        <w:t>any EU regulation, EU decision, EU tertiary legislation or provision of the EEA agreement (“</w:t>
      </w:r>
      <w:r w:rsidRPr="00D94735">
        <w:rPr>
          <w:rFonts w:ascii="Arial" w:eastAsia="Arial" w:hAnsi="Arial" w:cs="Arial"/>
          <w:b/>
          <w:color w:val="000000"/>
          <w:sz w:val="24"/>
          <w:szCs w:val="24"/>
        </w:rPr>
        <w:t>EU References</w:t>
      </w:r>
      <w:r w:rsidRPr="00D94735">
        <w:rPr>
          <w:rFonts w:ascii="Arial" w:eastAsia="Arial" w:hAnsi="Arial" w:cs="Arial"/>
          <w:color w:val="000000"/>
          <w:sz w:val="24"/>
          <w:szCs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w:t>
      </w:r>
      <w:r w:rsidRPr="00D94735">
        <w:rPr>
          <w:rFonts w:ascii="Arial" w:eastAsia="Arial" w:hAnsi="Arial" w:cs="Arial"/>
          <w:color w:val="000000"/>
          <w:sz w:val="24"/>
          <w:szCs w:val="24"/>
        </w:rPr>
        <w:lastRenderedPageBreak/>
        <w:t>Union (Withdrawal) Act 2018 as modified by domestic law from time to time; and</w:t>
      </w:r>
    </w:p>
    <w:p w14:paraId="3329E418" w14:textId="77777777" w:rsidR="00C1040F" w:rsidRPr="00D94735" w:rsidRDefault="00073253">
      <w:pPr>
        <w:numPr>
          <w:ilvl w:val="3"/>
          <w:numId w:val="31"/>
        </w:numPr>
        <w:tabs>
          <w:tab w:val="left" w:pos="4679"/>
          <w:tab w:val="left" w:pos="4821"/>
        </w:tabs>
        <w:spacing w:before="120" w:after="120"/>
        <w:ind w:left="2694" w:hanging="709"/>
        <w:rPr>
          <w:rFonts w:ascii="Arial" w:eastAsia="Arial" w:hAnsi="Arial" w:cs="Arial"/>
        </w:rPr>
      </w:pPr>
      <w:r w:rsidRPr="00D94735">
        <w:rPr>
          <w:rFonts w:ascii="Arial" w:eastAsia="Arial" w:hAnsi="Arial" w:cs="Arial"/>
          <w:color w:val="000000"/>
          <w:sz w:val="24"/>
          <w:szCs w:val="24"/>
        </w:rPr>
        <w:t>any EU institution or EU authority or other such EU body shall be read on and after Exit Day as a reference to the UK institution, authority or body to which its functions were transferred;</w:t>
      </w:r>
    </w:p>
    <w:p w14:paraId="3329E419" w14:textId="77777777" w:rsidR="00C1040F" w:rsidRPr="00D94735" w:rsidRDefault="00073253">
      <w:pPr>
        <w:numPr>
          <w:ilvl w:val="2"/>
          <w:numId w:val="31"/>
        </w:numPr>
        <w:tabs>
          <w:tab w:val="left" w:pos="2978"/>
          <w:tab w:val="left" w:pos="3120"/>
        </w:tabs>
        <w:spacing w:before="120" w:after="120"/>
        <w:ind w:left="993"/>
        <w:rPr>
          <w:rFonts w:ascii="Arial" w:eastAsia="Arial" w:hAnsi="Arial" w:cs="Arial"/>
        </w:rPr>
      </w:pPr>
      <w:r w:rsidRPr="00D94735">
        <w:rPr>
          <w:rFonts w:ascii="Arial" w:eastAsia="Arial" w:hAnsi="Arial" w:cs="Arial"/>
          <w:color w:val="000000"/>
          <w:sz w:val="24"/>
          <w:szCs w:val="24"/>
        </w:rPr>
        <w:t>unless otherwise provided, references to “</w:t>
      </w:r>
      <w:r w:rsidRPr="00D94735">
        <w:rPr>
          <w:rFonts w:ascii="Arial" w:eastAsia="Arial" w:hAnsi="Arial" w:cs="Arial"/>
          <w:b/>
          <w:color w:val="000000"/>
          <w:sz w:val="24"/>
          <w:szCs w:val="24"/>
        </w:rPr>
        <w:t>Buyer</w:t>
      </w:r>
      <w:r w:rsidRPr="00D94735">
        <w:rPr>
          <w:rFonts w:ascii="Arial" w:eastAsia="Arial" w:hAnsi="Arial" w:cs="Arial"/>
          <w:color w:val="000000"/>
          <w:sz w:val="24"/>
          <w:szCs w:val="24"/>
        </w:rPr>
        <w:t>” or “</w:t>
      </w:r>
      <w:r w:rsidRPr="00D94735">
        <w:rPr>
          <w:rFonts w:ascii="Arial" w:eastAsia="Arial" w:hAnsi="Arial" w:cs="Arial"/>
          <w:b/>
          <w:color w:val="000000"/>
          <w:sz w:val="24"/>
          <w:szCs w:val="24"/>
        </w:rPr>
        <w:t>Client</w:t>
      </w:r>
      <w:r w:rsidRPr="00D94735">
        <w:rPr>
          <w:rFonts w:ascii="Arial" w:eastAsia="Arial" w:hAnsi="Arial" w:cs="Arial"/>
          <w:color w:val="000000"/>
          <w:sz w:val="24"/>
          <w:szCs w:val="24"/>
        </w:rPr>
        <w:t xml:space="preserve"> “shall be construed as including Exempt Buyers; and</w:t>
      </w:r>
    </w:p>
    <w:p w14:paraId="3329E41A" w14:textId="77777777" w:rsidR="00C1040F" w:rsidRPr="00D94735" w:rsidRDefault="00073253">
      <w:pPr>
        <w:numPr>
          <w:ilvl w:val="2"/>
          <w:numId w:val="31"/>
        </w:numPr>
        <w:tabs>
          <w:tab w:val="left" w:pos="2978"/>
          <w:tab w:val="left" w:pos="3120"/>
        </w:tabs>
        <w:spacing w:before="120" w:after="120"/>
        <w:ind w:left="993"/>
        <w:rPr>
          <w:rFonts w:ascii="Arial" w:eastAsia="Arial" w:hAnsi="Arial" w:cs="Arial"/>
        </w:rPr>
      </w:pPr>
      <w:r w:rsidRPr="00D94735">
        <w:rPr>
          <w:rFonts w:ascii="Arial" w:eastAsia="Arial" w:hAnsi="Arial" w:cs="Arial"/>
          <w:color w:val="000000"/>
          <w:sz w:val="24"/>
          <w:szCs w:val="24"/>
        </w:rPr>
        <w:t>unless otherwise provided, references to “</w:t>
      </w:r>
      <w:r w:rsidRPr="00D94735">
        <w:rPr>
          <w:rFonts w:ascii="Arial" w:eastAsia="Arial" w:hAnsi="Arial" w:cs="Arial"/>
          <w:b/>
          <w:color w:val="000000"/>
          <w:sz w:val="24"/>
          <w:szCs w:val="24"/>
        </w:rPr>
        <w:t>Call-Off Contract</w:t>
      </w:r>
      <w:r w:rsidRPr="00D94735">
        <w:rPr>
          <w:rFonts w:ascii="Arial" w:eastAsia="Arial" w:hAnsi="Arial" w:cs="Arial"/>
          <w:color w:val="000000"/>
          <w:sz w:val="24"/>
          <w:szCs w:val="24"/>
        </w:rPr>
        <w:t>” and “</w:t>
      </w:r>
      <w:r w:rsidRPr="00D94735">
        <w:rPr>
          <w:rFonts w:ascii="Arial" w:eastAsia="Arial" w:hAnsi="Arial" w:cs="Arial"/>
          <w:b/>
          <w:color w:val="000000"/>
          <w:sz w:val="24"/>
          <w:szCs w:val="24"/>
        </w:rPr>
        <w:t>Contract</w:t>
      </w:r>
      <w:r w:rsidRPr="00D94735">
        <w:rPr>
          <w:rFonts w:ascii="Arial" w:eastAsia="Arial" w:hAnsi="Arial" w:cs="Arial"/>
          <w:color w:val="000000"/>
          <w:sz w:val="24"/>
          <w:szCs w:val="24"/>
        </w:rPr>
        <w:t>” shall be construed as including Exempt Call-off Contracts.</w:t>
      </w:r>
    </w:p>
    <w:p w14:paraId="3329E41C" w14:textId="09BCD632" w:rsidR="00C1040F" w:rsidRPr="00D94735" w:rsidRDefault="00073253" w:rsidP="00153A74">
      <w:pPr>
        <w:keepNext/>
        <w:numPr>
          <w:ilvl w:val="1"/>
          <w:numId w:val="31"/>
        </w:numPr>
        <w:tabs>
          <w:tab w:val="left" w:pos="1418"/>
        </w:tabs>
        <w:spacing w:before="120" w:after="120"/>
        <w:ind w:left="284"/>
        <w:rPr>
          <w:rFonts w:ascii="Arial" w:eastAsia="Arial" w:hAnsi="Arial" w:cs="Arial"/>
        </w:rPr>
      </w:pPr>
      <w:r w:rsidRPr="00D94735">
        <w:rPr>
          <w:rFonts w:ascii="Arial" w:eastAsia="Arial" w:hAnsi="Arial" w:cs="Arial"/>
          <w:color w:val="000000"/>
          <w:sz w:val="24"/>
          <w:szCs w:val="24"/>
        </w:rPr>
        <w:t>In each Contract, unless the context otherwise requires, the following words shall have the following meanings:</w:t>
      </w:r>
    </w:p>
    <w:tbl>
      <w:tblPr>
        <w:tblStyle w:val="af4"/>
        <w:tblW w:w="5000" w:type="pct"/>
        <w:tblLook w:val="0000" w:firstRow="0" w:lastRow="0" w:firstColumn="0" w:lastColumn="0" w:noHBand="0" w:noVBand="0"/>
      </w:tblPr>
      <w:tblGrid>
        <w:gridCol w:w="2578"/>
        <w:gridCol w:w="7878"/>
      </w:tblGrid>
      <w:tr w:rsidR="00C1040F" w:rsidRPr="00D94735" w14:paraId="3329E41F"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1D"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"Additional Insurances"</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1E"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insurance requirements relating to a Call-Off Contract specified in the Order Form additional to those outlined in Joint Schedule 3 (Insurance Requirements);</w:t>
            </w:r>
          </w:p>
        </w:tc>
      </w:tr>
      <w:tr w:rsidR="00C1040F" w:rsidRPr="00D94735" w14:paraId="3329E422"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20"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"Admin Fee”</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21"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means the costs incurred by CCS in dealing with MI Failures calculated in accordance with the tariff of administration charges published by the CCS on: http://CCS.cabinetoffice.gov.uk/i-am-supplier/management-information/admin-fees;</w:t>
            </w:r>
          </w:p>
        </w:tc>
      </w:tr>
      <w:tr w:rsidR="00C1040F" w:rsidRPr="00D94735" w14:paraId="3329E425"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23"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“Advertising Regulations”</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24"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a present or future applicable code of practice or adjudication of the Committee of Advertising Practice, Broadcast Committee of Advertising Practice or the Advertising Standards Authority (including any applicable modification, extension or replacement thereof), together with other UK laws, statutes and regulations which are directly applicable to the Deliverables;</w:t>
            </w:r>
          </w:p>
        </w:tc>
      </w:tr>
      <w:tr w:rsidR="00C1040F" w:rsidRPr="00D94735" w14:paraId="3329E428"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26"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"Affected Party"</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27"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the Party seeking to claim relief in respect of a Force Majeure Event;</w:t>
            </w:r>
          </w:p>
        </w:tc>
      </w:tr>
      <w:tr w:rsidR="00C1040F" w:rsidRPr="00D94735" w14:paraId="3329E42B"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29"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"Affiliates"</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2A"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in relation to a body corporate, any other entity which directly or indirectly Controls, is Controlled by, or is under direct or indirect common Control of that body corporate from time to time;</w:t>
            </w:r>
          </w:p>
        </w:tc>
      </w:tr>
      <w:tr w:rsidR="00C1040F" w:rsidRPr="00D94735" w14:paraId="3329E42E"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2C"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“Agency”</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2D"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the person, firm or company identified in the Framework Award Form;</w:t>
            </w:r>
          </w:p>
        </w:tc>
      </w:tr>
      <w:tr w:rsidR="00C1040F" w:rsidRPr="00D94735" w14:paraId="3329E431"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42F"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"Agency Assets"</w:t>
            </w:r>
          </w:p>
        </w:tc>
        <w:tc>
          <w:tcPr>
            <w:tcW w:w="3767"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430"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all assets and rights used by the Agency to provide the Deliverables in accordance with the Call-Off Contract but excluding the Client Assets;</w:t>
            </w:r>
          </w:p>
        </w:tc>
      </w:tr>
      <w:tr w:rsidR="00C1040F" w:rsidRPr="00D94735" w14:paraId="3329E434"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432"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"Agency Authorised Representative"</w:t>
            </w:r>
          </w:p>
        </w:tc>
        <w:tc>
          <w:tcPr>
            <w:tcW w:w="3767"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433"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the representative appointed by the Agency named in the Framework Award Form, or later defined in a Call-Off Contract;</w:t>
            </w:r>
          </w:p>
        </w:tc>
      </w:tr>
      <w:tr w:rsidR="00C1040F" w:rsidRPr="00D94735" w14:paraId="3329E439"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435"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"Agency’s Confidential Information"</w:t>
            </w:r>
          </w:p>
        </w:tc>
        <w:tc>
          <w:tcPr>
            <w:tcW w:w="3767"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436" w14:textId="77777777" w:rsidR="00C1040F" w:rsidRPr="00D94735" w:rsidRDefault="00073253">
            <w:pPr>
              <w:numPr>
                <w:ilvl w:val="0"/>
                <w:numId w:val="47"/>
              </w:numPr>
              <w:tabs>
                <w:tab w:val="left" w:pos="-519"/>
                <w:tab w:val="left" w:pos="201"/>
              </w:tabs>
              <w:spacing w:before="120" w:after="120"/>
              <w:ind w:left="57" w:hanging="357"/>
              <w:rPr>
                <w:rFonts w:ascii="Arial" w:eastAsia="Arial" w:hAnsi="Arial" w:cs="Arial"/>
              </w:rPr>
            </w:pPr>
            <w:r w:rsidRPr="00D94735">
              <w:rPr>
                <w:rFonts w:ascii="Arial" w:eastAsia="Arial" w:hAnsi="Arial" w:cs="Arial"/>
                <w:color w:val="000000"/>
                <w:sz w:val="24"/>
                <w:szCs w:val="24"/>
              </w:rPr>
              <w:t>any information, however it is conveyed, that relates to the business, affairs, developments, IPR of the Agency (including the Agency Existing IPR) trade secrets, Know-How, and/or personnel of the Agency;</w:t>
            </w:r>
          </w:p>
          <w:p w14:paraId="3329E437" w14:textId="77777777" w:rsidR="00C1040F" w:rsidRPr="00D94735" w:rsidRDefault="00073253">
            <w:pPr>
              <w:numPr>
                <w:ilvl w:val="0"/>
                <w:numId w:val="47"/>
              </w:numPr>
              <w:tabs>
                <w:tab w:val="left" w:pos="-519"/>
                <w:tab w:val="left" w:pos="201"/>
              </w:tabs>
              <w:spacing w:before="120" w:after="120"/>
              <w:ind w:left="57" w:hanging="357"/>
              <w:rPr>
                <w:rFonts w:ascii="Arial" w:eastAsia="Arial" w:hAnsi="Arial" w:cs="Arial"/>
              </w:rPr>
            </w:pPr>
            <w:r w:rsidRPr="00D94735">
              <w:rPr>
                <w:rFonts w:ascii="Arial" w:eastAsia="Arial" w:hAnsi="Arial" w:cs="Arial"/>
                <w:color w:val="000000"/>
                <w:sz w:val="24"/>
                <w:szCs w:val="24"/>
              </w:rPr>
              <w:t>any other information clearly designated as being confidential (whether or not it is marked as "confidential") or which ought reasonably to be considered to be confidential and which comes (or has come) to the Agency’s attention or into the Agency’s possession in connection with a Contract;</w:t>
            </w:r>
          </w:p>
          <w:p w14:paraId="3329E438"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lastRenderedPageBreak/>
              <w:t>Information derived from any of (a) and (b) above;</w:t>
            </w:r>
          </w:p>
        </w:tc>
      </w:tr>
      <w:tr w:rsidR="00C1040F" w:rsidRPr="00D94735" w14:paraId="3329E43C"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43A"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lastRenderedPageBreak/>
              <w:t>"Agency's Contract Manager”</w:t>
            </w:r>
          </w:p>
        </w:tc>
        <w:tc>
          <w:tcPr>
            <w:tcW w:w="3767"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43B"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the person identified in the Order Form appointed by the Agency to oversee the operation of the Call-Off Contract and any alternative person whom the Agency intends to appoint to the role, provided that the Agency informs the Client prior to the appointment;</w:t>
            </w:r>
          </w:p>
        </w:tc>
      </w:tr>
      <w:tr w:rsidR="00C1040F" w:rsidRPr="00D94735" w14:paraId="3329E43F"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43D"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"Agency Equipment"</w:t>
            </w:r>
          </w:p>
        </w:tc>
        <w:tc>
          <w:tcPr>
            <w:tcW w:w="3767"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43E"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The Agency's hardware, computer and telecoms devices, equipment, plant, materials and such other items supplied and used by the Agency (but not hired, leased or loaned from the Client) in the performance of its obligations under this Call-Off Contract;</w:t>
            </w:r>
          </w:p>
        </w:tc>
      </w:tr>
      <w:tr w:rsidR="00C1040F" w:rsidRPr="00D94735" w14:paraId="3329E442"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440"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"Agency Marketing Contact"</w:t>
            </w:r>
          </w:p>
        </w:tc>
        <w:tc>
          <w:tcPr>
            <w:tcW w:w="3767"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441"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shall be the person identified in the Framework Award Form;</w:t>
            </w:r>
          </w:p>
        </w:tc>
      </w:tr>
      <w:tr w:rsidR="00C1040F" w:rsidRPr="00D94735" w14:paraId="3329E448"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443"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"Agency Non-Performance"</w:t>
            </w:r>
          </w:p>
        </w:tc>
        <w:tc>
          <w:tcPr>
            <w:tcW w:w="3767"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444"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where the Agency has failed to:</w:t>
            </w:r>
          </w:p>
          <w:p w14:paraId="3329E445" w14:textId="77777777" w:rsidR="00C1040F" w:rsidRPr="00D94735" w:rsidRDefault="00073253">
            <w:pPr>
              <w:numPr>
                <w:ilvl w:val="0"/>
                <w:numId w:val="35"/>
              </w:numPr>
              <w:tabs>
                <w:tab w:val="left" w:pos="-519"/>
                <w:tab w:val="left" w:pos="201"/>
              </w:tabs>
              <w:spacing w:before="120" w:after="120"/>
              <w:ind w:left="57" w:hanging="357"/>
              <w:rPr>
                <w:rFonts w:ascii="Arial" w:eastAsia="Arial" w:hAnsi="Arial" w:cs="Arial"/>
              </w:rPr>
            </w:pPr>
            <w:r w:rsidRPr="00D94735">
              <w:rPr>
                <w:rFonts w:ascii="Arial" w:eastAsia="Arial" w:hAnsi="Arial" w:cs="Arial"/>
                <w:color w:val="000000"/>
                <w:sz w:val="24"/>
                <w:szCs w:val="24"/>
              </w:rPr>
              <w:t>Achieve a Milestone by its Milestone Date;</w:t>
            </w:r>
          </w:p>
          <w:p w14:paraId="3329E446" w14:textId="77777777" w:rsidR="00C1040F" w:rsidRPr="00D94735" w:rsidRDefault="00073253">
            <w:pPr>
              <w:numPr>
                <w:ilvl w:val="0"/>
                <w:numId w:val="35"/>
              </w:numPr>
              <w:tabs>
                <w:tab w:val="left" w:pos="-519"/>
                <w:tab w:val="left" w:pos="201"/>
              </w:tabs>
              <w:spacing w:before="120" w:after="120"/>
              <w:ind w:left="57" w:hanging="357"/>
              <w:rPr>
                <w:rFonts w:ascii="Arial" w:eastAsia="Arial" w:hAnsi="Arial" w:cs="Arial"/>
              </w:rPr>
            </w:pPr>
            <w:r w:rsidRPr="00D94735">
              <w:rPr>
                <w:rFonts w:ascii="Arial" w:eastAsia="Arial" w:hAnsi="Arial" w:cs="Arial"/>
                <w:color w:val="000000"/>
                <w:sz w:val="24"/>
                <w:szCs w:val="24"/>
              </w:rPr>
              <w:t>provide the Service and/or Goods in accordance with the Service Levels; and/or</w:t>
            </w:r>
          </w:p>
          <w:p w14:paraId="3329E447"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comply with an obligation under a Contract;</w:t>
            </w:r>
          </w:p>
        </w:tc>
      </w:tr>
      <w:tr w:rsidR="00C1040F" w:rsidRPr="00D94735" w14:paraId="3329E44B"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449"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"Agency Profit"</w:t>
            </w:r>
          </w:p>
        </w:tc>
        <w:tc>
          <w:tcPr>
            <w:tcW w:w="3767"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44A"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C1040F" w:rsidRPr="00D94735" w14:paraId="3329E44E"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44C"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"Agency Profit Margin"</w:t>
            </w:r>
          </w:p>
        </w:tc>
        <w:tc>
          <w:tcPr>
            <w:tcW w:w="3767"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44D"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in relation to a period or a Milestone (as the context requires), the Agency Profit for the relevant period or in relation to the relevant Milestone divided by the total Charges over the same period or in relation to the relevant Milestone and expressed as a percentage;</w:t>
            </w:r>
          </w:p>
        </w:tc>
      </w:tr>
      <w:tr w:rsidR="00C1040F" w:rsidRPr="00D94735" w14:paraId="3329E451"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44F"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"Agency Staff"</w:t>
            </w:r>
          </w:p>
        </w:tc>
        <w:tc>
          <w:tcPr>
            <w:tcW w:w="3767"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450"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all directors, officers, employees, agents, consultants and contractors of the Agency and/or of any Subcontractor engaged in the performance of the Agency’s obligations under a Contract;</w:t>
            </w:r>
          </w:p>
        </w:tc>
      </w:tr>
      <w:tr w:rsidR="00C1040F" w:rsidRPr="00D94735" w14:paraId="3329E460"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52"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"Audit"</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53"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the Relevant Authority’s right to:</w:t>
            </w:r>
          </w:p>
          <w:p w14:paraId="3329E454" w14:textId="77777777" w:rsidR="00C1040F" w:rsidRPr="00D94735" w:rsidRDefault="00073253" w:rsidP="00153A74">
            <w:pPr>
              <w:numPr>
                <w:ilvl w:val="0"/>
                <w:numId w:val="44"/>
              </w:numPr>
              <w:tabs>
                <w:tab w:val="left" w:pos="-122"/>
                <w:tab w:val="left" w:pos="48"/>
              </w:tabs>
              <w:spacing w:before="120" w:after="120"/>
              <w:ind w:left="289" w:hanging="289"/>
              <w:rPr>
                <w:rFonts w:ascii="Arial" w:eastAsia="Arial" w:hAnsi="Arial" w:cs="Arial"/>
              </w:rPr>
            </w:pPr>
            <w:r w:rsidRPr="00D94735">
              <w:rPr>
                <w:rFonts w:ascii="Arial" w:eastAsia="Arial" w:hAnsi="Arial" w:cs="Arial"/>
                <w:color w:val="000000"/>
                <w:sz w:val="24"/>
                <w:szCs w:val="24"/>
              </w:rPr>
              <w:t>verify the accuracy of the Charges and any other amounts payable by a Client under a Call-Off Contract (including proposed or actual variations to them in accordance with the Contract);</w:t>
            </w:r>
          </w:p>
          <w:p w14:paraId="3329E455" w14:textId="77777777" w:rsidR="00C1040F" w:rsidRPr="00D94735" w:rsidRDefault="00073253" w:rsidP="00153A74">
            <w:pPr>
              <w:numPr>
                <w:ilvl w:val="0"/>
                <w:numId w:val="44"/>
              </w:numPr>
              <w:tabs>
                <w:tab w:val="left" w:pos="-122"/>
                <w:tab w:val="left" w:pos="48"/>
              </w:tabs>
              <w:spacing w:before="120" w:after="120"/>
              <w:ind w:left="289" w:hanging="289"/>
              <w:rPr>
                <w:rFonts w:ascii="Arial" w:eastAsia="Arial" w:hAnsi="Arial" w:cs="Arial"/>
                <w:color w:val="000000"/>
                <w:sz w:val="24"/>
                <w:szCs w:val="24"/>
              </w:rPr>
            </w:pPr>
            <w:r w:rsidRPr="00D94735">
              <w:rPr>
                <w:rFonts w:ascii="Arial" w:eastAsia="Arial" w:hAnsi="Arial" w:cs="Arial"/>
                <w:color w:val="000000"/>
                <w:sz w:val="24"/>
                <w:szCs w:val="24"/>
              </w:rPr>
              <w:t>verify the costs of the Agency (including the costs of all Subcontractors and any third-party suppliers) in connection with the provision of the Services;</w:t>
            </w:r>
          </w:p>
          <w:p w14:paraId="3329E456" w14:textId="77777777" w:rsidR="00C1040F" w:rsidRPr="00D94735" w:rsidRDefault="00073253" w:rsidP="00153A74">
            <w:pPr>
              <w:numPr>
                <w:ilvl w:val="0"/>
                <w:numId w:val="44"/>
              </w:numPr>
              <w:tabs>
                <w:tab w:val="left" w:pos="-122"/>
                <w:tab w:val="left" w:pos="48"/>
              </w:tabs>
              <w:spacing w:before="120" w:after="120"/>
              <w:ind w:left="289" w:hanging="289"/>
              <w:rPr>
                <w:rFonts w:ascii="Arial" w:eastAsia="Arial" w:hAnsi="Arial" w:cs="Arial"/>
                <w:color w:val="000000"/>
                <w:sz w:val="24"/>
                <w:szCs w:val="24"/>
              </w:rPr>
            </w:pPr>
            <w:r w:rsidRPr="00D94735">
              <w:rPr>
                <w:rFonts w:ascii="Arial" w:eastAsia="Arial" w:hAnsi="Arial" w:cs="Arial"/>
                <w:color w:val="000000"/>
                <w:sz w:val="24"/>
                <w:szCs w:val="24"/>
              </w:rPr>
              <w:t>verify the Open Book Data;</w:t>
            </w:r>
          </w:p>
          <w:p w14:paraId="3329E457" w14:textId="77777777" w:rsidR="00C1040F" w:rsidRPr="00D94735" w:rsidRDefault="00073253" w:rsidP="00153A74">
            <w:pPr>
              <w:numPr>
                <w:ilvl w:val="0"/>
                <w:numId w:val="44"/>
              </w:numPr>
              <w:tabs>
                <w:tab w:val="left" w:pos="-122"/>
                <w:tab w:val="left" w:pos="48"/>
              </w:tabs>
              <w:spacing w:before="120" w:after="120"/>
              <w:ind w:left="289" w:hanging="289"/>
              <w:rPr>
                <w:rFonts w:ascii="Arial" w:eastAsia="Arial" w:hAnsi="Arial" w:cs="Arial"/>
                <w:color w:val="000000"/>
                <w:sz w:val="24"/>
                <w:szCs w:val="24"/>
              </w:rPr>
            </w:pPr>
            <w:r w:rsidRPr="00D94735">
              <w:rPr>
                <w:rFonts w:ascii="Arial" w:eastAsia="Arial" w:hAnsi="Arial" w:cs="Arial"/>
                <w:color w:val="000000"/>
                <w:sz w:val="24"/>
                <w:szCs w:val="24"/>
              </w:rPr>
              <w:t>verify the Client’s and each Subcontractor’s compliance with the Contract and applicable Law;</w:t>
            </w:r>
          </w:p>
          <w:p w14:paraId="3329E458" w14:textId="77777777" w:rsidR="00C1040F" w:rsidRPr="00D94735" w:rsidRDefault="00073253" w:rsidP="00153A74">
            <w:pPr>
              <w:numPr>
                <w:ilvl w:val="0"/>
                <w:numId w:val="44"/>
              </w:numPr>
              <w:tabs>
                <w:tab w:val="left" w:pos="-122"/>
                <w:tab w:val="left" w:pos="48"/>
              </w:tabs>
              <w:spacing w:before="120" w:after="120"/>
              <w:ind w:left="289" w:hanging="289"/>
              <w:rPr>
                <w:rFonts w:ascii="Arial" w:eastAsia="Arial" w:hAnsi="Arial" w:cs="Arial"/>
                <w:color w:val="000000"/>
                <w:sz w:val="24"/>
                <w:szCs w:val="24"/>
              </w:rPr>
            </w:pPr>
            <w:r w:rsidRPr="00D94735">
              <w:rPr>
                <w:rFonts w:ascii="Arial" w:eastAsia="Arial" w:hAnsi="Arial" w:cs="Arial"/>
                <w:color w:val="000000"/>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Agency of the purpose or objective of its investigations;</w:t>
            </w:r>
          </w:p>
          <w:p w14:paraId="3329E459" w14:textId="77777777" w:rsidR="00C1040F" w:rsidRPr="00D94735" w:rsidRDefault="00073253" w:rsidP="00153A74">
            <w:pPr>
              <w:numPr>
                <w:ilvl w:val="0"/>
                <w:numId w:val="44"/>
              </w:numPr>
              <w:tabs>
                <w:tab w:val="left" w:pos="-122"/>
                <w:tab w:val="left" w:pos="48"/>
              </w:tabs>
              <w:spacing w:before="120" w:after="120"/>
              <w:ind w:left="289" w:hanging="289"/>
              <w:rPr>
                <w:rFonts w:ascii="Arial" w:eastAsia="Arial" w:hAnsi="Arial" w:cs="Arial"/>
              </w:rPr>
            </w:pPr>
            <w:r w:rsidRPr="00D94735">
              <w:rPr>
                <w:rFonts w:ascii="Arial" w:eastAsia="Arial" w:hAnsi="Arial" w:cs="Arial"/>
                <w:color w:val="000000"/>
                <w:sz w:val="24"/>
                <w:szCs w:val="24"/>
              </w:rPr>
              <w:lastRenderedPageBreak/>
              <w:t>identify or investigate any circumstances which may impact upon the financial stability of the Agency, any Guarantor, and/or any Subcontractors or their ability to provide the Deliverables;</w:t>
            </w:r>
          </w:p>
          <w:p w14:paraId="3329E45A" w14:textId="77777777" w:rsidR="00C1040F" w:rsidRPr="00D94735" w:rsidRDefault="00073253" w:rsidP="00153A74">
            <w:pPr>
              <w:numPr>
                <w:ilvl w:val="0"/>
                <w:numId w:val="44"/>
              </w:numPr>
              <w:tabs>
                <w:tab w:val="left" w:pos="-122"/>
                <w:tab w:val="left" w:pos="48"/>
              </w:tabs>
              <w:spacing w:before="120" w:after="120"/>
              <w:ind w:left="289" w:hanging="289"/>
              <w:rPr>
                <w:rFonts w:ascii="Arial" w:eastAsia="Arial" w:hAnsi="Arial" w:cs="Arial"/>
                <w:color w:val="000000"/>
                <w:sz w:val="24"/>
                <w:szCs w:val="24"/>
              </w:rPr>
            </w:pPr>
            <w:r w:rsidRPr="00D94735">
              <w:rPr>
                <w:rFonts w:ascii="Arial" w:eastAsia="Arial" w:hAnsi="Arial" w:cs="Arial"/>
                <w:color w:val="000000"/>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14:paraId="3329E45B" w14:textId="77777777" w:rsidR="00C1040F" w:rsidRPr="00D94735" w:rsidRDefault="00073253" w:rsidP="00153A74">
            <w:pPr>
              <w:numPr>
                <w:ilvl w:val="0"/>
                <w:numId w:val="44"/>
              </w:numPr>
              <w:tabs>
                <w:tab w:val="left" w:pos="-122"/>
                <w:tab w:val="left" w:pos="48"/>
              </w:tabs>
              <w:spacing w:before="120" w:after="120"/>
              <w:ind w:left="289" w:hanging="289"/>
              <w:rPr>
                <w:rFonts w:ascii="Arial" w:eastAsia="Arial" w:hAnsi="Arial" w:cs="Arial"/>
                <w:color w:val="000000"/>
                <w:sz w:val="24"/>
                <w:szCs w:val="24"/>
              </w:rPr>
            </w:pPr>
            <w:r w:rsidRPr="00D94735">
              <w:rPr>
                <w:rFonts w:ascii="Arial" w:eastAsia="Arial" w:hAnsi="Arial" w:cs="Arial"/>
                <w:color w:val="000000"/>
                <w:sz w:val="24"/>
                <w:szCs w:val="24"/>
              </w:rPr>
              <w:t>review any books of account and the internal contract management accounts kept by the Agency in connection with each Contract including job or activity level accounts and reconciliations of estimated to actual Charges and costs (including the costs of all Subcontractors, any third-party suppliers, any group or associated companies and any travel and subsistence costs recharged by the Agency);</w:t>
            </w:r>
          </w:p>
          <w:p w14:paraId="3329E45C" w14:textId="77777777" w:rsidR="00C1040F" w:rsidRPr="00D94735" w:rsidRDefault="00073253" w:rsidP="00153A74">
            <w:pPr>
              <w:numPr>
                <w:ilvl w:val="0"/>
                <w:numId w:val="44"/>
              </w:numPr>
              <w:tabs>
                <w:tab w:val="left" w:pos="-122"/>
                <w:tab w:val="left" w:pos="48"/>
              </w:tabs>
              <w:spacing w:before="120" w:after="120"/>
              <w:ind w:left="289" w:hanging="289"/>
              <w:rPr>
                <w:rFonts w:ascii="Arial" w:eastAsia="Arial" w:hAnsi="Arial" w:cs="Arial"/>
                <w:color w:val="000000"/>
                <w:sz w:val="24"/>
                <w:szCs w:val="24"/>
              </w:rPr>
            </w:pPr>
            <w:r w:rsidRPr="00D94735">
              <w:rPr>
                <w:rFonts w:ascii="Arial" w:eastAsia="Arial" w:hAnsi="Arial" w:cs="Arial"/>
                <w:color w:val="000000"/>
                <w:sz w:val="24"/>
                <w:szCs w:val="24"/>
              </w:rPr>
              <w:t>carry out the Relevant Authority’s internal and statutory audits and to prepare, examine and/or certify the Relevant Authority's annual and interim reports and accounts;</w:t>
            </w:r>
          </w:p>
          <w:p w14:paraId="3329E45D" w14:textId="77777777" w:rsidR="00C1040F" w:rsidRPr="00D94735" w:rsidRDefault="00073253" w:rsidP="00153A74">
            <w:pPr>
              <w:numPr>
                <w:ilvl w:val="0"/>
                <w:numId w:val="44"/>
              </w:numPr>
              <w:tabs>
                <w:tab w:val="left" w:pos="-122"/>
                <w:tab w:val="left" w:pos="48"/>
              </w:tabs>
              <w:spacing w:before="120" w:after="120"/>
              <w:ind w:left="289" w:hanging="289"/>
              <w:rPr>
                <w:rFonts w:ascii="Arial" w:eastAsia="Arial" w:hAnsi="Arial" w:cs="Arial"/>
                <w:color w:val="000000"/>
                <w:sz w:val="24"/>
                <w:szCs w:val="24"/>
              </w:rPr>
            </w:pPr>
            <w:r w:rsidRPr="00D94735">
              <w:rPr>
                <w:rFonts w:ascii="Arial" w:eastAsia="Arial" w:hAnsi="Arial" w:cs="Arial"/>
                <w:color w:val="000000"/>
                <w:sz w:val="24"/>
                <w:szCs w:val="24"/>
              </w:rPr>
              <w:t>enable the National Audit Office to carry out an examination pursuant to Section 6(1) of the National Audit Act 1983 of the economy, efficiency and effectiveness with which the Relevant Authority has used its resources;</w:t>
            </w:r>
          </w:p>
          <w:p w14:paraId="3329E45E" w14:textId="77777777" w:rsidR="00C1040F" w:rsidRPr="00D94735" w:rsidRDefault="00073253" w:rsidP="00153A74">
            <w:pPr>
              <w:numPr>
                <w:ilvl w:val="0"/>
                <w:numId w:val="44"/>
              </w:numPr>
              <w:tabs>
                <w:tab w:val="left" w:pos="-122"/>
                <w:tab w:val="left" w:pos="48"/>
              </w:tabs>
              <w:spacing w:before="120" w:after="120"/>
              <w:ind w:left="289" w:hanging="289"/>
              <w:rPr>
                <w:rFonts w:ascii="Arial" w:eastAsia="Arial" w:hAnsi="Arial" w:cs="Arial"/>
                <w:color w:val="000000"/>
                <w:sz w:val="24"/>
                <w:szCs w:val="24"/>
              </w:rPr>
            </w:pPr>
            <w:r w:rsidRPr="00D94735">
              <w:rPr>
                <w:rFonts w:ascii="Arial" w:eastAsia="Arial" w:hAnsi="Arial" w:cs="Arial"/>
                <w:color w:val="000000"/>
                <w:sz w:val="24"/>
                <w:szCs w:val="24"/>
              </w:rPr>
              <w:t>monitor the performance of a Statement of Work against its objectives; or</w:t>
            </w:r>
          </w:p>
          <w:p w14:paraId="3329E45F" w14:textId="77777777" w:rsidR="00C1040F" w:rsidRPr="00D94735" w:rsidRDefault="00073253" w:rsidP="00153A74">
            <w:pPr>
              <w:numPr>
                <w:ilvl w:val="0"/>
                <w:numId w:val="44"/>
              </w:numPr>
              <w:tabs>
                <w:tab w:val="left" w:pos="-122"/>
                <w:tab w:val="left" w:pos="48"/>
              </w:tabs>
              <w:spacing w:before="120" w:after="120"/>
              <w:ind w:left="289" w:hanging="289"/>
              <w:rPr>
                <w:rFonts w:ascii="Arial" w:eastAsia="Arial" w:hAnsi="Arial" w:cs="Arial"/>
              </w:rPr>
            </w:pPr>
            <w:r w:rsidRPr="00D94735">
              <w:rPr>
                <w:rFonts w:ascii="Arial" w:eastAsia="Arial" w:hAnsi="Arial" w:cs="Arial"/>
                <w:color w:val="000000"/>
                <w:sz w:val="24"/>
                <w:szCs w:val="24"/>
              </w:rPr>
              <w:t>verify the accuracy and completeness of any Management Information delivered or required by the Framework Contract;</w:t>
            </w:r>
          </w:p>
        </w:tc>
      </w:tr>
      <w:tr w:rsidR="00C1040F" w:rsidRPr="00D94735" w14:paraId="3329E468"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61"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lastRenderedPageBreak/>
              <w:t>"Auditor"</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62" w14:textId="77777777" w:rsidR="00C1040F" w:rsidRPr="00D94735" w:rsidRDefault="00073253" w:rsidP="00153A74">
            <w:pPr>
              <w:numPr>
                <w:ilvl w:val="0"/>
                <w:numId w:val="33"/>
              </w:numPr>
              <w:tabs>
                <w:tab w:val="left" w:pos="-122"/>
                <w:tab w:val="left" w:pos="48"/>
              </w:tabs>
              <w:spacing w:before="120" w:after="120"/>
              <w:ind w:left="0" w:firstLine="0"/>
              <w:rPr>
                <w:rFonts w:ascii="Arial" w:eastAsia="Arial" w:hAnsi="Arial" w:cs="Arial"/>
                <w:color w:val="000000"/>
                <w:sz w:val="24"/>
                <w:szCs w:val="24"/>
              </w:rPr>
            </w:pPr>
            <w:r w:rsidRPr="00D94735">
              <w:rPr>
                <w:rFonts w:ascii="Arial" w:eastAsia="Arial" w:hAnsi="Arial" w:cs="Arial"/>
                <w:color w:val="000000"/>
                <w:sz w:val="24"/>
                <w:szCs w:val="24"/>
              </w:rPr>
              <w:t>the Relevant Authority’s internal and external auditors;</w:t>
            </w:r>
          </w:p>
          <w:p w14:paraId="3329E463" w14:textId="77777777" w:rsidR="00C1040F" w:rsidRPr="00D94735" w:rsidRDefault="00073253" w:rsidP="00153A74">
            <w:pPr>
              <w:numPr>
                <w:ilvl w:val="0"/>
                <w:numId w:val="33"/>
              </w:numPr>
              <w:tabs>
                <w:tab w:val="left" w:pos="-122"/>
                <w:tab w:val="left" w:pos="48"/>
              </w:tabs>
              <w:spacing w:before="120" w:after="120"/>
              <w:ind w:left="0" w:firstLine="0"/>
              <w:rPr>
                <w:rFonts w:ascii="Arial" w:eastAsia="Arial" w:hAnsi="Arial" w:cs="Arial"/>
                <w:color w:val="000000"/>
                <w:sz w:val="24"/>
                <w:szCs w:val="24"/>
              </w:rPr>
            </w:pPr>
            <w:r w:rsidRPr="00D94735">
              <w:rPr>
                <w:rFonts w:ascii="Arial" w:eastAsia="Arial" w:hAnsi="Arial" w:cs="Arial"/>
                <w:color w:val="000000"/>
                <w:sz w:val="24"/>
                <w:szCs w:val="24"/>
              </w:rPr>
              <w:t>the Relevant Authority’s statutory or regulatory auditors;</w:t>
            </w:r>
          </w:p>
          <w:p w14:paraId="3329E464" w14:textId="77777777" w:rsidR="00C1040F" w:rsidRPr="00D94735" w:rsidRDefault="00073253" w:rsidP="00153A74">
            <w:pPr>
              <w:numPr>
                <w:ilvl w:val="0"/>
                <w:numId w:val="33"/>
              </w:numPr>
              <w:tabs>
                <w:tab w:val="left" w:pos="-122"/>
                <w:tab w:val="left" w:pos="48"/>
              </w:tabs>
              <w:spacing w:before="120" w:after="120"/>
              <w:ind w:left="0" w:firstLine="0"/>
              <w:rPr>
                <w:rFonts w:ascii="Arial" w:eastAsia="Arial" w:hAnsi="Arial" w:cs="Arial"/>
                <w:color w:val="000000"/>
                <w:sz w:val="24"/>
                <w:szCs w:val="24"/>
              </w:rPr>
            </w:pPr>
            <w:r w:rsidRPr="00D94735">
              <w:rPr>
                <w:rFonts w:ascii="Arial" w:eastAsia="Arial" w:hAnsi="Arial" w:cs="Arial"/>
                <w:color w:val="000000"/>
                <w:sz w:val="24"/>
                <w:szCs w:val="24"/>
              </w:rPr>
              <w:t>the Comptroller and Auditor General, their staff and/or any appointed representatives of the National Audit Office;</w:t>
            </w:r>
          </w:p>
          <w:p w14:paraId="3329E465" w14:textId="77777777" w:rsidR="00C1040F" w:rsidRPr="00D94735" w:rsidRDefault="00073253" w:rsidP="00153A74">
            <w:pPr>
              <w:numPr>
                <w:ilvl w:val="0"/>
                <w:numId w:val="33"/>
              </w:numPr>
              <w:tabs>
                <w:tab w:val="left" w:pos="-122"/>
                <w:tab w:val="left" w:pos="48"/>
              </w:tabs>
              <w:spacing w:before="120" w:after="120"/>
              <w:ind w:left="0" w:firstLine="0"/>
              <w:rPr>
                <w:rFonts w:ascii="Arial" w:eastAsia="Arial" w:hAnsi="Arial" w:cs="Arial"/>
                <w:color w:val="000000"/>
                <w:sz w:val="24"/>
                <w:szCs w:val="24"/>
              </w:rPr>
            </w:pPr>
            <w:r w:rsidRPr="00D94735">
              <w:rPr>
                <w:rFonts w:ascii="Arial" w:eastAsia="Arial" w:hAnsi="Arial" w:cs="Arial"/>
                <w:color w:val="000000"/>
                <w:sz w:val="24"/>
                <w:szCs w:val="24"/>
              </w:rPr>
              <w:t>HM Treasury or the Cabinet Office or GCS;</w:t>
            </w:r>
          </w:p>
          <w:p w14:paraId="3329E466" w14:textId="77777777" w:rsidR="00C1040F" w:rsidRPr="00D94735" w:rsidRDefault="00073253" w:rsidP="00153A74">
            <w:pPr>
              <w:numPr>
                <w:ilvl w:val="0"/>
                <w:numId w:val="33"/>
              </w:numPr>
              <w:tabs>
                <w:tab w:val="left" w:pos="-122"/>
                <w:tab w:val="left" w:pos="48"/>
              </w:tabs>
              <w:spacing w:before="120" w:after="120"/>
              <w:ind w:left="0" w:firstLine="0"/>
              <w:rPr>
                <w:rFonts w:ascii="Arial" w:eastAsia="Arial" w:hAnsi="Arial" w:cs="Arial"/>
                <w:color w:val="000000"/>
                <w:sz w:val="24"/>
                <w:szCs w:val="24"/>
              </w:rPr>
            </w:pPr>
            <w:r w:rsidRPr="00D94735">
              <w:rPr>
                <w:rFonts w:ascii="Arial" w:eastAsia="Arial" w:hAnsi="Arial" w:cs="Arial"/>
                <w:color w:val="000000"/>
                <w:sz w:val="24"/>
                <w:szCs w:val="24"/>
              </w:rPr>
              <w:t>any party formally appointed by the Relevant Authority to carry out audit or similar review functions; and</w:t>
            </w:r>
          </w:p>
          <w:p w14:paraId="3329E467" w14:textId="77777777" w:rsidR="00C1040F" w:rsidRPr="00D94735" w:rsidRDefault="00073253" w:rsidP="00153A74">
            <w:pPr>
              <w:numPr>
                <w:ilvl w:val="0"/>
                <w:numId w:val="33"/>
              </w:numPr>
              <w:tabs>
                <w:tab w:val="left" w:pos="-122"/>
                <w:tab w:val="left" w:pos="48"/>
              </w:tabs>
              <w:spacing w:before="120" w:after="120"/>
              <w:ind w:left="0" w:firstLine="0"/>
              <w:rPr>
                <w:rFonts w:ascii="Arial" w:eastAsia="Arial" w:hAnsi="Arial" w:cs="Arial"/>
              </w:rPr>
            </w:pPr>
            <w:r w:rsidRPr="00D94735">
              <w:rPr>
                <w:rFonts w:ascii="Arial" w:eastAsia="Arial" w:hAnsi="Arial" w:cs="Arial"/>
                <w:color w:val="000000"/>
                <w:sz w:val="24"/>
                <w:szCs w:val="24"/>
              </w:rPr>
              <w:t>successors or assigns of any of the above;</w:t>
            </w:r>
          </w:p>
        </w:tc>
      </w:tr>
      <w:tr w:rsidR="00C1040F" w:rsidRPr="00D94735" w14:paraId="3329E46B"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69"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“Authorised Client Approver”</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6A"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any personnel of the Client who have the authority to contractually bind the Buyer in all matters relating to a Call-Off Contract. They must be named in the applicable Statement of Work, and the Agency must be notified if they change;</w:t>
            </w:r>
          </w:p>
        </w:tc>
      </w:tr>
      <w:tr w:rsidR="00C1040F" w:rsidRPr="00D94735" w14:paraId="3329E46E" w14:textId="77777777" w:rsidTr="00153A74">
        <w:trPr>
          <w:trHeight w:val="601"/>
        </w:trPr>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6C"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“Authorised Agency Approver”</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6D" w14:textId="77777777" w:rsidR="00C1040F" w:rsidRPr="00D94735" w:rsidRDefault="00073253">
            <w:pPr>
              <w:spacing w:before="120" w:after="120"/>
              <w:ind w:left="57"/>
              <w:rPr>
                <w:rFonts w:ascii="Arial" w:eastAsia="Arial" w:hAnsi="Arial" w:cs="Arial"/>
              </w:rPr>
            </w:pPr>
            <w:r w:rsidRPr="00D94735">
              <w:rPr>
                <w:rFonts w:ascii="Arial" w:eastAsia="Arial" w:hAnsi="Arial" w:cs="Arial"/>
                <w:color w:val="000000"/>
                <w:sz w:val="24"/>
                <w:szCs w:val="24"/>
              </w:rPr>
              <w:t>any personnel of the Agency who have the authority to contractually bind the Agency in all matters relating to a Call-Off Contract. They must be named in the applicable Statement of Work, and the Buyer must be notified if they change;</w:t>
            </w:r>
          </w:p>
        </w:tc>
      </w:tr>
      <w:tr w:rsidR="00C1040F" w:rsidRPr="00D94735" w14:paraId="3329E471" w14:textId="77777777" w:rsidTr="00153A74">
        <w:trPr>
          <w:trHeight w:val="601"/>
        </w:trPr>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6F"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"Authority"</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70" w14:textId="77777777" w:rsidR="00C1040F" w:rsidRPr="00D94735" w:rsidRDefault="00073253">
            <w:pPr>
              <w:spacing w:before="120" w:after="120"/>
              <w:ind w:left="57"/>
              <w:rPr>
                <w:rFonts w:ascii="Arial" w:eastAsia="Arial" w:hAnsi="Arial" w:cs="Arial"/>
              </w:rPr>
            </w:pPr>
            <w:r w:rsidRPr="00D94735">
              <w:rPr>
                <w:rFonts w:ascii="Arial" w:eastAsia="Arial" w:hAnsi="Arial" w:cs="Arial"/>
                <w:sz w:val="24"/>
                <w:szCs w:val="24"/>
              </w:rPr>
              <w:t>CCS and each Client;</w:t>
            </w:r>
          </w:p>
        </w:tc>
      </w:tr>
      <w:tr w:rsidR="00C1040F" w:rsidRPr="00D94735" w14:paraId="3329E474"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72"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"Authority Cause"</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73"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 xml:space="preserve">any breach of the obligations of the Relevant Authority or any other default, act, omission, negligence or statement of the Relevant </w:t>
            </w:r>
            <w:r w:rsidRPr="00D94735">
              <w:rPr>
                <w:rFonts w:ascii="Arial" w:eastAsia="Arial" w:hAnsi="Arial" w:cs="Arial"/>
                <w:color w:val="000000"/>
                <w:sz w:val="24"/>
                <w:szCs w:val="24"/>
              </w:rPr>
              <w:lastRenderedPageBreak/>
              <w:t>Authority, of its employees, servants, agents in connection with or in relation to the subject-matter of the Contract and in respect of which the Relevant Authority is liable to the Agency;</w:t>
            </w:r>
          </w:p>
        </w:tc>
      </w:tr>
      <w:tr w:rsidR="00C1040F" w:rsidRPr="00D94735" w14:paraId="3329E477"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75"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lastRenderedPageBreak/>
              <w:t>"BACS"</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76"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the Bankers’ Automated Clearing Services, which is a scheme for the electronic processing of financial transactions within the United Kingdom;</w:t>
            </w:r>
          </w:p>
        </w:tc>
      </w:tr>
      <w:tr w:rsidR="00C1040F" w:rsidRPr="00D94735" w14:paraId="3329E47A"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78"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"Beneficiary"</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79"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a Party having (or claiming to have) the benefit of an indemnity under this Contract;</w:t>
            </w:r>
          </w:p>
        </w:tc>
      </w:tr>
      <w:tr w:rsidR="00C1040F" w:rsidRPr="00D94735" w14:paraId="3329E47D"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7B"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“Branding Guidance”</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7C"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the agency marketing toolkit which includes logos and guidance provided by CCS to the Agency;</w:t>
            </w:r>
          </w:p>
        </w:tc>
      </w:tr>
      <w:tr w:rsidR="00C1040F" w:rsidRPr="00D94735" w14:paraId="3329E480"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7E"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"Brief"</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7F"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a statement issued by the Client detailing its requirements in respect of Deliverables issued in accordance with the Call-Off Procedure and included as Call-Off Schedule 20 (Call-Off Specification);</w:t>
            </w:r>
          </w:p>
        </w:tc>
      </w:tr>
      <w:tr w:rsidR="00C1040F" w:rsidRPr="00D94735" w14:paraId="3329E483"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81"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"Buyer"</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82"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means the Client;</w:t>
            </w:r>
          </w:p>
        </w:tc>
      </w:tr>
      <w:tr w:rsidR="00C1040F" w:rsidRPr="00D94735" w14:paraId="3329E486"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84" w14:textId="77777777" w:rsidR="00C1040F" w:rsidRPr="00D94735" w:rsidRDefault="00073253">
            <w:pPr>
              <w:keepNext/>
              <w:spacing w:before="120" w:after="120"/>
              <w:ind w:left="57"/>
              <w:rPr>
                <w:rFonts w:ascii="Arial" w:eastAsia="Arial" w:hAnsi="Arial" w:cs="Arial"/>
              </w:rPr>
            </w:pPr>
            <w:r w:rsidRPr="00D94735">
              <w:rPr>
                <w:rFonts w:ascii="Arial" w:eastAsia="Arial" w:hAnsi="Arial" w:cs="Arial"/>
                <w:b/>
                <w:color w:val="000000"/>
                <w:sz w:val="24"/>
                <w:szCs w:val="24"/>
              </w:rPr>
              <w:t>"Buyer Assets"</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85"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the Client’s infrastructure, data, software, materials, assets, equipment or other property owned by and/or licensed or leased to the Client and which is or may be used in connection with the provision of the Deliverables which remain the property of the Client throughout the term of the Contract;</w:t>
            </w:r>
          </w:p>
        </w:tc>
      </w:tr>
      <w:tr w:rsidR="00C1040F" w:rsidRPr="00D94735" w14:paraId="3329E489"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87"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"Buyer Authorised Representative"</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88"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the representative appointed by the Client from time to time in relation to the Call-Off Contract initially identified in the Order Form;</w:t>
            </w:r>
          </w:p>
        </w:tc>
      </w:tr>
      <w:tr w:rsidR="00C1040F" w:rsidRPr="00D94735" w14:paraId="3329E48C"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8A"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"Buyer Premises"</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8B"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premises owned, controlled or occupied by the Client which are made available for use by the Agency or its Subcontractors for the provision of the Deliverables (or any of them);</w:t>
            </w:r>
          </w:p>
        </w:tc>
      </w:tr>
      <w:tr w:rsidR="00C1040F" w:rsidRPr="00D94735" w14:paraId="3329E48F"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8D"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"Call-Off Contract"</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8E"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the contract between the Client and the Agency (entered into pursuant to the provisions of the Framework Contract), which consists of the terms set out and referred to in the Order Form including any subsequently agreed Statements of Work;</w:t>
            </w:r>
          </w:p>
        </w:tc>
      </w:tr>
      <w:tr w:rsidR="00C1040F" w:rsidRPr="00D94735" w14:paraId="3329E492"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90"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"Call-Off Contract Period"</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91"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the Contract Period in respect of the Call-Off Contract;</w:t>
            </w:r>
          </w:p>
        </w:tc>
      </w:tr>
      <w:tr w:rsidR="00C1040F" w:rsidRPr="00D94735" w14:paraId="3329E495"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93"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"Call-Off Expiry Date"</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94"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the scheduled date of the end of a Call-Off Contract as stated in the Order Form;</w:t>
            </w:r>
          </w:p>
        </w:tc>
      </w:tr>
      <w:tr w:rsidR="00C1040F" w:rsidRPr="00D94735" w14:paraId="3329E498"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96"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"Call-Off Incorporated Terms"</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97"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the contractual terms applicable to the Call-Off Contract specified under the relevant heading in the Order Form;</w:t>
            </w:r>
          </w:p>
        </w:tc>
      </w:tr>
      <w:tr w:rsidR="00C1040F" w:rsidRPr="00D94735" w14:paraId="3329E49B"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99"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"Call-Off Initial Period"</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9A"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the Initial Period of a Call-Off Contract specified in the Order Form;</w:t>
            </w:r>
          </w:p>
        </w:tc>
      </w:tr>
      <w:tr w:rsidR="00C1040F" w:rsidRPr="00D94735" w14:paraId="3329E49E"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9C"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"Call-Off Optional Extension Period"</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9D"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such period or periods beyond which the Call-Off Initial Period may be extended as specified in the Order Form;</w:t>
            </w:r>
          </w:p>
        </w:tc>
      </w:tr>
      <w:tr w:rsidR="00C1040F" w:rsidRPr="00D94735" w14:paraId="3329E4A1"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9F"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lastRenderedPageBreak/>
              <w:t>"Call-Off Procedure"</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A0"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the process for awarding a Call-Off Contract pursuant to Clause 2 (How the contract works) and Framework Schedule 7 (Call-Off Award Procedure);</w:t>
            </w:r>
          </w:p>
        </w:tc>
      </w:tr>
      <w:tr w:rsidR="00C1040F" w:rsidRPr="00D94735" w14:paraId="3329E4A4"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A2"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"Call-Off Special Terms"</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A3"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any additional terms and conditions specified in the Order Form incorporated into the applicable Call-Off Contract;</w:t>
            </w:r>
          </w:p>
        </w:tc>
      </w:tr>
      <w:tr w:rsidR="00C1040F" w:rsidRPr="00D94735" w14:paraId="3329E4A7"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A5"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"Call-Off Start Date"</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A6"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the date of start of a Call-Off Contract as stated in the Order Form;</w:t>
            </w:r>
          </w:p>
        </w:tc>
      </w:tr>
      <w:tr w:rsidR="00C1040F" w:rsidRPr="00D94735" w14:paraId="3329E4AA"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A8"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"CCS"</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A9"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C1040F" w:rsidRPr="00D94735" w14:paraId="3329E4AD"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AB"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"CCS Authorised Representative"</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AC"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the representative appointed by CCS from time to time in relation to the Framework Contract initially identified in the Framework Award Form;</w:t>
            </w:r>
          </w:p>
        </w:tc>
      </w:tr>
      <w:tr w:rsidR="00C1040F" w:rsidRPr="00D94735" w14:paraId="3329E4B4"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AE" w14:textId="77777777" w:rsidR="00C1040F" w:rsidRPr="00D94735" w:rsidRDefault="00073253">
            <w:pPr>
              <w:keepNext/>
              <w:spacing w:before="120" w:after="120"/>
              <w:ind w:left="57"/>
              <w:rPr>
                <w:rFonts w:ascii="Arial" w:eastAsia="Arial" w:hAnsi="Arial" w:cs="Arial"/>
              </w:rPr>
            </w:pPr>
            <w:r w:rsidRPr="00D94735">
              <w:rPr>
                <w:rFonts w:ascii="Arial" w:eastAsia="Arial" w:hAnsi="Arial" w:cs="Arial"/>
                <w:b/>
                <w:color w:val="000000"/>
                <w:sz w:val="24"/>
                <w:szCs w:val="24"/>
              </w:rPr>
              <w:t>"Central Government Body"</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AF"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a body listed in one of the following sub-categories of the Central Government classification of the Public Sector Classification Guide, as published and amended from time to time by the Office for National Statistics:</w:t>
            </w:r>
          </w:p>
          <w:p w14:paraId="3329E4B0" w14:textId="77777777" w:rsidR="00C1040F" w:rsidRPr="00D94735" w:rsidRDefault="00073253">
            <w:pPr>
              <w:numPr>
                <w:ilvl w:val="1"/>
                <w:numId w:val="45"/>
              </w:numPr>
              <w:tabs>
                <w:tab w:val="left" w:pos="-519"/>
                <w:tab w:val="left" w:pos="201"/>
              </w:tabs>
              <w:spacing w:before="120" w:after="120"/>
              <w:ind w:left="57" w:hanging="545"/>
              <w:rPr>
                <w:rFonts w:ascii="Arial" w:eastAsia="Arial" w:hAnsi="Arial" w:cs="Arial"/>
              </w:rPr>
            </w:pPr>
            <w:r w:rsidRPr="00D94735">
              <w:rPr>
                <w:rFonts w:ascii="Arial" w:eastAsia="Arial" w:hAnsi="Arial" w:cs="Arial"/>
                <w:color w:val="000000"/>
                <w:sz w:val="24"/>
                <w:szCs w:val="24"/>
              </w:rPr>
              <w:t>Government Department;</w:t>
            </w:r>
          </w:p>
          <w:p w14:paraId="3329E4B1" w14:textId="77777777" w:rsidR="00C1040F" w:rsidRPr="00D94735" w:rsidRDefault="00073253">
            <w:pPr>
              <w:numPr>
                <w:ilvl w:val="1"/>
                <w:numId w:val="45"/>
              </w:numPr>
              <w:tabs>
                <w:tab w:val="left" w:pos="-519"/>
                <w:tab w:val="left" w:pos="201"/>
              </w:tabs>
              <w:spacing w:before="120" w:after="120"/>
              <w:ind w:left="57" w:hanging="545"/>
              <w:rPr>
                <w:rFonts w:ascii="Arial" w:eastAsia="Arial" w:hAnsi="Arial" w:cs="Arial"/>
              </w:rPr>
            </w:pPr>
            <w:r w:rsidRPr="00D94735">
              <w:rPr>
                <w:rFonts w:ascii="Arial" w:eastAsia="Arial" w:hAnsi="Arial" w:cs="Arial"/>
                <w:color w:val="000000"/>
                <w:sz w:val="24"/>
                <w:szCs w:val="24"/>
              </w:rPr>
              <w:t>Non-Departmental Public Body or Assembly Sponsored Public Body (advisory, executive, or tribunal);</w:t>
            </w:r>
          </w:p>
          <w:p w14:paraId="3329E4B2" w14:textId="77777777" w:rsidR="00C1040F" w:rsidRPr="00D94735" w:rsidRDefault="00073253">
            <w:pPr>
              <w:numPr>
                <w:ilvl w:val="1"/>
                <w:numId w:val="45"/>
              </w:numPr>
              <w:tabs>
                <w:tab w:val="left" w:pos="-519"/>
                <w:tab w:val="left" w:pos="201"/>
              </w:tabs>
              <w:spacing w:before="120" w:after="120"/>
              <w:ind w:left="57" w:hanging="545"/>
              <w:rPr>
                <w:rFonts w:ascii="Arial" w:eastAsia="Arial" w:hAnsi="Arial" w:cs="Arial"/>
              </w:rPr>
            </w:pPr>
            <w:r w:rsidRPr="00D94735">
              <w:rPr>
                <w:rFonts w:ascii="Arial" w:eastAsia="Arial" w:hAnsi="Arial" w:cs="Arial"/>
                <w:color w:val="000000"/>
                <w:sz w:val="24"/>
                <w:szCs w:val="24"/>
              </w:rPr>
              <w:t>Non-Ministerial Department; or</w:t>
            </w:r>
          </w:p>
          <w:p w14:paraId="3329E4B3" w14:textId="77777777" w:rsidR="00C1040F" w:rsidRPr="00D94735" w:rsidRDefault="00073253">
            <w:pPr>
              <w:numPr>
                <w:ilvl w:val="1"/>
                <w:numId w:val="45"/>
              </w:numPr>
              <w:tabs>
                <w:tab w:val="left" w:pos="-519"/>
                <w:tab w:val="left" w:pos="201"/>
              </w:tabs>
              <w:spacing w:before="120" w:after="120"/>
              <w:ind w:left="57" w:hanging="545"/>
              <w:rPr>
                <w:rFonts w:ascii="Arial" w:eastAsia="Arial" w:hAnsi="Arial" w:cs="Arial"/>
              </w:rPr>
            </w:pPr>
            <w:r w:rsidRPr="00D94735">
              <w:rPr>
                <w:rFonts w:ascii="Arial" w:eastAsia="Arial" w:hAnsi="Arial" w:cs="Arial"/>
                <w:color w:val="000000"/>
                <w:sz w:val="24"/>
                <w:szCs w:val="24"/>
              </w:rPr>
              <w:t>Executive Agency;</w:t>
            </w:r>
          </w:p>
        </w:tc>
      </w:tr>
      <w:tr w:rsidR="00C1040F" w:rsidRPr="00D94735" w14:paraId="3329E4B7"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B5"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"Change in Law"</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B6"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any change in Law which impacts on the supply of the Deliverables and performance of the Contract which comes into force after the Start Date;</w:t>
            </w:r>
          </w:p>
        </w:tc>
      </w:tr>
      <w:tr w:rsidR="00C1040F" w:rsidRPr="00D94735" w14:paraId="3329E4BA"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B8"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"Change of Control"</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B9"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a change of control within the meaning of Section 450 of the Corporation Tax Act 2010;</w:t>
            </w:r>
          </w:p>
        </w:tc>
      </w:tr>
      <w:tr w:rsidR="00C1040F" w:rsidRPr="00D94735" w14:paraId="3329E4BD"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BB"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"Charges"</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BC"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the prices (exclusive of any applicable VAT), payable to the Agency by the Client under the Call-Off Contract, as set out in the Order Form, for the full and proper performance by the Agency of its obligations under the Call-Off Contract less any Deductions and the GCS Management Charge;</w:t>
            </w:r>
          </w:p>
        </w:tc>
      </w:tr>
      <w:tr w:rsidR="00C1040F" w:rsidRPr="00D94735" w14:paraId="3329E4C0"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BE"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"Claim"</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BF"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any claim which it appears that a Beneficiary is, or may become, entitled to indemnification under this Contract;</w:t>
            </w:r>
          </w:p>
        </w:tc>
      </w:tr>
      <w:tr w:rsidR="00C1040F" w:rsidRPr="00D94735" w14:paraId="3329E4C3"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C1"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“Client”</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C2"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the relevant public sector purchaser identified as such in the Order Form;</w:t>
            </w:r>
          </w:p>
        </w:tc>
      </w:tr>
      <w:tr w:rsidR="00C1040F" w:rsidRPr="00D94735" w14:paraId="3329E4C6"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C4"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"Client Assets"</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C5"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the Client’s infrastructure, data, software, materials, assets, equipment or other property owned by and/or licensed or leased to the Client and which is or may be used in connection with the provision of the Deliverables which remain the property of the Client throughout the term of the Contract;</w:t>
            </w:r>
          </w:p>
        </w:tc>
      </w:tr>
      <w:tr w:rsidR="00C1040F" w:rsidRPr="00D94735" w14:paraId="3329E4C9"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C7"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lastRenderedPageBreak/>
              <w:t>"Client Authorised Representative"</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C8"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the representative appointed by the Client from time to time in relation to the Call-Off Contract initially identified in the Order Form;</w:t>
            </w:r>
          </w:p>
        </w:tc>
      </w:tr>
      <w:tr w:rsidR="00C1040F" w:rsidRPr="00D94735" w14:paraId="3329E4CC"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CA"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"Client Premises"</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CB"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premises owned, controlled or occupied by the Client which are made available for use by the Agency or its Subcontractors for the provision of the Deliverables (or any of them);</w:t>
            </w:r>
          </w:p>
        </w:tc>
      </w:tr>
      <w:tr w:rsidR="00C1040F" w:rsidRPr="00D94735" w14:paraId="3329E4CF"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CD"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"Commercially Sensitive Information"</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CE"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the Confidential Information listed in the Framework Award Form or Order Form (if any) comprising of commercially sensitive information relating to the Agency, its IPR or its business or which the Agency has indicated to the Authority that, if disclosed by the Authority, would cause the Agency significant commercial disadvantage or material financial loss;</w:t>
            </w:r>
          </w:p>
        </w:tc>
      </w:tr>
      <w:tr w:rsidR="00C1040F" w:rsidRPr="00D94735" w14:paraId="3329E4D2"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D0"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"Comparable Supply"</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D1"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the supply of Deliverables to another Client of the Agency that are the same or similar to the Deliverables;</w:t>
            </w:r>
          </w:p>
        </w:tc>
      </w:tr>
      <w:tr w:rsidR="00C1040F" w:rsidRPr="00D94735" w14:paraId="3329E4D5"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D3"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"Compliance Officer"</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D4"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the person(s) appointed by the Agency who is responsible for ensuring that the Agency complies with its legal obligations;</w:t>
            </w:r>
          </w:p>
        </w:tc>
      </w:tr>
      <w:tr w:rsidR="00C1040F" w:rsidRPr="00D94735" w14:paraId="3329E4D8"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D6"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"Confidential Information"</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D7"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 xml:space="preserve">means any information, however and whenever it is conveyed, that relates to the business, affairs, developments, trade secrets, Briefs, Know-How, personnel and suppliers of CCS, the Client or the Agency, including IPRs, together with information derived from the above, and any other information clearly designated as being confidential (whether or not it is marked as </w:t>
            </w:r>
            <w:r w:rsidRPr="00D94735">
              <w:rPr>
                <w:rFonts w:ascii="Arial" w:eastAsia="Arial" w:hAnsi="Arial" w:cs="Arial"/>
                <w:b/>
                <w:color w:val="000000"/>
                <w:sz w:val="24"/>
                <w:szCs w:val="24"/>
              </w:rPr>
              <w:t>"confidential"</w:t>
            </w:r>
            <w:r w:rsidRPr="00D94735">
              <w:rPr>
                <w:rFonts w:ascii="Arial" w:eastAsia="Arial" w:hAnsi="Arial" w:cs="Arial"/>
                <w:color w:val="000000"/>
                <w:sz w:val="24"/>
                <w:szCs w:val="24"/>
              </w:rPr>
              <w:t>) or which ought reasonably to be considered to be confidential;</w:t>
            </w:r>
          </w:p>
        </w:tc>
      </w:tr>
      <w:tr w:rsidR="00C1040F" w:rsidRPr="00D94735" w14:paraId="3329E4DB"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D9" w14:textId="77777777" w:rsidR="00C1040F" w:rsidRPr="00D94735" w:rsidRDefault="00073253">
            <w:pPr>
              <w:keepNext/>
              <w:spacing w:before="120" w:after="120"/>
              <w:ind w:left="57"/>
              <w:rPr>
                <w:rFonts w:ascii="Arial" w:eastAsia="Arial" w:hAnsi="Arial" w:cs="Arial"/>
              </w:rPr>
            </w:pPr>
            <w:r w:rsidRPr="00D94735">
              <w:rPr>
                <w:rFonts w:ascii="Arial" w:eastAsia="Arial" w:hAnsi="Arial" w:cs="Arial"/>
                <w:b/>
                <w:color w:val="000000"/>
                <w:sz w:val="24"/>
                <w:szCs w:val="24"/>
              </w:rPr>
              <w:t>"Conflict of Interest"</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DA"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a conflict between the financial or personal duties of the Agency or the Agency Staff and the duties owed to CCS or any Client under a Contract, in the reasonable opinion of the Client or CCS;</w:t>
            </w:r>
          </w:p>
        </w:tc>
      </w:tr>
      <w:tr w:rsidR="00C1040F" w:rsidRPr="00D94735" w14:paraId="3329E4DE"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DC"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"Contract"</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DD"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either the Framework Contract or the Call-Off Contract, as the context requires;</w:t>
            </w:r>
          </w:p>
        </w:tc>
      </w:tr>
      <w:tr w:rsidR="00C1040F" w:rsidRPr="00D94735" w14:paraId="3329E4E4"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DF"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"Contract Period"</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E0"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the term of either a Framework Contract or Call-Off Contract on and from the earlier of the:</w:t>
            </w:r>
          </w:p>
          <w:p w14:paraId="3329E4E1"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a) applicable Start Date; or</w:t>
            </w:r>
          </w:p>
          <w:p w14:paraId="3329E4E2"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b) the Effective Date</w:t>
            </w:r>
          </w:p>
          <w:p w14:paraId="3329E4E3"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up to and including the applicable End Date;</w:t>
            </w:r>
          </w:p>
        </w:tc>
      </w:tr>
      <w:tr w:rsidR="00C1040F" w:rsidRPr="00D94735" w14:paraId="3329E4E7"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E5"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"Contract Value"</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E6"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the higher of the actual or expected total Charges paid or payable under a Contract where all obligations are met by the Agency;</w:t>
            </w:r>
          </w:p>
        </w:tc>
      </w:tr>
      <w:tr w:rsidR="00C1040F" w:rsidRPr="00D94735" w14:paraId="3329E4EA"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E8"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"Contract Year"</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E9"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a consecutive period of twelve (12) Months commencing on the Start Date or each anniversary thereof;</w:t>
            </w:r>
          </w:p>
        </w:tc>
      </w:tr>
      <w:tr w:rsidR="00C1040F" w:rsidRPr="00D94735" w14:paraId="3329E4ED"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EB"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"Control"</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EC"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control in either of the senses defined in sections 450 and 1124 of the Corporation Tax Act 2010 and "</w:t>
            </w:r>
            <w:r w:rsidRPr="00D94735">
              <w:rPr>
                <w:rFonts w:ascii="Arial" w:eastAsia="Arial" w:hAnsi="Arial" w:cs="Arial"/>
                <w:b/>
                <w:color w:val="000000"/>
                <w:sz w:val="24"/>
                <w:szCs w:val="24"/>
              </w:rPr>
              <w:t>Controlled</w:t>
            </w:r>
            <w:r w:rsidRPr="00D94735">
              <w:rPr>
                <w:rFonts w:ascii="Arial" w:eastAsia="Arial" w:hAnsi="Arial" w:cs="Arial"/>
                <w:color w:val="000000"/>
                <w:sz w:val="24"/>
                <w:szCs w:val="24"/>
              </w:rPr>
              <w:t>" shall be construed accordingly;</w:t>
            </w:r>
          </w:p>
        </w:tc>
      </w:tr>
      <w:tr w:rsidR="00C1040F" w:rsidRPr="00D94735" w14:paraId="3329E4F0"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EE"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“Controller”</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EF"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has the meaning given to it in the UK GDPR;</w:t>
            </w:r>
          </w:p>
        </w:tc>
      </w:tr>
      <w:tr w:rsidR="00C1040F" w:rsidRPr="00D94735" w14:paraId="3329E4F3"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F1"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lastRenderedPageBreak/>
              <w:t>“Core Terms”</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F2"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 xml:space="preserve">CCS’ terms and conditions for common goods and services which govern how </w:t>
            </w:r>
            <w:proofErr w:type="spellStart"/>
            <w:r w:rsidRPr="00D94735">
              <w:rPr>
                <w:rFonts w:ascii="Arial" w:eastAsia="Arial" w:hAnsi="Arial" w:cs="Arial"/>
                <w:color w:val="000000"/>
                <w:sz w:val="24"/>
                <w:szCs w:val="24"/>
              </w:rPr>
              <w:t>Agencys</w:t>
            </w:r>
            <w:proofErr w:type="spellEnd"/>
            <w:r w:rsidRPr="00D94735">
              <w:rPr>
                <w:rFonts w:ascii="Arial" w:eastAsia="Arial" w:hAnsi="Arial" w:cs="Arial"/>
                <w:color w:val="000000"/>
                <w:sz w:val="24"/>
                <w:szCs w:val="24"/>
              </w:rPr>
              <w:t xml:space="preserve"> must interact with CCS and Clients under Framework Contracts and Call-Off Contracts;</w:t>
            </w:r>
          </w:p>
        </w:tc>
      </w:tr>
      <w:tr w:rsidR="00C1040F" w:rsidRPr="00D94735" w14:paraId="3329E50B"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F4"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"Costs"</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4F5"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the following costs (without double recovery) to the extent that they are reasonably and properly incurred by the Agency in providing the Deliverables:</w:t>
            </w:r>
          </w:p>
          <w:p w14:paraId="3329E4F6" w14:textId="77777777" w:rsidR="00C1040F" w:rsidRPr="00D94735" w:rsidRDefault="00073253" w:rsidP="00153A74">
            <w:pPr>
              <w:numPr>
                <w:ilvl w:val="1"/>
                <w:numId w:val="40"/>
              </w:numPr>
              <w:tabs>
                <w:tab w:val="left" w:pos="-519"/>
                <w:tab w:val="left" w:pos="201"/>
              </w:tabs>
              <w:spacing w:before="120" w:after="120"/>
              <w:ind w:left="0" w:firstLine="0"/>
              <w:rPr>
                <w:rFonts w:ascii="Arial" w:eastAsia="Arial" w:hAnsi="Arial" w:cs="Arial"/>
              </w:rPr>
            </w:pPr>
            <w:r w:rsidRPr="00D94735">
              <w:rPr>
                <w:rFonts w:ascii="Arial" w:eastAsia="Arial" w:hAnsi="Arial" w:cs="Arial"/>
                <w:color w:val="000000"/>
                <w:sz w:val="24"/>
                <w:szCs w:val="24"/>
              </w:rPr>
              <w:t>the cost to the Agency or the Key Subcontractor (as the context requires), calculated per Work Day, of engaging the Agency Staff, including:</w:t>
            </w:r>
          </w:p>
          <w:p w14:paraId="3329E4F7" w14:textId="77777777" w:rsidR="00C1040F" w:rsidRPr="00D94735" w:rsidRDefault="00073253" w:rsidP="00153A74">
            <w:pPr>
              <w:numPr>
                <w:ilvl w:val="2"/>
                <w:numId w:val="40"/>
              </w:numPr>
              <w:tabs>
                <w:tab w:val="left" w:pos="-519"/>
                <w:tab w:val="left" w:pos="201"/>
              </w:tabs>
              <w:spacing w:before="120" w:after="120"/>
              <w:ind w:left="0" w:firstLine="0"/>
              <w:rPr>
                <w:rFonts w:ascii="Arial" w:eastAsia="Arial" w:hAnsi="Arial" w:cs="Arial"/>
                <w:color w:val="000000"/>
                <w:sz w:val="24"/>
                <w:szCs w:val="24"/>
              </w:rPr>
            </w:pPr>
            <w:r w:rsidRPr="00D94735">
              <w:rPr>
                <w:rFonts w:ascii="Arial" w:eastAsia="Arial" w:hAnsi="Arial" w:cs="Arial"/>
                <w:color w:val="000000"/>
                <w:sz w:val="24"/>
                <w:szCs w:val="24"/>
              </w:rPr>
              <w:t>base salary paid to the Agency Staff;</w:t>
            </w:r>
          </w:p>
          <w:p w14:paraId="3329E4F8" w14:textId="77777777" w:rsidR="00C1040F" w:rsidRPr="00D94735" w:rsidRDefault="00073253" w:rsidP="00153A74">
            <w:pPr>
              <w:numPr>
                <w:ilvl w:val="2"/>
                <w:numId w:val="40"/>
              </w:numPr>
              <w:tabs>
                <w:tab w:val="left" w:pos="-519"/>
                <w:tab w:val="left" w:pos="201"/>
              </w:tabs>
              <w:spacing w:before="120" w:after="120"/>
              <w:ind w:left="0" w:firstLine="0"/>
              <w:rPr>
                <w:rFonts w:ascii="Arial" w:eastAsia="Arial" w:hAnsi="Arial" w:cs="Arial"/>
                <w:color w:val="000000"/>
                <w:sz w:val="24"/>
                <w:szCs w:val="24"/>
              </w:rPr>
            </w:pPr>
            <w:r w:rsidRPr="00D94735">
              <w:rPr>
                <w:rFonts w:ascii="Arial" w:eastAsia="Arial" w:hAnsi="Arial" w:cs="Arial"/>
                <w:color w:val="000000"/>
                <w:sz w:val="24"/>
                <w:szCs w:val="24"/>
              </w:rPr>
              <w:t>employer’s National Insurance contributions;</w:t>
            </w:r>
          </w:p>
          <w:p w14:paraId="3329E4F9" w14:textId="77777777" w:rsidR="00C1040F" w:rsidRPr="00D94735" w:rsidRDefault="00073253" w:rsidP="00153A74">
            <w:pPr>
              <w:numPr>
                <w:ilvl w:val="2"/>
                <w:numId w:val="40"/>
              </w:numPr>
              <w:tabs>
                <w:tab w:val="left" w:pos="-519"/>
                <w:tab w:val="left" w:pos="201"/>
              </w:tabs>
              <w:spacing w:before="120" w:after="120"/>
              <w:ind w:left="0" w:firstLine="0"/>
              <w:rPr>
                <w:rFonts w:ascii="Arial" w:eastAsia="Arial" w:hAnsi="Arial" w:cs="Arial"/>
              </w:rPr>
            </w:pPr>
            <w:r w:rsidRPr="00D94735">
              <w:rPr>
                <w:rFonts w:ascii="Arial" w:eastAsia="Arial" w:hAnsi="Arial" w:cs="Arial"/>
                <w:color w:val="000000"/>
                <w:sz w:val="24"/>
                <w:szCs w:val="24"/>
              </w:rPr>
              <w:t>pension contributions;</w:t>
            </w:r>
          </w:p>
          <w:p w14:paraId="3329E4FA" w14:textId="77777777" w:rsidR="00C1040F" w:rsidRPr="00D94735" w:rsidRDefault="00073253" w:rsidP="00153A74">
            <w:pPr>
              <w:numPr>
                <w:ilvl w:val="2"/>
                <w:numId w:val="40"/>
              </w:numPr>
              <w:tabs>
                <w:tab w:val="left" w:pos="-519"/>
                <w:tab w:val="left" w:pos="201"/>
              </w:tabs>
              <w:spacing w:before="120" w:after="120"/>
              <w:ind w:left="0" w:firstLine="0"/>
              <w:rPr>
                <w:rFonts w:ascii="Arial" w:eastAsia="Arial" w:hAnsi="Arial" w:cs="Arial"/>
              </w:rPr>
            </w:pPr>
            <w:r w:rsidRPr="00D94735">
              <w:rPr>
                <w:rFonts w:ascii="Arial" w:eastAsia="Arial" w:hAnsi="Arial" w:cs="Arial"/>
                <w:color w:val="000000"/>
                <w:sz w:val="24"/>
                <w:szCs w:val="24"/>
              </w:rPr>
              <w:t>car allowances;</w:t>
            </w:r>
          </w:p>
          <w:p w14:paraId="3329E4FB" w14:textId="77777777" w:rsidR="00C1040F" w:rsidRPr="00D94735" w:rsidRDefault="00073253" w:rsidP="00153A74">
            <w:pPr>
              <w:numPr>
                <w:ilvl w:val="2"/>
                <w:numId w:val="40"/>
              </w:numPr>
              <w:tabs>
                <w:tab w:val="left" w:pos="-519"/>
                <w:tab w:val="left" w:pos="201"/>
              </w:tabs>
              <w:spacing w:before="120" w:after="120"/>
              <w:ind w:left="0" w:firstLine="0"/>
              <w:rPr>
                <w:rFonts w:ascii="Arial" w:eastAsia="Arial" w:hAnsi="Arial" w:cs="Arial"/>
              </w:rPr>
            </w:pPr>
            <w:r w:rsidRPr="00D94735">
              <w:rPr>
                <w:rFonts w:ascii="Arial" w:eastAsia="Arial" w:hAnsi="Arial" w:cs="Arial"/>
                <w:color w:val="000000"/>
                <w:sz w:val="24"/>
                <w:szCs w:val="24"/>
              </w:rPr>
              <w:t>any other contractual employment benefits;</w:t>
            </w:r>
          </w:p>
          <w:p w14:paraId="3329E4FC" w14:textId="77777777" w:rsidR="00C1040F" w:rsidRPr="00D94735" w:rsidRDefault="00073253" w:rsidP="00153A74">
            <w:pPr>
              <w:numPr>
                <w:ilvl w:val="2"/>
                <w:numId w:val="40"/>
              </w:numPr>
              <w:tabs>
                <w:tab w:val="left" w:pos="-519"/>
                <w:tab w:val="left" w:pos="201"/>
              </w:tabs>
              <w:spacing w:before="120" w:after="120"/>
              <w:ind w:left="0" w:firstLine="0"/>
              <w:rPr>
                <w:rFonts w:ascii="Arial" w:eastAsia="Arial" w:hAnsi="Arial" w:cs="Arial"/>
                <w:color w:val="000000"/>
                <w:sz w:val="24"/>
                <w:szCs w:val="24"/>
              </w:rPr>
            </w:pPr>
            <w:r w:rsidRPr="00D94735">
              <w:rPr>
                <w:rFonts w:ascii="Arial" w:eastAsia="Arial" w:hAnsi="Arial" w:cs="Arial"/>
                <w:color w:val="000000"/>
                <w:sz w:val="24"/>
                <w:szCs w:val="24"/>
              </w:rPr>
              <w:t>staff training;</w:t>
            </w:r>
          </w:p>
          <w:p w14:paraId="3329E4FD" w14:textId="77777777" w:rsidR="00C1040F" w:rsidRPr="00D94735" w:rsidRDefault="00073253" w:rsidP="00153A74">
            <w:pPr>
              <w:numPr>
                <w:ilvl w:val="2"/>
                <w:numId w:val="40"/>
              </w:numPr>
              <w:tabs>
                <w:tab w:val="left" w:pos="-519"/>
                <w:tab w:val="left" w:pos="201"/>
              </w:tabs>
              <w:spacing w:before="120" w:after="120"/>
              <w:ind w:left="0" w:firstLine="0"/>
              <w:rPr>
                <w:rFonts w:ascii="Arial" w:eastAsia="Arial" w:hAnsi="Arial" w:cs="Arial"/>
                <w:color w:val="000000"/>
                <w:sz w:val="24"/>
                <w:szCs w:val="24"/>
              </w:rPr>
            </w:pPr>
            <w:r w:rsidRPr="00D94735">
              <w:rPr>
                <w:rFonts w:ascii="Arial" w:eastAsia="Arial" w:hAnsi="Arial" w:cs="Arial"/>
                <w:color w:val="000000"/>
                <w:sz w:val="24"/>
                <w:szCs w:val="24"/>
              </w:rPr>
              <w:t>work place accommodation;</w:t>
            </w:r>
          </w:p>
          <w:p w14:paraId="3329E4FE" w14:textId="77777777" w:rsidR="00C1040F" w:rsidRPr="00D94735" w:rsidRDefault="00073253" w:rsidP="00153A74">
            <w:pPr>
              <w:numPr>
                <w:ilvl w:val="2"/>
                <w:numId w:val="40"/>
              </w:numPr>
              <w:tabs>
                <w:tab w:val="left" w:pos="-519"/>
                <w:tab w:val="left" w:pos="201"/>
              </w:tabs>
              <w:spacing w:before="120" w:after="120"/>
              <w:ind w:left="0" w:firstLine="0"/>
              <w:rPr>
                <w:rFonts w:ascii="Arial" w:eastAsia="Arial" w:hAnsi="Arial" w:cs="Arial"/>
                <w:color w:val="000000"/>
                <w:sz w:val="24"/>
                <w:szCs w:val="24"/>
              </w:rPr>
            </w:pPr>
            <w:r w:rsidRPr="00D94735">
              <w:rPr>
                <w:rFonts w:ascii="Arial" w:eastAsia="Arial" w:hAnsi="Arial" w:cs="Arial"/>
                <w:color w:val="000000"/>
                <w:sz w:val="24"/>
                <w:szCs w:val="24"/>
              </w:rPr>
              <w:t>work place IT equipment and tools reasonably necessary to provide the Deliverables (but not including items included within limb (b) below); and</w:t>
            </w:r>
          </w:p>
          <w:p w14:paraId="3329E4FF" w14:textId="77777777" w:rsidR="00C1040F" w:rsidRPr="00D94735" w:rsidRDefault="00073253" w:rsidP="00153A74">
            <w:pPr>
              <w:numPr>
                <w:ilvl w:val="2"/>
                <w:numId w:val="40"/>
              </w:numPr>
              <w:tabs>
                <w:tab w:val="left" w:pos="-519"/>
                <w:tab w:val="left" w:pos="201"/>
              </w:tabs>
              <w:spacing w:before="120" w:after="120"/>
              <w:ind w:left="0" w:firstLine="0"/>
              <w:rPr>
                <w:rFonts w:ascii="Arial" w:eastAsia="Arial" w:hAnsi="Arial" w:cs="Arial"/>
                <w:color w:val="000000"/>
                <w:sz w:val="24"/>
                <w:szCs w:val="24"/>
              </w:rPr>
            </w:pPr>
            <w:r w:rsidRPr="00D94735">
              <w:rPr>
                <w:rFonts w:ascii="Arial" w:eastAsia="Arial" w:hAnsi="Arial" w:cs="Arial"/>
                <w:color w:val="000000"/>
                <w:sz w:val="24"/>
                <w:szCs w:val="24"/>
              </w:rPr>
              <w:t>reasonable recruitment costs, as agreed with the Client;</w:t>
            </w:r>
          </w:p>
          <w:p w14:paraId="3329E500" w14:textId="77777777" w:rsidR="00C1040F" w:rsidRPr="00D94735" w:rsidRDefault="00073253" w:rsidP="00153A74">
            <w:pPr>
              <w:numPr>
                <w:ilvl w:val="1"/>
                <w:numId w:val="40"/>
              </w:numPr>
              <w:tabs>
                <w:tab w:val="left" w:pos="-519"/>
                <w:tab w:val="left" w:pos="201"/>
              </w:tabs>
              <w:spacing w:before="120" w:after="120"/>
              <w:ind w:left="0" w:firstLine="0"/>
              <w:rPr>
                <w:rFonts w:ascii="Arial" w:eastAsia="Arial" w:hAnsi="Arial" w:cs="Arial"/>
                <w:color w:val="000000"/>
                <w:sz w:val="24"/>
                <w:szCs w:val="24"/>
              </w:rPr>
            </w:pPr>
            <w:r w:rsidRPr="00D94735">
              <w:rPr>
                <w:rFonts w:ascii="Arial" w:eastAsia="Arial" w:hAnsi="Arial" w:cs="Arial"/>
                <w:color w:val="000000"/>
                <w:sz w:val="24"/>
                <w:szCs w:val="24"/>
              </w:rPr>
              <w:t>costs incurred in respect of Agency Assets which would be treated as capital costs according to generally accepted accounting principles within the UK, which shall include the cost to be charged in respect of Agency Assets by the Agency to the Client or (to the extent that risk and title in any Agency Asset is not held by the Agency) any cost actually incurred by the Agency in respect of those Agency Assets;</w:t>
            </w:r>
          </w:p>
          <w:p w14:paraId="3329E501" w14:textId="77777777" w:rsidR="00C1040F" w:rsidRPr="00D94735" w:rsidRDefault="00073253" w:rsidP="00153A74">
            <w:pPr>
              <w:numPr>
                <w:ilvl w:val="1"/>
                <w:numId w:val="40"/>
              </w:numPr>
              <w:tabs>
                <w:tab w:val="left" w:pos="-519"/>
                <w:tab w:val="left" w:pos="201"/>
              </w:tabs>
              <w:spacing w:before="120" w:after="120"/>
              <w:ind w:left="0" w:firstLine="0"/>
              <w:rPr>
                <w:rFonts w:ascii="Arial" w:eastAsia="Arial" w:hAnsi="Arial" w:cs="Arial"/>
                <w:color w:val="000000"/>
                <w:sz w:val="24"/>
                <w:szCs w:val="24"/>
              </w:rPr>
            </w:pPr>
            <w:r w:rsidRPr="00D94735">
              <w:rPr>
                <w:rFonts w:ascii="Arial" w:eastAsia="Arial" w:hAnsi="Arial" w:cs="Arial"/>
                <w:color w:val="000000"/>
                <w:sz w:val="24"/>
                <w:szCs w:val="24"/>
              </w:rPr>
              <w:t>operational costs which are not included within (a) or (b) above, to the extent that such costs are necessary and properly incurred by the Agency in the provision of the Deliverables; and</w:t>
            </w:r>
          </w:p>
          <w:p w14:paraId="3329E502" w14:textId="77777777" w:rsidR="00C1040F" w:rsidRPr="00D94735" w:rsidRDefault="00073253" w:rsidP="00153A74">
            <w:pPr>
              <w:numPr>
                <w:ilvl w:val="1"/>
                <w:numId w:val="40"/>
              </w:numPr>
              <w:tabs>
                <w:tab w:val="left" w:pos="-519"/>
                <w:tab w:val="left" w:pos="201"/>
              </w:tabs>
              <w:spacing w:before="120" w:after="120"/>
              <w:ind w:left="0" w:firstLine="0"/>
              <w:rPr>
                <w:rFonts w:ascii="Arial" w:eastAsia="Arial" w:hAnsi="Arial" w:cs="Arial"/>
                <w:color w:val="000000"/>
                <w:sz w:val="24"/>
                <w:szCs w:val="24"/>
              </w:rPr>
            </w:pPr>
            <w:r w:rsidRPr="00D94735">
              <w:rPr>
                <w:rFonts w:ascii="Arial" w:eastAsia="Arial" w:hAnsi="Arial" w:cs="Arial"/>
                <w:color w:val="000000"/>
                <w:sz w:val="24"/>
                <w:szCs w:val="24"/>
              </w:rPr>
              <w:t>Reimbursable Expenses to the extent these have been specified as allowable in the Order Form and are incurred in delivering any Deliverables;</w:t>
            </w:r>
          </w:p>
          <w:p w14:paraId="3329E503" w14:textId="77777777" w:rsidR="00C1040F" w:rsidRPr="00D94735" w:rsidRDefault="00073253">
            <w:pPr>
              <w:tabs>
                <w:tab w:val="left" w:pos="-122"/>
                <w:tab w:val="left" w:pos="468"/>
              </w:tabs>
              <w:spacing w:before="120" w:after="120"/>
              <w:ind w:left="57"/>
              <w:rPr>
                <w:rFonts w:ascii="Arial" w:eastAsia="Arial" w:hAnsi="Arial" w:cs="Arial"/>
              </w:rPr>
            </w:pPr>
            <w:r w:rsidRPr="00D94735">
              <w:rPr>
                <w:rFonts w:ascii="Arial" w:eastAsia="Arial" w:hAnsi="Arial" w:cs="Arial"/>
                <w:color w:val="000000"/>
                <w:sz w:val="24"/>
                <w:szCs w:val="24"/>
              </w:rPr>
              <w:tab/>
              <w:t xml:space="preserve"> but excluding:</w:t>
            </w:r>
          </w:p>
          <w:p w14:paraId="3329E504" w14:textId="77777777" w:rsidR="00C1040F" w:rsidRPr="00D94735" w:rsidRDefault="00073253" w:rsidP="00153A74">
            <w:pPr>
              <w:numPr>
                <w:ilvl w:val="1"/>
                <w:numId w:val="40"/>
              </w:numPr>
              <w:tabs>
                <w:tab w:val="left" w:pos="-519"/>
                <w:tab w:val="left" w:pos="201"/>
              </w:tabs>
              <w:spacing w:before="120" w:after="120"/>
              <w:ind w:left="0" w:firstLine="0"/>
              <w:rPr>
                <w:rFonts w:ascii="Arial" w:eastAsia="Arial" w:hAnsi="Arial" w:cs="Arial"/>
                <w:color w:val="000000"/>
                <w:sz w:val="24"/>
                <w:szCs w:val="24"/>
              </w:rPr>
            </w:pPr>
            <w:r w:rsidRPr="00D94735">
              <w:rPr>
                <w:rFonts w:ascii="Arial" w:eastAsia="Arial" w:hAnsi="Arial" w:cs="Arial"/>
                <w:color w:val="000000"/>
                <w:sz w:val="24"/>
                <w:szCs w:val="24"/>
              </w:rPr>
              <w:t>Overhead;</w:t>
            </w:r>
          </w:p>
          <w:p w14:paraId="3329E505" w14:textId="77777777" w:rsidR="00C1040F" w:rsidRPr="00D94735" w:rsidRDefault="00073253" w:rsidP="00153A74">
            <w:pPr>
              <w:numPr>
                <w:ilvl w:val="1"/>
                <w:numId w:val="40"/>
              </w:numPr>
              <w:tabs>
                <w:tab w:val="left" w:pos="-519"/>
                <w:tab w:val="left" w:pos="201"/>
              </w:tabs>
              <w:spacing w:before="120" w:after="120"/>
              <w:ind w:left="0" w:firstLine="0"/>
              <w:rPr>
                <w:rFonts w:ascii="Arial" w:eastAsia="Arial" w:hAnsi="Arial" w:cs="Arial"/>
                <w:color w:val="000000"/>
                <w:sz w:val="24"/>
                <w:szCs w:val="24"/>
              </w:rPr>
            </w:pPr>
            <w:r w:rsidRPr="00D94735">
              <w:rPr>
                <w:rFonts w:ascii="Arial" w:eastAsia="Arial" w:hAnsi="Arial" w:cs="Arial"/>
                <w:color w:val="000000"/>
                <w:sz w:val="24"/>
                <w:szCs w:val="24"/>
              </w:rPr>
              <w:t>financing or similar costs;</w:t>
            </w:r>
          </w:p>
          <w:p w14:paraId="3329E506" w14:textId="77777777" w:rsidR="00C1040F" w:rsidRPr="00D94735" w:rsidRDefault="00073253" w:rsidP="00153A74">
            <w:pPr>
              <w:numPr>
                <w:ilvl w:val="1"/>
                <w:numId w:val="40"/>
              </w:numPr>
              <w:tabs>
                <w:tab w:val="left" w:pos="-519"/>
                <w:tab w:val="left" w:pos="201"/>
              </w:tabs>
              <w:spacing w:before="120" w:after="120"/>
              <w:ind w:left="0" w:firstLine="0"/>
              <w:rPr>
                <w:rFonts w:ascii="Arial" w:eastAsia="Arial" w:hAnsi="Arial" w:cs="Arial"/>
                <w:color w:val="000000"/>
                <w:sz w:val="24"/>
                <w:szCs w:val="24"/>
              </w:rPr>
            </w:pPr>
            <w:r w:rsidRPr="00D94735">
              <w:rPr>
                <w:rFonts w:ascii="Arial" w:eastAsia="Arial" w:hAnsi="Arial" w:cs="Arial"/>
                <w:color w:val="000000"/>
                <w:sz w:val="24"/>
                <w:szCs w:val="24"/>
              </w:rPr>
              <w:t>maintenance and support costs to the extent that these relate to maintenance and/or support Deliverables provided beyond the Call-Off Contract Period whether in relation to Agency Assets or otherwise;</w:t>
            </w:r>
          </w:p>
          <w:p w14:paraId="3329E507" w14:textId="77777777" w:rsidR="00C1040F" w:rsidRPr="00D94735" w:rsidRDefault="00073253" w:rsidP="00153A74">
            <w:pPr>
              <w:numPr>
                <w:ilvl w:val="1"/>
                <w:numId w:val="40"/>
              </w:numPr>
              <w:tabs>
                <w:tab w:val="left" w:pos="-519"/>
                <w:tab w:val="left" w:pos="201"/>
              </w:tabs>
              <w:spacing w:before="120" w:after="120"/>
              <w:ind w:left="0" w:firstLine="0"/>
              <w:rPr>
                <w:rFonts w:ascii="Arial" w:eastAsia="Arial" w:hAnsi="Arial" w:cs="Arial"/>
                <w:color w:val="000000"/>
                <w:sz w:val="24"/>
                <w:szCs w:val="24"/>
              </w:rPr>
            </w:pPr>
            <w:r w:rsidRPr="00D94735">
              <w:rPr>
                <w:rFonts w:ascii="Arial" w:eastAsia="Arial" w:hAnsi="Arial" w:cs="Arial"/>
                <w:color w:val="000000"/>
                <w:sz w:val="24"/>
                <w:szCs w:val="24"/>
              </w:rPr>
              <w:t>taxation;</w:t>
            </w:r>
          </w:p>
          <w:p w14:paraId="3329E508" w14:textId="77777777" w:rsidR="00C1040F" w:rsidRPr="00D94735" w:rsidRDefault="00073253" w:rsidP="00153A74">
            <w:pPr>
              <w:numPr>
                <w:ilvl w:val="1"/>
                <w:numId w:val="40"/>
              </w:numPr>
              <w:tabs>
                <w:tab w:val="left" w:pos="-519"/>
                <w:tab w:val="left" w:pos="201"/>
              </w:tabs>
              <w:spacing w:before="120" w:after="120"/>
              <w:ind w:left="0" w:firstLine="0"/>
              <w:rPr>
                <w:rFonts w:ascii="Arial" w:eastAsia="Arial" w:hAnsi="Arial" w:cs="Arial"/>
              </w:rPr>
            </w:pPr>
            <w:r w:rsidRPr="00D94735">
              <w:rPr>
                <w:rFonts w:ascii="Arial" w:eastAsia="Arial" w:hAnsi="Arial" w:cs="Arial"/>
                <w:color w:val="000000"/>
                <w:sz w:val="24"/>
                <w:szCs w:val="24"/>
              </w:rPr>
              <w:t>fines and penalties;</w:t>
            </w:r>
          </w:p>
          <w:p w14:paraId="3329E509" w14:textId="77777777" w:rsidR="00C1040F" w:rsidRPr="00D94735" w:rsidRDefault="00073253" w:rsidP="00153A74">
            <w:pPr>
              <w:numPr>
                <w:ilvl w:val="1"/>
                <w:numId w:val="40"/>
              </w:numPr>
              <w:tabs>
                <w:tab w:val="left" w:pos="-519"/>
                <w:tab w:val="left" w:pos="201"/>
              </w:tabs>
              <w:spacing w:before="120" w:after="120"/>
              <w:ind w:left="289" w:hanging="289"/>
              <w:rPr>
                <w:rFonts w:ascii="Arial" w:eastAsia="Arial" w:hAnsi="Arial" w:cs="Arial"/>
              </w:rPr>
            </w:pPr>
            <w:r w:rsidRPr="00D94735">
              <w:rPr>
                <w:rFonts w:ascii="Arial" w:eastAsia="Arial" w:hAnsi="Arial" w:cs="Arial"/>
                <w:color w:val="000000"/>
                <w:sz w:val="24"/>
                <w:szCs w:val="24"/>
              </w:rPr>
              <w:t>amounts payable under Call-Off Schedule 16 (Benchmarking) where such Schedule is used; and</w:t>
            </w:r>
          </w:p>
          <w:p w14:paraId="3329E50A" w14:textId="77777777" w:rsidR="00C1040F" w:rsidRPr="00D94735" w:rsidRDefault="00073253" w:rsidP="00153A74">
            <w:pPr>
              <w:numPr>
                <w:ilvl w:val="1"/>
                <w:numId w:val="40"/>
              </w:numPr>
              <w:tabs>
                <w:tab w:val="left" w:pos="-519"/>
                <w:tab w:val="left" w:pos="201"/>
              </w:tabs>
              <w:spacing w:before="120" w:after="120"/>
              <w:ind w:left="289" w:hanging="289"/>
              <w:rPr>
                <w:rFonts w:ascii="Arial" w:eastAsia="Arial" w:hAnsi="Arial" w:cs="Arial"/>
              </w:rPr>
            </w:pPr>
            <w:r w:rsidRPr="00D94735">
              <w:rPr>
                <w:rFonts w:ascii="Arial" w:eastAsia="Arial" w:hAnsi="Arial" w:cs="Arial"/>
                <w:color w:val="000000"/>
                <w:sz w:val="24"/>
                <w:szCs w:val="24"/>
              </w:rPr>
              <w:lastRenderedPageBreak/>
              <w:t>non-cash items (including depreciation, amortisation, impairments and movements in provisions);</w:t>
            </w:r>
          </w:p>
        </w:tc>
      </w:tr>
      <w:tr w:rsidR="00C1040F" w:rsidRPr="00D94735" w14:paraId="3329E50E"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0C"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lastRenderedPageBreak/>
              <w:t>"CRTPA"</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0D"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the Contract Rights of Third Parties Act 1999;</w:t>
            </w:r>
          </w:p>
        </w:tc>
      </w:tr>
      <w:tr w:rsidR="00C1040F" w:rsidRPr="00D94735" w14:paraId="3329E511"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0F"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“Data Protection Impact Assessment”</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10"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an assessment by the Controller of the impact of the envisaged Processing on the protection of Personal Data;</w:t>
            </w:r>
          </w:p>
        </w:tc>
      </w:tr>
      <w:tr w:rsidR="00C1040F" w:rsidRPr="00D94735" w14:paraId="3329E514"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12"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"Data Protection Legislation"</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13"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The UK GDPR, as amended from time to time (ii) the DPA 2018 to the extent that it relates to Processing of personal data and privacy; (iii) all applicable Law about the Processing of Personal Data and privacy;</w:t>
            </w:r>
          </w:p>
        </w:tc>
      </w:tr>
      <w:tr w:rsidR="00C1040F" w:rsidRPr="00D94735" w14:paraId="3329E517"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15"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“Data Protection Liability Cap”</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16"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the amount specified in the Framework Award Form;</w:t>
            </w:r>
          </w:p>
        </w:tc>
      </w:tr>
      <w:tr w:rsidR="00C1040F" w:rsidRPr="00D94735" w14:paraId="3329E51A"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18"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"Data Protection Officer"</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19"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has the meaning given to it in the UK GDPR;</w:t>
            </w:r>
          </w:p>
        </w:tc>
      </w:tr>
      <w:tr w:rsidR="00C1040F" w:rsidRPr="00D94735" w14:paraId="3329E51D"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1B"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"Data Subject"</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1C"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has the meaning given to it in the UK GDPR;</w:t>
            </w:r>
          </w:p>
        </w:tc>
      </w:tr>
      <w:tr w:rsidR="00C1040F" w:rsidRPr="00D94735" w14:paraId="3329E520"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1E"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"Data Subject Access Request"</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1F"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a request made by, or on behalf of, a Data Subject in accordance with rights granted pursuant to the Data Protection Legislation to access their Personal Data;</w:t>
            </w:r>
          </w:p>
        </w:tc>
      </w:tr>
      <w:tr w:rsidR="00C1040F" w:rsidRPr="00D94735" w14:paraId="3329E523"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21"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"Deductions"</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22"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all Delay Payments (if applicable), or any other deduction which the Client is paid or is payable to the Client under a Call-Off Contract;</w:t>
            </w:r>
          </w:p>
        </w:tc>
      </w:tr>
      <w:tr w:rsidR="00C1040F" w:rsidRPr="00D94735" w14:paraId="3329E526"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24"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"Default"</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25"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any breach of the obligations of the Agency (including abandonment of a Contract in breach of its terms) or any other default (including material default), act, omission, negligence or statement of the Agency, of its Subcontractors or any Agency Staff howsoever arising in connection with or in relation to the subject-matter of a Contract and in respect of which the Agency is liable to the Relevant Authority;</w:t>
            </w:r>
          </w:p>
        </w:tc>
      </w:tr>
      <w:tr w:rsidR="00C1040F" w:rsidRPr="00D94735" w14:paraId="3329E529"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27"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"Default Management Charge"</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28"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has the meaning given to it in Paragraph 8.1.1 of Framework Schedule 5 (Management Charges and Information);</w:t>
            </w:r>
          </w:p>
        </w:tc>
      </w:tr>
      <w:tr w:rsidR="00C1040F" w:rsidRPr="00D94735" w14:paraId="3329E52C"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2A"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"Delay Payments"</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2B"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the amounts (if any) payable by the Agency to the Client in respect of a delay in respect of a Milestone as specified in the Implementation Plan;</w:t>
            </w:r>
          </w:p>
        </w:tc>
      </w:tr>
      <w:tr w:rsidR="00C1040F" w:rsidRPr="00D94735" w14:paraId="3329E52F"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2D"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"Deliverables"</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2E"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Service and/or Goods that may be ordered under the Contract including the Documentation;</w:t>
            </w:r>
          </w:p>
        </w:tc>
      </w:tr>
      <w:tr w:rsidR="00C1040F" w:rsidRPr="00D94735" w14:paraId="3329E532"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30"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"Delivery"</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31"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delivery of the relevant Deliverable or Milestone in accordance with the terms of a Call-Off Contract as confirmed and accepted by the Client by the either (a) confirmation in writing to the Agency; or (b) where Call-Off Schedule 13 (Implementation Plan and Testing) is used issue by the Buyer of a Satisfaction Certificate. "</w:t>
            </w:r>
            <w:r w:rsidRPr="00D94735">
              <w:rPr>
                <w:rFonts w:ascii="Arial" w:eastAsia="Arial" w:hAnsi="Arial" w:cs="Arial"/>
                <w:b/>
                <w:color w:val="000000"/>
                <w:sz w:val="24"/>
                <w:szCs w:val="24"/>
              </w:rPr>
              <w:t>Deliver</w:t>
            </w:r>
            <w:r w:rsidRPr="00D94735">
              <w:rPr>
                <w:rFonts w:ascii="Arial" w:eastAsia="Arial" w:hAnsi="Arial" w:cs="Arial"/>
                <w:color w:val="000000"/>
                <w:sz w:val="24"/>
                <w:szCs w:val="24"/>
              </w:rPr>
              <w:t>" and "</w:t>
            </w:r>
            <w:r w:rsidRPr="00D94735">
              <w:rPr>
                <w:rFonts w:ascii="Arial" w:eastAsia="Arial" w:hAnsi="Arial" w:cs="Arial"/>
                <w:b/>
                <w:color w:val="000000"/>
                <w:sz w:val="24"/>
                <w:szCs w:val="24"/>
              </w:rPr>
              <w:t>Delivered</w:t>
            </w:r>
            <w:r w:rsidRPr="00D94735">
              <w:rPr>
                <w:rFonts w:ascii="Arial" w:eastAsia="Arial" w:hAnsi="Arial" w:cs="Arial"/>
                <w:color w:val="000000"/>
                <w:sz w:val="24"/>
                <w:szCs w:val="24"/>
              </w:rPr>
              <w:t>" shall be construed accordingly;</w:t>
            </w:r>
          </w:p>
        </w:tc>
      </w:tr>
      <w:tr w:rsidR="00C1040F" w:rsidRPr="00D94735" w14:paraId="3329E535"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33"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"Disclosing Party"</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34"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the Party directly or indirectly providing Confidential Information to the other Party in accordance with Clause 15 (What you must keep confidential);</w:t>
            </w:r>
          </w:p>
        </w:tc>
      </w:tr>
      <w:tr w:rsidR="00C1040F" w:rsidRPr="00D94735" w14:paraId="3329E538"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36" w14:textId="77777777" w:rsidR="00C1040F" w:rsidRPr="00D94735" w:rsidRDefault="00073253">
            <w:pPr>
              <w:keepNext/>
              <w:spacing w:before="120" w:after="120"/>
              <w:ind w:left="57"/>
              <w:rPr>
                <w:rFonts w:ascii="Arial" w:eastAsia="Arial" w:hAnsi="Arial" w:cs="Arial"/>
              </w:rPr>
            </w:pPr>
            <w:r w:rsidRPr="00D94735">
              <w:rPr>
                <w:rFonts w:ascii="Arial" w:eastAsia="Arial" w:hAnsi="Arial" w:cs="Arial"/>
                <w:b/>
                <w:color w:val="000000"/>
                <w:sz w:val="24"/>
                <w:szCs w:val="24"/>
              </w:rPr>
              <w:lastRenderedPageBreak/>
              <w:t>"Dispute"</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37"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w:t>
            </w:r>
          </w:p>
        </w:tc>
      </w:tr>
      <w:tr w:rsidR="00C1040F" w:rsidRPr="00D94735" w14:paraId="3329E53B"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39"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"Dispute Resolution Procedure"</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3A"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the dispute resolution procedure set out in Clause 34 (Resolving disputes);</w:t>
            </w:r>
          </w:p>
        </w:tc>
      </w:tr>
      <w:tr w:rsidR="00C1040F" w:rsidRPr="00D94735" w14:paraId="3329E541"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3C"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"Documentation"</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3D" w14:textId="77777777" w:rsidR="00C1040F" w:rsidRPr="00D94735" w:rsidRDefault="00073253">
            <w:pPr>
              <w:tabs>
                <w:tab w:val="left" w:pos="-519"/>
                <w:tab w:val="left" w:pos="201"/>
              </w:tabs>
              <w:spacing w:before="120" w:after="120"/>
              <w:ind w:left="57"/>
              <w:rPr>
                <w:rFonts w:ascii="Arial" w:eastAsia="Arial" w:hAnsi="Arial" w:cs="Arial"/>
              </w:rPr>
            </w:pPr>
            <w:r w:rsidRPr="00D94735">
              <w:rPr>
                <w:rFonts w:ascii="Arial" w:eastAsia="Arial" w:hAnsi="Arial" w:cs="Arial"/>
                <w:color w:val="000000"/>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Agency to the Client under a Contract as:</w:t>
            </w:r>
          </w:p>
          <w:p w14:paraId="3329E53E" w14:textId="77777777" w:rsidR="00C1040F" w:rsidRPr="00D94735" w:rsidRDefault="00073253">
            <w:pPr>
              <w:numPr>
                <w:ilvl w:val="0"/>
                <w:numId w:val="5"/>
              </w:numPr>
              <w:tabs>
                <w:tab w:val="left" w:pos="-519"/>
                <w:tab w:val="left" w:pos="201"/>
              </w:tabs>
              <w:spacing w:before="120" w:after="120"/>
              <w:ind w:left="57"/>
              <w:rPr>
                <w:rFonts w:ascii="Arial" w:eastAsia="Arial" w:hAnsi="Arial" w:cs="Arial"/>
              </w:rPr>
            </w:pPr>
            <w:r w:rsidRPr="00D94735">
              <w:rPr>
                <w:rFonts w:ascii="Arial" w:eastAsia="Arial" w:hAnsi="Arial" w:cs="Arial"/>
                <w:color w:val="000000"/>
                <w:sz w:val="24"/>
                <w:szCs w:val="24"/>
              </w:rPr>
              <w:t>would reasonably be required by a competent third party capable of Good Industry Practice contracted by the Client to develop, configure, build, deploy, run, maintain, upgrade and test the individual systems that provide the Deliverables</w:t>
            </w:r>
          </w:p>
          <w:p w14:paraId="3329E53F" w14:textId="77777777" w:rsidR="00C1040F" w:rsidRPr="00D94735" w:rsidRDefault="00073253">
            <w:pPr>
              <w:numPr>
                <w:ilvl w:val="0"/>
                <w:numId w:val="5"/>
              </w:numPr>
              <w:tabs>
                <w:tab w:val="left" w:pos="-519"/>
                <w:tab w:val="left" w:pos="201"/>
              </w:tabs>
              <w:spacing w:before="120" w:after="120"/>
              <w:ind w:left="57"/>
              <w:rPr>
                <w:rFonts w:ascii="Arial" w:eastAsia="Arial" w:hAnsi="Arial" w:cs="Arial"/>
              </w:rPr>
            </w:pPr>
            <w:r w:rsidRPr="00D94735">
              <w:rPr>
                <w:rFonts w:ascii="Arial" w:eastAsia="Arial" w:hAnsi="Arial" w:cs="Arial"/>
                <w:color w:val="000000"/>
                <w:sz w:val="24"/>
                <w:szCs w:val="24"/>
              </w:rPr>
              <w:t>is required by the Agency in order to provide the Deliverables; and/or</w:t>
            </w:r>
          </w:p>
          <w:p w14:paraId="3329E540" w14:textId="77777777" w:rsidR="00C1040F" w:rsidRPr="00D94735" w:rsidRDefault="00073253">
            <w:pPr>
              <w:numPr>
                <w:ilvl w:val="0"/>
                <w:numId w:val="5"/>
              </w:numPr>
              <w:tabs>
                <w:tab w:val="left" w:pos="-519"/>
                <w:tab w:val="left" w:pos="201"/>
              </w:tabs>
              <w:spacing w:before="120" w:after="120"/>
              <w:ind w:left="57"/>
              <w:rPr>
                <w:rFonts w:ascii="Arial" w:eastAsia="Arial" w:hAnsi="Arial" w:cs="Arial"/>
              </w:rPr>
            </w:pPr>
            <w:r w:rsidRPr="00D94735">
              <w:rPr>
                <w:rFonts w:ascii="Arial" w:eastAsia="Arial" w:hAnsi="Arial" w:cs="Arial"/>
                <w:color w:val="000000"/>
                <w:sz w:val="24"/>
                <w:szCs w:val="24"/>
              </w:rPr>
              <w:t>has been or shall be generated for the purpose of providing the Deliverables;</w:t>
            </w:r>
          </w:p>
        </w:tc>
      </w:tr>
      <w:tr w:rsidR="00C1040F" w:rsidRPr="00D94735" w14:paraId="3329E544"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42"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"DOTAS"</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43" w14:textId="77777777" w:rsidR="00C1040F" w:rsidRPr="00D94735" w:rsidRDefault="00073253">
            <w:pPr>
              <w:tabs>
                <w:tab w:val="left" w:pos="-519"/>
                <w:tab w:val="left" w:pos="201"/>
              </w:tabs>
              <w:spacing w:before="120" w:after="120"/>
              <w:ind w:left="57"/>
              <w:rPr>
                <w:rFonts w:ascii="Arial" w:eastAsia="Arial" w:hAnsi="Arial" w:cs="Arial"/>
              </w:rPr>
            </w:pPr>
            <w:r w:rsidRPr="00D94735">
              <w:rPr>
                <w:rFonts w:ascii="Arial" w:eastAsia="Arial" w:hAnsi="Arial" w:cs="Arial"/>
                <w:color w:val="000000"/>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C1040F" w:rsidRPr="00D94735" w14:paraId="3329E547"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45"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“DPA 2018”</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46" w14:textId="77777777" w:rsidR="00C1040F" w:rsidRPr="00D94735" w:rsidRDefault="00073253">
            <w:pPr>
              <w:tabs>
                <w:tab w:val="left" w:pos="-519"/>
                <w:tab w:val="left" w:pos="201"/>
              </w:tabs>
              <w:spacing w:before="120" w:after="120"/>
              <w:ind w:left="57"/>
              <w:rPr>
                <w:rFonts w:ascii="Arial" w:eastAsia="Arial" w:hAnsi="Arial" w:cs="Arial"/>
              </w:rPr>
            </w:pPr>
            <w:r w:rsidRPr="00D94735">
              <w:rPr>
                <w:rFonts w:ascii="Arial" w:eastAsia="Arial" w:hAnsi="Arial" w:cs="Arial"/>
                <w:color w:val="000000"/>
                <w:sz w:val="24"/>
                <w:szCs w:val="24"/>
              </w:rPr>
              <w:t>the Data Protection Act 2018;</w:t>
            </w:r>
          </w:p>
        </w:tc>
      </w:tr>
      <w:tr w:rsidR="00C1040F" w:rsidRPr="00D94735" w14:paraId="3329E54A"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48"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"Due Diligence Information"</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49" w14:textId="77777777" w:rsidR="00C1040F" w:rsidRPr="00D94735" w:rsidRDefault="00073253">
            <w:pPr>
              <w:tabs>
                <w:tab w:val="left" w:pos="-519"/>
                <w:tab w:val="left" w:pos="201"/>
              </w:tabs>
              <w:spacing w:before="120" w:after="120"/>
              <w:ind w:left="57"/>
              <w:rPr>
                <w:rFonts w:ascii="Arial" w:eastAsia="Arial" w:hAnsi="Arial" w:cs="Arial"/>
              </w:rPr>
            </w:pPr>
            <w:r w:rsidRPr="00D94735">
              <w:rPr>
                <w:rFonts w:ascii="Arial" w:eastAsia="Arial" w:hAnsi="Arial" w:cs="Arial"/>
                <w:color w:val="000000"/>
                <w:sz w:val="24"/>
                <w:szCs w:val="24"/>
              </w:rPr>
              <w:t>any information supplied to the Agency by or on behalf of the Authority prior to the Start Date;</w:t>
            </w:r>
          </w:p>
        </w:tc>
      </w:tr>
      <w:tr w:rsidR="00C1040F" w:rsidRPr="00D94735" w14:paraId="3329E54D"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4B"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“Effective Date”</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4C" w14:textId="77777777" w:rsidR="00C1040F" w:rsidRPr="00D94735" w:rsidRDefault="00073253">
            <w:pPr>
              <w:tabs>
                <w:tab w:val="left" w:pos="-519"/>
                <w:tab w:val="left" w:pos="201"/>
              </w:tabs>
              <w:spacing w:before="120" w:after="120"/>
              <w:ind w:left="57"/>
              <w:rPr>
                <w:rFonts w:ascii="Arial" w:eastAsia="Arial" w:hAnsi="Arial" w:cs="Arial"/>
              </w:rPr>
            </w:pPr>
            <w:r w:rsidRPr="00D94735">
              <w:rPr>
                <w:rFonts w:ascii="Arial" w:eastAsia="Arial" w:hAnsi="Arial" w:cs="Arial"/>
                <w:color w:val="000000"/>
                <w:sz w:val="24"/>
                <w:szCs w:val="24"/>
              </w:rPr>
              <w:t>the date on which the final Party has signed the Contract;</w:t>
            </w:r>
          </w:p>
        </w:tc>
      </w:tr>
      <w:tr w:rsidR="00C1040F" w:rsidRPr="00D94735" w14:paraId="3329E550"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4E"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"EIR"</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4F"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the Environmental Information Regulations 2004;</w:t>
            </w:r>
          </w:p>
        </w:tc>
      </w:tr>
      <w:tr w:rsidR="00C1040F" w:rsidRPr="00D94735" w14:paraId="3329E553"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51"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“Electronic Invoice”</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52"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C1040F" w:rsidRPr="00D94735" w14:paraId="3329E556"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54"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"Employment Regulations"</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55"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the Transfer of Undertakings (Protection of Employment) Regulations 2006 (SI 2006/246) as amended or replaced or any other Regulations implementing the European Council Directive 77/187/EEC;</w:t>
            </w:r>
          </w:p>
        </w:tc>
      </w:tr>
      <w:tr w:rsidR="00C1040F" w:rsidRPr="00D94735" w14:paraId="3329E55B"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57"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lastRenderedPageBreak/>
              <w:t>"End Date"</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58" w14:textId="77777777" w:rsidR="00C1040F" w:rsidRPr="00D94735" w:rsidRDefault="00073253">
            <w:pPr>
              <w:tabs>
                <w:tab w:val="left" w:pos="-519"/>
                <w:tab w:val="left" w:pos="201"/>
              </w:tabs>
              <w:spacing w:before="120" w:after="120"/>
              <w:ind w:left="57" w:firstLine="141"/>
              <w:rPr>
                <w:rFonts w:ascii="Arial" w:eastAsia="Arial" w:hAnsi="Arial" w:cs="Arial"/>
              </w:rPr>
            </w:pPr>
            <w:r w:rsidRPr="00D94735">
              <w:rPr>
                <w:rFonts w:ascii="Arial" w:eastAsia="Arial" w:hAnsi="Arial" w:cs="Arial"/>
                <w:color w:val="000000"/>
                <w:sz w:val="24"/>
                <w:szCs w:val="24"/>
              </w:rPr>
              <w:t>the earlier of:</w:t>
            </w:r>
          </w:p>
          <w:p w14:paraId="3329E559" w14:textId="77777777" w:rsidR="00C1040F" w:rsidRPr="00D94735" w:rsidRDefault="00073253">
            <w:pPr>
              <w:numPr>
                <w:ilvl w:val="0"/>
                <w:numId w:val="20"/>
              </w:numPr>
              <w:tabs>
                <w:tab w:val="left" w:pos="-519"/>
                <w:tab w:val="left" w:pos="201"/>
              </w:tabs>
              <w:spacing w:before="120" w:after="120"/>
              <w:ind w:left="57"/>
              <w:rPr>
                <w:rFonts w:ascii="Arial" w:eastAsia="Arial" w:hAnsi="Arial" w:cs="Arial"/>
              </w:rPr>
            </w:pPr>
            <w:r w:rsidRPr="00D94735">
              <w:rPr>
                <w:rFonts w:ascii="Arial" w:eastAsia="Arial" w:hAnsi="Arial" w:cs="Arial"/>
                <w:color w:val="000000"/>
                <w:sz w:val="24"/>
                <w:szCs w:val="24"/>
              </w:rPr>
              <w:t>the Expiry Date (as extended by any Extension Period exercised by the Relevant Authority under Clause 10.1.2); or</w:t>
            </w:r>
          </w:p>
          <w:p w14:paraId="3329E55A" w14:textId="77777777" w:rsidR="00C1040F" w:rsidRPr="00D94735" w:rsidRDefault="00073253">
            <w:pPr>
              <w:numPr>
                <w:ilvl w:val="0"/>
                <w:numId w:val="20"/>
              </w:numPr>
              <w:tabs>
                <w:tab w:val="left" w:pos="-519"/>
                <w:tab w:val="left" w:pos="201"/>
              </w:tabs>
              <w:spacing w:before="120" w:after="120"/>
              <w:ind w:left="57"/>
              <w:rPr>
                <w:rFonts w:ascii="Arial" w:eastAsia="Arial" w:hAnsi="Arial" w:cs="Arial"/>
              </w:rPr>
            </w:pPr>
            <w:r w:rsidRPr="00D94735">
              <w:rPr>
                <w:rFonts w:ascii="Arial" w:eastAsia="Arial" w:hAnsi="Arial" w:cs="Arial"/>
                <w:color w:val="000000"/>
                <w:sz w:val="24"/>
                <w:szCs w:val="24"/>
              </w:rPr>
              <w:t>if a Contract is terminated before the date specified in (a) above, the date of termination of the Contract;</w:t>
            </w:r>
          </w:p>
        </w:tc>
      </w:tr>
      <w:tr w:rsidR="00C1040F" w:rsidRPr="00D94735" w14:paraId="3329E55E"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5C"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"Environmental Policy"</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5D"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Client;</w:t>
            </w:r>
          </w:p>
        </w:tc>
      </w:tr>
      <w:tr w:rsidR="00C1040F" w:rsidRPr="00D94735" w14:paraId="3329E561"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5F"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"Equality and Human Rights Commission"</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60" w14:textId="77777777" w:rsidR="00C1040F" w:rsidRPr="00D94735" w:rsidRDefault="00073253">
            <w:pPr>
              <w:tabs>
                <w:tab w:val="left" w:pos="-122"/>
                <w:tab w:val="left" w:pos="48"/>
              </w:tabs>
              <w:spacing w:before="120" w:after="120"/>
              <w:ind w:left="57"/>
              <w:rPr>
                <w:rFonts w:ascii="Arial" w:eastAsia="Arial" w:hAnsi="Arial" w:cs="Arial"/>
              </w:rPr>
            </w:pPr>
            <w:r w:rsidRPr="00D94735">
              <w:rPr>
                <w:rFonts w:ascii="Arial" w:eastAsia="Arial" w:hAnsi="Arial" w:cs="Arial"/>
                <w:color w:val="000000"/>
                <w:sz w:val="24"/>
                <w:szCs w:val="24"/>
              </w:rPr>
              <w:t>the UK Government body named as such as may be renamed or replaced by an equivalent body from time to time;</w:t>
            </w:r>
          </w:p>
        </w:tc>
      </w:tr>
      <w:tr w:rsidR="00C1040F" w:rsidRPr="00D94735" w14:paraId="3329E564" w14:textId="77777777" w:rsidTr="00153A74">
        <w:tc>
          <w:tcPr>
            <w:tcW w:w="123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62" w14:textId="77777777" w:rsidR="00C1040F" w:rsidRPr="00D94735" w:rsidRDefault="00073253">
            <w:pPr>
              <w:spacing w:before="120" w:after="120"/>
              <w:ind w:left="57"/>
              <w:rPr>
                <w:rFonts w:ascii="Arial" w:eastAsia="Arial" w:hAnsi="Arial" w:cs="Arial"/>
              </w:rPr>
            </w:pPr>
            <w:r w:rsidRPr="00D94735">
              <w:rPr>
                <w:rFonts w:ascii="Arial" w:eastAsia="Arial" w:hAnsi="Arial" w:cs="Arial"/>
                <w:b/>
                <w:color w:val="000000"/>
                <w:sz w:val="24"/>
                <w:szCs w:val="24"/>
              </w:rPr>
              <w:t>“Estimated Year 1 Charges”</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63" w14:textId="77777777" w:rsidR="00C1040F" w:rsidRPr="00D94735" w:rsidRDefault="00073253">
            <w:pPr>
              <w:tabs>
                <w:tab w:val="left" w:pos="-122"/>
              </w:tabs>
              <w:spacing w:before="120" w:after="120"/>
              <w:ind w:left="57"/>
              <w:rPr>
                <w:rFonts w:ascii="Arial" w:eastAsia="Arial" w:hAnsi="Arial" w:cs="Arial"/>
              </w:rPr>
            </w:pPr>
            <w:r w:rsidRPr="00D94735">
              <w:rPr>
                <w:rFonts w:ascii="Arial" w:eastAsia="Arial" w:hAnsi="Arial" w:cs="Arial"/>
                <w:color w:val="000000"/>
                <w:sz w:val="24"/>
                <w:szCs w:val="24"/>
              </w:rPr>
              <w:t>the anticipated total Charges payable by the Client in the first Contract Year specified in the Order Form;</w:t>
            </w:r>
          </w:p>
        </w:tc>
      </w:tr>
    </w:tbl>
    <w:p w14:paraId="3329E565" w14:textId="77777777" w:rsidR="00C1040F" w:rsidRPr="00D94735" w:rsidRDefault="00C1040F">
      <w:pPr>
        <w:widowControl w:val="0"/>
        <w:spacing w:before="120" w:after="120"/>
        <w:rPr>
          <w:rFonts w:ascii="Arial" w:eastAsia="Arial" w:hAnsi="Arial" w:cs="Arial"/>
          <w:color w:val="000000"/>
          <w:sz w:val="24"/>
          <w:szCs w:val="24"/>
        </w:rPr>
      </w:pPr>
    </w:p>
    <w:tbl>
      <w:tblPr>
        <w:tblStyle w:val="af5"/>
        <w:tblW w:w="5000" w:type="pct"/>
        <w:tblLook w:val="0000" w:firstRow="0" w:lastRow="0" w:firstColumn="0" w:lastColumn="0" w:noHBand="0" w:noVBand="0"/>
      </w:tblPr>
      <w:tblGrid>
        <w:gridCol w:w="2572"/>
        <w:gridCol w:w="7884"/>
      </w:tblGrid>
      <w:tr w:rsidR="00C1040F" w:rsidRPr="00D94735" w14:paraId="3329E56B" w14:textId="77777777" w:rsidTr="00153A74">
        <w:tc>
          <w:tcPr>
            <w:tcW w:w="12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9E566"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"Estimated Yearly Charges"</w:t>
            </w:r>
          </w:p>
        </w:tc>
        <w:tc>
          <w:tcPr>
            <w:tcW w:w="37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9E567" w14:textId="77777777" w:rsidR="00C1040F" w:rsidRPr="00D94735" w:rsidRDefault="00073253">
            <w:pPr>
              <w:tabs>
                <w:tab w:val="left" w:pos="-179"/>
              </w:tabs>
              <w:spacing w:before="120" w:after="120"/>
              <w:rPr>
                <w:rFonts w:ascii="Arial" w:eastAsia="Arial" w:hAnsi="Arial" w:cs="Arial"/>
              </w:rPr>
            </w:pPr>
            <w:r w:rsidRPr="00D94735">
              <w:rPr>
                <w:rFonts w:ascii="Arial" w:eastAsia="Arial" w:hAnsi="Arial" w:cs="Arial"/>
                <w:color w:val="000000"/>
                <w:sz w:val="24"/>
                <w:szCs w:val="24"/>
              </w:rPr>
              <w:t>means for the purposes of calculating each Party’s annual liability under clause 11.2:</w:t>
            </w:r>
          </w:p>
          <w:p w14:paraId="3329E568" w14:textId="77777777" w:rsidR="00C1040F" w:rsidRPr="00D94735" w:rsidRDefault="00073253">
            <w:pPr>
              <w:tabs>
                <w:tab w:val="left" w:pos="-179"/>
              </w:tabs>
              <w:spacing w:before="120" w:after="120"/>
              <w:rPr>
                <w:rFonts w:ascii="Arial" w:eastAsia="Arial" w:hAnsi="Arial" w:cs="Arial"/>
              </w:rPr>
            </w:pPr>
            <w:proofErr w:type="spellStart"/>
            <w:r w:rsidRPr="00D94735">
              <w:rPr>
                <w:rFonts w:ascii="Arial" w:eastAsia="Arial" w:hAnsi="Arial" w:cs="Arial"/>
                <w:color w:val="000000"/>
                <w:sz w:val="24"/>
                <w:szCs w:val="24"/>
              </w:rPr>
              <w:t>i</w:t>
            </w:r>
            <w:proofErr w:type="spellEnd"/>
            <w:r w:rsidRPr="00D94735">
              <w:rPr>
                <w:rFonts w:ascii="Arial" w:eastAsia="Arial" w:hAnsi="Arial" w:cs="Arial"/>
                <w:color w:val="000000"/>
                <w:sz w:val="24"/>
                <w:szCs w:val="24"/>
              </w:rPr>
              <w:t>)  in the first Contract Year, the Estimated Year 1 Charges; or</w:t>
            </w:r>
          </w:p>
          <w:p w14:paraId="3329E569" w14:textId="77777777" w:rsidR="00C1040F" w:rsidRPr="00D94735" w:rsidRDefault="00073253">
            <w:pPr>
              <w:tabs>
                <w:tab w:val="left" w:pos="-179"/>
              </w:tabs>
              <w:spacing w:before="120" w:after="120"/>
              <w:rPr>
                <w:rFonts w:ascii="Arial" w:eastAsia="Arial" w:hAnsi="Arial" w:cs="Arial"/>
              </w:rPr>
            </w:pPr>
            <w:r w:rsidRPr="00D94735">
              <w:rPr>
                <w:rFonts w:ascii="Arial" w:eastAsia="Arial" w:hAnsi="Arial" w:cs="Arial"/>
                <w:color w:val="000000"/>
                <w:sz w:val="24"/>
                <w:szCs w:val="24"/>
              </w:rPr>
              <w:t>ii) in the any subsequent Contract Years, the Charges paid or payable in the previous Call-off Contract Year; or</w:t>
            </w:r>
          </w:p>
          <w:p w14:paraId="3329E56A" w14:textId="77777777" w:rsidR="00C1040F" w:rsidRPr="00D94735" w:rsidRDefault="00073253">
            <w:pPr>
              <w:tabs>
                <w:tab w:val="left" w:pos="-179"/>
              </w:tabs>
              <w:spacing w:before="120" w:after="120"/>
              <w:rPr>
                <w:rFonts w:ascii="Arial" w:eastAsia="Arial" w:hAnsi="Arial" w:cs="Arial"/>
              </w:rPr>
            </w:pPr>
            <w:r w:rsidRPr="00D94735">
              <w:rPr>
                <w:rFonts w:ascii="Arial" w:eastAsia="Arial" w:hAnsi="Arial" w:cs="Arial"/>
                <w:color w:val="000000"/>
                <w:sz w:val="24"/>
                <w:szCs w:val="24"/>
              </w:rPr>
              <w:t>iii) after the end of the Call-off Contract, the Charges paid or payable in the last Contract Year during the Call-off Contract Period;  </w:t>
            </w:r>
          </w:p>
        </w:tc>
      </w:tr>
      <w:tr w:rsidR="00C1040F" w:rsidRPr="00D94735" w14:paraId="3329E579" w14:textId="77777777" w:rsidTr="00153A74">
        <w:tc>
          <w:tcPr>
            <w:tcW w:w="12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9E56C" w14:textId="77777777" w:rsidR="00C1040F" w:rsidRPr="00D94735" w:rsidRDefault="00073253" w:rsidP="00153A74">
            <w:pPr>
              <w:spacing w:before="120" w:after="120"/>
              <w:rPr>
                <w:rFonts w:ascii="Arial" w:eastAsia="Arial" w:hAnsi="Arial" w:cs="Arial"/>
              </w:rPr>
            </w:pPr>
            <w:r w:rsidRPr="00D94735">
              <w:rPr>
                <w:rFonts w:ascii="Arial" w:eastAsia="Arial" w:hAnsi="Arial" w:cs="Arial"/>
                <w:sz w:val="24"/>
                <w:szCs w:val="24"/>
              </w:rPr>
              <w:t>“</w:t>
            </w:r>
            <w:r w:rsidRPr="00D94735">
              <w:rPr>
                <w:rFonts w:ascii="Arial" w:eastAsia="Arial" w:hAnsi="Arial" w:cs="Arial"/>
                <w:b/>
                <w:sz w:val="24"/>
                <w:szCs w:val="24"/>
              </w:rPr>
              <w:t>Exempt Buyer</w:t>
            </w:r>
            <w:r w:rsidRPr="00D94735">
              <w:rPr>
                <w:rFonts w:ascii="Arial" w:eastAsia="Arial" w:hAnsi="Arial" w:cs="Arial"/>
                <w:sz w:val="24"/>
                <w:szCs w:val="24"/>
              </w:rPr>
              <w:t>”</w:t>
            </w:r>
          </w:p>
        </w:tc>
        <w:tc>
          <w:tcPr>
            <w:tcW w:w="37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9E56D" w14:textId="77777777" w:rsidR="00C1040F" w:rsidRPr="00D94735" w:rsidRDefault="00073253">
            <w:pPr>
              <w:spacing w:before="120" w:after="120"/>
              <w:rPr>
                <w:rFonts w:ascii="Arial" w:eastAsia="Arial" w:hAnsi="Arial" w:cs="Arial"/>
              </w:rPr>
            </w:pPr>
            <w:r w:rsidRPr="00D94735">
              <w:rPr>
                <w:rFonts w:ascii="Arial" w:eastAsia="Arial" w:hAnsi="Arial" w:cs="Arial"/>
                <w:sz w:val="24"/>
                <w:szCs w:val="24"/>
              </w:rPr>
              <w:t>a public sector purchaser that is:</w:t>
            </w:r>
          </w:p>
          <w:p w14:paraId="3329E56E" w14:textId="77777777" w:rsidR="00C1040F" w:rsidRPr="00D94735" w:rsidRDefault="00073253">
            <w:pPr>
              <w:numPr>
                <w:ilvl w:val="0"/>
                <w:numId w:val="28"/>
              </w:numPr>
              <w:tabs>
                <w:tab w:val="left" w:pos="209"/>
                <w:tab w:val="left" w:pos="379"/>
                <w:tab w:val="left" w:pos="563"/>
              </w:tabs>
              <w:spacing w:before="120" w:after="120"/>
              <w:ind w:left="388"/>
              <w:rPr>
                <w:rFonts w:ascii="Arial" w:eastAsia="Arial" w:hAnsi="Arial" w:cs="Arial"/>
              </w:rPr>
            </w:pPr>
            <w:r w:rsidRPr="00D94735">
              <w:rPr>
                <w:rFonts w:ascii="Arial" w:eastAsia="Arial" w:hAnsi="Arial" w:cs="Arial"/>
                <w:color w:val="000000"/>
                <w:sz w:val="24"/>
                <w:szCs w:val="24"/>
              </w:rPr>
              <w:t>eligible to use the Framework Contract; and</w:t>
            </w:r>
          </w:p>
          <w:p w14:paraId="3329E56F" w14:textId="77777777" w:rsidR="00C1040F" w:rsidRPr="00D94735" w:rsidRDefault="00073253">
            <w:pPr>
              <w:numPr>
                <w:ilvl w:val="0"/>
                <w:numId w:val="28"/>
              </w:numPr>
              <w:tabs>
                <w:tab w:val="left" w:pos="209"/>
                <w:tab w:val="left" w:pos="379"/>
                <w:tab w:val="left" w:pos="563"/>
              </w:tabs>
              <w:spacing w:before="120" w:after="120"/>
              <w:ind w:left="388"/>
              <w:rPr>
                <w:rFonts w:ascii="Arial" w:eastAsia="Arial" w:hAnsi="Arial" w:cs="Arial"/>
              </w:rPr>
            </w:pPr>
            <w:r w:rsidRPr="00D94735">
              <w:rPr>
                <w:rFonts w:ascii="Arial" w:eastAsia="Arial" w:hAnsi="Arial" w:cs="Arial"/>
                <w:color w:val="000000"/>
                <w:sz w:val="24"/>
                <w:szCs w:val="24"/>
              </w:rPr>
              <w:t>is entering into an Exempt Call-off Contract that is not subject to (as applicable) any of:</w:t>
            </w:r>
          </w:p>
          <w:p w14:paraId="3329E570" w14:textId="77777777" w:rsidR="00C1040F" w:rsidRPr="00D94735" w:rsidRDefault="00073253">
            <w:pPr>
              <w:numPr>
                <w:ilvl w:val="1"/>
                <w:numId w:val="28"/>
              </w:numPr>
              <w:tabs>
                <w:tab w:val="left" w:pos="635"/>
                <w:tab w:val="left" w:pos="805"/>
                <w:tab w:val="left" w:pos="989"/>
              </w:tabs>
              <w:spacing w:before="120" w:after="120"/>
              <w:ind w:left="814"/>
              <w:rPr>
                <w:rFonts w:ascii="Arial" w:eastAsia="Arial" w:hAnsi="Arial" w:cs="Arial"/>
              </w:rPr>
            </w:pPr>
            <w:r w:rsidRPr="00D94735">
              <w:rPr>
                <w:rFonts w:ascii="Arial" w:eastAsia="Arial" w:hAnsi="Arial" w:cs="Arial"/>
                <w:color w:val="000000"/>
                <w:sz w:val="24"/>
                <w:szCs w:val="24"/>
              </w:rPr>
              <w:t>the Regulations;</w:t>
            </w:r>
          </w:p>
          <w:p w14:paraId="3329E571" w14:textId="77777777" w:rsidR="00C1040F" w:rsidRPr="00D94735" w:rsidRDefault="00073253">
            <w:pPr>
              <w:numPr>
                <w:ilvl w:val="1"/>
                <w:numId w:val="28"/>
              </w:numPr>
              <w:tabs>
                <w:tab w:val="left" w:pos="635"/>
                <w:tab w:val="left" w:pos="805"/>
                <w:tab w:val="left" w:pos="989"/>
              </w:tabs>
              <w:spacing w:before="120" w:after="120"/>
              <w:ind w:left="814"/>
              <w:rPr>
                <w:rFonts w:ascii="Arial" w:eastAsia="Arial" w:hAnsi="Arial" w:cs="Arial"/>
              </w:rPr>
            </w:pPr>
            <w:r w:rsidRPr="00D94735">
              <w:rPr>
                <w:rFonts w:ascii="Arial" w:eastAsia="Arial" w:hAnsi="Arial" w:cs="Arial"/>
                <w:color w:val="000000"/>
                <w:sz w:val="24"/>
                <w:szCs w:val="24"/>
              </w:rPr>
              <w:t>the Concession Contracts Regulations 2016 (SI 2016/273);</w:t>
            </w:r>
          </w:p>
          <w:p w14:paraId="3329E572" w14:textId="77777777" w:rsidR="00C1040F" w:rsidRPr="00D94735" w:rsidRDefault="00073253">
            <w:pPr>
              <w:numPr>
                <w:ilvl w:val="1"/>
                <w:numId w:val="28"/>
              </w:numPr>
              <w:tabs>
                <w:tab w:val="left" w:pos="635"/>
                <w:tab w:val="left" w:pos="805"/>
                <w:tab w:val="left" w:pos="989"/>
              </w:tabs>
              <w:spacing w:before="120" w:after="120"/>
              <w:ind w:left="814"/>
              <w:rPr>
                <w:rFonts w:ascii="Arial" w:eastAsia="Arial" w:hAnsi="Arial" w:cs="Arial"/>
              </w:rPr>
            </w:pPr>
            <w:r w:rsidRPr="00D94735">
              <w:rPr>
                <w:rFonts w:ascii="Arial" w:eastAsia="Arial" w:hAnsi="Arial" w:cs="Arial"/>
                <w:color w:val="000000"/>
                <w:sz w:val="24"/>
                <w:szCs w:val="24"/>
              </w:rPr>
              <w:t>the Utilities Contracts Regulations 2016 (SI 2016/274);</w:t>
            </w:r>
          </w:p>
          <w:p w14:paraId="3329E573" w14:textId="77777777" w:rsidR="00C1040F" w:rsidRPr="00D94735" w:rsidRDefault="00073253">
            <w:pPr>
              <w:numPr>
                <w:ilvl w:val="1"/>
                <w:numId w:val="28"/>
              </w:numPr>
              <w:tabs>
                <w:tab w:val="left" w:pos="635"/>
                <w:tab w:val="left" w:pos="805"/>
                <w:tab w:val="left" w:pos="989"/>
              </w:tabs>
              <w:spacing w:before="120" w:after="120"/>
              <w:ind w:left="814"/>
              <w:rPr>
                <w:rFonts w:ascii="Arial" w:eastAsia="Arial" w:hAnsi="Arial" w:cs="Arial"/>
              </w:rPr>
            </w:pPr>
            <w:r w:rsidRPr="00D94735">
              <w:rPr>
                <w:rFonts w:ascii="Arial" w:eastAsia="Arial" w:hAnsi="Arial" w:cs="Arial"/>
                <w:color w:val="000000"/>
                <w:sz w:val="24"/>
                <w:szCs w:val="24"/>
              </w:rPr>
              <w:t>the Defence and Security Public Contracts Regulations 2011 (SI 2011/1848);</w:t>
            </w:r>
          </w:p>
          <w:p w14:paraId="3329E574" w14:textId="77777777" w:rsidR="00C1040F" w:rsidRPr="00D94735" w:rsidRDefault="00073253">
            <w:pPr>
              <w:numPr>
                <w:ilvl w:val="1"/>
                <w:numId w:val="28"/>
              </w:numPr>
              <w:tabs>
                <w:tab w:val="left" w:pos="635"/>
                <w:tab w:val="left" w:pos="805"/>
                <w:tab w:val="left" w:pos="989"/>
              </w:tabs>
              <w:spacing w:before="120" w:after="120"/>
              <w:ind w:left="814"/>
              <w:rPr>
                <w:rFonts w:ascii="Arial" w:eastAsia="Arial" w:hAnsi="Arial" w:cs="Arial"/>
              </w:rPr>
            </w:pPr>
            <w:r w:rsidRPr="00D94735">
              <w:rPr>
                <w:rFonts w:ascii="Arial" w:eastAsia="Arial" w:hAnsi="Arial" w:cs="Arial"/>
                <w:color w:val="000000"/>
                <w:sz w:val="24"/>
                <w:szCs w:val="24"/>
              </w:rPr>
              <w:t>the Remedies Directive (2007/66/EC);</w:t>
            </w:r>
          </w:p>
          <w:p w14:paraId="3329E575" w14:textId="77777777" w:rsidR="00C1040F" w:rsidRPr="00D94735" w:rsidRDefault="00073253">
            <w:pPr>
              <w:numPr>
                <w:ilvl w:val="1"/>
                <w:numId w:val="28"/>
              </w:numPr>
              <w:tabs>
                <w:tab w:val="left" w:pos="635"/>
                <w:tab w:val="left" w:pos="805"/>
                <w:tab w:val="left" w:pos="989"/>
              </w:tabs>
              <w:spacing w:before="120" w:after="120"/>
              <w:ind w:left="814"/>
              <w:rPr>
                <w:rFonts w:ascii="Arial" w:eastAsia="Arial" w:hAnsi="Arial" w:cs="Arial"/>
              </w:rPr>
            </w:pPr>
            <w:r w:rsidRPr="00D94735">
              <w:rPr>
                <w:rFonts w:ascii="Arial" w:eastAsia="Arial" w:hAnsi="Arial" w:cs="Arial"/>
                <w:color w:val="000000"/>
                <w:sz w:val="24"/>
                <w:szCs w:val="24"/>
              </w:rPr>
              <w:t>Directive 2014/23/EU of the European Parliament and Council;</w:t>
            </w:r>
          </w:p>
          <w:p w14:paraId="3329E576" w14:textId="77777777" w:rsidR="00C1040F" w:rsidRPr="00D94735" w:rsidRDefault="00073253">
            <w:pPr>
              <w:numPr>
                <w:ilvl w:val="1"/>
                <w:numId w:val="28"/>
              </w:numPr>
              <w:tabs>
                <w:tab w:val="left" w:pos="635"/>
                <w:tab w:val="left" w:pos="805"/>
                <w:tab w:val="left" w:pos="989"/>
              </w:tabs>
              <w:spacing w:before="120" w:after="120"/>
              <w:ind w:left="814"/>
              <w:rPr>
                <w:rFonts w:ascii="Arial" w:eastAsia="Arial" w:hAnsi="Arial" w:cs="Arial"/>
              </w:rPr>
            </w:pPr>
            <w:r w:rsidRPr="00D94735">
              <w:rPr>
                <w:rFonts w:ascii="Arial" w:eastAsia="Arial" w:hAnsi="Arial" w:cs="Arial"/>
                <w:color w:val="000000"/>
                <w:sz w:val="24"/>
                <w:szCs w:val="24"/>
              </w:rPr>
              <w:t>Directive 2014/24/EU of the European Parliament and Council;</w:t>
            </w:r>
          </w:p>
          <w:p w14:paraId="3329E577" w14:textId="77777777" w:rsidR="00C1040F" w:rsidRPr="00D94735" w:rsidRDefault="00073253">
            <w:pPr>
              <w:numPr>
                <w:ilvl w:val="1"/>
                <w:numId w:val="28"/>
              </w:numPr>
              <w:tabs>
                <w:tab w:val="left" w:pos="635"/>
                <w:tab w:val="left" w:pos="805"/>
                <w:tab w:val="left" w:pos="989"/>
              </w:tabs>
              <w:spacing w:before="120" w:after="120"/>
              <w:ind w:left="814"/>
              <w:rPr>
                <w:rFonts w:ascii="Arial" w:eastAsia="Arial" w:hAnsi="Arial" w:cs="Arial"/>
              </w:rPr>
            </w:pPr>
            <w:r w:rsidRPr="00D94735">
              <w:rPr>
                <w:rFonts w:ascii="Arial" w:eastAsia="Arial" w:hAnsi="Arial" w:cs="Arial"/>
                <w:color w:val="000000"/>
                <w:sz w:val="24"/>
                <w:szCs w:val="24"/>
              </w:rPr>
              <w:t>Directive 2014/25/EU of the European Parliament and Council; or</w:t>
            </w:r>
          </w:p>
          <w:p w14:paraId="3329E578" w14:textId="77777777" w:rsidR="00C1040F" w:rsidRPr="00D94735" w:rsidRDefault="00073253">
            <w:pPr>
              <w:numPr>
                <w:ilvl w:val="1"/>
                <w:numId w:val="28"/>
              </w:numPr>
              <w:tabs>
                <w:tab w:val="left" w:pos="635"/>
                <w:tab w:val="left" w:pos="805"/>
                <w:tab w:val="left" w:pos="989"/>
              </w:tabs>
              <w:spacing w:before="120" w:after="120"/>
              <w:ind w:left="814"/>
              <w:rPr>
                <w:rFonts w:ascii="Arial" w:eastAsia="Arial" w:hAnsi="Arial" w:cs="Arial"/>
              </w:rPr>
            </w:pPr>
            <w:r w:rsidRPr="00D94735">
              <w:rPr>
                <w:rFonts w:ascii="Arial" w:eastAsia="Arial" w:hAnsi="Arial" w:cs="Arial"/>
                <w:color w:val="000000"/>
                <w:sz w:val="24"/>
                <w:szCs w:val="24"/>
              </w:rPr>
              <w:t>Directive 2009/81/EC of the European Parliament and Council;</w:t>
            </w:r>
          </w:p>
        </w:tc>
      </w:tr>
      <w:tr w:rsidR="00C1040F" w:rsidRPr="00D94735" w14:paraId="3329E57C" w14:textId="77777777" w:rsidTr="00153A74">
        <w:tc>
          <w:tcPr>
            <w:tcW w:w="12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9E57A" w14:textId="77777777" w:rsidR="00C1040F" w:rsidRPr="00D94735" w:rsidRDefault="00073253" w:rsidP="00153A74">
            <w:pPr>
              <w:spacing w:before="120" w:after="120"/>
              <w:rPr>
                <w:rFonts w:ascii="Arial" w:eastAsia="Arial" w:hAnsi="Arial" w:cs="Arial"/>
              </w:rPr>
            </w:pPr>
            <w:r w:rsidRPr="00D94735">
              <w:rPr>
                <w:rFonts w:ascii="Arial" w:eastAsia="Arial" w:hAnsi="Arial" w:cs="Arial"/>
                <w:sz w:val="24"/>
                <w:szCs w:val="24"/>
              </w:rPr>
              <w:t>“</w:t>
            </w:r>
            <w:r w:rsidRPr="00D94735">
              <w:rPr>
                <w:rFonts w:ascii="Arial" w:eastAsia="Arial" w:hAnsi="Arial" w:cs="Arial"/>
                <w:b/>
                <w:sz w:val="24"/>
                <w:szCs w:val="24"/>
              </w:rPr>
              <w:t>Exempt Call-off Contract</w:t>
            </w:r>
            <w:r w:rsidRPr="00D94735">
              <w:rPr>
                <w:rFonts w:ascii="Arial" w:eastAsia="Arial" w:hAnsi="Arial" w:cs="Arial"/>
                <w:sz w:val="24"/>
                <w:szCs w:val="24"/>
              </w:rPr>
              <w:t>”</w:t>
            </w:r>
          </w:p>
        </w:tc>
        <w:tc>
          <w:tcPr>
            <w:tcW w:w="37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9E57B"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 xml:space="preserve">the contract between the Exempt Buyer and the Agency for Deliverables which consists of the terms set out and referred to in the </w:t>
            </w:r>
            <w:r w:rsidRPr="00D94735">
              <w:rPr>
                <w:rFonts w:ascii="Arial" w:eastAsia="Arial" w:hAnsi="Arial" w:cs="Arial"/>
                <w:color w:val="000000"/>
                <w:sz w:val="24"/>
                <w:szCs w:val="24"/>
              </w:rPr>
              <w:lastRenderedPageBreak/>
              <w:t>Order Form incorporating and, where necessary, amending, refining or adding to the terms of the Framework Contract;</w:t>
            </w:r>
          </w:p>
        </w:tc>
      </w:tr>
      <w:tr w:rsidR="00C1040F" w:rsidRPr="00D94735" w14:paraId="3329E57F" w14:textId="77777777" w:rsidTr="00153A74">
        <w:tc>
          <w:tcPr>
            <w:tcW w:w="12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9E57D" w14:textId="77777777" w:rsidR="00C1040F" w:rsidRPr="00D94735" w:rsidRDefault="00073253" w:rsidP="00153A74">
            <w:pPr>
              <w:spacing w:before="120" w:after="120"/>
              <w:rPr>
                <w:rFonts w:ascii="Arial" w:eastAsia="Arial" w:hAnsi="Arial" w:cs="Arial"/>
              </w:rPr>
            </w:pPr>
            <w:r w:rsidRPr="00D94735">
              <w:rPr>
                <w:rFonts w:ascii="Arial" w:eastAsia="Arial" w:hAnsi="Arial" w:cs="Arial"/>
                <w:sz w:val="24"/>
                <w:szCs w:val="24"/>
              </w:rPr>
              <w:lastRenderedPageBreak/>
              <w:t>“</w:t>
            </w:r>
            <w:r w:rsidRPr="00D94735">
              <w:rPr>
                <w:rFonts w:ascii="Arial" w:eastAsia="Arial" w:hAnsi="Arial" w:cs="Arial"/>
                <w:b/>
                <w:sz w:val="24"/>
                <w:szCs w:val="24"/>
              </w:rPr>
              <w:t>Exempt Procurement Amendments</w:t>
            </w:r>
            <w:r w:rsidRPr="00D94735">
              <w:rPr>
                <w:rFonts w:ascii="Arial" w:eastAsia="Arial" w:hAnsi="Arial" w:cs="Arial"/>
                <w:sz w:val="24"/>
                <w:szCs w:val="24"/>
              </w:rPr>
              <w:t>”</w:t>
            </w:r>
          </w:p>
        </w:tc>
        <w:tc>
          <w:tcPr>
            <w:tcW w:w="37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9E57E"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p>
        </w:tc>
      </w:tr>
    </w:tbl>
    <w:p w14:paraId="3329E580" w14:textId="77777777" w:rsidR="00C1040F" w:rsidRPr="00D94735" w:rsidRDefault="00C1040F">
      <w:pPr>
        <w:widowControl w:val="0"/>
        <w:spacing w:before="120" w:after="120"/>
        <w:rPr>
          <w:rFonts w:ascii="Arial" w:eastAsia="Arial" w:hAnsi="Arial" w:cs="Arial"/>
          <w:color w:val="000000"/>
          <w:sz w:val="24"/>
          <w:szCs w:val="24"/>
        </w:rPr>
      </w:pPr>
    </w:p>
    <w:tbl>
      <w:tblPr>
        <w:tblStyle w:val="af6"/>
        <w:tblW w:w="5000" w:type="pct"/>
        <w:tblLook w:val="0000" w:firstRow="0" w:lastRow="0" w:firstColumn="0" w:lastColumn="0" w:noHBand="0" w:noVBand="0"/>
      </w:tblPr>
      <w:tblGrid>
        <w:gridCol w:w="2583"/>
        <w:gridCol w:w="7873"/>
      </w:tblGrid>
      <w:tr w:rsidR="00C1040F" w:rsidRPr="00D94735" w14:paraId="3329E583"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81"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"Existing IPR"</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82"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any and all IPR that are owned by or licensed to either Party and which are or have been developed independently of the Contract (whether prior to the Start Date or otherwise);</w:t>
            </w:r>
          </w:p>
        </w:tc>
      </w:tr>
      <w:tr w:rsidR="00C1040F" w:rsidRPr="00D94735" w14:paraId="3329E586"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84"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“Exit Day”</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85"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shall have the meaning in the European Union (Withdrawal) Act 2018;</w:t>
            </w:r>
          </w:p>
        </w:tc>
      </w:tr>
      <w:tr w:rsidR="00C1040F" w:rsidRPr="00D94735" w14:paraId="3329E589"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87"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"Expiry Date"</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88" w14:textId="77777777" w:rsidR="00C1040F" w:rsidRPr="00D94735" w:rsidRDefault="00073253">
            <w:pPr>
              <w:tabs>
                <w:tab w:val="left" w:pos="-576"/>
                <w:tab w:val="left" w:pos="144"/>
              </w:tabs>
              <w:spacing w:before="120" w:after="120"/>
              <w:rPr>
                <w:rFonts w:ascii="Arial" w:eastAsia="Arial" w:hAnsi="Arial" w:cs="Arial"/>
              </w:rPr>
            </w:pPr>
            <w:r w:rsidRPr="00D94735">
              <w:rPr>
                <w:rFonts w:ascii="Arial" w:eastAsia="Arial" w:hAnsi="Arial" w:cs="Arial"/>
                <w:color w:val="000000"/>
                <w:sz w:val="24"/>
                <w:szCs w:val="24"/>
              </w:rPr>
              <w:t>the Framework Expiry Date or the Call-Off Expiry Date (as the context dictates);</w:t>
            </w:r>
          </w:p>
        </w:tc>
      </w:tr>
      <w:tr w:rsidR="00C1040F" w:rsidRPr="00D94735" w14:paraId="3329E58C"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8A"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"Extension Period"</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8B"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Framework Optional Extension Period or the Call-Off Optional Extension Period as the context dictates;</w:t>
            </w:r>
          </w:p>
        </w:tc>
      </w:tr>
      <w:tr w:rsidR="00C1040F" w:rsidRPr="00D94735" w14:paraId="3329E58F"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8D"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"FOIA"</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8E"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C1040F" w:rsidRPr="00D94735" w14:paraId="3329E597"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90"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"Force Majeure Event"</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91"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w:t>
            </w:r>
          </w:p>
          <w:p w14:paraId="3329E592" w14:textId="77777777" w:rsidR="00C1040F" w:rsidRPr="00D94735" w:rsidRDefault="00073253">
            <w:pPr>
              <w:numPr>
                <w:ilvl w:val="1"/>
                <w:numId w:val="41"/>
              </w:numPr>
              <w:tabs>
                <w:tab w:val="left" w:pos="-3168"/>
                <w:tab w:val="left" w:pos="-2448"/>
              </w:tabs>
              <w:spacing w:before="120" w:after="120"/>
              <w:ind w:hanging="288"/>
              <w:rPr>
                <w:rFonts w:ascii="Arial" w:eastAsia="Arial" w:hAnsi="Arial" w:cs="Arial"/>
              </w:rPr>
            </w:pPr>
            <w:r w:rsidRPr="00D94735">
              <w:rPr>
                <w:rFonts w:ascii="Arial" w:eastAsia="Arial" w:hAnsi="Arial" w:cs="Arial"/>
                <w:color w:val="000000"/>
                <w:sz w:val="24"/>
                <w:szCs w:val="24"/>
              </w:rPr>
              <w:t>riots, civil commotion, war or armed conflict;</w:t>
            </w:r>
          </w:p>
          <w:p w14:paraId="3329E593" w14:textId="77777777" w:rsidR="00C1040F" w:rsidRPr="00D94735" w:rsidRDefault="00073253">
            <w:pPr>
              <w:numPr>
                <w:ilvl w:val="1"/>
                <w:numId w:val="41"/>
              </w:numPr>
              <w:tabs>
                <w:tab w:val="left" w:pos="-3168"/>
                <w:tab w:val="left" w:pos="-2448"/>
              </w:tabs>
              <w:spacing w:before="120" w:after="120"/>
              <w:ind w:hanging="288"/>
              <w:rPr>
                <w:rFonts w:ascii="Arial" w:eastAsia="Arial" w:hAnsi="Arial" w:cs="Arial"/>
              </w:rPr>
            </w:pPr>
            <w:r w:rsidRPr="00D94735">
              <w:rPr>
                <w:rFonts w:ascii="Arial" w:eastAsia="Arial" w:hAnsi="Arial" w:cs="Arial"/>
                <w:color w:val="000000"/>
                <w:sz w:val="24"/>
                <w:szCs w:val="24"/>
              </w:rPr>
              <w:t>acts of terrorism;</w:t>
            </w:r>
          </w:p>
          <w:p w14:paraId="3329E594" w14:textId="77777777" w:rsidR="00C1040F" w:rsidRPr="00D94735" w:rsidRDefault="00073253">
            <w:pPr>
              <w:numPr>
                <w:ilvl w:val="1"/>
                <w:numId w:val="41"/>
              </w:numPr>
              <w:tabs>
                <w:tab w:val="left" w:pos="-3168"/>
                <w:tab w:val="left" w:pos="-2448"/>
              </w:tabs>
              <w:spacing w:before="120" w:after="120"/>
              <w:ind w:hanging="288"/>
              <w:rPr>
                <w:rFonts w:ascii="Arial" w:eastAsia="Arial" w:hAnsi="Arial" w:cs="Arial"/>
              </w:rPr>
            </w:pPr>
            <w:r w:rsidRPr="00D94735">
              <w:rPr>
                <w:rFonts w:ascii="Arial" w:eastAsia="Arial" w:hAnsi="Arial" w:cs="Arial"/>
                <w:color w:val="000000"/>
                <w:sz w:val="24"/>
                <w:szCs w:val="24"/>
              </w:rPr>
              <w:t>acts of government, local government or regulatory bodies;</w:t>
            </w:r>
          </w:p>
          <w:p w14:paraId="3329E595" w14:textId="77777777" w:rsidR="00C1040F" w:rsidRPr="00D94735" w:rsidRDefault="00073253">
            <w:pPr>
              <w:numPr>
                <w:ilvl w:val="1"/>
                <w:numId w:val="41"/>
              </w:numPr>
              <w:tabs>
                <w:tab w:val="left" w:pos="0"/>
                <w:tab w:val="left" w:pos="720"/>
              </w:tabs>
              <w:spacing w:before="120" w:after="120"/>
              <w:ind w:left="576" w:hanging="432"/>
              <w:rPr>
                <w:rFonts w:ascii="Arial" w:eastAsia="Arial" w:hAnsi="Arial" w:cs="Arial"/>
              </w:rPr>
            </w:pPr>
            <w:r w:rsidRPr="00D94735">
              <w:rPr>
                <w:rFonts w:ascii="Arial" w:eastAsia="Arial" w:hAnsi="Arial" w:cs="Arial"/>
                <w:color w:val="000000"/>
                <w:sz w:val="24"/>
                <w:szCs w:val="24"/>
              </w:rPr>
              <w:t>fire, flood, storm or earthquake or other natural disaster,</w:t>
            </w:r>
          </w:p>
          <w:p w14:paraId="3329E596" w14:textId="77777777" w:rsidR="00C1040F" w:rsidRPr="00D94735" w:rsidRDefault="00073253">
            <w:pPr>
              <w:tabs>
                <w:tab w:val="left" w:pos="-576"/>
                <w:tab w:val="left" w:pos="144"/>
              </w:tabs>
              <w:spacing w:before="120" w:after="120"/>
              <w:rPr>
                <w:rFonts w:ascii="Arial" w:eastAsia="Arial" w:hAnsi="Arial" w:cs="Arial"/>
              </w:rPr>
            </w:pPr>
            <w:r w:rsidRPr="00D94735">
              <w:rPr>
                <w:rFonts w:ascii="Arial" w:eastAsia="Arial" w:hAnsi="Arial" w:cs="Arial"/>
                <w:color w:val="000000"/>
                <w:sz w:val="24"/>
                <w:szCs w:val="24"/>
              </w:rPr>
              <w:t>but excluding any industrial dispute relating to the Agency, the Agency Staff or any other failure in the Agency or the Subcontractor's supply chain;</w:t>
            </w:r>
          </w:p>
        </w:tc>
      </w:tr>
      <w:tr w:rsidR="00C1040F" w:rsidRPr="00D94735" w14:paraId="3329E59A"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98"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"Force Majeure Notice"</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99"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 written notice served by the Affected Party on the other Party stating that the Affected Party believes that there is a Force Majeure Event;</w:t>
            </w:r>
          </w:p>
        </w:tc>
      </w:tr>
      <w:tr w:rsidR="00C1040F" w:rsidRPr="00D94735" w14:paraId="3329E59D"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9B"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"Framework Award Form"</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9C"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document outlining the Framework Incorporated Terms and crucial information required for the Framework Contract, to be executed by the Agency and CCS;</w:t>
            </w:r>
          </w:p>
        </w:tc>
      </w:tr>
      <w:tr w:rsidR="00C1040F" w:rsidRPr="00D94735" w14:paraId="3329E5A0"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9E"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"Framework Contract"</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9F"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 xml:space="preserve">the framework agreement established between CCS and the Agency in accordance with Regulation 33 by the Framework Award Form for the </w:t>
            </w:r>
            <w:r w:rsidRPr="00D94735">
              <w:rPr>
                <w:rFonts w:ascii="Arial" w:eastAsia="Arial" w:hAnsi="Arial" w:cs="Arial"/>
                <w:color w:val="000000"/>
                <w:sz w:val="24"/>
                <w:szCs w:val="24"/>
              </w:rPr>
              <w:lastRenderedPageBreak/>
              <w:t>provision of the Deliverables to Clients by the Agency pursuant to the FTS Notice;</w:t>
            </w:r>
          </w:p>
        </w:tc>
      </w:tr>
      <w:tr w:rsidR="00C1040F" w:rsidRPr="00D94735" w14:paraId="3329E5A3"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A1"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lastRenderedPageBreak/>
              <w:t>"Framework Contract Period"</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A2"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period from the Framework Start Date until the End Date of the Framework Contract;</w:t>
            </w:r>
          </w:p>
        </w:tc>
      </w:tr>
      <w:tr w:rsidR="00C1040F" w:rsidRPr="00D94735" w14:paraId="3329E5A6"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A4"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"Framework Expiry Date"</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A5"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scheduled date of the end of the Framework Contract as stated in the Framework Award Form;</w:t>
            </w:r>
          </w:p>
        </w:tc>
      </w:tr>
      <w:tr w:rsidR="00C1040F" w:rsidRPr="00D94735" w14:paraId="3329E5A9"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A7"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"Framework Incorporated Terms"</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A8"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contractual terms applicable to the Framework Contract specified in the Framework Award Form;</w:t>
            </w:r>
          </w:p>
        </w:tc>
      </w:tr>
      <w:tr w:rsidR="00C1040F" w:rsidRPr="00D94735" w14:paraId="3329E5AC"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AA"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"Framework Optional Extension Period"</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AB"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such period or periods beyond which the Framework Contract Period may be extended as specified in the Framework Award Form;</w:t>
            </w:r>
          </w:p>
        </w:tc>
      </w:tr>
      <w:tr w:rsidR="00C1040F" w:rsidRPr="00D94735" w14:paraId="3329E5AF"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AD" w14:textId="77777777" w:rsidR="00C1040F" w:rsidRPr="00D94735" w:rsidRDefault="00073253" w:rsidP="00153A74">
            <w:pPr>
              <w:keepNext/>
              <w:spacing w:before="120" w:after="120"/>
              <w:rPr>
                <w:rFonts w:ascii="Arial" w:eastAsia="Arial" w:hAnsi="Arial" w:cs="Arial"/>
              </w:rPr>
            </w:pPr>
            <w:r w:rsidRPr="00D94735">
              <w:rPr>
                <w:rFonts w:ascii="Arial" w:eastAsia="Arial" w:hAnsi="Arial" w:cs="Arial"/>
                <w:b/>
                <w:color w:val="000000"/>
                <w:sz w:val="24"/>
                <w:szCs w:val="24"/>
              </w:rPr>
              <w:t>"Framework Price(s)"</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AE"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price(s) applicable to the provision of the Deliverables set out in Framework Schedule 3 (Framework Prices);</w:t>
            </w:r>
          </w:p>
        </w:tc>
      </w:tr>
      <w:tr w:rsidR="00C1040F" w:rsidRPr="00D94735" w14:paraId="3329E5B2"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B0"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"Framework Special Terms"</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B1"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any additional terms and conditions specified in the Framework Award Form incorporated into the Framework Contract;</w:t>
            </w:r>
          </w:p>
        </w:tc>
      </w:tr>
      <w:tr w:rsidR="00C1040F" w:rsidRPr="00D94735" w14:paraId="3329E5B5"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B3"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"Framework Start Date"</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B4"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date of start of the Framework Contract as stated in the Framework Award Form;</w:t>
            </w:r>
          </w:p>
        </w:tc>
      </w:tr>
      <w:tr w:rsidR="00C1040F" w:rsidRPr="00D94735" w14:paraId="3329E5B8" w14:textId="77777777" w:rsidTr="00CE2887">
        <w:trPr>
          <w:trHeight w:val="536"/>
        </w:trPr>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B6"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“Framework Suppliers”</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B7"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all suppliers able to bid for work following the conclusion of the procurement under the FTS Notice;</w:t>
            </w:r>
          </w:p>
        </w:tc>
      </w:tr>
      <w:tr w:rsidR="00C1040F" w:rsidRPr="00D94735" w14:paraId="3329E5BB"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B9"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"Framework Tender Response"</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BA"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tender submitted by the Agency to CCS and annexed to or referred to in Framework Schedule 2 (Framework Tender);</w:t>
            </w:r>
          </w:p>
        </w:tc>
      </w:tr>
      <w:tr w:rsidR="00C1040F" w:rsidRPr="00D94735" w14:paraId="3329E5BE"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BC"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"Further Competition Procedure"</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BD"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further competition procedure described in Framework Schedule 7 (Call-Off Award Procedure);</w:t>
            </w:r>
          </w:p>
        </w:tc>
      </w:tr>
      <w:tr w:rsidR="00C1040F" w:rsidRPr="00D94735" w14:paraId="3329E5C1"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BF"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"GCS"</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C0"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professional body for public service communicators working in government departments, agencies and arm’s length bodies;</w:t>
            </w:r>
          </w:p>
        </w:tc>
      </w:tr>
      <w:tr w:rsidR="00C1040F" w:rsidRPr="00D94735" w14:paraId="3329E5C4"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C2"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“GCS Management Charge”</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C3"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sum specified in the Framework Award Form payable by Central Government Bodies to the Agency on behalf of CCS;</w:t>
            </w:r>
          </w:p>
        </w:tc>
      </w:tr>
      <w:tr w:rsidR="00C1040F" w:rsidRPr="00D94735" w14:paraId="3329E5C8"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C5"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"General Anti-Abuse Rule"</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C6" w14:textId="77777777" w:rsidR="00C1040F" w:rsidRPr="00D94735" w:rsidRDefault="00073253">
            <w:pPr>
              <w:numPr>
                <w:ilvl w:val="1"/>
                <w:numId w:val="16"/>
              </w:numPr>
              <w:tabs>
                <w:tab w:val="left" w:pos="-287"/>
                <w:tab w:val="left" w:pos="433"/>
              </w:tabs>
              <w:spacing w:before="120" w:after="120"/>
              <w:ind w:left="289" w:hanging="289"/>
              <w:rPr>
                <w:rFonts w:ascii="Arial" w:eastAsia="Arial" w:hAnsi="Arial" w:cs="Arial"/>
              </w:rPr>
            </w:pPr>
            <w:r w:rsidRPr="00D94735">
              <w:rPr>
                <w:rFonts w:ascii="Arial" w:eastAsia="Arial" w:hAnsi="Arial" w:cs="Arial"/>
                <w:color w:val="000000"/>
                <w:sz w:val="24"/>
                <w:szCs w:val="24"/>
              </w:rPr>
              <w:t>the legislation in Part 5 of the Finance Act 2013 and; and</w:t>
            </w:r>
          </w:p>
          <w:p w14:paraId="3329E5C7" w14:textId="77777777" w:rsidR="00C1040F" w:rsidRPr="00D94735" w:rsidRDefault="00073253">
            <w:pPr>
              <w:numPr>
                <w:ilvl w:val="1"/>
                <w:numId w:val="16"/>
              </w:numPr>
              <w:tabs>
                <w:tab w:val="left" w:pos="-287"/>
                <w:tab w:val="left" w:pos="433"/>
              </w:tabs>
              <w:spacing w:before="120" w:after="120"/>
              <w:ind w:left="289" w:hanging="289"/>
              <w:rPr>
                <w:rFonts w:ascii="Arial" w:eastAsia="Arial" w:hAnsi="Arial" w:cs="Arial"/>
              </w:rPr>
            </w:pPr>
            <w:r w:rsidRPr="00D94735">
              <w:rPr>
                <w:rFonts w:ascii="Arial" w:eastAsia="Arial" w:hAnsi="Arial" w:cs="Arial"/>
                <w:color w:val="000000"/>
                <w:sz w:val="24"/>
                <w:szCs w:val="24"/>
              </w:rPr>
              <w:t>any future legislation introduced into parliament to counteract Tax advantages arising from abusive arrangements to avoid National Insurance contributions;</w:t>
            </w:r>
          </w:p>
        </w:tc>
      </w:tr>
      <w:tr w:rsidR="00C1040F" w:rsidRPr="00D94735" w14:paraId="3329E5CB"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C9"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"General Change in Law"</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CA"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 Change in Law where the change is of a general legislative nature (including Tax or duties of any sort affecting the Agency) or which affects or relates to a Comparable Supply;</w:t>
            </w:r>
          </w:p>
        </w:tc>
      </w:tr>
      <w:tr w:rsidR="00C1040F" w:rsidRPr="00D94735" w14:paraId="3329E5CE"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CC"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"Goods"</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CD"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goods made available by the Agency as specified in Framework Schedule 1 (Specification) and in relation to a Call-Off Contract as specified in the Order Form;</w:t>
            </w:r>
          </w:p>
        </w:tc>
      </w:tr>
      <w:tr w:rsidR="00C1040F" w:rsidRPr="00D94735" w14:paraId="3329E5D1"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CF"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lastRenderedPageBreak/>
              <w:t>"Good Industry Practice"</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D0"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1040F" w:rsidRPr="00D94735" w14:paraId="3329E5D4"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D2"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"Government"</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D3"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C1040F" w:rsidRPr="00D94735" w14:paraId="3329E5D9"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D5"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"Government Data"</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D6" w14:textId="77777777" w:rsidR="00C1040F" w:rsidRPr="00D94735" w:rsidRDefault="00073253">
            <w:pPr>
              <w:tabs>
                <w:tab w:val="left" w:pos="-576"/>
                <w:tab w:val="left" w:pos="144"/>
              </w:tabs>
              <w:spacing w:before="120" w:after="120"/>
              <w:rPr>
                <w:rFonts w:ascii="Arial" w:eastAsia="Arial" w:hAnsi="Arial" w:cs="Arial"/>
              </w:rPr>
            </w:pPr>
            <w:r w:rsidRPr="00D94735">
              <w:rPr>
                <w:rFonts w:ascii="Arial" w:eastAsia="Arial" w:hAnsi="Arial" w:cs="Arial"/>
                <w:color w:val="000000"/>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14:paraId="3329E5D7" w14:textId="77777777" w:rsidR="00C1040F" w:rsidRPr="00D94735" w:rsidRDefault="00073253">
            <w:pPr>
              <w:numPr>
                <w:ilvl w:val="2"/>
                <w:numId w:val="16"/>
              </w:numPr>
              <w:tabs>
                <w:tab w:val="left" w:pos="216"/>
                <w:tab w:val="left" w:pos="936"/>
              </w:tabs>
              <w:spacing w:before="120" w:after="120"/>
              <w:ind w:left="792"/>
              <w:rPr>
                <w:rFonts w:ascii="Arial" w:eastAsia="Arial" w:hAnsi="Arial" w:cs="Arial"/>
              </w:rPr>
            </w:pPr>
            <w:r w:rsidRPr="00D94735">
              <w:rPr>
                <w:rFonts w:ascii="Arial" w:eastAsia="Arial" w:hAnsi="Arial" w:cs="Arial"/>
                <w:color w:val="000000"/>
                <w:sz w:val="24"/>
                <w:szCs w:val="24"/>
              </w:rPr>
              <w:t>are supplied to the Agency by or on behalf of the Authority; or</w:t>
            </w:r>
          </w:p>
          <w:p w14:paraId="3329E5D8" w14:textId="77777777" w:rsidR="00C1040F" w:rsidRPr="00D94735" w:rsidRDefault="00073253">
            <w:pPr>
              <w:numPr>
                <w:ilvl w:val="2"/>
                <w:numId w:val="16"/>
              </w:numPr>
              <w:tabs>
                <w:tab w:val="left" w:pos="216"/>
                <w:tab w:val="left" w:pos="936"/>
              </w:tabs>
              <w:spacing w:before="120" w:after="120"/>
              <w:ind w:left="792"/>
              <w:rPr>
                <w:rFonts w:ascii="Arial" w:eastAsia="Arial" w:hAnsi="Arial" w:cs="Arial"/>
              </w:rPr>
            </w:pPr>
            <w:r w:rsidRPr="00D94735">
              <w:rPr>
                <w:rFonts w:ascii="Arial" w:eastAsia="Arial" w:hAnsi="Arial" w:cs="Arial"/>
                <w:color w:val="000000"/>
                <w:sz w:val="24"/>
                <w:szCs w:val="24"/>
              </w:rPr>
              <w:t>the Agency is required to generate, process, store or transmit pursuant to a Contract;</w:t>
            </w:r>
          </w:p>
        </w:tc>
      </w:tr>
      <w:tr w:rsidR="00C1040F" w:rsidRPr="00D94735" w14:paraId="3329E5DF"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DD"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"Halifax Abuse Principle"</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DE"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principle explained in the CJEU Case C-255/02 Halifax and others;</w:t>
            </w:r>
          </w:p>
        </w:tc>
      </w:tr>
      <w:tr w:rsidR="00C1040F" w:rsidRPr="00D94735" w14:paraId="3329E5E2"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E0"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"HMRC"</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E1"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Her Majesty’s Revenue and Customs;</w:t>
            </w:r>
          </w:p>
        </w:tc>
      </w:tr>
      <w:tr w:rsidR="00C1040F" w:rsidRPr="00D94735" w14:paraId="3329E5E5"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E3"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"ICT Policy"</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E4"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Client's policy in respect of information and communications technology, referred to in the Order Form, which is in force as at the Call-Off Start Date (a copy of which has been supplied to the Agency), as updated from time to time in accordance with the Variation Procedure;</w:t>
            </w:r>
          </w:p>
        </w:tc>
      </w:tr>
      <w:tr w:rsidR="00C1040F" w:rsidRPr="00D94735" w14:paraId="3329E5ED"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E6"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"Impact Assessment"</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E7"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an assessment of the impact of a Variation request by the Relevant Authority completed in good faith, including:</w:t>
            </w:r>
          </w:p>
          <w:p w14:paraId="3329E5E8" w14:textId="77777777" w:rsidR="00C1040F" w:rsidRPr="00D94735" w:rsidRDefault="00073253">
            <w:pPr>
              <w:numPr>
                <w:ilvl w:val="0"/>
                <w:numId w:val="32"/>
              </w:numPr>
              <w:tabs>
                <w:tab w:val="left" w:pos="-4896"/>
                <w:tab w:val="left" w:pos="-4176"/>
              </w:tabs>
              <w:spacing w:before="120" w:after="120"/>
              <w:rPr>
                <w:rFonts w:ascii="Arial" w:eastAsia="Arial" w:hAnsi="Arial" w:cs="Arial"/>
              </w:rPr>
            </w:pPr>
            <w:r w:rsidRPr="00D94735">
              <w:rPr>
                <w:rFonts w:ascii="Arial" w:eastAsia="Arial" w:hAnsi="Arial" w:cs="Arial"/>
                <w:color w:val="000000"/>
                <w:sz w:val="24"/>
                <w:szCs w:val="24"/>
              </w:rPr>
              <w:t>details of the impact of the proposed Variation on the Deliverables and the Agency's ability to meet its other obligations under the Contract;</w:t>
            </w:r>
          </w:p>
          <w:p w14:paraId="3329E5E9" w14:textId="77777777" w:rsidR="00C1040F" w:rsidRPr="00D94735" w:rsidRDefault="00073253">
            <w:pPr>
              <w:numPr>
                <w:ilvl w:val="0"/>
                <w:numId w:val="32"/>
              </w:numPr>
              <w:tabs>
                <w:tab w:val="left" w:pos="-4896"/>
                <w:tab w:val="left" w:pos="-4176"/>
              </w:tabs>
              <w:spacing w:before="120" w:after="120"/>
              <w:rPr>
                <w:rFonts w:ascii="Arial" w:eastAsia="Arial" w:hAnsi="Arial" w:cs="Arial"/>
              </w:rPr>
            </w:pPr>
            <w:r w:rsidRPr="00D94735">
              <w:rPr>
                <w:rFonts w:ascii="Arial" w:eastAsia="Arial" w:hAnsi="Arial" w:cs="Arial"/>
                <w:color w:val="000000"/>
                <w:sz w:val="24"/>
                <w:szCs w:val="24"/>
              </w:rPr>
              <w:t>details of the cost of implementing the proposed Variation;</w:t>
            </w:r>
          </w:p>
          <w:p w14:paraId="3329E5EA" w14:textId="77777777" w:rsidR="00C1040F" w:rsidRPr="00D94735" w:rsidRDefault="00073253">
            <w:pPr>
              <w:numPr>
                <w:ilvl w:val="0"/>
                <w:numId w:val="32"/>
              </w:numPr>
              <w:tabs>
                <w:tab w:val="left" w:pos="-4896"/>
                <w:tab w:val="left" w:pos="-4176"/>
              </w:tabs>
              <w:spacing w:before="120" w:after="120"/>
              <w:rPr>
                <w:rFonts w:ascii="Arial" w:eastAsia="Arial" w:hAnsi="Arial" w:cs="Arial"/>
              </w:rPr>
            </w:pPr>
            <w:r w:rsidRPr="00D94735">
              <w:rPr>
                <w:rFonts w:ascii="Arial" w:eastAsia="Arial" w:hAnsi="Arial" w:cs="Arial"/>
                <w:color w:val="000000"/>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3329E5EB" w14:textId="77777777" w:rsidR="00C1040F" w:rsidRPr="00D94735" w:rsidRDefault="00073253">
            <w:pPr>
              <w:numPr>
                <w:ilvl w:val="0"/>
                <w:numId w:val="32"/>
              </w:numPr>
              <w:tabs>
                <w:tab w:val="left" w:pos="-4896"/>
                <w:tab w:val="left" w:pos="-4176"/>
              </w:tabs>
              <w:spacing w:before="120" w:after="120"/>
              <w:rPr>
                <w:rFonts w:ascii="Arial" w:eastAsia="Arial" w:hAnsi="Arial" w:cs="Arial"/>
              </w:rPr>
            </w:pPr>
            <w:r w:rsidRPr="00D94735">
              <w:rPr>
                <w:rFonts w:ascii="Arial" w:eastAsia="Arial" w:hAnsi="Arial" w:cs="Arial"/>
                <w:color w:val="000000"/>
                <w:sz w:val="24"/>
                <w:szCs w:val="24"/>
              </w:rPr>
              <w:t>a timetable for the implementation, together with any proposals for the testing of the Variation; and</w:t>
            </w:r>
          </w:p>
          <w:p w14:paraId="3329E5EC" w14:textId="77777777" w:rsidR="00C1040F" w:rsidRPr="00D94735" w:rsidRDefault="00073253">
            <w:pPr>
              <w:numPr>
                <w:ilvl w:val="0"/>
                <w:numId w:val="32"/>
              </w:numPr>
              <w:tabs>
                <w:tab w:val="left" w:pos="-4896"/>
                <w:tab w:val="left" w:pos="-4176"/>
              </w:tabs>
              <w:spacing w:before="120" w:after="120"/>
              <w:rPr>
                <w:rFonts w:ascii="Arial" w:eastAsia="Arial" w:hAnsi="Arial" w:cs="Arial"/>
              </w:rPr>
            </w:pPr>
            <w:r w:rsidRPr="00D94735">
              <w:rPr>
                <w:rFonts w:ascii="Arial" w:eastAsia="Arial" w:hAnsi="Arial" w:cs="Arial"/>
                <w:color w:val="000000"/>
                <w:sz w:val="24"/>
                <w:szCs w:val="24"/>
              </w:rPr>
              <w:t>such other information as the Relevant Authority may reasonably request in (or in response to) the Variation request;</w:t>
            </w:r>
          </w:p>
        </w:tc>
      </w:tr>
      <w:tr w:rsidR="00C1040F" w:rsidRPr="00D94735" w14:paraId="3329E5F0"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EE"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"Implementation Plan"</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EF"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plan for provision of the Deliverables set out in Call-Off Schedule 13 (Implementation Plan and Testing) where that Schedule is used or otherwise as agreed between the Agency and the Client;</w:t>
            </w:r>
          </w:p>
        </w:tc>
      </w:tr>
      <w:tr w:rsidR="00C1040F" w:rsidRPr="00D94735" w14:paraId="3329E5F3"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F1"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lastRenderedPageBreak/>
              <w:t>"Indemnifier"</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F2"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 Party from whom an indemnity is sought under this Contract;</w:t>
            </w:r>
          </w:p>
        </w:tc>
      </w:tr>
      <w:tr w:rsidR="00C1040F" w:rsidRPr="00D94735" w14:paraId="3329E5F6"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F4"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“Independent Control”</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F5"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sidRPr="00D94735">
              <w:rPr>
                <w:rFonts w:ascii="Arial" w:eastAsia="Arial" w:hAnsi="Arial" w:cs="Arial"/>
                <w:b/>
                <w:color w:val="000000"/>
                <w:sz w:val="24"/>
                <w:szCs w:val="24"/>
              </w:rPr>
              <w:t>Independent Controller</w:t>
            </w:r>
            <w:r w:rsidRPr="00D94735">
              <w:rPr>
                <w:rFonts w:ascii="Arial" w:eastAsia="Arial" w:hAnsi="Arial" w:cs="Arial"/>
                <w:color w:val="000000"/>
                <w:sz w:val="24"/>
                <w:szCs w:val="24"/>
              </w:rPr>
              <w:t>” shall be construed accordingly;</w:t>
            </w:r>
          </w:p>
        </w:tc>
      </w:tr>
      <w:tr w:rsidR="00C1040F" w:rsidRPr="00D94735" w14:paraId="3329E5F9"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F7"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"Indexation"</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F8"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adjustment of an amount or sum in accordance with Framework Schedule 3 (Framework Prices) and the relevant Order Form;</w:t>
            </w:r>
          </w:p>
        </w:tc>
      </w:tr>
      <w:tr w:rsidR="00C1040F" w:rsidRPr="00D94735" w14:paraId="3329E5FC"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FA"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"Information"</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FB"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has the meaning given under section 84 of the Freedom of Information Act 2000;</w:t>
            </w:r>
          </w:p>
        </w:tc>
      </w:tr>
      <w:tr w:rsidR="00C1040F" w:rsidRPr="00D94735" w14:paraId="3329E5FF"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FD"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"Information Commissioner"</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5FE"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UK’s independent authority which deals with ensuring information relating to rights in the public interest and data privacy for individuals is met, whilst promoting openness by public bodies;</w:t>
            </w:r>
          </w:p>
        </w:tc>
      </w:tr>
      <w:tr w:rsidR="00C1040F" w:rsidRPr="00D94735" w14:paraId="3329E602"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00"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"Initial Period"</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01"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initial term of a Contract specified in the Framework Award Form or the Order Form, as the context requires;</w:t>
            </w:r>
          </w:p>
        </w:tc>
      </w:tr>
      <w:tr w:rsidR="00C1040F" w:rsidRPr="00D94735" w14:paraId="3329E612"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03"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"Insolvency Event"</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04"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with respect to any person, means:</w:t>
            </w:r>
          </w:p>
          <w:p w14:paraId="3329E605"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 that person suspends, or threatens to suspend, payment of its debts, or is unable to pay its debts as they fall due or admits inability to pay its debts, or:</w:t>
            </w:r>
          </w:p>
          <w:p w14:paraId="3329E606"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w:t>
            </w:r>
            <w:proofErr w:type="spellStart"/>
            <w:r w:rsidRPr="00D94735">
              <w:rPr>
                <w:rFonts w:ascii="Arial" w:eastAsia="Arial" w:hAnsi="Arial" w:cs="Arial"/>
                <w:color w:val="000000"/>
                <w:sz w:val="24"/>
                <w:szCs w:val="24"/>
              </w:rPr>
              <w:t>i</w:t>
            </w:r>
            <w:proofErr w:type="spellEnd"/>
            <w:r w:rsidRPr="00D94735">
              <w:rPr>
                <w:rFonts w:ascii="Arial" w:eastAsia="Arial" w:hAnsi="Arial" w:cs="Arial"/>
                <w:color w:val="000000"/>
                <w:sz w:val="24"/>
                <w:szCs w:val="24"/>
              </w:rPr>
              <w:t xml:space="preserve">) (being a company or </w:t>
            </w:r>
            <w:proofErr w:type="gramStart"/>
            <w:r w:rsidRPr="00D94735">
              <w:rPr>
                <w:rFonts w:ascii="Arial" w:eastAsia="Arial" w:hAnsi="Arial" w:cs="Arial"/>
                <w:color w:val="000000"/>
                <w:sz w:val="24"/>
                <w:szCs w:val="24"/>
              </w:rPr>
              <w:t>a</w:t>
            </w:r>
            <w:proofErr w:type="gramEnd"/>
            <w:r w:rsidRPr="00D94735">
              <w:rPr>
                <w:rFonts w:ascii="Arial" w:eastAsia="Arial" w:hAnsi="Arial" w:cs="Arial"/>
                <w:color w:val="000000"/>
                <w:sz w:val="24"/>
                <w:szCs w:val="24"/>
              </w:rPr>
              <w:t xml:space="preserve"> LLP) is deemed unable to pay its debts within the meaning of section 123 of the Insolvency Act 1986, or</w:t>
            </w:r>
          </w:p>
          <w:p w14:paraId="3329E607"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(ii) (being a partnership) is deemed unable to pay its debts within the meaning of section 222 of the Insolvency Act 1986;</w:t>
            </w:r>
          </w:p>
          <w:p w14:paraId="3329E608"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14:paraId="3329E609"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(c) another person becomes entitled to appoint a receiver over the assets of that person or a receiver is appointed over the assets of that person;</w:t>
            </w:r>
          </w:p>
          <w:p w14:paraId="3329E60A"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(d) 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14:paraId="3329E60B"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(e) that person suspends or ceases, or threatens to suspend or cease, carrying on all or a substantial part of its business;</w:t>
            </w:r>
          </w:p>
          <w:p w14:paraId="3329E60C"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 xml:space="preserve">(f) where that person is a company, </w:t>
            </w:r>
            <w:proofErr w:type="gramStart"/>
            <w:r w:rsidRPr="00D94735">
              <w:rPr>
                <w:rFonts w:ascii="Arial" w:eastAsia="Arial" w:hAnsi="Arial" w:cs="Arial"/>
                <w:color w:val="000000"/>
                <w:sz w:val="24"/>
                <w:szCs w:val="24"/>
              </w:rPr>
              <w:t>a</w:t>
            </w:r>
            <w:proofErr w:type="gramEnd"/>
            <w:r w:rsidRPr="00D94735">
              <w:rPr>
                <w:rFonts w:ascii="Arial" w:eastAsia="Arial" w:hAnsi="Arial" w:cs="Arial"/>
                <w:color w:val="000000"/>
                <w:sz w:val="24"/>
                <w:szCs w:val="24"/>
              </w:rPr>
              <w:t xml:space="preserve"> LLP or a partnership:</w:t>
            </w:r>
          </w:p>
          <w:p w14:paraId="3329E60D"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lastRenderedPageBreak/>
              <w:t>(</w:t>
            </w:r>
            <w:proofErr w:type="spellStart"/>
            <w:r w:rsidRPr="00D94735">
              <w:rPr>
                <w:rFonts w:ascii="Arial" w:eastAsia="Arial" w:hAnsi="Arial" w:cs="Arial"/>
                <w:color w:val="000000"/>
                <w:sz w:val="24"/>
                <w:szCs w:val="24"/>
              </w:rPr>
              <w:t>i</w:t>
            </w:r>
            <w:proofErr w:type="spellEnd"/>
            <w:r w:rsidRPr="00D94735">
              <w:rPr>
                <w:rFonts w:ascii="Arial" w:eastAsia="Arial" w:hAnsi="Arial" w:cs="Arial"/>
                <w:color w:val="000000"/>
                <w:sz w:val="24"/>
                <w:szCs w:val="24"/>
              </w:rPr>
              <w:t>) 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14:paraId="3329E60E"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(ii) an application is made to court, or an order is made, for the appointment of an administrator, or if a notice of intention to appoint an administrator is filed at Court or given or if an administrator is appointed, over that person;</w:t>
            </w:r>
          </w:p>
          <w:p w14:paraId="3329E60F"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 xml:space="preserve">(iii) (being a company or </w:t>
            </w:r>
            <w:proofErr w:type="gramStart"/>
            <w:r w:rsidRPr="00D94735">
              <w:rPr>
                <w:rFonts w:ascii="Arial" w:eastAsia="Arial" w:hAnsi="Arial" w:cs="Arial"/>
                <w:color w:val="000000"/>
                <w:sz w:val="24"/>
                <w:szCs w:val="24"/>
              </w:rPr>
              <w:t>a</w:t>
            </w:r>
            <w:proofErr w:type="gramEnd"/>
            <w:r w:rsidRPr="00D94735">
              <w:rPr>
                <w:rFonts w:ascii="Arial" w:eastAsia="Arial" w:hAnsi="Arial" w:cs="Arial"/>
                <w:color w:val="000000"/>
                <w:sz w:val="24"/>
                <w:szCs w:val="24"/>
              </w:rPr>
              <w:t xml:space="preserve"> LLP) the holder of a qualifying floating charge over the assets of that person has become entitled to appoint or has appointed an administrative receiver; or</w:t>
            </w:r>
          </w:p>
          <w:p w14:paraId="3329E610"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(iv) (being a partnership) the holder of an agricultural floating charge over the assets of that person has become entitled to appoint or has appointed an agricultural receiver; or</w:t>
            </w:r>
          </w:p>
          <w:p w14:paraId="3329E611"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(g) any event occurs, or proceeding is taken, with respect to that person in any jurisdiction to which it is subject that has an effect equivalent or similar to any of the events mentioned above;</w:t>
            </w:r>
          </w:p>
        </w:tc>
      </w:tr>
      <w:tr w:rsidR="00C1040F" w:rsidRPr="00D94735" w14:paraId="3329E617"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13"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lastRenderedPageBreak/>
              <w:t>"Intellectual Property Rights" or "IPR"</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14" w14:textId="77777777" w:rsidR="00C1040F" w:rsidRPr="00D94735" w:rsidRDefault="00073253">
            <w:pPr>
              <w:numPr>
                <w:ilvl w:val="0"/>
                <w:numId w:val="10"/>
              </w:numPr>
              <w:tabs>
                <w:tab w:val="left" w:pos="-219"/>
                <w:tab w:val="left" w:pos="501"/>
              </w:tabs>
              <w:spacing w:before="120" w:after="120"/>
              <w:ind w:left="357" w:hanging="357"/>
              <w:rPr>
                <w:rFonts w:ascii="Arial" w:eastAsia="Arial" w:hAnsi="Arial" w:cs="Arial"/>
              </w:rPr>
            </w:pPr>
            <w:r w:rsidRPr="00D94735">
              <w:rPr>
                <w:rFonts w:ascii="Arial" w:eastAsia="Arial" w:hAnsi="Arial" w:cs="Arial"/>
                <w:color w:val="000000"/>
                <w:sz w:val="24"/>
                <w:szCs w:val="24"/>
              </w:rPr>
              <w:t>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w:t>
            </w:r>
          </w:p>
          <w:p w14:paraId="3329E615" w14:textId="77777777" w:rsidR="00C1040F" w:rsidRPr="00D94735" w:rsidRDefault="00073253">
            <w:pPr>
              <w:numPr>
                <w:ilvl w:val="0"/>
                <w:numId w:val="10"/>
              </w:numPr>
              <w:tabs>
                <w:tab w:val="left" w:pos="-219"/>
                <w:tab w:val="left" w:pos="501"/>
              </w:tabs>
              <w:spacing w:before="120" w:after="120"/>
              <w:ind w:left="357" w:hanging="357"/>
              <w:rPr>
                <w:rFonts w:ascii="Arial" w:eastAsia="Arial" w:hAnsi="Arial" w:cs="Arial"/>
              </w:rPr>
            </w:pPr>
            <w:r w:rsidRPr="00D94735">
              <w:rPr>
                <w:rFonts w:ascii="Arial" w:eastAsia="Arial" w:hAnsi="Arial" w:cs="Arial"/>
                <w:color w:val="000000"/>
                <w:sz w:val="24"/>
                <w:szCs w:val="24"/>
              </w:rPr>
              <w:t>applications for registration, and the right to apply for registration, for any of the rights listed at (a) that are capable of being registered in any country or jurisdiction; and</w:t>
            </w:r>
          </w:p>
          <w:p w14:paraId="3329E616" w14:textId="77777777" w:rsidR="00C1040F" w:rsidRPr="00D94735" w:rsidRDefault="00073253">
            <w:pPr>
              <w:numPr>
                <w:ilvl w:val="0"/>
                <w:numId w:val="10"/>
              </w:numPr>
              <w:tabs>
                <w:tab w:val="left" w:pos="-219"/>
                <w:tab w:val="left" w:pos="501"/>
              </w:tabs>
              <w:spacing w:before="120" w:after="120"/>
              <w:ind w:left="357" w:hanging="357"/>
              <w:rPr>
                <w:rFonts w:ascii="Arial" w:eastAsia="Arial" w:hAnsi="Arial" w:cs="Arial"/>
              </w:rPr>
            </w:pPr>
            <w:r w:rsidRPr="00D94735">
              <w:rPr>
                <w:rFonts w:ascii="Arial" w:eastAsia="Arial" w:hAnsi="Arial" w:cs="Arial"/>
                <w:color w:val="000000"/>
                <w:sz w:val="24"/>
                <w:szCs w:val="24"/>
              </w:rPr>
              <w:t>all other rights having equivalent or similar effect in any country or jurisdiction;</w:t>
            </w:r>
          </w:p>
        </w:tc>
      </w:tr>
      <w:tr w:rsidR="00C1040F" w:rsidRPr="00D94735" w14:paraId="3329E61A"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18"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"Invoicing Address"</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19"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address to which the Agency shall invoice the Client as specified in the Order Form;</w:t>
            </w:r>
          </w:p>
        </w:tc>
      </w:tr>
      <w:tr w:rsidR="00C1040F" w:rsidRPr="00D94735" w14:paraId="3329E61D"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1B"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"IPR Claim"</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1C"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any claim of infringement or alleged infringement (including the defence of such infringement or alleged infringement) of any IPR, used to provide the Deliverables or otherwise provided and/or licensed by the Agency (or to which the Agency has provided access) to the Relevant Authority in the fulfilment of its obligations under a Contract;</w:t>
            </w:r>
          </w:p>
        </w:tc>
      </w:tr>
      <w:tr w:rsidR="00C1040F" w:rsidRPr="00D94735" w14:paraId="3329E620"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1E"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"IR35"</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1F"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 xml:space="preserve">the off-payroll rules requiring individuals who work through their company pay the same income tax and National Insurance contributions as an employee which can be found online at: </w:t>
            </w:r>
            <w:hyperlink r:id="rId15">
              <w:r w:rsidRPr="00D94735">
                <w:rPr>
                  <w:rFonts w:ascii="Arial" w:eastAsia="Arial" w:hAnsi="Arial" w:cs="Arial"/>
                  <w:color w:val="0000FF"/>
                  <w:sz w:val="24"/>
                  <w:szCs w:val="24"/>
                  <w:u w:val="single"/>
                </w:rPr>
                <w:t>https://www.gov.uk/guidance/ir35-find-out-if-it-applies</w:t>
              </w:r>
            </w:hyperlink>
            <w:r w:rsidRPr="00D94735">
              <w:rPr>
                <w:rFonts w:ascii="Arial" w:eastAsia="Arial" w:hAnsi="Arial" w:cs="Arial"/>
                <w:color w:val="000000"/>
                <w:sz w:val="24"/>
                <w:szCs w:val="24"/>
              </w:rPr>
              <w:t>;</w:t>
            </w:r>
          </w:p>
        </w:tc>
      </w:tr>
      <w:tr w:rsidR="00C1040F" w:rsidRPr="00D94735" w14:paraId="3329E623"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21"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“Joint Controller Agreement”</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22"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agreement (if any) entered into between the Relevant Authority and the Agency substantially in the form set out in Annex 2 of Joint Schedule 11 (</w:t>
            </w:r>
            <w:r w:rsidRPr="00D94735">
              <w:rPr>
                <w:rFonts w:ascii="Arial" w:eastAsia="Arial" w:hAnsi="Arial" w:cs="Arial"/>
                <w:i/>
                <w:color w:val="000000"/>
                <w:sz w:val="24"/>
                <w:szCs w:val="24"/>
              </w:rPr>
              <w:t>Processing Data</w:t>
            </w:r>
            <w:r w:rsidRPr="00D94735">
              <w:rPr>
                <w:rFonts w:ascii="Arial" w:eastAsia="Arial" w:hAnsi="Arial" w:cs="Arial"/>
                <w:color w:val="000000"/>
                <w:sz w:val="24"/>
                <w:szCs w:val="24"/>
              </w:rPr>
              <w:t>);</w:t>
            </w:r>
          </w:p>
        </w:tc>
      </w:tr>
      <w:tr w:rsidR="00C1040F" w:rsidRPr="00D94735" w14:paraId="3329E626"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24"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lastRenderedPageBreak/>
              <w:t>“Joint Controllers”</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25"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where two or more Controllers jointly determine the purposes and means of Processing;</w:t>
            </w:r>
          </w:p>
        </w:tc>
      </w:tr>
      <w:tr w:rsidR="00C1040F" w:rsidRPr="00D94735" w14:paraId="3329E629"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27"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"Key Performance Indicators" or "KPIs"</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28"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performance measurements and targets in respect of the Agency’s performance of the Framework Contract set out in Framework Schedule 4 (Framework Management);</w:t>
            </w:r>
          </w:p>
        </w:tc>
      </w:tr>
      <w:tr w:rsidR="00C1040F" w:rsidRPr="00D94735" w14:paraId="3329E62C"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2A"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"Key Staff"</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2B"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individuals (if any) identified as such in the Order Form;</w:t>
            </w:r>
          </w:p>
        </w:tc>
      </w:tr>
      <w:tr w:rsidR="00C1040F" w:rsidRPr="00D94735" w14:paraId="3329E62F" w14:textId="77777777" w:rsidTr="00153A74">
        <w:trPr>
          <w:trHeight w:val="357"/>
        </w:trPr>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2D"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"Key Sub-Contract"</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2E"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each Sub-Contract with a Key Subcontractor;</w:t>
            </w:r>
          </w:p>
        </w:tc>
      </w:tr>
      <w:tr w:rsidR="00C1040F" w:rsidRPr="00D94735" w14:paraId="3329E636" w14:textId="77777777" w:rsidTr="00153A74">
        <w:trPr>
          <w:trHeight w:val="426"/>
        </w:trPr>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30"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"Key Subcontractor"</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31"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any Subcontractor:</w:t>
            </w:r>
          </w:p>
          <w:p w14:paraId="3329E632" w14:textId="77777777" w:rsidR="00C1040F" w:rsidRPr="00D94735" w:rsidRDefault="00073253">
            <w:pPr>
              <w:numPr>
                <w:ilvl w:val="0"/>
                <w:numId w:val="19"/>
              </w:numPr>
              <w:tabs>
                <w:tab w:val="left" w:pos="-4896"/>
                <w:tab w:val="left" w:pos="-4176"/>
              </w:tabs>
              <w:spacing w:before="120" w:after="120"/>
              <w:rPr>
                <w:rFonts w:ascii="Arial" w:eastAsia="Arial" w:hAnsi="Arial" w:cs="Arial"/>
              </w:rPr>
            </w:pPr>
            <w:r w:rsidRPr="00D94735">
              <w:rPr>
                <w:rFonts w:ascii="Arial" w:eastAsia="Arial" w:hAnsi="Arial" w:cs="Arial"/>
                <w:color w:val="000000"/>
                <w:sz w:val="24"/>
                <w:szCs w:val="24"/>
              </w:rPr>
              <w:t>which is relied upon to deliver any work package within the Deliverables in their entirety; and/or</w:t>
            </w:r>
          </w:p>
          <w:p w14:paraId="3329E633" w14:textId="77777777" w:rsidR="00C1040F" w:rsidRPr="00D94735" w:rsidRDefault="00073253">
            <w:pPr>
              <w:numPr>
                <w:ilvl w:val="0"/>
                <w:numId w:val="19"/>
              </w:numPr>
              <w:tabs>
                <w:tab w:val="left" w:pos="-4896"/>
                <w:tab w:val="left" w:pos="-4176"/>
              </w:tabs>
              <w:spacing w:before="120" w:after="120"/>
              <w:rPr>
                <w:rFonts w:ascii="Arial" w:eastAsia="Arial" w:hAnsi="Arial" w:cs="Arial"/>
              </w:rPr>
            </w:pPr>
            <w:r w:rsidRPr="00D94735">
              <w:rPr>
                <w:rFonts w:ascii="Arial" w:eastAsia="Arial" w:hAnsi="Arial" w:cs="Arial"/>
                <w:color w:val="000000"/>
                <w:sz w:val="24"/>
                <w:szCs w:val="24"/>
              </w:rPr>
              <w:t>which, in the opinion of CCS or the Client performs (or would perform if appointed) a critical role in the provision of all or any part of the Deliverables; and/or</w:t>
            </w:r>
          </w:p>
          <w:p w14:paraId="3329E634" w14:textId="77777777" w:rsidR="00C1040F" w:rsidRPr="00D94735" w:rsidRDefault="00073253">
            <w:pPr>
              <w:numPr>
                <w:ilvl w:val="0"/>
                <w:numId w:val="19"/>
              </w:numPr>
              <w:tabs>
                <w:tab w:val="left" w:pos="-4896"/>
                <w:tab w:val="left" w:pos="-4176"/>
              </w:tabs>
              <w:spacing w:before="120" w:after="120"/>
              <w:rPr>
                <w:rFonts w:ascii="Arial" w:eastAsia="Arial" w:hAnsi="Arial" w:cs="Arial"/>
              </w:rPr>
            </w:pPr>
            <w:r w:rsidRPr="00D94735">
              <w:rPr>
                <w:rFonts w:ascii="Arial" w:eastAsia="Arial" w:hAnsi="Arial" w:cs="Arial"/>
                <w:color w:val="000000"/>
                <w:sz w:val="24"/>
                <w:szCs w:val="24"/>
              </w:rPr>
              <w:t>with a Sub-Contract with a contract value which at the time of appointment exceeds (or would exceed if appointed) 10% of the aggregate Charges forecast to be payable under the Call-Off Contract,</w:t>
            </w:r>
          </w:p>
          <w:p w14:paraId="3329E635" w14:textId="77777777" w:rsidR="00C1040F" w:rsidRPr="00D94735" w:rsidRDefault="00073253">
            <w:pPr>
              <w:tabs>
                <w:tab w:val="left" w:pos="-432"/>
                <w:tab w:val="left" w:pos="288"/>
              </w:tabs>
              <w:spacing w:before="120" w:after="120"/>
              <w:ind w:left="144"/>
              <w:rPr>
                <w:rFonts w:ascii="Arial" w:eastAsia="Arial" w:hAnsi="Arial" w:cs="Arial"/>
              </w:rPr>
            </w:pPr>
            <w:r w:rsidRPr="00D94735">
              <w:rPr>
                <w:rFonts w:ascii="Arial" w:eastAsia="Arial" w:hAnsi="Arial" w:cs="Arial"/>
                <w:color w:val="000000"/>
                <w:sz w:val="24"/>
                <w:szCs w:val="24"/>
              </w:rPr>
              <w:t>and the Agency shall list all such Key Subcontractors in section 19 of the Framework Award Form and in the Key Subcontractor Section in Order Form;</w:t>
            </w:r>
          </w:p>
        </w:tc>
      </w:tr>
      <w:tr w:rsidR="00C1040F" w:rsidRPr="00D94735" w14:paraId="3329E639"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37" w14:textId="77777777" w:rsidR="00C1040F" w:rsidRPr="00D94735" w:rsidRDefault="00073253" w:rsidP="00153A74">
            <w:pPr>
              <w:keepNext/>
              <w:spacing w:before="120" w:after="120"/>
              <w:rPr>
                <w:rFonts w:ascii="Arial" w:eastAsia="Arial" w:hAnsi="Arial" w:cs="Arial"/>
              </w:rPr>
            </w:pPr>
            <w:r w:rsidRPr="00D94735">
              <w:rPr>
                <w:rFonts w:ascii="Arial" w:eastAsia="Arial" w:hAnsi="Arial" w:cs="Arial"/>
                <w:b/>
                <w:color w:val="000000"/>
                <w:sz w:val="24"/>
                <w:szCs w:val="24"/>
              </w:rPr>
              <w:t>"Know-How"</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38"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C1040F" w:rsidRPr="00D94735" w14:paraId="3329E63C"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3A"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"Law"</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3B"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C1040F" w:rsidRPr="00D94735" w14:paraId="3329E63F"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3D"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"Letter of Appointment Template"</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3E"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template in Framework Schedule 6 (Letter of Appointment Template and Call-Off Schedules);</w:t>
            </w:r>
          </w:p>
        </w:tc>
      </w:tr>
      <w:tr w:rsidR="00C1040F" w:rsidRPr="00D94735" w14:paraId="3329E642"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40"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"Losses"</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41"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D94735">
              <w:rPr>
                <w:rFonts w:ascii="Arial" w:eastAsia="Arial" w:hAnsi="Arial" w:cs="Arial"/>
                <w:b/>
                <w:color w:val="000000"/>
                <w:sz w:val="24"/>
                <w:szCs w:val="24"/>
              </w:rPr>
              <w:t>Loss</w:t>
            </w:r>
            <w:r w:rsidRPr="00D94735">
              <w:rPr>
                <w:rFonts w:ascii="Arial" w:eastAsia="Arial" w:hAnsi="Arial" w:cs="Arial"/>
                <w:color w:val="000000"/>
                <w:sz w:val="24"/>
                <w:szCs w:val="24"/>
              </w:rPr>
              <w:t>" shall be interpreted accordingly;</w:t>
            </w:r>
          </w:p>
        </w:tc>
      </w:tr>
      <w:tr w:rsidR="00C1040F" w:rsidRPr="00D94735" w14:paraId="3329E645"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43"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"Lots"</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44" w14:textId="77777777" w:rsidR="00C1040F" w:rsidRPr="00D94735" w:rsidRDefault="00073253">
            <w:pPr>
              <w:tabs>
                <w:tab w:val="left" w:pos="-179"/>
                <w:tab w:val="left" w:pos="175"/>
              </w:tabs>
              <w:spacing w:before="120" w:after="120"/>
              <w:rPr>
                <w:rFonts w:ascii="Arial" w:eastAsia="Arial" w:hAnsi="Arial" w:cs="Arial"/>
              </w:rPr>
            </w:pPr>
            <w:r w:rsidRPr="00D94735">
              <w:rPr>
                <w:rFonts w:ascii="Arial" w:eastAsia="Arial" w:hAnsi="Arial" w:cs="Arial"/>
                <w:color w:val="000000"/>
                <w:sz w:val="24"/>
                <w:szCs w:val="24"/>
              </w:rPr>
              <w:t>the number of lots specified in Framework Schedule 1 (Specification), if applicable;</w:t>
            </w:r>
          </w:p>
        </w:tc>
      </w:tr>
      <w:tr w:rsidR="00C1040F" w:rsidRPr="00D94735" w14:paraId="3329E648"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46"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lastRenderedPageBreak/>
              <w:t>"Management Charge"</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47"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sum specified in the Framework Award Form payable by the Agency to CCS in accordance with Framework Schedule 5 (Management Charges and Information);</w:t>
            </w:r>
          </w:p>
        </w:tc>
      </w:tr>
      <w:tr w:rsidR="00C1040F" w:rsidRPr="00D94735" w14:paraId="3329E64B"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49"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"Management Information" or “MI”</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4A"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management information specified in Framework Schedule 5 (Management Charges and Information);</w:t>
            </w:r>
          </w:p>
        </w:tc>
      </w:tr>
      <w:tr w:rsidR="00C1040F" w:rsidRPr="00D94735" w14:paraId="3329E64E"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4C"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“MI Default”</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4D" w14:textId="77777777" w:rsidR="00C1040F" w:rsidRPr="00D94735" w:rsidRDefault="00073253">
            <w:pPr>
              <w:tabs>
                <w:tab w:val="left" w:pos="-179"/>
                <w:tab w:val="left" w:pos="175"/>
              </w:tabs>
              <w:spacing w:before="120" w:after="120"/>
              <w:rPr>
                <w:rFonts w:ascii="Arial" w:eastAsia="Arial" w:hAnsi="Arial" w:cs="Arial"/>
              </w:rPr>
            </w:pPr>
            <w:r w:rsidRPr="00D94735">
              <w:rPr>
                <w:rFonts w:ascii="Arial" w:eastAsia="Arial" w:hAnsi="Arial" w:cs="Arial"/>
                <w:color w:val="222222"/>
                <w:sz w:val="24"/>
                <w:szCs w:val="24"/>
              </w:rPr>
              <w:t>means when</w:t>
            </w:r>
            <w:r w:rsidRPr="00D94735">
              <w:rPr>
                <w:rFonts w:ascii="Arial" w:eastAsia="Arial" w:hAnsi="Arial" w:cs="Arial"/>
                <w:b/>
                <w:color w:val="222222"/>
                <w:sz w:val="24"/>
                <w:szCs w:val="24"/>
              </w:rPr>
              <w:t xml:space="preserve"> </w:t>
            </w:r>
            <w:r w:rsidRPr="00D94735">
              <w:rPr>
                <w:rFonts w:ascii="Arial" w:eastAsia="Arial" w:hAnsi="Arial" w:cs="Arial"/>
                <w:color w:val="000000"/>
                <w:sz w:val="24"/>
                <w:szCs w:val="24"/>
              </w:rPr>
              <w:t>two (2) MI Reports are not provided in any rolling six (6) month period</w:t>
            </w:r>
          </w:p>
        </w:tc>
      </w:tr>
      <w:tr w:rsidR="00C1040F" w:rsidRPr="00D94735" w14:paraId="3329E654"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4F"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"MI Failure"</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50" w14:textId="77777777" w:rsidR="00C1040F" w:rsidRPr="00D94735" w:rsidRDefault="00073253">
            <w:pPr>
              <w:tabs>
                <w:tab w:val="left" w:pos="-179"/>
                <w:tab w:val="left" w:pos="175"/>
              </w:tabs>
              <w:spacing w:before="120" w:after="120"/>
              <w:rPr>
                <w:rFonts w:ascii="Arial" w:eastAsia="Arial" w:hAnsi="Arial" w:cs="Arial"/>
              </w:rPr>
            </w:pPr>
            <w:r w:rsidRPr="00D94735">
              <w:rPr>
                <w:rFonts w:ascii="Arial" w:eastAsia="Arial" w:hAnsi="Arial" w:cs="Arial"/>
                <w:color w:val="000000"/>
                <w:sz w:val="24"/>
                <w:szCs w:val="24"/>
              </w:rPr>
              <w:t>means when an MI report:</w:t>
            </w:r>
          </w:p>
          <w:p w14:paraId="3329E651" w14:textId="77777777" w:rsidR="00C1040F" w:rsidRPr="00D94735" w:rsidRDefault="00073253">
            <w:pPr>
              <w:numPr>
                <w:ilvl w:val="0"/>
                <w:numId w:val="15"/>
              </w:numPr>
              <w:tabs>
                <w:tab w:val="left" w:pos="-4896"/>
                <w:tab w:val="left" w:pos="-4145"/>
              </w:tabs>
              <w:spacing w:before="120" w:after="120"/>
              <w:rPr>
                <w:rFonts w:ascii="Arial" w:eastAsia="Arial" w:hAnsi="Arial" w:cs="Arial"/>
              </w:rPr>
            </w:pPr>
            <w:r w:rsidRPr="00D94735">
              <w:rPr>
                <w:rFonts w:ascii="Arial" w:eastAsia="Arial" w:hAnsi="Arial" w:cs="Arial"/>
                <w:color w:val="000000"/>
                <w:sz w:val="24"/>
                <w:szCs w:val="24"/>
              </w:rPr>
              <w:t xml:space="preserve">contains any material errors or material omissions or a missing mandatory field; or  </w:t>
            </w:r>
          </w:p>
          <w:p w14:paraId="3329E652" w14:textId="77777777" w:rsidR="00C1040F" w:rsidRPr="00D94735" w:rsidRDefault="00073253">
            <w:pPr>
              <w:numPr>
                <w:ilvl w:val="0"/>
                <w:numId w:val="15"/>
              </w:numPr>
              <w:tabs>
                <w:tab w:val="left" w:pos="-4896"/>
                <w:tab w:val="left" w:pos="-4145"/>
              </w:tabs>
              <w:spacing w:before="120" w:after="120"/>
              <w:rPr>
                <w:rFonts w:ascii="Arial" w:eastAsia="Arial" w:hAnsi="Arial" w:cs="Arial"/>
              </w:rPr>
            </w:pPr>
            <w:r w:rsidRPr="00D94735">
              <w:rPr>
                <w:rFonts w:ascii="Arial" w:eastAsia="Arial" w:hAnsi="Arial" w:cs="Arial"/>
                <w:color w:val="000000"/>
                <w:sz w:val="24"/>
                <w:szCs w:val="24"/>
              </w:rPr>
              <w:t>is submitted using an incorrect MI reporting Template; or</w:t>
            </w:r>
          </w:p>
          <w:p w14:paraId="3329E653" w14:textId="77777777" w:rsidR="00C1040F" w:rsidRPr="00D94735" w:rsidRDefault="00073253">
            <w:pPr>
              <w:numPr>
                <w:ilvl w:val="0"/>
                <w:numId w:val="15"/>
              </w:numPr>
              <w:tabs>
                <w:tab w:val="left" w:pos="-4896"/>
                <w:tab w:val="left" w:pos="-4145"/>
              </w:tabs>
              <w:spacing w:before="120" w:after="120"/>
              <w:rPr>
                <w:rFonts w:ascii="Arial" w:eastAsia="Arial" w:hAnsi="Arial" w:cs="Arial"/>
              </w:rPr>
            </w:pPr>
            <w:r w:rsidRPr="00D94735">
              <w:rPr>
                <w:rFonts w:ascii="Arial" w:eastAsia="Arial" w:hAnsi="Arial" w:cs="Arial"/>
                <w:color w:val="000000"/>
                <w:sz w:val="24"/>
                <w:szCs w:val="24"/>
              </w:rPr>
              <w:t>is not submitted by the reporting date (including where a declaration of no business should have been filed);</w:t>
            </w:r>
          </w:p>
        </w:tc>
      </w:tr>
      <w:tr w:rsidR="00C1040F" w:rsidRPr="00D94735" w14:paraId="3329E657"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55"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"MI Report"</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56" w14:textId="77777777" w:rsidR="00C1040F" w:rsidRPr="00D94735" w:rsidRDefault="00073253">
            <w:pPr>
              <w:tabs>
                <w:tab w:val="left" w:pos="-179"/>
                <w:tab w:val="left" w:pos="175"/>
              </w:tabs>
              <w:spacing w:before="120" w:after="120"/>
              <w:rPr>
                <w:rFonts w:ascii="Arial" w:eastAsia="Arial" w:hAnsi="Arial" w:cs="Arial"/>
              </w:rPr>
            </w:pPr>
            <w:r w:rsidRPr="00D94735">
              <w:rPr>
                <w:rFonts w:ascii="Arial" w:eastAsia="Arial" w:hAnsi="Arial" w:cs="Arial"/>
                <w:color w:val="000000"/>
                <w:sz w:val="24"/>
                <w:szCs w:val="24"/>
              </w:rPr>
              <w:t>means a report containing Management Information submitted to the Authority in accordance with Framework Schedule 5 (Management Charges and Information);</w:t>
            </w:r>
          </w:p>
        </w:tc>
      </w:tr>
      <w:tr w:rsidR="00C1040F" w:rsidRPr="00D94735" w14:paraId="3329E65A"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58"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"MI Reporting Template"</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59" w14:textId="77777777" w:rsidR="00C1040F" w:rsidRPr="00D94735" w:rsidRDefault="00073253">
            <w:pPr>
              <w:tabs>
                <w:tab w:val="left" w:pos="-179"/>
                <w:tab w:val="left" w:pos="175"/>
              </w:tabs>
              <w:spacing w:before="120" w:after="120"/>
              <w:rPr>
                <w:rFonts w:ascii="Arial" w:eastAsia="Arial" w:hAnsi="Arial" w:cs="Arial"/>
              </w:rPr>
            </w:pPr>
            <w:r w:rsidRPr="00D94735">
              <w:rPr>
                <w:rFonts w:ascii="Arial" w:eastAsia="Arial" w:hAnsi="Arial" w:cs="Arial"/>
                <w:color w:val="000000"/>
                <w:sz w:val="24"/>
                <w:szCs w:val="24"/>
              </w:rPr>
              <w:t>means the form of report set out in the Annex to Framework Schedule 5 (Management Charges and Information) setting out the information the Agency is required to supply to the Authority;</w:t>
            </w:r>
          </w:p>
        </w:tc>
      </w:tr>
      <w:tr w:rsidR="00C1040F" w:rsidRPr="00D94735" w14:paraId="3329E65D"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5B"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"Milestone"</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5C"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an event or task described in the Implementation Plan;</w:t>
            </w:r>
          </w:p>
        </w:tc>
      </w:tr>
      <w:tr w:rsidR="00C1040F" w:rsidRPr="00D94735" w14:paraId="3329E660"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5E"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"Milestone Date"</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5F"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target date set out against the relevant Milestone in the Implementation Plan by which the Milestone must be Achieved;</w:t>
            </w:r>
          </w:p>
        </w:tc>
      </w:tr>
      <w:tr w:rsidR="00C1040F" w:rsidRPr="00D94735" w14:paraId="3329E663"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61"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"Month"</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62"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 calendar month and "</w:t>
            </w:r>
            <w:r w:rsidRPr="00D94735">
              <w:rPr>
                <w:rFonts w:ascii="Arial" w:eastAsia="Arial" w:hAnsi="Arial" w:cs="Arial"/>
                <w:b/>
                <w:color w:val="000000"/>
                <w:sz w:val="24"/>
                <w:szCs w:val="24"/>
              </w:rPr>
              <w:t>Monthly</w:t>
            </w:r>
            <w:r w:rsidRPr="00D94735">
              <w:rPr>
                <w:rFonts w:ascii="Arial" w:eastAsia="Arial" w:hAnsi="Arial" w:cs="Arial"/>
                <w:color w:val="000000"/>
                <w:sz w:val="24"/>
                <w:szCs w:val="24"/>
              </w:rPr>
              <w:t>" shall be interpreted accordingly;</w:t>
            </w:r>
          </w:p>
        </w:tc>
      </w:tr>
      <w:tr w:rsidR="00C1040F" w:rsidRPr="00D94735" w14:paraId="3329E666"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64"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“Moral Rights</w:t>
            </w:r>
            <w:r w:rsidRPr="00D94735">
              <w:rPr>
                <w:rFonts w:ascii="Arial" w:eastAsia="Arial" w:hAnsi="Arial" w:cs="Arial"/>
                <w:b/>
                <w:sz w:val="24"/>
                <w:szCs w:val="24"/>
              </w:rPr>
              <w:t>”</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65"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all rights described in Part I, Chapter IV of the Copyright Designs and Patents Act 1988 and any similar rights of authors anywhere in the world;</w:t>
            </w:r>
          </w:p>
        </w:tc>
      </w:tr>
      <w:tr w:rsidR="00C1040F" w:rsidRPr="00D94735" w14:paraId="3329E669"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67"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"National Insurance"</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68"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contributions required by the Social Security Contributions and Benefits Act 1992 and made in accordance with the Social Security (Contributions) Regulations 2001 (SI 2001/1004);</w:t>
            </w:r>
          </w:p>
        </w:tc>
      </w:tr>
      <w:tr w:rsidR="00C1040F" w:rsidRPr="00D94735" w14:paraId="3329E66E"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6A"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"New IPR"</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6B" w14:textId="77777777" w:rsidR="00C1040F" w:rsidRPr="00D94735" w:rsidRDefault="00073253">
            <w:pPr>
              <w:numPr>
                <w:ilvl w:val="1"/>
                <w:numId w:val="33"/>
              </w:numPr>
              <w:tabs>
                <w:tab w:val="left" w:pos="23"/>
                <w:tab w:val="left" w:pos="743"/>
              </w:tabs>
              <w:spacing w:before="120" w:after="120"/>
              <w:ind w:left="599" w:hanging="567"/>
              <w:rPr>
                <w:rFonts w:ascii="Arial" w:eastAsia="Arial" w:hAnsi="Arial" w:cs="Arial"/>
              </w:rPr>
            </w:pPr>
            <w:r w:rsidRPr="00D94735">
              <w:rPr>
                <w:rFonts w:ascii="Arial" w:eastAsia="Arial" w:hAnsi="Arial" w:cs="Arial"/>
                <w:color w:val="000000"/>
                <w:sz w:val="24"/>
                <w:szCs w:val="24"/>
              </w:rPr>
              <w:t>IPR in items created by the Agency (or by a third party on behalf of the Agency) specifically for the purposes of a Contract and updates and amendments of these items including (but not limited to) database schema; and/or</w:t>
            </w:r>
          </w:p>
          <w:p w14:paraId="3329E66C" w14:textId="77777777" w:rsidR="00C1040F" w:rsidRPr="00D94735" w:rsidRDefault="00073253">
            <w:pPr>
              <w:numPr>
                <w:ilvl w:val="1"/>
                <w:numId w:val="33"/>
              </w:numPr>
              <w:tabs>
                <w:tab w:val="left" w:pos="23"/>
                <w:tab w:val="left" w:pos="743"/>
              </w:tabs>
              <w:spacing w:before="120" w:after="120"/>
              <w:ind w:left="599" w:hanging="567"/>
              <w:rPr>
                <w:rFonts w:ascii="Arial" w:eastAsia="Arial" w:hAnsi="Arial" w:cs="Arial"/>
              </w:rPr>
            </w:pPr>
            <w:r w:rsidRPr="00D94735">
              <w:rPr>
                <w:rFonts w:ascii="Arial" w:eastAsia="Arial" w:hAnsi="Arial" w:cs="Arial"/>
                <w:color w:val="000000"/>
                <w:sz w:val="24"/>
                <w:szCs w:val="24"/>
              </w:rPr>
              <w:t>IPR in or arising as a result of the performance of the Agency’s obligations under a Contract and all updates and amendments to the same;</w:t>
            </w:r>
          </w:p>
          <w:p w14:paraId="3329E66D"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but shall not include the Agency’s Existing IPR;</w:t>
            </w:r>
          </w:p>
        </w:tc>
      </w:tr>
      <w:tr w:rsidR="00C1040F" w:rsidRPr="00D94735" w14:paraId="3329E675"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6F"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"Occasion of Tax Non–Compliance"</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70"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where:</w:t>
            </w:r>
          </w:p>
          <w:p w14:paraId="3329E671" w14:textId="77777777" w:rsidR="00C1040F" w:rsidRPr="00D94735" w:rsidRDefault="00073253">
            <w:pPr>
              <w:numPr>
                <w:ilvl w:val="0"/>
                <w:numId w:val="17"/>
              </w:numPr>
              <w:tabs>
                <w:tab w:val="left" w:pos="-4896"/>
                <w:tab w:val="left" w:pos="-4176"/>
              </w:tabs>
              <w:spacing w:before="120" w:after="120"/>
              <w:rPr>
                <w:rFonts w:ascii="Arial" w:eastAsia="Arial" w:hAnsi="Arial" w:cs="Arial"/>
              </w:rPr>
            </w:pPr>
            <w:r w:rsidRPr="00D94735">
              <w:rPr>
                <w:rFonts w:ascii="Arial" w:eastAsia="Arial" w:hAnsi="Arial" w:cs="Arial"/>
                <w:color w:val="000000"/>
                <w:sz w:val="24"/>
                <w:szCs w:val="24"/>
              </w:rPr>
              <w:lastRenderedPageBreak/>
              <w:t>any Tax return of the Agency submitted to a Relevant Tax Authority on or after 1 October 2012 is found on or after 1 April 2013 to be incorrect as a result of:</w:t>
            </w:r>
          </w:p>
          <w:p w14:paraId="3329E672" w14:textId="77777777" w:rsidR="00C1040F" w:rsidRPr="00D94735" w:rsidRDefault="00073253">
            <w:pPr>
              <w:tabs>
                <w:tab w:val="left" w:pos="132"/>
                <w:tab w:val="left" w:pos="852"/>
              </w:tabs>
              <w:spacing w:before="120" w:after="120"/>
              <w:ind w:left="708"/>
              <w:rPr>
                <w:rFonts w:ascii="Arial" w:eastAsia="Arial" w:hAnsi="Arial" w:cs="Arial"/>
              </w:rPr>
            </w:pPr>
            <w:proofErr w:type="spellStart"/>
            <w:r w:rsidRPr="00D94735">
              <w:rPr>
                <w:rFonts w:ascii="Arial" w:eastAsia="Arial" w:hAnsi="Arial" w:cs="Arial"/>
                <w:sz w:val="24"/>
                <w:szCs w:val="24"/>
              </w:rPr>
              <w:t>i</w:t>
            </w:r>
            <w:proofErr w:type="spellEnd"/>
            <w:r w:rsidRPr="00D94735">
              <w:rPr>
                <w:rFonts w:ascii="Arial" w:eastAsia="Arial" w:hAnsi="Arial" w:cs="Arial"/>
                <w:sz w:val="24"/>
                <w:szCs w:val="24"/>
              </w:rPr>
              <w:t xml:space="preserve">) </w:t>
            </w:r>
            <w:r w:rsidRPr="00D94735">
              <w:rPr>
                <w:rFonts w:ascii="Arial" w:eastAsia="Arial" w:hAnsi="Arial" w:cs="Arial"/>
                <w:color w:val="000000"/>
                <w:sz w:val="24"/>
                <w:szCs w:val="24"/>
              </w:rPr>
              <w:t>a Relevant Tax Authority successfully challenging the Agency under the General Anti-Abuse Rule or the Halifax Abuse Principle or under any Tax rules or legislation in any jurisdiction that have an effect equivalent or similar to the General Anti-Abuse Rule or the Halifax Abuse Principle;</w:t>
            </w:r>
          </w:p>
          <w:p w14:paraId="3329E673" w14:textId="77777777" w:rsidR="00C1040F" w:rsidRPr="00D94735" w:rsidRDefault="00073253">
            <w:pPr>
              <w:tabs>
                <w:tab w:val="left" w:pos="132"/>
                <w:tab w:val="left" w:pos="852"/>
              </w:tabs>
              <w:spacing w:before="120" w:after="120"/>
              <w:ind w:left="708"/>
              <w:rPr>
                <w:rFonts w:ascii="Arial" w:eastAsia="Arial" w:hAnsi="Arial" w:cs="Arial"/>
              </w:rPr>
            </w:pPr>
            <w:r w:rsidRPr="00D94735">
              <w:rPr>
                <w:rFonts w:ascii="Arial" w:eastAsia="Arial" w:hAnsi="Arial" w:cs="Arial"/>
                <w:sz w:val="24"/>
                <w:szCs w:val="24"/>
              </w:rPr>
              <w:t xml:space="preserve">ii) </w:t>
            </w:r>
            <w:r w:rsidRPr="00D94735">
              <w:rPr>
                <w:rFonts w:ascii="Arial" w:eastAsia="Arial" w:hAnsi="Arial" w:cs="Arial"/>
                <w:color w:val="000000"/>
                <w:sz w:val="24"/>
                <w:szCs w:val="24"/>
              </w:rPr>
              <w:t>the failure of an avoidance scheme which the Agency was involved in, and which was, or should have been, notified to a Relevant Tax Authority under the DOTAS or any equivalent or similar regime in any jurisdiction; and/or</w:t>
            </w:r>
          </w:p>
          <w:p w14:paraId="3329E674" w14:textId="77777777" w:rsidR="00C1040F" w:rsidRPr="00D94735" w:rsidRDefault="00073253">
            <w:pPr>
              <w:numPr>
                <w:ilvl w:val="0"/>
                <w:numId w:val="17"/>
              </w:numPr>
              <w:tabs>
                <w:tab w:val="left" w:pos="-4896"/>
                <w:tab w:val="left" w:pos="-4176"/>
              </w:tabs>
              <w:spacing w:before="120" w:after="120"/>
              <w:rPr>
                <w:rFonts w:ascii="Arial" w:eastAsia="Arial" w:hAnsi="Arial" w:cs="Arial"/>
              </w:rPr>
            </w:pPr>
            <w:r w:rsidRPr="00D94735">
              <w:rPr>
                <w:rFonts w:ascii="Arial" w:eastAsia="Arial" w:hAnsi="Arial" w:cs="Arial"/>
                <w:color w:val="000000"/>
                <w:sz w:val="24"/>
                <w:szCs w:val="24"/>
              </w:rPr>
              <w:t>any Tax return of the Agency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C1040F" w:rsidRPr="00D94735" w14:paraId="3329E684" w14:textId="77777777" w:rsidTr="00CE2887">
        <w:trPr>
          <w:trHeight w:val="58"/>
        </w:trPr>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76"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lastRenderedPageBreak/>
              <w:t>"Open Book Data"</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77"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3329E678" w14:textId="77777777" w:rsidR="00C1040F" w:rsidRPr="00D94735" w:rsidRDefault="00073253">
            <w:pPr>
              <w:numPr>
                <w:ilvl w:val="0"/>
                <w:numId w:val="43"/>
              </w:numPr>
              <w:tabs>
                <w:tab w:val="left" w:pos="-219"/>
                <w:tab w:val="left" w:pos="501"/>
              </w:tabs>
              <w:spacing w:before="120" w:after="120"/>
              <w:ind w:left="357" w:hanging="357"/>
              <w:rPr>
                <w:rFonts w:ascii="Arial" w:eastAsia="Arial" w:hAnsi="Arial" w:cs="Arial"/>
              </w:rPr>
            </w:pPr>
            <w:r w:rsidRPr="00D94735">
              <w:rPr>
                <w:rFonts w:ascii="Arial" w:eastAsia="Arial" w:hAnsi="Arial" w:cs="Arial"/>
                <w:color w:val="000000"/>
                <w:sz w:val="24"/>
                <w:szCs w:val="24"/>
              </w:rPr>
              <w:t>the Agency’s Costs broken down against each Good and/or Service and/or Deliverable, including actual capital expenditure (including capital replacement costs) and the unit cost and total actual costs of all Deliverables;</w:t>
            </w:r>
          </w:p>
          <w:p w14:paraId="3329E679" w14:textId="77777777" w:rsidR="00C1040F" w:rsidRPr="00D94735" w:rsidRDefault="00073253">
            <w:pPr>
              <w:numPr>
                <w:ilvl w:val="0"/>
                <w:numId w:val="43"/>
              </w:numPr>
              <w:tabs>
                <w:tab w:val="left" w:pos="-219"/>
                <w:tab w:val="left" w:pos="501"/>
              </w:tabs>
              <w:spacing w:before="120" w:after="120"/>
              <w:ind w:left="357" w:hanging="357"/>
              <w:rPr>
                <w:rFonts w:ascii="Arial" w:eastAsia="Arial" w:hAnsi="Arial" w:cs="Arial"/>
              </w:rPr>
            </w:pPr>
            <w:r w:rsidRPr="00D94735">
              <w:rPr>
                <w:rFonts w:ascii="Arial" w:eastAsia="Arial" w:hAnsi="Arial" w:cs="Arial"/>
                <w:color w:val="000000"/>
                <w:sz w:val="24"/>
                <w:szCs w:val="24"/>
              </w:rPr>
              <w:t>operating expenditure relating to the provision of the Deliverables including an analysis showing:</w:t>
            </w:r>
          </w:p>
          <w:p w14:paraId="3329E67A" w14:textId="77777777" w:rsidR="00C1040F" w:rsidRPr="00D94735" w:rsidRDefault="00073253">
            <w:pPr>
              <w:numPr>
                <w:ilvl w:val="2"/>
                <w:numId w:val="39"/>
              </w:numPr>
              <w:tabs>
                <w:tab w:val="left" w:pos="348"/>
                <w:tab w:val="left" w:pos="1068"/>
              </w:tabs>
              <w:spacing w:before="120" w:after="120"/>
              <w:ind w:left="924" w:hanging="357"/>
              <w:rPr>
                <w:rFonts w:ascii="Arial" w:eastAsia="Arial" w:hAnsi="Arial" w:cs="Arial"/>
              </w:rPr>
            </w:pPr>
            <w:r w:rsidRPr="00D94735">
              <w:rPr>
                <w:rFonts w:ascii="Arial" w:eastAsia="Arial" w:hAnsi="Arial" w:cs="Arial"/>
                <w:color w:val="000000"/>
                <w:sz w:val="24"/>
                <w:szCs w:val="24"/>
              </w:rPr>
              <w:t>the unit costs and quantity of Goods and any other consumables and bought-in Deliverables;</w:t>
            </w:r>
          </w:p>
          <w:p w14:paraId="3329E67B" w14:textId="77777777" w:rsidR="00C1040F" w:rsidRPr="00D94735" w:rsidRDefault="00073253">
            <w:pPr>
              <w:numPr>
                <w:ilvl w:val="2"/>
                <w:numId w:val="39"/>
              </w:numPr>
              <w:tabs>
                <w:tab w:val="left" w:pos="348"/>
                <w:tab w:val="left" w:pos="1068"/>
              </w:tabs>
              <w:spacing w:before="120" w:after="120"/>
              <w:ind w:left="924" w:hanging="357"/>
              <w:rPr>
                <w:rFonts w:ascii="Arial" w:eastAsia="Arial" w:hAnsi="Arial" w:cs="Arial"/>
              </w:rPr>
            </w:pPr>
            <w:r w:rsidRPr="00D94735">
              <w:rPr>
                <w:rFonts w:ascii="Arial" w:eastAsia="Arial" w:hAnsi="Arial" w:cs="Arial"/>
                <w:color w:val="000000"/>
                <w:sz w:val="24"/>
                <w:szCs w:val="24"/>
              </w:rPr>
              <w:t>staff costs broken down into the number and grade/role of all Agency Staff (free of any contingency) together with a list of actual hours worked from the time recording system and agreed rates against each grade;</w:t>
            </w:r>
          </w:p>
          <w:p w14:paraId="3329E67C" w14:textId="77777777" w:rsidR="00C1040F" w:rsidRPr="00D94735" w:rsidRDefault="00073253">
            <w:pPr>
              <w:numPr>
                <w:ilvl w:val="2"/>
                <w:numId w:val="39"/>
              </w:numPr>
              <w:tabs>
                <w:tab w:val="left" w:pos="348"/>
                <w:tab w:val="left" w:pos="1068"/>
              </w:tabs>
              <w:spacing w:before="120" w:after="120"/>
              <w:ind w:left="924" w:hanging="357"/>
              <w:rPr>
                <w:rFonts w:ascii="Arial" w:eastAsia="Arial" w:hAnsi="Arial" w:cs="Arial"/>
              </w:rPr>
            </w:pPr>
            <w:r w:rsidRPr="00D94735">
              <w:rPr>
                <w:rFonts w:ascii="Arial" w:eastAsia="Arial" w:hAnsi="Arial" w:cs="Arial"/>
                <w:color w:val="000000"/>
                <w:sz w:val="24"/>
                <w:szCs w:val="24"/>
              </w:rPr>
              <w:t>a list of Costs underpinning those rates for each grade, being the agreed rate less the Agency Profit Margin; and</w:t>
            </w:r>
          </w:p>
          <w:p w14:paraId="3329E67D" w14:textId="77777777" w:rsidR="00C1040F" w:rsidRPr="00D94735" w:rsidRDefault="00073253">
            <w:pPr>
              <w:numPr>
                <w:ilvl w:val="2"/>
                <w:numId w:val="39"/>
              </w:numPr>
              <w:tabs>
                <w:tab w:val="left" w:pos="348"/>
                <w:tab w:val="left" w:pos="1068"/>
              </w:tabs>
              <w:spacing w:before="120" w:after="120"/>
              <w:ind w:left="924" w:hanging="357"/>
              <w:rPr>
                <w:rFonts w:ascii="Arial" w:eastAsia="Arial" w:hAnsi="Arial" w:cs="Arial"/>
              </w:rPr>
            </w:pPr>
            <w:r w:rsidRPr="00D94735">
              <w:rPr>
                <w:rFonts w:ascii="Arial" w:eastAsia="Arial" w:hAnsi="Arial" w:cs="Arial"/>
                <w:color w:val="000000"/>
                <w:sz w:val="24"/>
                <w:szCs w:val="24"/>
              </w:rPr>
              <w:t>Reimbursable Expenses, if allowed under the Order Form;</w:t>
            </w:r>
          </w:p>
          <w:p w14:paraId="3329E67E" w14:textId="77777777" w:rsidR="00C1040F" w:rsidRPr="00D94735" w:rsidRDefault="00073253">
            <w:pPr>
              <w:numPr>
                <w:ilvl w:val="0"/>
                <w:numId w:val="43"/>
              </w:numPr>
              <w:tabs>
                <w:tab w:val="left" w:pos="-219"/>
                <w:tab w:val="left" w:pos="501"/>
              </w:tabs>
              <w:spacing w:before="120" w:after="120"/>
              <w:ind w:left="357" w:hanging="357"/>
              <w:rPr>
                <w:rFonts w:ascii="Arial" w:eastAsia="Arial" w:hAnsi="Arial" w:cs="Arial"/>
              </w:rPr>
            </w:pPr>
            <w:r w:rsidRPr="00D94735">
              <w:rPr>
                <w:rFonts w:ascii="Arial" w:eastAsia="Arial" w:hAnsi="Arial" w:cs="Arial"/>
                <w:sz w:val="24"/>
                <w:szCs w:val="24"/>
              </w:rPr>
              <w:t>Overheads;</w:t>
            </w:r>
          </w:p>
          <w:p w14:paraId="3329E67F" w14:textId="77777777" w:rsidR="00C1040F" w:rsidRPr="00D94735" w:rsidRDefault="00073253">
            <w:pPr>
              <w:numPr>
                <w:ilvl w:val="0"/>
                <w:numId w:val="43"/>
              </w:numPr>
              <w:tabs>
                <w:tab w:val="left" w:pos="-219"/>
                <w:tab w:val="left" w:pos="501"/>
              </w:tabs>
              <w:spacing w:before="120" w:after="120"/>
              <w:ind w:left="357" w:hanging="357"/>
              <w:rPr>
                <w:rFonts w:ascii="Arial" w:eastAsia="Arial" w:hAnsi="Arial" w:cs="Arial"/>
              </w:rPr>
            </w:pPr>
            <w:r w:rsidRPr="00D94735">
              <w:rPr>
                <w:rFonts w:ascii="Arial" w:eastAsia="Arial" w:hAnsi="Arial" w:cs="Arial"/>
                <w:color w:val="000000"/>
                <w:sz w:val="24"/>
                <w:szCs w:val="24"/>
              </w:rPr>
              <w:t>all interest, expenses and any other third-party financing costs incurred in relation to the provision of the Deliverables;</w:t>
            </w:r>
          </w:p>
          <w:p w14:paraId="3329E680" w14:textId="77777777" w:rsidR="00C1040F" w:rsidRPr="00D94735" w:rsidRDefault="00073253">
            <w:pPr>
              <w:numPr>
                <w:ilvl w:val="0"/>
                <w:numId w:val="43"/>
              </w:numPr>
              <w:tabs>
                <w:tab w:val="left" w:pos="-219"/>
                <w:tab w:val="left" w:pos="501"/>
              </w:tabs>
              <w:spacing w:before="120" w:after="120"/>
              <w:ind w:left="357" w:hanging="357"/>
              <w:rPr>
                <w:rFonts w:ascii="Arial" w:eastAsia="Arial" w:hAnsi="Arial" w:cs="Arial"/>
              </w:rPr>
            </w:pPr>
            <w:r w:rsidRPr="00D94735">
              <w:rPr>
                <w:rFonts w:ascii="Arial" w:eastAsia="Arial" w:hAnsi="Arial" w:cs="Arial"/>
                <w:sz w:val="24"/>
                <w:szCs w:val="24"/>
              </w:rPr>
              <w:t>the Agency Profit achieved over the Framework Contract Period and on an annual basis;</w:t>
            </w:r>
          </w:p>
          <w:p w14:paraId="3329E681" w14:textId="77777777" w:rsidR="00C1040F" w:rsidRPr="00D94735" w:rsidRDefault="00073253">
            <w:pPr>
              <w:numPr>
                <w:ilvl w:val="0"/>
                <w:numId w:val="43"/>
              </w:numPr>
              <w:tabs>
                <w:tab w:val="left" w:pos="-219"/>
                <w:tab w:val="left" w:pos="501"/>
              </w:tabs>
              <w:spacing w:before="120" w:after="120"/>
              <w:ind w:left="357" w:hanging="357"/>
              <w:rPr>
                <w:rFonts w:ascii="Arial" w:eastAsia="Arial" w:hAnsi="Arial" w:cs="Arial"/>
              </w:rPr>
            </w:pPr>
            <w:r w:rsidRPr="00D94735">
              <w:rPr>
                <w:rFonts w:ascii="Arial" w:eastAsia="Arial" w:hAnsi="Arial" w:cs="Arial"/>
                <w:sz w:val="24"/>
                <w:szCs w:val="24"/>
              </w:rPr>
              <w:t>confirmation that all methods of Cost apportionment and Overhead allocation are consistent with and not more onerous than such methods applied generally by the Agency;</w:t>
            </w:r>
          </w:p>
          <w:p w14:paraId="3329E682" w14:textId="77777777" w:rsidR="00C1040F" w:rsidRPr="00D94735" w:rsidRDefault="00073253">
            <w:pPr>
              <w:numPr>
                <w:ilvl w:val="0"/>
                <w:numId w:val="43"/>
              </w:numPr>
              <w:tabs>
                <w:tab w:val="left" w:pos="-219"/>
                <w:tab w:val="left" w:pos="501"/>
              </w:tabs>
              <w:spacing w:before="120" w:after="120"/>
              <w:ind w:left="357" w:hanging="357"/>
              <w:rPr>
                <w:rFonts w:ascii="Arial" w:eastAsia="Arial" w:hAnsi="Arial" w:cs="Arial"/>
              </w:rPr>
            </w:pPr>
            <w:r w:rsidRPr="00D94735">
              <w:rPr>
                <w:rFonts w:ascii="Arial" w:eastAsia="Arial" w:hAnsi="Arial" w:cs="Arial"/>
                <w:sz w:val="24"/>
                <w:szCs w:val="24"/>
              </w:rPr>
              <w:lastRenderedPageBreak/>
              <w:t>an explanation of the type and value of risk and contingencies associated with the provision of the Deliverables, including the amount of money attributed to each risk and/or contingency; and</w:t>
            </w:r>
          </w:p>
          <w:p w14:paraId="3329E683" w14:textId="77777777" w:rsidR="00C1040F" w:rsidRPr="00D94735" w:rsidRDefault="00073253">
            <w:pPr>
              <w:numPr>
                <w:ilvl w:val="0"/>
                <w:numId w:val="43"/>
              </w:numPr>
              <w:tabs>
                <w:tab w:val="left" w:pos="-219"/>
                <w:tab w:val="left" w:pos="501"/>
              </w:tabs>
              <w:spacing w:before="120" w:after="120"/>
              <w:ind w:left="357" w:hanging="357"/>
              <w:rPr>
                <w:rFonts w:ascii="Arial" w:eastAsia="Arial" w:hAnsi="Arial" w:cs="Arial"/>
              </w:rPr>
            </w:pPr>
            <w:r w:rsidRPr="00D94735">
              <w:rPr>
                <w:rFonts w:ascii="Arial" w:eastAsia="Arial" w:hAnsi="Arial" w:cs="Arial"/>
                <w:sz w:val="24"/>
                <w:szCs w:val="24"/>
              </w:rPr>
              <w:t>the actual Costs profile for each Service Period;</w:t>
            </w:r>
          </w:p>
        </w:tc>
      </w:tr>
      <w:tr w:rsidR="00C1040F" w:rsidRPr="00D94735" w14:paraId="3329E687"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85"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lastRenderedPageBreak/>
              <w:t>"Order"</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86"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means an order for the provision of the Deliverables placed by a Client with the Agency under a Contract;</w:t>
            </w:r>
          </w:p>
        </w:tc>
      </w:tr>
      <w:tr w:rsidR="00C1040F" w:rsidRPr="00D94735" w14:paraId="3329E68A"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88"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"Order Form"</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89"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 completed Letter of Appointment Template (or equivalent information issued by the Client) used to create a Call-Off Contract;</w:t>
            </w:r>
          </w:p>
        </w:tc>
      </w:tr>
      <w:tr w:rsidR="00C1040F" w:rsidRPr="00D94735" w14:paraId="3329E68D"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8B"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"Other Contracting Authority"</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8C"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any actual or potential Client under the Framework Contract;</w:t>
            </w:r>
          </w:p>
        </w:tc>
      </w:tr>
      <w:tr w:rsidR="00C1040F" w:rsidRPr="00D94735" w14:paraId="3329E690"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8E" w14:textId="77777777" w:rsidR="00C1040F" w:rsidRPr="00D94735" w:rsidRDefault="00073253" w:rsidP="00153A74">
            <w:pPr>
              <w:keepNext/>
              <w:spacing w:before="120" w:after="120"/>
              <w:rPr>
                <w:rFonts w:ascii="Arial" w:eastAsia="Arial" w:hAnsi="Arial" w:cs="Arial"/>
              </w:rPr>
            </w:pPr>
            <w:r w:rsidRPr="00D94735">
              <w:rPr>
                <w:rFonts w:ascii="Arial" w:eastAsia="Arial" w:hAnsi="Arial" w:cs="Arial"/>
                <w:b/>
                <w:color w:val="000000"/>
                <w:sz w:val="24"/>
                <w:szCs w:val="24"/>
              </w:rPr>
              <w:t>"Overhead"</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8F"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those amounts which are intended to recover a proportion of the Agency’s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Agency Staff and accordingly included within limb (a) of the definition of "Costs";</w:t>
            </w:r>
          </w:p>
        </w:tc>
      </w:tr>
      <w:tr w:rsidR="00C1040F" w:rsidRPr="00D94735" w14:paraId="3329E693"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91" w14:textId="77777777" w:rsidR="00C1040F" w:rsidRPr="00D94735" w:rsidRDefault="00073253" w:rsidP="00153A74">
            <w:pPr>
              <w:keepNext/>
              <w:spacing w:before="120" w:after="120"/>
              <w:rPr>
                <w:rFonts w:ascii="Arial" w:eastAsia="Arial" w:hAnsi="Arial" w:cs="Arial"/>
              </w:rPr>
            </w:pPr>
            <w:r w:rsidRPr="00D94735">
              <w:rPr>
                <w:rFonts w:ascii="Arial" w:eastAsia="Arial" w:hAnsi="Arial" w:cs="Arial"/>
                <w:b/>
                <w:color w:val="000000"/>
                <w:sz w:val="24"/>
                <w:szCs w:val="24"/>
              </w:rPr>
              <w:t>"Parliament"</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92"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takes its natural meaning as interpreted by Law;</w:t>
            </w:r>
          </w:p>
        </w:tc>
      </w:tr>
      <w:tr w:rsidR="00C1040F" w:rsidRPr="00D94735" w14:paraId="3329E696"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94"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"Party"</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95"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in the context of the Framework Contract, CCS or the Agency, and in the in the context of a Call-Off Contract the Client or the Agency. "</w:t>
            </w:r>
            <w:r w:rsidRPr="00D94735">
              <w:rPr>
                <w:rFonts w:ascii="Arial" w:eastAsia="Arial" w:hAnsi="Arial" w:cs="Arial"/>
                <w:b/>
                <w:color w:val="000000"/>
                <w:sz w:val="24"/>
                <w:szCs w:val="24"/>
              </w:rPr>
              <w:t>Parties</w:t>
            </w:r>
            <w:r w:rsidRPr="00D94735">
              <w:rPr>
                <w:rFonts w:ascii="Arial" w:eastAsia="Arial" w:hAnsi="Arial" w:cs="Arial"/>
                <w:color w:val="000000"/>
                <w:sz w:val="24"/>
                <w:szCs w:val="24"/>
              </w:rPr>
              <w:t>" shall mean both of them where the context permits;</w:t>
            </w:r>
          </w:p>
        </w:tc>
      </w:tr>
      <w:tr w:rsidR="00C1040F" w:rsidRPr="00D94735" w14:paraId="3329E699"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97"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"Personal Data"</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98"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has the meaning given to it in the UK GDPR;</w:t>
            </w:r>
          </w:p>
        </w:tc>
      </w:tr>
      <w:tr w:rsidR="00C1040F" w:rsidRPr="00D94735" w14:paraId="3329E69C"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9A"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“Personal Data Breach”</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9B"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has the meaning given to it in the UK GDPR;</w:t>
            </w:r>
          </w:p>
        </w:tc>
      </w:tr>
      <w:tr w:rsidR="00C1040F" w:rsidRPr="00D94735" w14:paraId="3329E69F"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9D"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“Personnel”</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9E"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 xml:space="preserve">all directors, officers, employees, agents, consultants and suppliers of a Party and/or of any Subcontractor and/or </w:t>
            </w:r>
            <w:proofErr w:type="spellStart"/>
            <w:r w:rsidRPr="00D94735">
              <w:rPr>
                <w:rFonts w:ascii="Arial" w:eastAsia="Arial" w:hAnsi="Arial" w:cs="Arial"/>
                <w:color w:val="000000"/>
                <w:sz w:val="24"/>
                <w:szCs w:val="24"/>
              </w:rPr>
              <w:t>Subprocessor</w:t>
            </w:r>
            <w:proofErr w:type="spellEnd"/>
            <w:r w:rsidRPr="00D94735">
              <w:rPr>
                <w:rFonts w:ascii="Arial" w:eastAsia="Arial" w:hAnsi="Arial" w:cs="Arial"/>
                <w:color w:val="000000"/>
                <w:sz w:val="24"/>
                <w:szCs w:val="24"/>
              </w:rPr>
              <w:t xml:space="preserve"> engaged in the performance of its obligations under a Contract;</w:t>
            </w:r>
          </w:p>
        </w:tc>
      </w:tr>
      <w:tr w:rsidR="00C1040F" w:rsidRPr="00D94735" w14:paraId="3329E6A2"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A0"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"Prescribed Person"</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A1"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 xml:space="preserve">a legal adviser, an MP or an appropriate body which a whistle-blower may make a disclosure to as detailed in ‘Whistleblowing: list of prescribed people and bodies’, 24 November 2016, available online at: </w:t>
            </w:r>
            <w:hyperlink r:id="rId16">
              <w:r w:rsidRPr="00D94735">
                <w:rPr>
                  <w:rFonts w:ascii="Arial" w:eastAsia="Arial" w:hAnsi="Arial" w:cs="Arial"/>
                  <w:color w:val="0000FF"/>
                  <w:sz w:val="24"/>
                  <w:szCs w:val="24"/>
                  <w:u w:val="single"/>
                </w:rPr>
                <w:t>https://www.gov.uk/government/publications/blowing-the-whistle-list-of-prescribed-people-and-bodies--2/whistleblowing-list-of-prescribed-people-and-bodies</w:t>
              </w:r>
            </w:hyperlink>
            <w:r w:rsidRPr="00D94735">
              <w:rPr>
                <w:rFonts w:ascii="Arial" w:eastAsia="Arial" w:hAnsi="Arial" w:cs="Arial"/>
                <w:color w:val="000000"/>
                <w:sz w:val="24"/>
                <w:szCs w:val="24"/>
              </w:rPr>
              <w:t>;</w:t>
            </w:r>
          </w:p>
        </w:tc>
      </w:tr>
      <w:tr w:rsidR="00C1040F" w:rsidRPr="00D94735" w14:paraId="3329E6A5"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A3"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“Processing”</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A4"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has the meaning given to it in the GDPR;</w:t>
            </w:r>
          </w:p>
        </w:tc>
      </w:tr>
      <w:tr w:rsidR="00C1040F" w:rsidRPr="00D94735" w14:paraId="3329E6A8"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A6"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“Processor”</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A7"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has the meaning given to it in the GDPR;</w:t>
            </w:r>
          </w:p>
        </w:tc>
      </w:tr>
      <w:tr w:rsidR="00C1040F" w:rsidRPr="00D94735" w14:paraId="3329E6AB"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A9"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"Progress Meeting"</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AA"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 meeting between the Client Authorised Representative and the Agency Authorised Representative;</w:t>
            </w:r>
          </w:p>
        </w:tc>
      </w:tr>
      <w:tr w:rsidR="00C1040F" w:rsidRPr="00D94735" w14:paraId="3329E6AE"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AC"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"Progress Meeting Frequency"</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AD"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frequency at which the Agency shall conduct a Progress Meeting in accordance with Clause 6.1 as specified in the Order Form;</w:t>
            </w:r>
          </w:p>
        </w:tc>
      </w:tr>
      <w:tr w:rsidR="00C1040F" w:rsidRPr="00D94735" w14:paraId="3329E6B1"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AF"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lastRenderedPageBreak/>
              <w:t>“Progress Report”</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B0"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 report provided by the Agency indicating the steps taken to achieve Milestones or delivery dates;</w:t>
            </w:r>
          </w:p>
        </w:tc>
      </w:tr>
      <w:tr w:rsidR="00C1040F" w:rsidRPr="00D94735" w14:paraId="3329E6B4"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B2"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“Progress Report Frequency”</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B3"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frequency at which the Agency shall deliver Progress Reports in accordance with Clause 6.1 as specified in the Order Form;</w:t>
            </w:r>
          </w:p>
        </w:tc>
      </w:tr>
      <w:tr w:rsidR="00C1040F" w:rsidRPr="00D94735" w14:paraId="3329E6BF"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B5"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“Prohibited Acts”</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B6" w14:textId="77777777" w:rsidR="00C1040F" w:rsidRPr="00D94735" w:rsidRDefault="00073253">
            <w:pPr>
              <w:numPr>
                <w:ilvl w:val="0"/>
                <w:numId w:val="12"/>
              </w:numPr>
              <w:tabs>
                <w:tab w:val="left" w:pos="-219"/>
                <w:tab w:val="left" w:pos="501"/>
              </w:tabs>
              <w:spacing w:before="120" w:after="120"/>
              <w:ind w:left="357" w:hanging="357"/>
              <w:rPr>
                <w:rFonts w:ascii="Arial" w:eastAsia="Arial" w:hAnsi="Arial" w:cs="Arial"/>
              </w:rPr>
            </w:pPr>
            <w:r w:rsidRPr="00D94735">
              <w:rPr>
                <w:rFonts w:ascii="Arial" w:eastAsia="Arial" w:hAnsi="Arial" w:cs="Arial"/>
                <w:color w:val="000000"/>
                <w:sz w:val="24"/>
                <w:szCs w:val="24"/>
              </w:rPr>
              <w:t>to directly or indirectly offer, promise or give any person working for or engaged by a Client or any other public body a financial or other advantage to:</w:t>
            </w:r>
          </w:p>
          <w:p w14:paraId="3329E6B7" w14:textId="77777777" w:rsidR="00C1040F" w:rsidRPr="00D94735" w:rsidRDefault="00073253">
            <w:pPr>
              <w:numPr>
                <w:ilvl w:val="2"/>
                <w:numId w:val="42"/>
              </w:numPr>
              <w:tabs>
                <w:tab w:val="left" w:pos="688"/>
                <w:tab w:val="left" w:pos="858"/>
              </w:tabs>
              <w:spacing w:before="120" w:after="120"/>
              <w:ind w:left="867" w:hanging="357"/>
              <w:rPr>
                <w:rFonts w:ascii="Arial" w:eastAsia="Arial" w:hAnsi="Arial" w:cs="Arial"/>
              </w:rPr>
            </w:pPr>
            <w:r w:rsidRPr="00D94735">
              <w:rPr>
                <w:rFonts w:ascii="Arial" w:eastAsia="Arial" w:hAnsi="Arial" w:cs="Arial"/>
                <w:color w:val="000000"/>
                <w:sz w:val="24"/>
                <w:szCs w:val="24"/>
              </w:rPr>
              <w:t>induce that person to perform improperly a relevant function or activity; or</w:t>
            </w:r>
          </w:p>
          <w:p w14:paraId="3329E6B8" w14:textId="77777777" w:rsidR="00C1040F" w:rsidRPr="00D94735" w:rsidRDefault="00073253">
            <w:pPr>
              <w:numPr>
                <w:ilvl w:val="2"/>
                <w:numId w:val="42"/>
              </w:numPr>
              <w:tabs>
                <w:tab w:val="left" w:pos="688"/>
                <w:tab w:val="left" w:pos="858"/>
              </w:tabs>
              <w:spacing w:before="120" w:after="120"/>
              <w:ind w:left="867" w:hanging="357"/>
              <w:rPr>
                <w:rFonts w:ascii="Arial" w:eastAsia="Arial" w:hAnsi="Arial" w:cs="Arial"/>
              </w:rPr>
            </w:pPr>
            <w:r w:rsidRPr="00D94735">
              <w:rPr>
                <w:rFonts w:ascii="Arial" w:eastAsia="Arial" w:hAnsi="Arial" w:cs="Arial"/>
                <w:color w:val="000000"/>
                <w:sz w:val="24"/>
                <w:szCs w:val="24"/>
              </w:rPr>
              <w:t xml:space="preserve">reward that person for improper performance of a </w:t>
            </w:r>
            <w:r w:rsidRPr="00D94735">
              <w:rPr>
                <w:rFonts w:ascii="Arial" w:eastAsia="Arial" w:hAnsi="Arial" w:cs="Arial"/>
                <w:sz w:val="24"/>
                <w:szCs w:val="24"/>
              </w:rPr>
              <w:t>relevant function or activity;</w:t>
            </w:r>
          </w:p>
          <w:p w14:paraId="3329E6B9" w14:textId="77777777" w:rsidR="00C1040F" w:rsidRPr="00D94735" w:rsidRDefault="00073253">
            <w:pPr>
              <w:tabs>
                <w:tab w:val="left" w:pos="-576"/>
                <w:tab w:val="left" w:pos="144"/>
              </w:tabs>
              <w:spacing w:before="120" w:after="120"/>
              <w:rPr>
                <w:rFonts w:ascii="Arial" w:eastAsia="Arial" w:hAnsi="Arial" w:cs="Arial"/>
              </w:rPr>
            </w:pPr>
            <w:r w:rsidRPr="00D94735">
              <w:rPr>
                <w:rFonts w:ascii="Arial" w:eastAsia="Arial" w:hAnsi="Arial" w:cs="Arial"/>
                <w:sz w:val="24"/>
                <w:szCs w:val="24"/>
              </w:rPr>
              <w:t>b) to directly or indirectly request, agree to receive or accept any financial or other advantage as an inducement or a reward for improper performance of a relevant function or activity in connection with each Contract; or</w:t>
            </w:r>
          </w:p>
          <w:p w14:paraId="3329E6BA" w14:textId="77777777" w:rsidR="00C1040F" w:rsidRPr="00D94735" w:rsidRDefault="00073253">
            <w:pPr>
              <w:tabs>
                <w:tab w:val="left" w:pos="-576"/>
                <w:tab w:val="left" w:pos="144"/>
              </w:tabs>
              <w:spacing w:before="120" w:after="120"/>
              <w:rPr>
                <w:rFonts w:ascii="Arial" w:eastAsia="Arial" w:hAnsi="Arial" w:cs="Arial"/>
              </w:rPr>
            </w:pPr>
            <w:r w:rsidRPr="00D94735">
              <w:rPr>
                <w:rFonts w:ascii="Arial" w:eastAsia="Arial" w:hAnsi="Arial" w:cs="Arial"/>
                <w:sz w:val="24"/>
                <w:szCs w:val="24"/>
              </w:rPr>
              <w:t>c) committing any offence:</w:t>
            </w:r>
            <w:r w:rsidRPr="00D94735">
              <w:rPr>
                <w:rFonts w:ascii="Arial" w:eastAsia="Arial" w:hAnsi="Arial" w:cs="Arial"/>
                <w:sz w:val="24"/>
                <w:szCs w:val="24"/>
              </w:rPr>
              <w:tab/>
            </w:r>
          </w:p>
          <w:p w14:paraId="3329E6BB" w14:textId="77777777" w:rsidR="00C1040F" w:rsidRPr="00D94735" w:rsidRDefault="00073253">
            <w:pPr>
              <w:numPr>
                <w:ilvl w:val="2"/>
                <w:numId w:val="59"/>
              </w:numPr>
              <w:tabs>
                <w:tab w:val="left" w:pos="688"/>
                <w:tab w:val="left" w:pos="858"/>
              </w:tabs>
              <w:spacing w:before="120" w:after="120"/>
              <w:ind w:left="867" w:hanging="357"/>
              <w:rPr>
                <w:rFonts w:ascii="Arial" w:eastAsia="Arial" w:hAnsi="Arial" w:cs="Arial"/>
              </w:rPr>
            </w:pPr>
            <w:r w:rsidRPr="00D94735">
              <w:rPr>
                <w:rFonts w:ascii="Arial" w:eastAsia="Arial" w:hAnsi="Arial" w:cs="Arial"/>
                <w:color w:val="000000"/>
                <w:sz w:val="24"/>
                <w:szCs w:val="24"/>
              </w:rPr>
              <w:t>under the Bribery Act 2010 (or any legislation repealed or revoked by such Act); or</w:t>
            </w:r>
          </w:p>
          <w:p w14:paraId="3329E6BC" w14:textId="77777777" w:rsidR="00C1040F" w:rsidRPr="00D94735" w:rsidRDefault="00073253">
            <w:pPr>
              <w:numPr>
                <w:ilvl w:val="2"/>
                <w:numId w:val="59"/>
              </w:numPr>
              <w:tabs>
                <w:tab w:val="left" w:pos="688"/>
                <w:tab w:val="left" w:pos="858"/>
              </w:tabs>
              <w:spacing w:before="120" w:after="120"/>
              <w:ind w:left="867" w:hanging="357"/>
              <w:rPr>
                <w:rFonts w:ascii="Arial" w:eastAsia="Arial" w:hAnsi="Arial" w:cs="Arial"/>
              </w:rPr>
            </w:pPr>
            <w:r w:rsidRPr="00D94735">
              <w:rPr>
                <w:rFonts w:ascii="Arial" w:eastAsia="Arial" w:hAnsi="Arial" w:cs="Arial"/>
                <w:color w:val="000000"/>
                <w:sz w:val="24"/>
                <w:szCs w:val="24"/>
              </w:rPr>
              <w:t>under legislation or common law concerning fraudulent acts; or</w:t>
            </w:r>
          </w:p>
          <w:p w14:paraId="3329E6BD" w14:textId="77777777" w:rsidR="00C1040F" w:rsidRPr="00D94735" w:rsidRDefault="00073253">
            <w:pPr>
              <w:numPr>
                <w:ilvl w:val="2"/>
                <w:numId w:val="59"/>
              </w:numPr>
              <w:tabs>
                <w:tab w:val="left" w:pos="688"/>
                <w:tab w:val="left" w:pos="858"/>
              </w:tabs>
              <w:spacing w:before="120" w:after="120"/>
              <w:ind w:left="867" w:hanging="357"/>
              <w:rPr>
                <w:rFonts w:ascii="Arial" w:eastAsia="Arial" w:hAnsi="Arial" w:cs="Arial"/>
              </w:rPr>
            </w:pPr>
            <w:r w:rsidRPr="00D94735">
              <w:rPr>
                <w:rFonts w:ascii="Arial" w:eastAsia="Arial" w:hAnsi="Arial" w:cs="Arial"/>
                <w:color w:val="000000"/>
                <w:sz w:val="24"/>
                <w:szCs w:val="24"/>
              </w:rPr>
              <w:t>defrauding, attempting to defraud or conspiring to defraud a Buyer or other public body; or</w:t>
            </w:r>
          </w:p>
          <w:p w14:paraId="3329E6BE" w14:textId="77777777" w:rsidR="00C1040F" w:rsidRPr="00D94735" w:rsidRDefault="00073253">
            <w:pPr>
              <w:tabs>
                <w:tab w:val="left" w:pos="-576"/>
                <w:tab w:val="left" w:pos="144"/>
              </w:tabs>
              <w:spacing w:before="120" w:after="120"/>
              <w:rPr>
                <w:rFonts w:ascii="Arial" w:eastAsia="Arial" w:hAnsi="Arial" w:cs="Arial"/>
              </w:rPr>
            </w:pPr>
            <w:r w:rsidRPr="00D94735">
              <w:rPr>
                <w:rFonts w:ascii="Arial" w:eastAsia="Arial" w:hAnsi="Arial" w:cs="Arial"/>
                <w:sz w:val="24"/>
                <w:szCs w:val="24"/>
              </w:rPr>
              <w:t xml:space="preserve">d) </w:t>
            </w:r>
            <w:r w:rsidRPr="00D94735">
              <w:rPr>
                <w:rFonts w:ascii="Arial" w:eastAsia="Arial" w:hAnsi="Arial" w:cs="Arial"/>
                <w:color w:val="000000"/>
                <w:sz w:val="24"/>
                <w:szCs w:val="24"/>
              </w:rPr>
              <w:t>any activity, practice or conduct which would constitute one of the offences listed under (c) above if such activity, practice or conduct had been carried out in the UK;</w:t>
            </w:r>
          </w:p>
        </w:tc>
      </w:tr>
      <w:tr w:rsidR="00C1040F" w:rsidRPr="00D94735" w14:paraId="3329E6C2"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C0"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"Proposal"</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C1" w14:textId="77777777" w:rsidR="00C1040F" w:rsidRPr="00D94735" w:rsidRDefault="00073253">
            <w:pPr>
              <w:tabs>
                <w:tab w:val="left" w:pos="-576"/>
                <w:tab w:val="left" w:pos="144"/>
              </w:tabs>
              <w:spacing w:before="120" w:after="120"/>
              <w:rPr>
                <w:rFonts w:ascii="Arial" w:eastAsia="Arial" w:hAnsi="Arial" w:cs="Arial"/>
              </w:rPr>
            </w:pPr>
            <w:r w:rsidRPr="00D94735">
              <w:rPr>
                <w:rFonts w:ascii="Arial" w:eastAsia="Arial" w:hAnsi="Arial" w:cs="Arial"/>
                <w:color w:val="000000"/>
                <w:sz w:val="24"/>
                <w:szCs w:val="24"/>
              </w:rPr>
              <w:t>the tender submitted by the Agency in response to the Client’s Brief following a Further Competition Procedure and set out at Call-Off Schedule 4 (Call-Off Proposal);</w:t>
            </w:r>
          </w:p>
        </w:tc>
      </w:tr>
      <w:tr w:rsidR="00C1040F" w:rsidRPr="00D94735" w14:paraId="3329E6C5"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C3"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“Protective Measures”</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C4"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r>
      <w:tr w:rsidR="00C1040F" w:rsidRPr="00D94735" w14:paraId="3329E6C8"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C6"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“Recall”</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C7"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 request by the Agency to return Goods to the Agency or the manufacturer after the discovery of safety issues or defects (including defects in the right IPR rights) that might endanger health or hinder performance;</w:t>
            </w:r>
          </w:p>
        </w:tc>
      </w:tr>
      <w:tr w:rsidR="00C1040F" w:rsidRPr="00D94735" w14:paraId="3329E6CB"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C9"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"Recipient Party"</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CA"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Party which receives or obtains directly or indirectly Confidential Information;</w:t>
            </w:r>
          </w:p>
        </w:tc>
      </w:tr>
      <w:tr w:rsidR="00C1040F" w:rsidRPr="00D94735" w14:paraId="3329E6D1"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CC"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lastRenderedPageBreak/>
              <w:t>"Rectification Plan"</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CD"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Agency’s plan (or revised plan) to rectify its breach using the template in Joint Schedule 10 (Rectification Plan) which shall include:</w:t>
            </w:r>
          </w:p>
          <w:p w14:paraId="3329E6CE" w14:textId="77777777" w:rsidR="00C1040F" w:rsidRPr="00D94735" w:rsidRDefault="00073253">
            <w:pPr>
              <w:numPr>
                <w:ilvl w:val="0"/>
                <w:numId w:val="26"/>
              </w:numPr>
              <w:tabs>
                <w:tab w:val="left" w:pos="-4499"/>
                <w:tab w:val="left" w:pos="-4329"/>
              </w:tabs>
              <w:spacing w:before="120" w:after="120"/>
              <w:rPr>
                <w:rFonts w:ascii="Arial" w:eastAsia="Arial" w:hAnsi="Arial" w:cs="Arial"/>
              </w:rPr>
            </w:pPr>
            <w:r w:rsidRPr="00D94735">
              <w:rPr>
                <w:rFonts w:ascii="Arial" w:eastAsia="Arial" w:hAnsi="Arial" w:cs="Arial"/>
                <w:color w:val="000000"/>
                <w:sz w:val="24"/>
                <w:szCs w:val="24"/>
              </w:rPr>
              <w:t>full details of the Default that has occurred, including a root cause analysis;</w:t>
            </w:r>
          </w:p>
          <w:p w14:paraId="3329E6CF" w14:textId="77777777" w:rsidR="00C1040F" w:rsidRPr="00D94735" w:rsidRDefault="00073253">
            <w:pPr>
              <w:numPr>
                <w:ilvl w:val="0"/>
                <w:numId w:val="26"/>
              </w:numPr>
              <w:tabs>
                <w:tab w:val="left" w:pos="-4499"/>
                <w:tab w:val="left" w:pos="-4329"/>
              </w:tabs>
              <w:spacing w:before="120" w:after="120"/>
              <w:rPr>
                <w:rFonts w:ascii="Arial" w:eastAsia="Arial" w:hAnsi="Arial" w:cs="Arial"/>
              </w:rPr>
            </w:pPr>
            <w:r w:rsidRPr="00D94735">
              <w:rPr>
                <w:rFonts w:ascii="Arial" w:eastAsia="Arial" w:hAnsi="Arial" w:cs="Arial"/>
                <w:color w:val="000000"/>
                <w:sz w:val="24"/>
                <w:szCs w:val="24"/>
              </w:rPr>
              <w:t>the actual or anticipated effect of the Default; and</w:t>
            </w:r>
          </w:p>
          <w:p w14:paraId="3329E6D0" w14:textId="77777777" w:rsidR="00C1040F" w:rsidRPr="00D94735" w:rsidRDefault="00073253">
            <w:pPr>
              <w:numPr>
                <w:ilvl w:val="0"/>
                <w:numId w:val="26"/>
              </w:numPr>
              <w:tabs>
                <w:tab w:val="left" w:pos="-4499"/>
                <w:tab w:val="left" w:pos="-4329"/>
              </w:tabs>
              <w:spacing w:before="120" w:after="120"/>
              <w:rPr>
                <w:rFonts w:ascii="Arial" w:eastAsia="Arial" w:hAnsi="Arial" w:cs="Arial"/>
              </w:rPr>
            </w:pPr>
            <w:r w:rsidRPr="00D94735">
              <w:rPr>
                <w:rFonts w:ascii="Arial" w:eastAsia="Arial" w:hAnsi="Arial" w:cs="Arial"/>
                <w:color w:val="000000"/>
                <w:sz w:val="24"/>
                <w:szCs w:val="24"/>
              </w:rPr>
              <w:t>the steps which the Agency proposes to take to rectify the Default (if applicable) and to prevent such Default from recurring, including timescales for such steps and for the rectification of the Default (where applicable);</w:t>
            </w:r>
          </w:p>
        </w:tc>
      </w:tr>
      <w:tr w:rsidR="00C1040F" w:rsidRPr="00D94735" w14:paraId="3329E6D4"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D2"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"Rectification Plan Process"</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D3"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process set out in Clause 10.3.1 to 10.3.4 (Rectification Plan Process);</w:t>
            </w:r>
          </w:p>
        </w:tc>
      </w:tr>
      <w:tr w:rsidR="00C1040F" w:rsidRPr="00D94735" w14:paraId="3329E6D7"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D5"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"Regulations"</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D6"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Public Contracts Regulations 2015 and/or the Public Contracts (Scotland) Regulations 2015 (as the context requires);</w:t>
            </w:r>
          </w:p>
        </w:tc>
      </w:tr>
      <w:tr w:rsidR="00C1040F" w:rsidRPr="00D94735" w14:paraId="3329E6DC"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D8"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"Reimbursable Expenses"</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D9"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reasonable out of pocket travel and subsistence (for example, hotel and food) expenses, properly and necessarily incurred in the performance of the Services, calculated at the rates and in accordance with the Client's expenses policy current from time to time, but not including:</w:t>
            </w:r>
          </w:p>
          <w:p w14:paraId="3329E6DA" w14:textId="77777777" w:rsidR="00C1040F" w:rsidRPr="00D94735" w:rsidRDefault="00073253">
            <w:pPr>
              <w:numPr>
                <w:ilvl w:val="0"/>
                <w:numId w:val="29"/>
              </w:numPr>
              <w:tabs>
                <w:tab w:val="left" w:pos="-4499"/>
                <w:tab w:val="left" w:pos="-4329"/>
              </w:tabs>
              <w:spacing w:before="120" w:after="120"/>
              <w:rPr>
                <w:rFonts w:ascii="Arial" w:eastAsia="Arial" w:hAnsi="Arial" w:cs="Arial"/>
              </w:rPr>
            </w:pPr>
            <w:r w:rsidRPr="00D94735">
              <w:rPr>
                <w:rFonts w:ascii="Arial" w:eastAsia="Arial" w:hAnsi="Arial" w:cs="Arial"/>
                <w:color w:val="000000"/>
                <w:sz w:val="24"/>
                <w:szCs w:val="24"/>
              </w:rPr>
              <w:t>travel expenses incurred as a result of Agency Staff travelling to and from their usual place of work, or to and from the premises at which the Services are principally to be performed, unless the Buyer otherwise agrees in advance in writing; and</w:t>
            </w:r>
          </w:p>
          <w:p w14:paraId="3329E6DB" w14:textId="77777777" w:rsidR="00C1040F" w:rsidRPr="00D94735" w:rsidRDefault="00073253">
            <w:pPr>
              <w:numPr>
                <w:ilvl w:val="0"/>
                <w:numId w:val="29"/>
              </w:numPr>
              <w:tabs>
                <w:tab w:val="left" w:pos="-4499"/>
                <w:tab w:val="left" w:pos="-4329"/>
              </w:tabs>
              <w:spacing w:before="120" w:after="120"/>
              <w:rPr>
                <w:rFonts w:ascii="Arial" w:eastAsia="Arial" w:hAnsi="Arial" w:cs="Arial"/>
              </w:rPr>
            </w:pPr>
            <w:r w:rsidRPr="00D94735">
              <w:rPr>
                <w:rFonts w:ascii="Arial" w:eastAsia="Arial" w:hAnsi="Arial" w:cs="Arial"/>
                <w:color w:val="000000"/>
                <w:sz w:val="24"/>
                <w:szCs w:val="24"/>
              </w:rPr>
              <w:t>subsistence expenses incurred by Agency Staff whilst performing the Services at their usual place of work, or to and from the premises at which the Services are principally to be performed;</w:t>
            </w:r>
          </w:p>
        </w:tc>
      </w:tr>
      <w:tr w:rsidR="00C1040F" w:rsidRPr="00D94735" w14:paraId="3329E6DF"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DD"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"Relevant Authority"</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DE"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Authority which is party to the Contract to which a right or obligation is owed, as the context requires;</w:t>
            </w:r>
          </w:p>
        </w:tc>
      </w:tr>
      <w:tr w:rsidR="00C1040F" w:rsidRPr="00D94735" w14:paraId="3329E6E4"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E0"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"Relevant Authority's Confidential Information"</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E1" w14:textId="77777777" w:rsidR="00C1040F" w:rsidRPr="00D94735" w:rsidRDefault="00073253">
            <w:pPr>
              <w:numPr>
                <w:ilvl w:val="0"/>
                <w:numId w:val="3"/>
              </w:numPr>
              <w:tabs>
                <w:tab w:val="left" w:pos="-4896"/>
                <w:tab w:val="left" w:pos="-4176"/>
              </w:tabs>
              <w:spacing w:before="120" w:after="120"/>
              <w:rPr>
                <w:rFonts w:ascii="Arial" w:eastAsia="Arial" w:hAnsi="Arial" w:cs="Arial"/>
              </w:rPr>
            </w:pPr>
            <w:r w:rsidRPr="00D94735">
              <w:rPr>
                <w:rFonts w:ascii="Arial" w:eastAsia="Arial" w:hAnsi="Arial" w:cs="Arial"/>
                <w:color w:val="000000"/>
                <w:sz w:val="24"/>
                <w:szCs w:val="24"/>
              </w:rPr>
              <w:t>all Personal Data and any information, however it is conveyed, that relates to the business, affairs, developments, property rights, trade secrets, Know-How and IPR of the Relevant Authority (including all Relevant Authority Existing IPR and New IPR);</w:t>
            </w:r>
          </w:p>
          <w:p w14:paraId="3329E6E2" w14:textId="77777777" w:rsidR="00C1040F" w:rsidRPr="00D94735" w:rsidRDefault="00073253">
            <w:pPr>
              <w:numPr>
                <w:ilvl w:val="0"/>
                <w:numId w:val="3"/>
              </w:numPr>
              <w:tabs>
                <w:tab w:val="left" w:pos="-4896"/>
                <w:tab w:val="left" w:pos="-4176"/>
              </w:tabs>
              <w:spacing w:before="120" w:after="120"/>
              <w:rPr>
                <w:rFonts w:ascii="Arial" w:eastAsia="Arial" w:hAnsi="Arial" w:cs="Arial"/>
              </w:rPr>
            </w:pPr>
            <w:r w:rsidRPr="00D94735">
              <w:rPr>
                <w:rFonts w:ascii="Arial" w:eastAsia="Arial" w:hAnsi="Arial" w:cs="Arial"/>
                <w:color w:val="000000"/>
                <w:sz w:val="24"/>
                <w:szCs w:val="24"/>
              </w:rPr>
              <w:t xml:space="preserve">any other information clearly designated as being confidential (whether or not it is marked "confidential") or which ought reasonably </w:t>
            </w:r>
            <w:proofErr w:type="gramStart"/>
            <w:r w:rsidRPr="00D94735">
              <w:rPr>
                <w:rFonts w:ascii="Arial" w:eastAsia="Arial" w:hAnsi="Arial" w:cs="Arial"/>
                <w:color w:val="000000"/>
                <w:sz w:val="24"/>
                <w:szCs w:val="24"/>
              </w:rPr>
              <w:t>be</w:t>
            </w:r>
            <w:proofErr w:type="gramEnd"/>
            <w:r w:rsidRPr="00D94735">
              <w:rPr>
                <w:rFonts w:ascii="Arial" w:eastAsia="Arial" w:hAnsi="Arial" w:cs="Arial"/>
                <w:color w:val="000000"/>
                <w:sz w:val="24"/>
                <w:szCs w:val="24"/>
              </w:rPr>
              <w:t xml:space="preserve"> considered confidential which comes (or has come) to the Relevant Authority’s attention or into the Relevant Authority’s possession in connection with a Contract; and</w:t>
            </w:r>
          </w:p>
          <w:p w14:paraId="3329E6E3"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information derived from any of the above;</w:t>
            </w:r>
          </w:p>
        </w:tc>
      </w:tr>
      <w:tr w:rsidR="00C1040F" w:rsidRPr="00D94735" w14:paraId="3329E6E7"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E5"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"Relevant   Requirements"</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E6"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all applicable Law relating to bribery, corruption and fraud, including the Bribery Act 2010 and any guidance issued by the Secretary of State pursuant to section 9 of the Bribery Act 2010;</w:t>
            </w:r>
          </w:p>
        </w:tc>
      </w:tr>
      <w:tr w:rsidR="00C1040F" w:rsidRPr="00D94735" w14:paraId="3329E6EA"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E8" w14:textId="77777777" w:rsidR="00C1040F" w:rsidRPr="00D94735" w:rsidRDefault="00073253" w:rsidP="00153A74">
            <w:pPr>
              <w:keepNext/>
              <w:spacing w:before="120" w:after="120"/>
              <w:rPr>
                <w:rFonts w:ascii="Arial" w:eastAsia="Arial" w:hAnsi="Arial" w:cs="Arial"/>
              </w:rPr>
            </w:pPr>
            <w:r w:rsidRPr="00D94735">
              <w:rPr>
                <w:rFonts w:ascii="Arial" w:eastAsia="Arial" w:hAnsi="Arial" w:cs="Arial"/>
                <w:b/>
                <w:color w:val="000000"/>
                <w:sz w:val="24"/>
                <w:szCs w:val="24"/>
              </w:rPr>
              <w:lastRenderedPageBreak/>
              <w:t>"Relevant Tax Authority"</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E9"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HMRC, or, if applicable, the tax authority in the jurisdiction in which the Agency is established;</w:t>
            </w:r>
          </w:p>
        </w:tc>
      </w:tr>
      <w:tr w:rsidR="00C1040F" w:rsidRPr="00D94735" w14:paraId="3329E6ED"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EB"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"Reminder Notice"</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EC" w14:textId="77777777" w:rsidR="00C1040F" w:rsidRPr="00D94735" w:rsidRDefault="00073253">
            <w:pPr>
              <w:tabs>
                <w:tab w:val="left" w:pos="1985"/>
                <w:tab w:val="left" w:pos="2127"/>
              </w:tabs>
              <w:spacing w:before="120" w:after="120"/>
              <w:rPr>
                <w:rFonts w:ascii="Arial" w:eastAsia="Arial" w:hAnsi="Arial" w:cs="Arial"/>
              </w:rPr>
            </w:pPr>
            <w:r w:rsidRPr="00D94735">
              <w:rPr>
                <w:rFonts w:ascii="Arial" w:eastAsia="Arial" w:hAnsi="Arial" w:cs="Arial"/>
                <w:color w:val="000000"/>
                <w:sz w:val="24"/>
                <w:szCs w:val="24"/>
              </w:rPr>
              <w:t>a notice sent in accordance with Clause 10.5 given by the Agency to the Client providing notification that payment has not been received on time;</w:t>
            </w:r>
          </w:p>
        </w:tc>
      </w:tr>
      <w:tr w:rsidR="00C1040F" w:rsidRPr="00D94735" w14:paraId="3329E6F0"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EE"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"Replacement Deliverables"</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EF" w14:textId="77777777" w:rsidR="00C1040F" w:rsidRPr="00D94735" w:rsidRDefault="00073253">
            <w:pPr>
              <w:tabs>
                <w:tab w:val="left" w:pos="1985"/>
                <w:tab w:val="left" w:pos="2127"/>
              </w:tabs>
              <w:spacing w:before="120" w:after="120"/>
              <w:rPr>
                <w:rFonts w:ascii="Arial" w:eastAsia="Arial" w:hAnsi="Arial" w:cs="Arial"/>
              </w:rPr>
            </w:pPr>
            <w:r w:rsidRPr="00D94735">
              <w:rPr>
                <w:rFonts w:ascii="Arial" w:eastAsia="Arial" w:hAnsi="Arial" w:cs="Arial"/>
                <w:color w:val="000000"/>
                <w:sz w:val="24"/>
                <w:szCs w:val="24"/>
              </w:rPr>
              <w:t>any deliverables which are substantially similar to any of the Deliverables and which the Client receives in substitution for any of the Deliverables following the Call-Off Expiry Date, whether those goods are provided by the Client internally and/or by any third party;</w:t>
            </w:r>
          </w:p>
        </w:tc>
      </w:tr>
      <w:tr w:rsidR="00C1040F" w:rsidRPr="00D94735" w14:paraId="3329E6F3"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F1" w14:textId="77777777" w:rsidR="00C1040F" w:rsidRPr="00D94735" w:rsidRDefault="00073253" w:rsidP="00153A74">
            <w:pPr>
              <w:keepNext/>
              <w:spacing w:before="120" w:after="120"/>
              <w:rPr>
                <w:rFonts w:ascii="Arial" w:eastAsia="Arial" w:hAnsi="Arial" w:cs="Arial"/>
              </w:rPr>
            </w:pPr>
            <w:r w:rsidRPr="00D94735">
              <w:rPr>
                <w:rFonts w:ascii="Arial" w:eastAsia="Arial" w:hAnsi="Arial" w:cs="Arial"/>
                <w:b/>
                <w:color w:val="000000"/>
                <w:sz w:val="24"/>
                <w:szCs w:val="24"/>
              </w:rPr>
              <w:t>"Replacement Subcontractor"</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F2"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 Subcontractor of the Replacement Agency to whom Transferring Agency Employees will transfer on a Service Transfer Date (or any Subcontractor of any such Subcontractor);</w:t>
            </w:r>
          </w:p>
        </w:tc>
      </w:tr>
      <w:tr w:rsidR="00C1040F" w:rsidRPr="00D94735" w14:paraId="3329E6F6"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F4"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"Replacement Agency"</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F5"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any third-party provider of Replacement Deliverables appointed by or at the direction of the Client from time to time or where the Client is providing Replacement Deliverables for its own account, shall also include the Client;</w:t>
            </w:r>
          </w:p>
        </w:tc>
      </w:tr>
      <w:tr w:rsidR="00C1040F" w:rsidRPr="00D94735" w14:paraId="3329E6F9"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F7"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 xml:space="preserve">"Request </w:t>
            </w:r>
            <w:proofErr w:type="gramStart"/>
            <w:r w:rsidRPr="00D94735">
              <w:rPr>
                <w:rFonts w:ascii="Arial" w:eastAsia="Arial" w:hAnsi="Arial" w:cs="Arial"/>
                <w:b/>
                <w:color w:val="000000"/>
                <w:sz w:val="24"/>
                <w:szCs w:val="24"/>
              </w:rPr>
              <w:t>For</w:t>
            </w:r>
            <w:proofErr w:type="gramEnd"/>
            <w:r w:rsidRPr="00D94735">
              <w:rPr>
                <w:rFonts w:ascii="Arial" w:eastAsia="Arial" w:hAnsi="Arial" w:cs="Arial"/>
                <w:b/>
                <w:color w:val="000000"/>
                <w:sz w:val="24"/>
                <w:szCs w:val="24"/>
              </w:rPr>
              <w:t xml:space="preserve"> Information"</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F8"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 request for information or an apparent request relating to a Contract for the provision of the Deliverables or an apparent request for such information under the FOIA or the EIRs;</w:t>
            </w:r>
          </w:p>
        </w:tc>
      </w:tr>
      <w:tr w:rsidR="00C1040F" w:rsidRPr="00D94735" w14:paraId="3329E6FC"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FA"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"Required Insurances"</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FB"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insurances required by Joint Schedule 3 (Insurance Requirements) or any additional insurances specified in the Order Form;</w:t>
            </w:r>
          </w:p>
        </w:tc>
      </w:tr>
      <w:tr w:rsidR="00C1040F" w:rsidRPr="00D94735" w14:paraId="3329E6FF"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FD"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"Satisfaction Certificate"</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6FE"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 xml:space="preserve">the certificate (materially in the form of the document contained in of Part B of Call-Off Schedule 13 (Implementation Plan and Testing) or as agreed by the Parties where Call-Off Schedule 13 is not used in this Contract) granted by the Buyer when the </w:t>
            </w:r>
            <w:r w:rsidRPr="00D94735">
              <w:rPr>
                <w:rFonts w:ascii="Arial" w:eastAsia="Arial" w:hAnsi="Arial" w:cs="Arial"/>
                <w:sz w:val="24"/>
                <w:szCs w:val="24"/>
              </w:rPr>
              <w:t>Agency</w:t>
            </w:r>
            <w:r w:rsidRPr="00D94735">
              <w:rPr>
                <w:rFonts w:ascii="Arial" w:eastAsia="Arial" w:hAnsi="Arial" w:cs="Arial"/>
                <w:color w:val="000000"/>
                <w:sz w:val="24"/>
                <w:szCs w:val="24"/>
              </w:rPr>
              <w:t xml:space="preserve"> has met all of the requirements of an Order, Achieved a Milestone or a Test;</w:t>
            </w:r>
          </w:p>
        </w:tc>
      </w:tr>
      <w:tr w:rsidR="00C1040F" w:rsidRPr="00D94735" w14:paraId="3329E702"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00"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"Security Management Plan"</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01"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Agency's security management plan prepared pursuant to Call-Off Schedule 9 (Security) (if applicable);</w:t>
            </w:r>
          </w:p>
        </w:tc>
      </w:tr>
      <w:tr w:rsidR="00C1040F" w:rsidRPr="00D94735" w14:paraId="3329E705"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03"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"Security Policy"</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04"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 xml:space="preserve">the Client's security policy, referred to in the Order Form, in force as at the Call-Off Start Date (a copy of which has been supplied to the </w:t>
            </w:r>
            <w:r w:rsidRPr="00D94735">
              <w:rPr>
                <w:rFonts w:ascii="Arial" w:eastAsia="Arial" w:hAnsi="Arial" w:cs="Arial"/>
                <w:sz w:val="24"/>
                <w:szCs w:val="24"/>
              </w:rPr>
              <w:t>Agency</w:t>
            </w:r>
            <w:proofErr w:type="gramStart"/>
            <w:r w:rsidRPr="00D94735">
              <w:rPr>
                <w:rFonts w:ascii="Arial" w:eastAsia="Arial" w:hAnsi="Arial" w:cs="Arial"/>
                <w:sz w:val="24"/>
                <w:szCs w:val="24"/>
              </w:rPr>
              <w:t>)</w:t>
            </w:r>
            <w:r w:rsidRPr="00D94735">
              <w:rPr>
                <w:rFonts w:ascii="Arial" w:eastAsia="Arial" w:hAnsi="Arial" w:cs="Arial"/>
                <w:color w:val="000000"/>
                <w:sz w:val="24"/>
                <w:szCs w:val="24"/>
              </w:rPr>
              <w:t xml:space="preserve"> ,</w:t>
            </w:r>
            <w:proofErr w:type="gramEnd"/>
            <w:r w:rsidRPr="00D94735">
              <w:rPr>
                <w:rFonts w:ascii="Arial" w:eastAsia="Arial" w:hAnsi="Arial" w:cs="Arial"/>
                <w:color w:val="000000"/>
                <w:sz w:val="24"/>
                <w:szCs w:val="24"/>
              </w:rPr>
              <w:t xml:space="preserve"> as updated from time to time and notified to the Agency;</w:t>
            </w:r>
          </w:p>
        </w:tc>
      </w:tr>
      <w:tr w:rsidR="00C1040F" w:rsidRPr="00D94735" w14:paraId="3329E708"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06"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w:t>
            </w:r>
            <w:proofErr w:type="spellStart"/>
            <w:r w:rsidRPr="00D94735">
              <w:rPr>
                <w:rFonts w:ascii="Arial" w:eastAsia="Arial" w:hAnsi="Arial" w:cs="Arial"/>
                <w:b/>
                <w:color w:val="000000"/>
                <w:sz w:val="24"/>
                <w:szCs w:val="24"/>
              </w:rPr>
              <w:t>Self Audit</w:t>
            </w:r>
            <w:proofErr w:type="spellEnd"/>
            <w:r w:rsidRPr="00D94735">
              <w:rPr>
                <w:rFonts w:ascii="Arial" w:eastAsia="Arial" w:hAnsi="Arial" w:cs="Arial"/>
                <w:b/>
                <w:color w:val="000000"/>
                <w:sz w:val="24"/>
                <w:szCs w:val="24"/>
              </w:rPr>
              <w:t xml:space="preserve"> Certificate"</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07"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means the certificate in the form as set out in Framework Schedule 8 (Self Audit Certificate);</w:t>
            </w:r>
          </w:p>
        </w:tc>
      </w:tr>
      <w:tr w:rsidR="00C1040F" w:rsidRPr="00D94735" w14:paraId="3329E70B"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09"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"Serious Fraud Office"</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0A"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UK Government body named as such as may be renamed or replaced by an equivalent body from time to time;</w:t>
            </w:r>
          </w:p>
        </w:tc>
      </w:tr>
      <w:tr w:rsidR="00C1040F" w:rsidRPr="00D94735" w14:paraId="3329E70E"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0C"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“Service Levels”</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0D" w14:textId="3BC064B9"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 xml:space="preserve">any service levels applicable to the provision of the Deliverables under the Call Off Contract (which, where </w:t>
            </w:r>
            <w:r w:rsidR="00F550B6">
              <w:rPr>
                <w:rFonts w:ascii="Arial" w:eastAsia="Arial" w:hAnsi="Arial" w:cs="Arial"/>
                <w:color w:val="000000"/>
                <w:sz w:val="24"/>
                <w:szCs w:val="24"/>
              </w:rPr>
              <w:t>Call-Off Schedule</w:t>
            </w:r>
            <w:r w:rsidRPr="00D94735">
              <w:rPr>
                <w:rFonts w:ascii="Arial" w:eastAsia="Arial" w:hAnsi="Arial" w:cs="Arial"/>
                <w:color w:val="000000"/>
                <w:sz w:val="24"/>
                <w:szCs w:val="24"/>
              </w:rPr>
              <w:t xml:space="preserve"> 14 (Service Levels) is used in this Contract, are specified in the Annex to Part A of such Schedule);</w:t>
            </w:r>
          </w:p>
        </w:tc>
      </w:tr>
      <w:tr w:rsidR="00C1040F" w:rsidRPr="00D94735" w14:paraId="3329E711"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0F"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"Service Period"</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10"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has the meaning given to it in the Order Form;</w:t>
            </w:r>
          </w:p>
        </w:tc>
      </w:tr>
      <w:tr w:rsidR="00C1040F" w:rsidRPr="00D94735" w14:paraId="3329E714"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12" w14:textId="77777777" w:rsidR="00C1040F" w:rsidRPr="00D94735" w:rsidRDefault="00073253" w:rsidP="00153A74">
            <w:pPr>
              <w:keepNext/>
              <w:spacing w:before="120" w:after="120"/>
              <w:rPr>
                <w:rFonts w:ascii="Arial" w:eastAsia="Arial" w:hAnsi="Arial" w:cs="Arial"/>
              </w:rPr>
            </w:pPr>
            <w:r w:rsidRPr="00D94735">
              <w:rPr>
                <w:rFonts w:ascii="Arial" w:eastAsia="Arial" w:hAnsi="Arial" w:cs="Arial"/>
                <w:b/>
                <w:color w:val="000000"/>
                <w:sz w:val="24"/>
                <w:szCs w:val="24"/>
              </w:rPr>
              <w:lastRenderedPageBreak/>
              <w:t>"Services"</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13"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services made available by the Agency as specified in Framework Schedule 1 (Specification) and in relation to a Call-Off Contract as specified in the Order Form;</w:t>
            </w:r>
          </w:p>
        </w:tc>
      </w:tr>
      <w:tr w:rsidR="00C1040F" w:rsidRPr="00D94735" w14:paraId="3329E717"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15" w14:textId="77777777" w:rsidR="00C1040F" w:rsidRPr="00D94735" w:rsidRDefault="00073253" w:rsidP="00153A74">
            <w:pPr>
              <w:keepNext/>
              <w:spacing w:before="120" w:after="120"/>
              <w:rPr>
                <w:rFonts w:ascii="Arial" w:eastAsia="Arial" w:hAnsi="Arial" w:cs="Arial"/>
              </w:rPr>
            </w:pPr>
            <w:r w:rsidRPr="00D94735">
              <w:rPr>
                <w:rFonts w:ascii="Arial" w:eastAsia="Arial" w:hAnsi="Arial" w:cs="Arial"/>
                <w:b/>
                <w:color w:val="000000"/>
                <w:sz w:val="24"/>
                <w:szCs w:val="24"/>
              </w:rPr>
              <w:t>"Service Transfer"</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16"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any transfer of the Deliverables (or any part of the Deliverables), for whatever reason, from the Agency or any Subcontractor to a Replacement Agency or a Replacement Subcontractor;</w:t>
            </w:r>
          </w:p>
        </w:tc>
      </w:tr>
      <w:tr w:rsidR="00C1040F" w:rsidRPr="00D94735" w14:paraId="3329E71A"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18"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"Service Transfer Date"</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19"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date of a Service Transfer;</w:t>
            </w:r>
          </w:p>
        </w:tc>
      </w:tr>
      <w:tr w:rsidR="00C1040F" w:rsidRPr="00D94735" w14:paraId="3329E71F"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1B"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"Sites"</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1C"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 xml:space="preserve">any premises (including the Buyer Premises, the Agency’s premises or </w:t>
            </w:r>
            <w:proofErr w:type="gramStart"/>
            <w:r w:rsidRPr="00D94735">
              <w:rPr>
                <w:rFonts w:ascii="Arial" w:eastAsia="Arial" w:hAnsi="Arial" w:cs="Arial"/>
                <w:color w:val="000000"/>
                <w:sz w:val="24"/>
                <w:szCs w:val="24"/>
              </w:rPr>
              <w:t>third party</w:t>
            </w:r>
            <w:proofErr w:type="gramEnd"/>
            <w:r w:rsidRPr="00D94735">
              <w:rPr>
                <w:rFonts w:ascii="Arial" w:eastAsia="Arial" w:hAnsi="Arial" w:cs="Arial"/>
                <w:color w:val="000000"/>
                <w:sz w:val="24"/>
                <w:szCs w:val="24"/>
              </w:rPr>
              <w:t xml:space="preserve"> premises) from, to or at which:</w:t>
            </w:r>
          </w:p>
          <w:p w14:paraId="3329E71D" w14:textId="77777777" w:rsidR="00C1040F" w:rsidRPr="00D94735" w:rsidRDefault="00073253">
            <w:pPr>
              <w:numPr>
                <w:ilvl w:val="0"/>
                <w:numId w:val="27"/>
              </w:numPr>
              <w:tabs>
                <w:tab w:val="left" w:pos="-4896"/>
                <w:tab w:val="left" w:pos="-4176"/>
              </w:tabs>
              <w:spacing w:before="120" w:after="120"/>
              <w:rPr>
                <w:rFonts w:ascii="Arial" w:eastAsia="Arial" w:hAnsi="Arial" w:cs="Arial"/>
              </w:rPr>
            </w:pPr>
            <w:r w:rsidRPr="00D94735">
              <w:rPr>
                <w:rFonts w:ascii="Arial" w:eastAsia="Arial" w:hAnsi="Arial" w:cs="Arial"/>
                <w:color w:val="000000"/>
                <w:sz w:val="24"/>
                <w:szCs w:val="24"/>
              </w:rPr>
              <w:t>the Deliverables are (or are to be) provided; or</w:t>
            </w:r>
          </w:p>
          <w:p w14:paraId="3329E71E" w14:textId="77777777" w:rsidR="00C1040F" w:rsidRPr="00D94735" w:rsidRDefault="00073253">
            <w:pPr>
              <w:numPr>
                <w:ilvl w:val="0"/>
                <w:numId w:val="27"/>
              </w:numPr>
              <w:tabs>
                <w:tab w:val="left" w:pos="-4896"/>
                <w:tab w:val="left" w:pos="-4176"/>
              </w:tabs>
              <w:spacing w:before="120" w:after="120"/>
              <w:rPr>
                <w:rFonts w:ascii="Arial" w:eastAsia="Arial" w:hAnsi="Arial" w:cs="Arial"/>
              </w:rPr>
            </w:pPr>
            <w:r w:rsidRPr="00D94735">
              <w:rPr>
                <w:rFonts w:ascii="Arial" w:eastAsia="Arial" w:hAnsi="Arial" w:cs="Arial"/>
                <w:color w:val="000000"/>
                <w:sz w:val="24"/>
                <w:szCs w:val="24"/>
              </w:rPr>
              <w:t>the Agency manages, organises or otherwise directs the provision or the use of the Deliverables;</w:t>
            </w:r>
          </w:p>
        </w:tc>
      </w:tr>
      <w:tr w:rsidR="00C1040F" w:rsidRPr="00D94735" w14:paraId="3329E722" w14:textId="77777777" w:rsidTr="00153A74">
        <w:trPr>
          <w:trHeight w:val="945"/>
        </w:trPr>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20"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"SME"</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21"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an enterprise falling within the category of micro, small and medium sized enterprises defined by the Commission Recommendation of 6 May 2003 concerning the definition of micro, small and medium enterprises;</w:t>
            </w:r>
          </w:p>
        </w:tc>
      </w:tr>
      <w:tr w:rsidR="00C1040F" w:rsidRPr="00D94735" w14:paraId="3329E725" w14:textId="77777777" w:rsidTr="00153A74">
        <w:trPr>
          <w:trHeight w:val="945"/>
        </w:trPr>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23"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"Special Terms"</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24"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any additional Clauses set out in the Framework Award Form or Order Form which shall form part of the respective Contract;</w:t>
            </w:r>
          </w:p>
        </w:tc>
      </w:tr>
      <w:tr w:rsidR="00C1040F" w:rsidRPr="00D94735" w14:paraId="3329E728" w14:textId="77777777" w:rsidTr="00153A74">
        <w:trPr>
          <w:trHeight w:val="945"/>
        </w:trPr>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26"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"Specific Change in Law"</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27"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 Change in Law that relates specifically to the business of the Client and which would not affect a Comparable Supply where the effect of that Specific Change in Law on the Deliverables is not reasonably foreseeable at the Start Date;</w:t>
            </w:r>
          </w:p>
        </w:tc>
      </w:tr>
      <w:tr w:rsidR="00C1040F" w:rsidRPr="00D94735" w14:paraId="3329E72B" w14:textId="77777777" w:rsidTr="00153A74">
        <w:trPr>
          <w:trHeight w:val="945"/>
        </w:trPr>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29"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"Specification"</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2A"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specification set out in Framework Schedule 1 (Specification), as may, in relation to a Call-Off Contract, be supplemented by the Order Form;</w:t>
            </w:r>
          </w:p>
        </w:tc>
      </w:tr>
      <w:tr w:rsidR="00C1040F" w:rsidRPr="00D94735" w14:paraId="3329E732"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2C"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"Standards"</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2D"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any:</w:t>
            </w:r>
          </w:p>
          <w:p w14:paraId="3329E72E" w14:textId="77777777" w:rsidR="00C1040F" w:rsidRPr="00D94735" w:rsidRDefault="00073253">
            <w:pPr>
              <w:numPr>
                <w:ilvl w:val="0"/>
                <w:numId w:val="22"/>
              </w:numPr>
              <w:tabs>
                <w:tab w:val="left" w:pos="-4896"/>
                <w:tab w:val="left" w:pos="-4176"/>
              </w:tabs>
              <w:spacing w:before="120" w:after="120"/>
              <w:rPr>
                <w:rFonts w:ascii="Arial" w:eastAsia="Arial" w:hAnsi="Arial" w:cs="Arial"/>
              </w:rPr>
            </w:pPr>
            <w:r w:rsidRPr="00D94735">
              <w:rPr>
                <w:rFonts w:ascii="Arial" w:eastAsia="Arial" w:hAnsi="Arial" w:cs="Arial"/>
                <w:color w:val="000000"/>
                <w:sz w:val="24"/>
                <w:szCs w:val="24"/>
              </w:rPr>
              <w:t>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Agency would reasonably and ordinarily be expected to comply with;</w:t>
            </w:r>
          </w:p>
          <w:p w14:paraId="3329E72F" w14:textId="77777777" w:rsidR="00C1040F" w:rsidRPr="00D94735" w:rsidRDefault="00073253">
            <w:pPr>
              <w:numPr>
                <w:ilvl w:val="0"/>
                <w:numId w:val="22"/>
              </w:numPr>
              <w:tabs>
                <w:tab w:val="left" w:pos="-4896"/>
                <w:tab w:val="left" w:pos="-4176"/>
              </w:tabs>
              <w:spacing w:before="120" w:after="120"/>
              <w:rPr>
                <w:rFonts w:ascii="Arial" w:eastAsia="Arial" w:hAnsi="Arial" w:cs="Arial"/>
              </w:rPr>
            </w:pPr>
            <w:r w:rsidRPr="00D94735">
              <w:rPr>
                <w:rFonts w:ascii="Arial" w:eastAsia="Arial" w:hAnsi="Arial" w:cs="Arial"/>
                <w:color w:val="000000"/>
                <w:sz w:val="24"/>
                <w:szCs w:val="24"/>
              </w:rPr>
              <w:t>standards detailed in the specification in Schedule 1 (Specification);</w:t>
            </w:r>
          </w:p>
          <w:p w14:paraId="3329E730" w14:textId="77777777" w:rsidR="00C1040F" w:rsidRPr="00D94735" w:rsidRDefault="00073253">
            <w:pPr>
              <w:numPr>
                <w:ilvl w:val="0"/>
                <w:numId w:val="22"/>
              </w:numPr>
              <w:tabs>
                <w:tab w:val="left" w:pos="-4896"/>
                <w:tab w:val="left" w:pos="-4176"/>
              </w:tabs>
              <w:spacing w:before="120" w:after="120"/>
              <w:rPr>
                <w:rFonts w:ascii="Arial" w:eastAsia="Arial" w:hAnsi="Arial" w:cs="Arial"/>
              </w:rPr>
            </w:pPr>
            <w:r w:rsidRPr="00D94735">
              <w:rPr>
                <w:rFonts w:ascii="Arial" w:eastAsia="Arial" w:hAnsi="Arial" w:cs="Arial"/>
                <w:color w:val="000000"/>
                <w:sz w:val="24"/>
                <w:szCs w:val="24"/>
              </w:rPr>
              <w:t>standards detailed by the Client in the Order Form or agreed between the Parties from time to time;</w:t>
            </w:r>
          </w:p>
          <w:p w14:paraId="3329E731" w14:textId="77777777" w:rsidR="00C1040F" w:rsidRPr="00D94735" w:rsidRDefault="00073253">
            <w:pPr>
              <w:numPr>
                <w:ilvl w:val="0"/>
                <w:numId w:val="22"/>
              </w:numPr>
              <w:tabs>
                <w:tab w:val="left" w:pos="-4896"/>
                <w:tab w:val="left" w:pos="-4176"/>
              </w:tabs>
              <w:spacing w:before="120" w:after="120"/>
              <w:rPr>
                <w:rFonts w:ascii="Arial" w:eastAsia="Arial" w:hAnsi="Arial" w:cs="Arial"/>
              </w:rPr>
            </w:pPr>
            <w:r w:rsidRPr="00D94735">
              <w:rPr>
                <w:rFonts w:ascii="Arial" w:eastAsia="Arial" w:hAnsi="Arial" w:cs="Arial"/>
                <w:color w:val="000000"/>
                <w:sz w:val="24"/>
                <w:szCs w:val="24"/>
              </w:rPr>
              <w:t>relevant Government codes of practice and guidance applicable from time to time;</w:t>
            </w:r>
          </w:p>
        </w:tc>
      </w:tr>
      <w:tr w:rsidR="00C1040F" w:rsidRPr="00D94735" w14:paraId="3329E735"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33"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lastRenderedPageBreak/>
              <w:t>"Start Date"</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34"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in the case of the Framework Contract, the date specified on the Framework Award Form, and in the case of a Call-Off Contract, the date specified in the Order Form;</w:t>
            </w:r>
          </w:p>
        </w:tc>
      </w:tr>
      <w:tr w:rsidR="00C1040F" w:rsidRPr="00D94735" w14:paraId="3329E738"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36"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“Statement of Work”</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37"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 supplemental Order under a Call-Off Contract to refine the Deliverables needed to complete the Brief;</w:t>
            </w:r>
          </w:p>
        </w:tc>
      </w:tr>
      <w:tr w:rsidR="00C1040F" w:rsidRPr="00D94735" w14:paraId="3329E73B"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39"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"Storage Media"</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3A"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part of any device that is capable of storing and retrieving data;</w:t>
            </w:r>
          </w:p>
        </w:tc>
      </w:tr>
      <w:tr w:rsidR="00C1040F" w:rsidRPr="00D94735" w14:paraId="3329E741"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3C" w14:textId="77777777" w:rsidR="00C1040F" w:rsidRPr="00D94735" w:rsidRDefault="00073253" w:rsidP="00153A74">
            <w:pPr>
              <w:keepNext/>
              <w:spacing w:before="120" w:after="120"/>
              <w:rPr>
                <w:rFonts w:ascii="Arial" w:eastAsia="Arial" w:hAnsi="Arial" w:cs="Arial"/>
              </w:rPr>
            </w:pPr>
            <w:r w:rsidRPr="00D94735">
              <w:rPr>
                <w:rFonts w:ascii="Arial" w:eastAsia="Arial" w:hAnsi="Arial" w:cs="Arial"/>
                <w:b/>
                <w:color w:val="000000"/>
                <w:sz w:val="24"/>
                <w:szCs w:val="24"/>
              </w:rPr>
              <w:t>"Sub-Contract"</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3D"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any contract or agreement (or proposed contract or agreement), other than a Call-Off Contract or the Framework Contract, pursuant to which a third party:</w:t>
            </w:r>
          </w:p>
          <w:p w14:paraId="3329E73E" w14:textId="77777777" w:rsidR="00C1040F" w:rsidRPr="00D94735" w:rsidRDefault="00073253">
            <w:pPr>
              <w:numPr>
                <w:ilvl w:val="0"/>
                <w:numId w:val="46"/>
              </w:numPr>
              <w:tabs>
                <w:tab w:val="left" w:pos="-4896"/>
                <w:tab w:val="left" w:pos="-4176"/>
              </w:tabs>
              <w:spacing w:before="120" w:after="120"/>
              <w:rPr>
                <w:rFonts w:ascii="Arial" w:eastAsia="Arial" w:hAnsi="Arial" w:cs="Arial"/>
              </w:rPr>
            </w:pPr>
            <w:r w:rsidRPr="00D94735">
              <w:rPr>
                <w:rFonts w:ascii="Arial" w:eastAsia="Arial" w:hAnsi="Arial" w:cs="Arial"/>
                <w:color w:val="000000"/>
                <w:sz w:val="24"/>
                <w:szCs w:val="24"/>
              </w:rPr>
              <w:t>provides the Deliverables (or any part of them);</w:t>
            </w:r>
          </w:p>
          <w:p w14:paraId="3329E73F" w14:textId="77777777" w:rsidR="00C1040F" w:rsidRPr="00D94735" w:rsidRDefault="00073253">
            <w:pPr>
              <w:numPr>
                <w:ilvl w:val="0"/>
                <w:numId w:val="46"/>
              </w:numPr>
              <w:tabs>
                <w:tab w:val="left" w:pos="-4896"/>
                <w:tab w:val="left" w:pos="-4176"/>
              </w:tabs>
              <w:spacing w:before="120" w:after="120"/>
              <w:rPr>
                <w:rFonts w:ascii="Arial" w:eastAsia="Arial" w:hAnsi="Arial" w:cs="Arial"/>
              </w:rPr>
            </w:pPr>
            <w:r w:rsidRPr="00D94735">
              <w:rPr>
                <w:rFonts w:ascii="Arial" w:eastAsia="Arial" w:hAnsi="Arial" w:cs="Arial"/>
                <w:color w:val="000000"/>
                <w:sz w:val="24"/>
                <w:szCs w:val="24"/>
              </w:rPr>
              <w:t>provides facilities or services necessary for the provision of the Deliverables (or any part of them); and/or</w:t>
            </w:r>
          </w:p>
          <w:p w14:paraId="3329E740" w14:textId="77777777" w:rsidR="00C1040F" w:rsidRPr="00D94735" w:rsidRDefault="00073253">
            <w:pPr>
              <w:numPr>
                <w:ilvl w:val="0"/>
                <w:numId w:val="46"/>
              </w:numPr>
              <w:tabs>
                <w:tab w:val="left" w:pos="-4896"/>
                <w:tab w:val="left" w:pos="-4176"/>
              </w:tabs>
              <w:spacing w:before="120" w:after="120"/>
              <w:rPr>
                <w:rFonts w:ascii="Arial" w:eastAsia="Arial" w:hAnsi="Arial" w:cs="Arial"/>
              </w:rPr>
            </w:pPr>
            <w:r w:rsidRPr="00D94735">
              <w:rPr>
                <w:rFonts w:ascii="Arial" w:eastAsia="Arial" w:hAnsi="Arial" w:cs="Arial"/>
                <w:color w:val="000000"/>
                <w:sz w:val="24"/>
                <w:szCs w:val="24"/>
              </w:rPr>
              <w:t>is responsible for the management, direction or control of the provision of the Deliverables (or any part of them);</w:t>
            </w:r>
          </w:p>
        </w:tc>
      </w:tr>
      <w:tr w:rsidR="00C1040F" w:rsidRPr="00D94735" w14:paraId="3329E744"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42"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"Subcontractor"</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43"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any person other than the Agency, who is a party to a Sub-Contract and the servants or agents of that person;</w:t>
            </w:r>
          </w:p>
        </w:tc>
      </w:tr>
      <w:tr w:rsidR="00C1040F" w:rsidRPr="00D94735" w14:paraId="3329E747"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45"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w:t>
            </w:r>
            <w:proofErr w:type="spellStart"/>
            <w:r w:rsidRPr="00D94735">
              <w:rPr>
                <w:rFonts w:ascii="Arial" w:eastAsia="Arial" w:hAnsi="Arial" w:cs="Arial"/>
                <w:b/>
                <w:color w:val="000000"/>
                <w:sz w:val="24"/>
                <w:szCs w:val="24"/>
              </w:rPr>
              <w:t>Subprocessor</w:t>
            </w:r>
            <w:proofErr w:type="spellEnd"/>
            <w:r w:rsidRPr="00D94735">
              <w:rPr>
                <w:rFonts w:ascii="Arial" w:eastAsia="Arial" w:hAnsi="Arial" w:cs="Arial"/>
                <w:b/>
                <w:color w:val="000000"/>
                <w:sz w:val="24"/>
                <w:szCs w:val="24"/>
              </w:rPr>
              <w:t>"</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46"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any third Party appointed to process Personal Data on behalf of that Processor related to a Contract;</w:t>
            </w:r>
          </w:p>
        </w:tc>
      </w:tr>
      <w:tr w:rsidR="00C1040F" w:rsidRPr="00D94735" w14:paraId="3329E74A"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748"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"Supplier"</w:t>
            </w:r>
          </w:p>
        </w:tc>
        <w:tc>
          <w:tcPr>
            <w:tcW w:w="3765"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749"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means the Agency;</w:t>
            </w:r>
          </w:p>
        </w:tc>
      </w:tr>
      <w:tr w:rsidR="00C1040F" w:rsidRPr="00D94735" w14:paraId="3329E74D"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74B"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"Supplier Assets"</w:t>
            </w:r>
          </w:p>
        </w:tc>
        <w:tc>
          <w:tcPr>
            <w:tcW w:w="3765"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74C"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all assets and rights used by the Agency to provide the Deliverables in accordance with the Call-Off Contract but excluding the Client Assets;</w:t>
            </w:r>
          </w:p>
        </w:tc>
      </w:tr>
      <w:tr w:rsidR="00C1040F" w:rsidRPr="00D94735" w14:paraId="3329E750"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74E"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"Supplier Authorised Representative"</w:t>
            </w:r>
          </w:p>
        </w:tc>
        <w:tc>
          <w:tcPr>
            <w:tcW w:w="3765"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74F"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 xml:space="preserve">the representative appointed by the </w:t>
            </w:r>
            <w:r w:rsidRPr="00D94735">
              <w:rPr>
                <w:rFonts w:ascii="Arial" w:eastAsia="Arial" w:hAnsi="Arial" w:cs="Arial"/>
                <w:sz w:val="24"/>
                <w:szCs w:val="24"/>
              </w:rPr>
              <w:t>Agency</w:t>
            </w:r>
            <w:r w:rsidRPr="00D94735">
              <w:rPr>
                <w:rFonts w:ascii="Arial" w:eastAsia="Arial" w:hAnsi="Arial" w:cs="Arial"/>
                <w:color w:val="000000"/>
                <w:sz w:val="24"/>
                <w:szCs w:val="24"/>
              </w:rPr>
              <w:t xml:space="preserve"> named in the Framework Award Form, or later defined in a Call-Off Contract;</w:t>
            </w:r>
          </w:p>
        </w:tc>
      </w:tr>
      <w:tr w:rsidR="00C1040F" w:rsidRPr="00D94735" w14:paraId="3329E755"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751"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"Supplier's Confidential Information"</w:t>
            </w:r>
          </w:p>
        </w:tc>
        <w:tc>
          <w:tcPr>
            <w:tcW w:w="3765"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752" w14:textId="77777777" w:rsidR="00C1040F" w:rsidRPr="00D94735" w:rsidRDefault="00073253">
            <w:pPr>
              <w:numPr>
                <w:ilvl w:val="0"/>
                <w:numId w:val="47"/>
              </w:numPr>
              <w:tabs>
                <w:tab w:val="left" w:pos="-4896"/>
                <w:tab w:val="left" w:pos="-4176"/>
              </w:tabs>
              <w:spacing w:before="120" w:after="120"/>
              <w:rPr>
                <w:rFonts w:ascii="Arial" w:eastAsia="Arial" w:hAnsi="Arial" w:cs="Arial"/>
              </w:rPr>
            </w:pPr>
            <w:r w:rsidRPr="00D94735">
              <w:rPr>
                <w:rFonts w:ascii="Arial" w:eastAsia="Arial" w:hAnsi="Arial" w:cs="Arial"/>
                <w:color w:val="000000"/>
                <w:sz w:val="24"/>
                <w:szCs w:val="24"/>
              </w:rPr>
              <w:t>any information, however it is conveyed, that relates to the business, affairs, developments, IPR of the Agency (including the Agency Existing IPR) trade secrets, Know-How, and/or personnel of the Agency;</w:t>
            </w:r>
          </w:p>
          <w:p w14:paraId="3329E753" w14:textId="77777777" w:rsidR="00C1040F" w:rsidRPr="00D94735" w:rsidRDefault="00073253">
            <w:pPr>
              <w:numPr>
                <w:ilvl w:val="0"/>
                <w:numId w:val="47"/>
              </w:numPr>
              <w:tabs>
                <w:tab w:val="left" w:pos="-4896"/>
                <w:tab w:val="left" w:pos="-4176"/>
              </w:tabs>
              <w:spacing w:before="120" w:after="120"/>
              <w:rPr>
                <w:rFonts w:ascii="Arial" w:eastAsia="Arial" w:hAnsi="Arial" w:cs="Arial"/>
              </w:rPr>
            </w:pPr>
            <w:r w:rsidRPr="00D94735">
              <w:rPr>
                <w:rFonts w:ascii="Arial" w:eastAsia="Arial" w:hAnsi="Arial" w:cs="Arial"/>
                <w:color w:val="000000"/>
                <w:sz w:val="24"/>
                <w:szCs w:val="24"/>
              </w:rPr>
              <w:t xml:space="preserve">any other information clearly designated as being confidential (whether or not it is marked as "confidential") or which ought reasonably to be considered to be confidential and which comes (or has come) to the </w:t>
            </w:r>
            <w:r w:rsidRPr="00D94735">
              <w:rPr>
                <w:rFonts w:ascii="Arial" w:eastAsia="Arial" w:hAnsi="Arial" w:cs="Arial"/>
                <w:sz w:val="24"/>
                <w:szCs w:val="24"/>
              </w:rPr>
              <w:t>Agency</w:t>
            </w:r>
            <w:r w:rsidRPr="00D94735">
              <w:rPr>
                <w:rFonts w:ascii="Arial" w:eastAsia="Arial" w:hAnsi="Arial" w:cs="Arial"/>
                <w:color w:val="000000"/>
                <w:sz w:val="24"/>
                <w:szCs w:val="24"/>
              </w:rPr>
              <w:t xml:space="preserve">’s attention or into the </w:t>
            </w:r>
            <w:r w:rsidRPr="00D94735">
              <w:rPr>
                <w:rFonts w:ascii="Arial" w:eastAsia="Arial" w:hAnsi="Arial" w:cs="Arial"/>
                <w:sz w:val="24"/>
                <w:szCs w:val="24"/>
              </w:rPr>
              <w:t>Agency</w:t>
            </w:r>
            <w:r w:rsidRPr="00D94735">
              <w:rPr>
                <w:rFonts w:ascii="Arial" w:eastAsia="Arial" w:hAnsi="Arial" w:cs="Arial"/>
                <w:color w:val="000000"/>
                <w:sz w:val="24"/>
                <w:szCs w:val="24"/>
              </w:rPr>
              <w:t xml:space="preserve"> ’s possession in connection with a Contract;</w:t>
            </w:r>
          </w:p>
          <w:p w14:paraId="3329E754" w14:textId="77777777" w:rsidR="00C1040F" w:rsidRPr="00D94735" w:rsidRDefault="00073253">
            <w:pPr>
              <w:numPr>
                <w:ilvl w:val="0"/>
                <w:numId w:val="47"/>
              </w:numPr>
              <w:tabs>
                <w:tab w:val="left" w:pos="-4896"/>
                <w:tab w:val="left" w:pos="-4176"/>
              </w:tabs>
              <w:spacing w:before="120" w:after="120"/>
              <w:rPr>
                <w:rFonts w:ascii="Arial" w:eastAsia="Arial" w:hAnsi="Arial" w:cs="Arial"/>
              </w:rPr>
            </w:pPr>
            <w:r w:rsidRPr="00D94735">
              <w:rPr>
                <w:rFonts w:ascii="Arial" w:eastAsia="Arial" w:hAnsi="Arial" w:cs="Arial"/>
                <w:color w:val="000000"/>
                <w:sz w:val="24"/>
                <w:szCs w:val="24"/>
              </w:rPr>
              <w:t>Information derived from any of (a) and (b) above;</w:t>
            </w:r>
          </w:p>
        </w:tc>
      </w:tr>
      <w:tr w:rsidR="00C1040F" w:rsidRPr="00D94735" w14:paraId="3329E758"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756" w14:textId="77777777" w:rsidR="00C1040F" w:rsidRPr="00D94735" w:rsidRDefault="00073253" w:rsidP="00153A74">
            <w:pPr>
              <w:tabs>
                <w:tab w:val="left" w:pos="1134"/>
              </w:tabs>
              <w:spacing w:before="120" w:after="120"/>
              <w:rPr>
                <w:rFonts w:ascii="Arial" w:eastAsia="Arial" w:hAnsi="Arial" w:cs="Arial"/>
              </w:rPr>
            </w:pPr>
            <w:r w:rsidRPr="00D94735">
              <w:rPr>
                <w:rFonts w:ascii="Arial" w:eastAsia="Arial" w:hAnsi="Arial" w:cs="Arial"/>
                <w:b/>
                <w:color w:val="000000"/>
                <w:sz w:val="24"/>
                <w:szCs w:val="24"/>
              </w:rPr>
              <w:t>"Supplier's Contract Manager”</w:t>
            </w:r>
          </w:p>
        </w:tc>
        <w:tc>
          <w:tcPr>
            <w:tcW w:w="3765"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757" w14:textId="77777777" w:rsidR="00C1040F" w:rsidRPr="00D94735" w:rsidRDefault="00073253">
            <w:pPr>
              <w:tabs>
                <w:tab w:val="left" w:pos="1134"/>
              </w:tabs>
              <w:spacing w:before="120" w:after="120"/>
              <w:rPr>
                <w:rFonts w:ascii="Arial" w:eastAsia="Arial" w:hAnsi="Arial" w:cs="Arial"/>
              </w:rPr>
            </w:pPr>
            <w:r w:rsidRPr="00D94735">
              <w:rPr>
                <w:rFonts w:ascii="Arial" w:eastAsia="Arial" w:hAnsi="Arial" w:cs="Arial"/>
                <w:color w:val="000000"/>
                <w:sz w:val="24"/>
                <w:szCs w:val="24"/>
              </w:rPr>
              <w:t xml:space="preserve">the person identified in the Order Form appointed by the </w:t>
            </w:r>
            <w:r w:rsidRPr="00D94735">
              <w:rPr>
                <w:rFonts w:ascii="Arial" w:eastAsia="Arial" w:hAnsi="Arial" w:cs="Arial"/>
                <w:sz w:val="24"/>
                <w:szCs w:val="24"/>
              </w:rPr>
              <w:t>Agency</w:t>
            </w:r>
            <w:r w:rsidRPr="00D94735">
              <w:rPr>
                <w:rFonts w:ascii="Arial" w:eastAsia="Arial" w:hAnsi="Arial" w:cs="Arial"/>
                <w:color w:val="000000"/>
                <w:sz w:val="24"/>
                <w:szCs w:val="24"/>
              </w:rPr>
              <w:t xml:space="preserve"> to oversee the operation of the Call-Off Contract and any alternative person whom the </w:t>
            </w:r>
            <w:r w:rsidRPr="00D94735">
              <w:rPr>
                <w:rFonts w:ascii="Arial" w:eastAsia="Arial" w:hAnsi="Arial" w:cs="Arial"/>
                <w:sz w:val="24"/>
                <w:szCs w:val="24"/>
              </w:rPr>
              <w:t>Agency</w:t>
            </w:r>
            <w:r w:rsidRPr="00D94735">
              <w:rPr>
                <w:rFonts w:ascii="Arial" w:eastAsia="Arial" w:hAnsi="Arial" w:cs="Arial"/>
                <w:color w:val="000000"/>
                <w:sz w:val="24"/>
                <w:szCs w:val="24"/>
              </w:rPr>
              <w:t xml:space="preserve"> intends to appoint to the role, provided that the </w:t>
            </w:r>
            <w:r w:rsidRPr="00D94735">
              <w:rPr>
                <w:rFonts w:ascii="Arial" w:eastAsia="Arial" w:hAnsi="Arial" w:cs="Arial"/>
                <w:sz w:val="24"/>
                <w:szCs w:val="24"/>
              </w:rPr>
              <w:t>Agency</w:t>
            </w:r>
            <w:r w:rsidRPr="00D94735">
              <w:rPr>
                <w:rFonts w:ascii="Arial" w:eastAsia="Arial" w:hAnsi="Arial" w:cs="Arial"/>
                <w:color w:val="000000"/>
                <w:sz w:val="24"/>
                <w:szCs w:val="24"/>
              </w:rPr>
              <w:t xml:space="preserve"> informs the Buyer prior to the appointment;</w:t>
            </w:r>
          </w:p>
        </w:tc>
      </w:tr>
      <w:tr w:rsidR="00C1040F" w:rsidRPr="00D94735" w14:paraId="3329E75B"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759"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"Supplier Equipment"</w:t>
            </w:r>
          </w:p>
        </w:tc>
        <w:tc>
          <w:tcPr>
            <w:tcW w:w="3765"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75A"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 xml:space="preserve">the </w:t>
            </w:r>
            <w:r w:rsidRPr="00D94735">
              <w:rPr>
                <w:rFonts w:ascii="Arial" w:eastAsia="Arial" w:hAnsi="Arial" w:cs="Arial"/>
                <w:sz w:val="24"/>
                <w:szCs w:val="24"/>
              </w:rPr>
              <w:t>Agency</w:t>
            </w:r>
            <w:r w:rsidRPr="00D94735">
              <w:rPr>
                <w:rFonts w:ascii="Arial" w:eastAsia="Arial" w:hAnsi="Arial" w:cs="Arial"/>
                <w:color w:val="000000"/>
                <w:sz w:val="24"/>
                <w:szCs w:val="24"/>
              </w:rPr>
              <w:t xml:space="preserve">'s hardware, computer and telecoms devices, equipment, plant, materials and such other items supplied and used by the </w:t>
            </w:r>
            <w:proofErr w:type="gramStart"/>
            <w:r w:rsidRPr="00D94735">
              <w:rPr>
                <w:rFonts w:ascii="Arial" w:eastAsia="Arial" w:hAnsi="Arial" w:cs="Arial"/>
                <w:sz w:val="24"/>
                <w:szCs w:val="24"/>
              </w:rPr>
              <w:t>Agency</w:t>
            </w:r>
            <w:r w:rsidRPr="00D94735">
              <w:rPr>
                <w:rFonts w:ascii="Arial" w:eastAsia="Arial" w:hAnsi="Arial" w:cs="Arial"/>
                <w:color w:val="000000"/>
                <w:sz w:val="24"/>
                <w:szCs w:val="24"/>
              </w:rPr>
              <w:t xml:space="preserve">  </w:t>
            </w:r>
            <w:r w:rsidRPr="00D94735">
              <w:rPr>
                <w:rFonts w:ascii="Arial" w:eastAsia="Arial" w:hAnsi="Arial" w:cs="Arial"/>
                <w:color w:val="000000"/>
                <w:sz w:val="24"/>
                <w:szCs w:val="24"/>
              </w:rPr>
              <w:lastRenderedPageBreak/>
              <w:t>(</w:t>
            </w:r>
            <w:proofErr w:type="gramEnd"/>
            <w:r w:rsidRPr="00D94735">
              <w:rPr>
                <w:rFonts w:ascii="Arial" w:eastAsia="Arial" w:hAnsi="Arial" w:cs="Arial"/>
                <w:color w:val="000000"/>
                <w:sz w:val="24"/>
                <w:szCs w:val="24"/>
              </w:rPr>
              <w:t>but not hired, leased or loaned from the Client) in the performance of its obligations under this Call-Off Contract;</w:t>
            </w:r>
          </w:p>
        </w:tc>
      </w:tr>
      <w:tr w:rsidR="00C1040F" w:rsidRPr="00D94735" w14:paraId="3329E75E"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75C"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lastRenderedPageBreak/>
              <w:t>"Supplier Marketing Contact"</w:t>
            </w:r>
          </w:p>
        </w:tc>
        <w:tc>
          <w:tcPr>
            <w:tcW w:w="3765"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75D"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shall be the person identified in the Framework Award Form;</w:t>
            </w:r>
          </w:p>
        </w:tc>
      </w:tr>
      <w:tr w:rsidR="00C1040F" w:rsidRPr="00D94735" w14:paraId="3329E764"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75F"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"Supplier Non-Performance"</w:t>
            </w:r>
          </w:p>
        </w:tc>
        <w:tc>
          <w:tcPr>
            <w:tcW w:w="3765"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760"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 xml:space="preserve">where the </w:t>
            </w:r>
            <w:r w:rsidRPr="00D94735">
              <w:rPr>
                <w:rFonts w:ascii="Arial" w:eastAsia="Arial" w:hAnsi="Arial" w:cs="Arial"/>
                <w:sz w:val="24"/>
                <w:szCs w:val="24"/>
              </w:rPr>
              <w:t>Agency</w:t>
            </w:r>
            <w:r w:rsidRPr="00D94735">
              <w:rPr>
                <w:rFonts w:ascii="Arial" w:eastAsia="Arial" w:hAnsi="Arial" w:cs="Arial"/>
                <w:color w:val="000000"/>
                <w:sz w:val="24"/>
                <w:szCs w:val="24"/>
              </w:rPr>
              <w:t xml:space="preserve"> has failed to:</w:t>
            </w:r>
          </w:p>
          <w:p w14:paraId="3329E761" w14:textId="77777777" w:rsidR="00C1040F" w:rsidRPr="00D94735" w:rsidRDefault="00073253">
            <w:pPr>
              <w:numPr>
                <w:ilvl w:val="0"/>
                <w:numId w:val="35"/>
              </w:numPr>
              <w:tabs>
                <w:tab w:val="left" w:pos="-4896"/>
                <w:tab w:val="left" w:pos="-4176"/>
              </w:tabs>
              <w:spacing w:before="120" w:after="120"/>
              <w:rPr>
                <w:rFonts w:ascii="Arial" w:eastAsia="Arial" w:hAnsi="Arial" w:cs="Arial"/>
              </w:rPr>
            </w:pPr>
            <w:r w:rsidRPr="00D94735">
              <w:rPr>
                <w:rFonts w:ascii="Arial" w:eastAsia="Arial" w:hAnsi="Arial" w:cs="Arial"/>
                <w:color w:val="000000"/>
                <w:sz w:val="24"/>
                <w:szCs w:val="24"/>
              </w:rPr>
              <w:t>Achieve a Milestone by its Milestone Date;</w:t>
            </w:r>
          </w:p>
          <w:p w14:paraId="3329E762" w14:textId="77777777" w:rsidR="00C1040F" w:rsidRPr="00D94735" w:rsidRDefault="00073253">
            <w:pPr>
              <w:numPr>
                <w:ilvl w:val="0"/>
                <w:numId w:val="35"/>
              </w:numPr>
              <w:tabs>
                <w:tab w:val="left" w:pos="-4896"/>
                <w:tab w:val="left" w:pos="-4176"/>
              </w:tabs>
              <w:spacing w:before="120" w:after="120"/>
              <w:rPr>
                <w:rFonts w:ascii="Arial" w:eastAsia="Arial" w:hAnsi="Arial" w:cs="Arial"/>
              </w:rPr>
            </w:pPr>
            <w:r w:rsidRPr="00D94735">
              <w:rPr>
                <w:rFonts w:ascii="Arial" w:eastAsia="Arial" w:hAnsi="Arial" w:cs="Arial"/>
                <w:color w:val="000000"/>
                <w:sz w:val="24"/>
                <w:szCs w:val="24"/>
              </w:rPr>
              <w:t>provide the Goods and/or Services in accordance with the Service Levels; and/or</w:t>
            </w:r>
          </w:p>
          <w:p w14:paraId="3329E763" w14:textId="77777777" w:rsidR="00C1040F" w:rsidRPr="00D94735" w:rsidRDefault="00073253">
            <w:pPr>
              <w:numPr>
                <w:ilvl w:val="0"/>
                <w:numId w:val="35"/>
              </w:numPr>
              <w:tabs>
                <w:tab w:val="left" w:pos="-4896"/>
                <w:tab w:val="left" w:pos="-4176"/>
              </w:tabs>
              <w:spacing w:before="120" w:after="120"/>
              <w:rPr>
                <w:rFonts w:ascii="Arial" w:eastAsia="Arial" w:hAnsi="Arial" w:cs="Arial"/>
              </w:rPr>
            </w:pPr>
            <w:r w:rsidRPr="00D94735">
              <w:rPr>
                <w:rFonts w:ascii="Arial" w:eastAsia="Arial" w:hAnsi="Arial" w:cs="Arial"/>
                <w:color w:val="000000"/>
                <w:sz w:val="24"/>
                <w:szCs w:val="24"/>
              </w:rPr>
              <w:t>comply with an obligation under a Contract;</w:t>
            </w:r>
          </w:p>
        </w:tc>
      </w:tr>
      <w:tr w:rsidR="00C1040F" w:rsidRPr="00D94735" w14:paraId="3329E767"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765"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"Supplier Profit"</w:t>
            </w:r>
          </w:p>
        </w:tc>
        <w:tc>
          <w:tcPr>
            <w:tcW w:w="3765"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766"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C1040F" w:rsidRPr="00D94735" w14:paraId="3329E76A"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768"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"Supplier Profit Margin"</w:t>
            </w:r>
          </w:p>
        </w:tc>
        <w:tc>
          <w:tcPr>
            <w:tcW w:w="3765"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769"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 xml:space="preserve">in relation to a period or a Milestone (as the context requires), the </w:t>
            </w:r>
            <w:r w:rsidRPr="00D94735">
              <w:rPr>
                <w:rFonts w:ascii="Arial" w:eastAsia="Arial" w:hAnsi="Arial" w:cs="Arial"/>
                <w:sz w:val="24"/>
                <w:szCs w:val="24"/>
              </w:rPr>
              <w:t>Agency</w:t>
            </w:r>
            <w:r w:rsidRPr="00D94735">
              <w:rPr>
                <w:rFonts w:ascii="Arial" w:eastAsia="Arial" w:hAnsi="Arial" w:cs="Arial"/>
                <w:color w:val="000000"/>
                <w:sz w:val="24"/>
                <w:szCs w:val="24"/>
              </w:rPr>
              <w:t xml:space="preserve"> Profit for the relevant period or in relation to the relevant Milestone divided by the total Charges over the same period or in relation to the relevant Milestone and expressed as a percentage;</w:t>
            </w:r>
          </w:p>
        </w:tc>
      </w:tr>
      <w:tr w:rsidR="00C1040F" w:rsidRPr="00D94735" w14:paraId="3329E76D"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76B"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"Supplier Staff"</w:t>
            </w:r>
          </w:p>
        </w:tc>
        <w:tc>
          <w:tcPr>
            <w:tcW w:w="3765"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9E76C"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 xml:space="preserve">all directors, officers, employees, agents, consultants and contractors of the </w:t>
            </w:r>
            <w:r w:rsidRPr="00D94735">
              <w:rPr>
                <w:rFonts w:ascii="Arial" w:eastAsia="Arial" w:hAnsi="Arial" w:cs="Arial"/>
                <w:sz w:val="24"/>
                <w:szCs w:val="24"/>
              </w:rPr>
              <w:t>Agency</w:t>
            </w:r>
            <w:r w:rsidRPr="00D94735">
              <w:rPr>
                <w:rFonts w:ascii="Arial" w:eastAsia="Arial" w:hAnsi="Arial" w:cs="Arial"/>
                <w:color w:val="000000"/>
                <w:sz w:val="24"/>
                <w:szCs w:val="24"/>
              </w:rPr>
              <w:t xml:space="preserve"> and/or of any Subcontractor engaged in the performance of the </w:t>
            </w:r>
            <w:r w:rsidRPr="00D94735">
              <w:rPr>
                <w:rFonts w:ascii="Arial" w:eastAsia="Arial" w:hAnsi="Arial" w:cs="Arial"/>
                <w:sz w:val="24"/>
                <w:szCs w:val="24"/>
              </w:rPr>
              <w:t>Agency</w:t>
            </w:r>
            <w:r w:rsidRPr="00D94735">
              <w:rPr>
                <w:rFonts w:ascii="Arial" w:eastAsia="Arial" w:hAnsi="Arial" w:cs="Arial"/>
                <w:color w:val="000000"/>
                <w:sz w:val="24"/>
                <w:szCs w:val="24"/>
              </w:rPr>
              <w:t>’s obligations under a Contract;</w:t>
            </w:r>
          </w:p>
        </w:tc>
      </w:tr>
      <w:tr w:rsidR="00C1040F" w:rsidRPr="00D94735" w14:paraId="3329E770"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6E"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"Supporting Documentation"</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6F"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sufficient information in writing to enable the Client to reasonably assess whether the Charges, Reimbursable Expenses and other sums due from the Buyer under the Call-Off Contract detailed in the information are properly payable;</w:t>
            </w:r>
          </w:p>
        </w:tc>
      </w:tr>
      <w:tr w:rsidR="00C1040F" w:rsidRPr="00D94735" w14:paraId="3329E777"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71"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“Tax”</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72" w14:textId="77777777" w:rsidR="00C1040F" w:rsidRPr="00D94735" w:rsidRDefault="00073253">
            <w:pPr>
              <w:widowControl w:val="0"/>
              <w:numPr>
                <w:ilvl w:val="3"/>
                <w:numId w:val="58"/>
              </w:numPr>
              <w:tabs>
                <w:tab w:val="left" w:pos="2798"/>
              </w:tabs>
              <w:spacing w:before="120" w:after="120"/>
              <w:ind w:left="357" w:hanging="357"/>
              <w:rPr>
                <w:rFonts w:ascii="Arial" w:eastAsia="Arial" w:hAnsi="Arial" w:cs="Arial"/>
              </w:rPr>
            </w:pPr>
            <w:r w:rsidRPr="00D94735">
              <w:rPr>
                <w:rFonts w:ascii="Arial" w:eastAsia="Arial" w:hAnsi="Arial" w:cs="Arial"/>
                <w:color w:val="000000"/>
                <w:sz w:val="24"/>
                <w:szCs w:val="24"/>
              </w:rPr>
              <w:t>all forms of taxation whether direct or indirect;</w:t>
            </w:r>
          </w:p>
          <w:p w14:paraId="3329E773" w14:textId="77777777" w:rsidR="00C1040F" w:rsidRPr="00D94735" w:rsidRDefault="00073253">
            <w:pPr>
              <w:widowControl w:val="0"/>
              <w:numPr>
                <w:ilvl w:val="3"/>
                <w:numId w:val="58"/>
              </w:numPr>
              <w:tabs>
                <w:tab w:val="left" w:pos="2798"/>
              </w:tabs>
              <w:spacing w:before="120" w:after="120"/>
              <w:ind w:left="357" w:hanging="357"/>
              <w:rPr>
                <w:rFonts w:ascii="Arial" w:eastAsia="Arial" w:hAnsi="Arial" w:cs="Arial"/>
              </w:rPr>
            </w:pPr>
            <w:r w:rsidRPr="00D94735">
              <w:rPr>
                <w:rFonts w:ascii="Arial" w:eastAsia="Arial" w:hAnsi="Arial" w:cs="Arial"/>
                <w:color w:val="000000"/>
                <w:sz w:val="24"/>
                <w:szCs w:val="24"/>
              </w:rPr>
              <w:t>national insurance contributions in the United Kingdom and similar contributions or obligations in any other jurisdiction;</w:t>
            </w:r>
          </w:p>
          <w:p w14:paraId="3329E774" w14:textId="77777777" w:rsidR="00C1040F" w:rsidRPr="00D94735" w:rsidRDefault="00073253">
            <w:pPr>
              <w:widowControl w:val="0"/>
              <w:numPr>
                <w:ilvl w:val="3"/>
                <w:numId w:val="58"/>
              </w:numPr>
              <w:tabs>
                <w:tab w:val="left" w:pos="2798"/>
              </w:tabs>
              <w:spacing w:before="120" w:after="120"/>
              <w:ind w:left="357" w:hanging="357"/>
              <w:rPr>
                <w:rFonts w:ascii="Arial" w:eastAsia="Arial" w:hAnsi="Arial" w:cs="Arial"/>
              </w:rPr>
            </w:pPr>
            <w:r w:rsidRPr="00D94735">
              <w:rPr>
                <w:rFonts w:ascii="Arial" w:eastAsia="Arial" w:hAnsi="Arial" w:cs="Arial"/>
                <w:color w:val="000000"/>
                <w:sz w:val="24"/>
                <w:szCs w:val="24"/>
              </w:rPr>
              <w:t xml:space="preserve"> all statutory, governmental, state, federal, provincial, local government or municipal charges, duties, imports, contributions. levies or liabilities (other than in return for goods or services supplied or performed or to be performed) and withholdings; and</w:t>
            </w:r>
          </w:p>
          <w:p w14:paraId="3329E775" w14:textId="77777777" w:rsidR="00C1040F" w:rsidRPr="00D94735" w:rsidRDefault="00073253">
            <w:pPr>
              <w:widowControl w:val="0"/>
              <w:numPr>
                <w:ilvl w:val="3"/>
                <w:numId w:val="58"/>
              </w:numPr>
              <w:tabs>
                <w:tab w:val="left" w:pos="2798"/>
              </w:tabs>
              <w:spacing w:before="120" w:after="120"/>
              <w:ind w:left="357" w:hanging="357"/>
              <w:rPr>
                <w:rFonts w:ascii="Arial" w:eastAsia="Arial" w:hAnsi="Arial" w:cs="Arial"/>
              </w:rPr>
            </w:pPr>
            <w:r w:rsidRPr="00D94735">
              <w:rPr>
                <w:rFonts w:ascii="Arial" w:eastAsia="Arial" w:hAnsi="Arial" w:cs="Arial"/>
                <w:color w:val="000000"/>
                <w:sz w:val="24"/>
                <w:szCs w:val="24"/>
              </w:rPr>
              <w:t>any penalty, fine, surcharge, interest, charges or costs relating to any of the above,</w:t>
            </w:r>
          </w:p>
          <w:p w14:paraId="3329E776"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in each case wherever chargeable and whether of the United Kingdom and any other jurisdiction;</w:t>
            </w:r>
          </w:p>
        </w:tc>
      </w:tr>
      <w:tr w:rsidR="00C1040F" w:rsidRPr="00D94735" w14:paraId="3329E77A"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78"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"Termination Notice"</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79"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 written notice of termination given by one Party to the other, notifying the Party receiving the notice of the intention of the Party giving the notice to terminate a Contract on a specified date and setting out the grounds for termination;</w:t>
            </w:r>
          </w:p>
        </w:tc>
      </w:tr>
      <w:tr w:rsidR="00C1040F" w:rsidRPr="00D94735" w14:paraId="3329E77D"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7B" w14:textId="77777777" w:rsidR="00C1040F" w:rsidRPr="00D94735" w:rsidRDefault="00073253" w:rsidP="00153A74">
            <w:pPr>
              <w:spacing w:before="120" w:after="120"/>
              <w:rPr>
                <w:rFonts w:ascii="Arial" w:eastAsia="Arial" w:hAnsi="Arial" w:cs="Arial"/>
                <w:b/>
                <w:color w:val="000000"/>
                <w:sz w:val="24"/>
                <w:szCs w:val="24"/>
              </w:rPr>
            </w:pPr>
            <w:r w:rsidRPr="00D94735">
              <w:rPr>
                <w:rFonts w:ascii="Arial" w:eastAsia="Arial" w:hAnsi="Arial" w:cs="Arial"/>
                <w:b/>
                <w:color w:val="000000"/>
                <w:sz w:val="24"/>
                <w:szCs w:val="24"/>
              </w:rPr>
              <w:t>"Territory"</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7C" w14:textId="77777777" w:rsidR="00C1040F" w:rsidRPr="00D94735" w:rsidRDefault="00073253">
            <w:pPr>
              <w:tabs>
                <w:tab w:val="left" w:pos="-179"/>
                <w:tab w:val="left" w:pos="-9"/>
              </w:tabs>
              <w:spacing w:before="120" w:after="120"/>
              <w:rPr>
                <w:rFonts w:ascii="Arial" w:eastAsia="Arial" w:hAnsi="Arial" w:cs="Arial"/>
                <w:color w:val="000000"/>
                <w:sz w:val="24"/>
                <w:szCs w:val="24"/>
              </w:rPr>
            </w:pPr>
            <w:r w:rsidRPr="00D94735">
              <w:rPr>
                <w:rFonts w:ascii="Arial" w:eastAsia="Arial" w:hAnsi="Arial" w:cs="Arial"/>
                <w:color w:val="000000"/>
                <w:sz w:val="24"/>
                <w:szCs w:val="24"/>
              </w:rPr>
              <w:t xml:space="preserve">The United Kingdom, unless specified otherwise in the applicable Statement of Work. Publication and marketing on globally accessible </w:t>
            </w:r>
            <w:r w:rsidRPr="00D94735">
              <w:rPr>
                <w:rFonts w:ascii="Arial" w:eastAsia="Arial" w:hAnsi="Arial" w:cs="Arial"/>
                <w:color w:val="000000"/>
                <w:sz w:val="24"/>
                <w:szCs w:val="24"/>
              </w:rPr>
              <w:lastRenderedPageBreak/>
              <w:t>mediums such as the internet shall not mean that the Territory is deemed to be worldwide</w:t>
            </w:r>
          </w:p>
        </w:tc>
      </w:tr>
      <w:tr w:rsidR="00C1040F" w:rsidRPr="00D94735" w14:paraId="3329E780"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7E"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lastRenderedPageBreak/>
              <w:t>"Test Issue"</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7F"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any variance or non-conformity of the Deliverables from their requirements as set out in a Call-Off Contract;</w:t>
            </w:r>
          </w:p>
        </w:tc>
      </w:tr>
      <w:tr w:rsidR="00C1040F" w:rsidRPr="00D94735" w14:paraId="3329E785"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81"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"Test Plan"</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82"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 plan:</w:t>
            </w:r>
          </w:p>
          <w:p w14:paraId="3329E783" w14:textId="77777777" w:rsidR="00C1040F" w:rsidRPr="00D94735" w:rsidRDefault="00073253">
            <w:pPr>
              <w:numPr>
                <w:ilvl w:val="0"/>
                <w:numId w:val="48"/>
              </w:numPr>
              <w:tabs>
                <w:tab w:val="left" w:pos="-4896"/>
                <w:tab w:val="left" w:pos="-4179"/>
              </w:tabs>
              <w:spacing w:before="120" w:after="120"/>
              <w:rPr>
                <w:rFonts w:ascii="Arial" w:eastAsia="Arial" w:hAnsi="Arial" w:cs="Arial"/>
              </w:rPr>
            </w:pPr>
            <w:r w:rsidRPr="00D94735">
              <w:rPr>
                <w:rFonts w:ascii="Arial" w:eastAsia="Arial" w:hAnsi="Arial" w:cs="Arial"/>
                <w:color w:val="000000"/>
                <w:sz w:val="24"/>
                <w:szCs w:val="24"/>
              </w:rPr>
              <w:t>for the Testing of the Deliverables; and</w:t>
            </w:r>
          </w:p>
          <w:p w14:paraId="3329E784" w14:textId="77777777" w:rsidR="00C1040F" w:rsidRPr="00D94735" w:rsidRDefault="00073253">
            <w:pPr>
              <w:numPr>
                <w:ilvl w:val="0"/>
                <w:numId w:val="48"/>
              </w:numPr>
              <w:tabs>
                <w:tab w:val="left" w:pos="-4896"/>
                <w:tab w:val="left" w:pos="-4179"/>
              </w:tabs>
              <w:spacing w:before="120" w:after="120"/>
              <w:rPr>
                <w:rFonts w:ascii="Arial" w:eastAsia="Arial" w:hAnsi="Arial" w:cs="Arial"/>
              </w:rPr>
            </w:pPr>
            <w:r w:rsidRPr="00D94735">
              <w:rPr>
                <w:rFonts w:ascii="Arial" w:eastAsia="Arial" w:hAnsi="Arial" w:cs="Arial"/>
                <w:color w:val="000000"/>
                <w:sz w:val="24"/>
                <w:szCs w:val="24"/>
              </w:rPr>
              <w:t>setting out other agreed criteria related to the achievement of Milestones;</w:t>
            </w:r>
          </w:p>
        </w:tc>
      </w:tr>
      <w:tr w:rsidR="00C1040F" w:rsidRPr="00D94735" w14:paraId="3329E788"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86"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"Tests"</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87"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any tests required to be carried out pursuant to a Call-Off Contract as set out in the Test Plan or elsewhere in a Call-Off Contract and "</w:t>
            </w:r>
            <w:r w:rsidRPr="00D94735">
              <w:rPr>
                <w:rFonts w:ascii="Arial" w:eastAsia="Arial" w:hAnsi="Arial" w:cs="Arial"/>
                <w:b/>
                <w:color w:val="000000"/>
                <w:sz w:val="24"/>
                <w:szCs w:val="24"/>
              </w:rPr>
              <w:t>Tested</w:t>
            </w:r>
            <w:r w:rsidRPr="00D94735">
              <w:rPr>
                <w:rFonts w:ascii="Arial" w:eastAsia="Arial" w:hAnsi="Arial" w:cs="Arial"/>
                <w:color w:val="000000"/>
                <w:sz w:val="24"/>
                <w:szCs w:val="24"/>
              </w:rPr>
              <w:t>" and “</w:t>
            </w:r>
            <w:r w:rsidRPr="00D94735">
              <w:rPr>
                <w:rFonts w:ascii="Arial" w:eastAsia="Arial" w:hAnsi="Arial" w:cs="Arial"/>
                <w:b/>
                <w:color w:val="000000"/>
                <w:sz w:val="24"/>
                <w:szCs w:val="24"/>
              </w:rPr>
              <w:t>Testing</w:t>
            </w:r>
            <w:r w:rsidRPr="00D94735">
              <w:rPr>
                <w:rFonts w:ascii="Arial" w:eastAsia="Arial" w:hAnsi="Arial" w:cs="Arial"/>
                <w:color w:val="000000"/>
                <w:sz w:val="24"/>
                <w:szCs w:val="24"/>
              </w:rPr>
              <w:t>” shall be construed accordingly;</w:t>
            </w:r>
          </w:p>
        </w:tc>
      </w:tr>
      <w:tr w:rsidR="00C1040F" w:rsidRPr="00D94735" w14:paraId="3329E78B"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89"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"Third Party IPR"</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8A"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Intellectual Property Rights owned by a third party which is or will be used by the Agency for the purpose of providing the Deliverables;</w:t>
            </w:r>
          </w:p>
        </w:tc>
      </w:tr>
      <w:tr w:rsidR="00C1040F" w:rsidRPr="00D94735" w14:paraId="3329E78E"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8C"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"Transferring Supplier Employees"</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8D"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those employees of the Agency and/or the Agency’s Subcontractors to whom the Employment Regulations will apply on the Service Transfer Date;</w:t>
            </w:r>
          </w:p>
        </w:tc>
      </w:tr>
      <w:tr w:rsidR="00C1040F" w:rsidRPr="00D94735" w14:paraId="3329E793"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8F" w14:textId="77777777" w:rsidR="00C1040F" w:rsidRPr="00D94735" w:rsidRDefault="00073253" w:rsidP="00153A74">
            <w:pPr>
              <w:keepNext/>
              <w:spacing w:before="120" w:after="120"/>
              <w:rPr>
                <w:rFonts w:ascii="Arial" w:eastAsia="Arial" w:hAnsi="Arial" w:cs="Arial"/>
              </w:rPr>
            </w:pPr>
            <w:r w:rsidRPr="00D94735">
              <w:rPr>
                <w:rFonts w:ascii="Arial" w:eastAsia="Arial" w:hAnsi="Arial" w:cs="Arial"/>
                <w:b/>
                <w:color w:val="000000"/>
                <w:sz w:val="24"/>
                <w:szCs w:val="24"/>
              </w:rPr>
              <w:t>"Transparency Information"</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90" w14:textId="77777777" w:rsidR="00C1040F" w:rsidRPr="00D94735" w:rsidRDefault="00073253">
            <w:pPr>
              <w:keepNext/>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Transparency Reports and the content of a Contract, including any changes to this Contract agreed from time to time, except for –</w:t>
            </w:r>
          </w:p>
          <w:p w14:paraId="3329E791" w14:textId="77777777" w:rsidR="00C1040F" w:rsidRPr="00D94735" w:rsidRDefault="00073253">
            <w:pPr>
              <w:keepNext/>
              <w:tabs>
                <w:tab w:val="left" w:pos="541"/>
                <w:tab w:val="left" w:pos="711"/>
              </w:tabs>
              <w:spacing w:before="120" w:after="120"/>
              <w:ind w:left="720"/>
              <w:rPr>
                <w:rFonts w:ascii="Arial" w:eastAsia="Arial" w:hAnsi="Arial" w:cs="Arial"/>
              </w:rPr>
            </w:pPr>
            <w:r w:rsidRPr="00D94735">
              <w:rPr>
                <w:rFonts w:ascii="Arial" w:eastAsia="Arial" w:hAnsi="Arial" w:cs="Arial"/>
                <w:color w:val="000000"/>
                <w:sz w:val="24"/>
                <w:szCs w:val="24"/>
              </w:rPr>
              <w:t>(</w:t>
            </w:r>
            <w:proofErr w:type="spellStart"/>
            <w:r w:rsidRPr="00D94735">
              <w:rPr>
                <w:rFonts w:ascii="Arial" w:eastAsia="Arial" w:hAnsi="Arial" w:cs="Arial"/>
                <w:color w:val="000000"/>
                <w:sz w:val="24"/>
                <w:szCs w:val="24"/>
              </w:rPr>
              <w:t>i</w:t>
            </w:r>
            <w:proofErr w:type="spellEnd"/>
            <w:r w:rsidRPr="00D94735">
              <w:rPr>
                <w:rFonts w:ascii="Arial" w:eastAsia="Arial" w:hAnsi="Arial" w:cs="Arial"/>
                <w:color w:val="000000"/>
                <w:sz w:val="24"/>
                <w:szCs w:val="24"/>
              </w:rPr>
              <w:t>)</w:t>
            </w:r>
            <w:r w:rsidRPr="00D94735">
              <w:rPr>
                <w:rFonts w:ascii="Arial" w:eastAsia="Arial" w:hAnsi="Arial" w:cs="Arial"/>
                <w:color w:val="000000"/>
                <w:sz w:val="24"/>
                <w:szCs w:val="24"/>
              </w:rPr>
              <w:tab/>
              <w:t>any information which is exempt from disclosure in accordance with the provisions of the FOIA, which shall be determined by the Relevant Authority; and</w:t>
            </w:r>
          </w:p>
          <w:p w14:paraId="3329E792" w14:textId="77777777" w:rsidR="00C1040F" w:rsidRPr="00D94735" w:rsidRDefault="00073253">
            <w:pPr>
              <w:keepNext/>
              <w:tabs>
                <w:tab w:val="left" w:pos="541"/>
                <w:tab w:val="left" w:pos="711"/>
              </w:tabs>
              <w:spacing w:before="120" w:after="120"/>
              <w:ind w:left="720"/>
              <w:rPr>
                <w:rFonts w:ascii="Arial" w:eastAsia="Arial" w:hAnsi="Arial" w:cs="Arial"/>
              </w:rPr>
            </w:pPr>
            <w:r w:rsidRPr="00D94735">
              <w:rPr>
                <w:rFonts w:ascii="Arial" w:eastAsia="Arial" w:hAnsi="Arial" w:cs="Arial"/>
                <w:color w:val="000000"/>
                <w:sz w:val="24"/>
                <w:szCs w:val="24"/>
              </w:rPr>
              <w:t>(ii)</w:t>
            </w:r>
            <w:r w:rsidRPr="00D94735">
              <w:rPr>
                <w:rFonts w:ascii="Arial" w:eastAsia="Arial" w:hAnsi="Arial" w:cs="Arial"/>
                <w:color w:val="000000"/>
                <w:sz w:val="24"/>
                <w:szCs w:val="24"/>
              </w:rPr>
              <w:tab/>
              <w:t>Commercially Sensitive Information;</w:t>
            </w:r>
          </w:p>
        </w:tc>
      </w:tr>
      <w:tr w:rsidR="00C1040F" w:rsidRPr="00D94735" w14:paraId="3329E796"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94"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"Transparency Reports"</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95"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information relating to the Deliverables and performance of the Contracts which the Agency is required to provide to the Buyer in accordance with the reporting requirements in Call-Off Schedule 1 (Transparency Reports);</w:t>
            </w:r>
          </w:p>
        </w:tc>
      </w:tr>
      <w:tr w:rsidR="00C1040F" w:rsidRPr="00D94735" w14:paraId="3329E799"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97"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"UK GDPR"</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98"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retained EU law version of the General Data Protection Regulation (Regulation (EU) 2016/679);</w:t>
            </w:r>
          </w:p>
        </w:tc>
      </w:tr>
      <w:tr w:rsidR="00C1040F" w:rsidRPr="00D94735" w14:paraId="3329E79C"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9A"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"Variation"</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9B"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any change to a Contract;</w:t>
            </w:r>
          </w:p>
        </w:tc>
      </w:tr>
      <w:tr w:rsidR="00C1040F" w:rsidRPr="00D94735" w14:paraId="3329E79F"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9D"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"Variation Form"</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9E"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form set out in Joint Schedule 2 (Variation Form);</w:t>
            </w:r>
          </w:p>
        </w:tc>
      </w:tr>
      <w:tr w:rsidR="00C1040F" w:rsidRPr="00D94735" w14:paraId="3329E7A2"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A0"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"Variation Procedure"</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A1"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procedure set out in Clause 24 (Changing the contract);</w:t>
            </w:r>
          </w:p>
        </w:tc>
      </w:tr>
      <w:tr w:rsidR="00C1040F" w:rsidRPr="00D94735" w14:paraId="3329E7A5"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A3"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"VAT"</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A4"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value added tax in accordance with the provisions of the Value Added Tax Act 1994;</w:t>
            </w:r>
          </w:p>
        </w:tc>
      </w:tr>
      <w:tr w:rsidR="00C1040F" w:rsidRPr="00D94735" w14:paraId="3329E7A8"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A6"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"VCSE"</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A7"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 non-governmental organisation that is value-driven and which principally reinvests its surpluses to further social, environmental or cultural objectives;</w:t>
            </w:r>
          </w:p>
        </w:tc>
      </w:tr>
      <w:tr w:rsidR="00C1040F" w:rsidRPr="00D94735" w14:paraId="3329E7AB"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A9"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"Worker"</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AA"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 xml:space="preserve">any one of the Agency Staff which the Client, in its reasonable opinion, considers is an individual to which Procurement Policy Note 08/15 (Tax </w:t>
            </w:r>
            <w:r w:rsidRPr="00D94735">
              <w:rPr>
                <w:rFonts w:ascii="Arial" w:eastAsia="Arial" w:hAnsi="Arial" w:cs="Arial"/>
                <w:color w:val="000000"/>
                <w:sz w:val="24"/>
                <w:szCs w:val="24"/>
              </w:rPr>
              <w:lastRenderedPageBreak/>
              <w:t>Arrangements of Public Appointees) (https://www.gov.uk/government/publications/procurement-policy-note-0815-tax-arrangements-of-appointees) applies in respect of the Deliverables;</w:t>
            </w:r>
          </w:p>
        </w:tc>
      </w:tr>
      <w:tr w:rsidR="00C1040F" w:rsidRPr="00D94735" w14:paraId="3329E7AE"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AC"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lastRenderedPageBreak/>
              <w:t>"Working Day"</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AD"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any day other than a Saturday or Sunday or public holiday in England and Wales unless specified otherwise by the Parties in the Order Form;</w:t>
            </w:r>
          </w:p>
        </w:tc>
      </w:tr>
      <w:tr w:rsidR="00C1040F" w:rsidRPr="00D94735" w14:paraId="3329E7B1"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AF"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"Work Day"</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B0"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8.0 Work Hours, whether or not such hours are worked consecutively and whether or not they are worked on the same day; and</w:t>
            </w:r>
          </w:p>
        </w:tc>
      </w:tr>
      <w:tr w:rsidR="00C1040F" w:rsidRPr="00D94735" w14:paraId="3329E7B4" w14:textId="77777777" w:rsidTr="00153A74">
        <w:tc>
          <w:tcPr>
            <w:tcW w:w="12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B2" w14:textId="77777777" w:rsidR="00C1040F" w:rsidRPr="00D94735" w:rsidRDefault="00073253" w:rsidP="00153A74">
            <w:pPr>
              <w:spacing w:before="120" w:after="120"/>
              <w:rPr>
                <w:rFonts w:ascii="Arial" w:eastAsia="Arial" w:hAnsi="Arial" w:cs="Arial"/>
              </w:rPr>
            </w:pPr>
            <w:r w:rsidRPr="00D94735">
              <w:rPr>
                <w:rFonts w:ascii="Arial" w:eastAsia="Arial" w:hAnsi="Arial" w:cs="Arial"/>
                <w:b/>
                <w:color w:val="000000"/>
                <w:sz w:val="24"/>
                <w:szCs w:val="24"/>
              </w:rPr>
              <w:t>"Work Hours"</w:t>
            </w:r>
          </w:p>
        </w:tc>
        <w:tc>
          <w:tcPr>
            <w:tcW w:w="376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B3" w14:textId="77777777" w:rsidR="00C1040F" w:rsidRPr="00D94735" w:rsidRDefault="00073253">
            <w:pPr>
              <w:tabs>
                <w:tab w:val="left" w:pos="-179"/>
                <w:tab w:val="left" w:pos="-9"/>
              </w:tabs>
              <w:spacing w:before="120" w:after="120"/>
              <w:rPr>
                <w:rFonts w:ascii="Arial" w:eastAsia="Arial" w:hAnsi="Arial" w:cs="Arial"/>
              </w:rPr>
            </w:pPr>
            <w:r w:rsidRPr="00D94735">
              <w:rPr>
                <w:rFonts w:ascii="Arial" w:eastAsia="Arial" w:hAnsi="Arial" w:cs="Arial"/>
                <w:color w:val="000000"/>
                <w:sz w:val="24"/>
                <w:szCs w:val="24"/>
              </w:rPr>
              <w:t>the hours spent by the Agency Staff properly working on the provision of the Deliverables including time spent travelling (other than to and from the Agency's offices, or to and from the Sites) but excluding lunch breaks.</w:t>
            </w:r>
          </w:p>
        </w:tc>
      </w:tr>
    </w:tbl>
    <w:p w14:paraId="3329E7B5" w14:textId="77777777" w:rsidR="00C1040F" w:rsidRPr="00D94735" w:rsidRDefault="00C1040F">
      <w:pPr>
        <w:spacing w:before="120" w:after="120"/>
        <w:rPr>
          <w:rFonts w:ascii="Arial" w:eastAsia="Arial" w:hAnsi="Arial" w:cs="Arial"/>
          <w:sz w:val="24"/>
          <w:szCs w:val="24"/>
        </w:rPr>
      </w:pPr>
    </w:p>
    <w:p w14:paraId="3329E7B6" w14:textId="77777777" w:rsidR="00C1040F" w:rsidRPr="00D94735" w:rsidRDefault="00C1040F">
      <w:pPr>
        <w:spacing w:before="120" w:after="120"/>
        <w:rPr>
          <w:rFonts w:ascii="Arial" w:eastAsia="Arial" w:hAnsi="Arial" w:cs="Arial"/>
          <w:b/>
          <w:sz w:val="24"/>
          <w:szCs w:val="24"/>
        </w:rPr>
      </w:pPr>
    </w:p>
    <w:p w14:paraId="3329E7B7" w14:textId="77777777" w:rsidR="00C1040F" w:rsidRPr="00D94735" w:rsidRDefault="00073253">
      <w:pPr>
        <w:keepNext/>
        <w:keepLines/>
        <w:widowControl w:val="0"/>
        <w:spacing w:before="120" w:after="120"/>
        <w:ind w:left="360" w:hanging="360"/>
        <w:rPr>
          <w:rFonts w:ascii="Arial" w:eastAsia="Arial" w:hAnsi="Arial" w:cs="Arial"/>
          <w:b/>
          <w:color w:val="000000"/>
          <w:sz w:val="24"/>
          <w:szCs w:val="24"/>
        </w:rPr>
      </w:pPr>
      <w:r w:rsidRPr="00D94735">
        <w:rPr>
          <w:rFonts w:ascii="Arial" w:eastAsia="Arial" w:hAnsi="Arial" w:cs="Arial"/>
          <w:b/>
          <w:color w:val="000000"/>
          <w:sz w:val="24"/>
          <w:szCs w:val="24"/>
        </w:rPr>
        <w:t xml:space="preserve"> </w:t>
      </w:r>
    </w:p>
    <w:p w14:paraId="3329E7B8" w14:textId="77777777" w:rsidR="00C1040F" w:rsidRPr="00D94735" w:rsidRDefault="00C1040F">
      <w:pPr>
        <w:pageBreakBefore/>
        <w:widowControl w:val="0"/>
        <w:spacing w:before="120" w:after="120"/>
        <w:rPr>
          <w:rFonts w:ascii="Arial" w:eastAsia="Arial" w:hAnsi="Arial" w:cs="Arial"/>
          <w:b/>
          <w:color w:val="000000"/>
          <w:sz w:val="24"/>
          <w:szCs w:val="24"/>
        </w:rPr>
      </w:pPr>
    </w:p>
    <w:p w14:paraId="3329E7B9" w14:textId="77777777" w:rsidR="00C1040F" w:rsidRPr="00D94735" w:rsidRDefault="00073253">
      <w:pPr>
        <w:keepNext/>
        <w:keepLines/>
        <w:widowControl w:val="0"/>
        <w:spacing w:before="120" w:after="120"/>
        <w:ind w:left="360" w:hanging="360"/>
        <w:rPr>
          <w:rFonts w:ascii="Arial" w:eastAsia="Arial" w:hAnsi="Arial" w:cs="Arial"/>
        </w:rPr>
      </w:pPr>
      <w:r w:rsidRPr="00D94735">
        <w:rPr>
          <w:rFonts w:ascii="Arial" w:eastAsia="Arial" w:hAnsi="Arial" w:cs="Arial"/>
          <w:b/>
          <w:color w:val="000000"/>
          <w:sz w:val="28"/>
          <w:szCs w:val="28"/>
        </w:rPr>
        <w:t>Joint Schedule 2 (Variation Form)</w:t>
      </w:r>
    </w:p>
    <w:p w14:paraId="3329E7BA" w14:textId="77777777" w:rsidR="00C1040F" w:rsidRPr="00D94735" w:rsidRDefault="00073253">
      <w:pPr>
        <w:spacing w:before="120" w:after="120"/>
        <w:rPr>
          <w:rFonts w:ascii="Arial" w:eastAsia="Arial" w:hAnsi="Arial" w:cs="Arial"/>
          <w:b/>
          <w:sz w:val="24"/>
          <w:szCs w:val="24"/>
        </w:rPr>
      </w:pPr>
      <w:r w:rsidRPr="00D94735">
        <w:rPr>
          <w:rFonts w:ascii="Arial" w:eastAsia="Arial" w:hAnsi="Arial" w:cs="Arial"/>
          <w:b/>
          <w:sz w:val="24"/>
          <w:szCs w:val="24"/>
        </w:rPr>
        <w:t>This Variation Form will be used for any changes to the contract formed between the Clients and the Agency in accordance with Clause 24 (Changing the Contract)</w:t>
      </w:r>
    </w:p>
    <w:p w14:paraId="3329E7BB" w14:textId="77777777" w:rsidR="00C1040F" w:rsidRPr="00D94735" w:rsidRDefault="00073253">
      <w:pPr>
        <w:spacing w:before="120" w:after="120"/>
        <w:rPr>
          <w:rFonts w:ascii="Arial" w:eastAsia="Arial" w:hAnsi="Arial" w:cs="Arial"/>
          <w:b/>
          <w:sz w:val="24"/>
          <w:szCs w:val="24"/>
        </w:rPr>
      </w:pPr>
      <w:r w:rsidRPr="00D94735">
        <w:rPr>
          <w:rFonts w:ascii="Arial" w:eastAsia="Arial" w:hAnsi="Arial" w:cs="Arial"/>
          <w:b/>
          <w:sz w:val="24"/>
          <w:szCs w:val="24"/>
        </w:rPr>
        <w:t>For any additional works during the duration of the contract not covered in the original Statement of Requirements between the Clients and the Agency, please use Annex B of Letter of Appointment – Statement of Work.</w:t>
      </w:r>
    </w:p>
    <w:p w14:paraId="3329E7BC" w14:textId="77777777" w:rsidR="00C1040F" w:rsidRPr="00D94735" w:rsidRDefault="00073253">
      <w:pPr>
        <w:spacing w:before="120" w:after="120"/>
        <w:rPr>
          <w:rFonts w:ascii="Arial" w:eastAsia="Arial" w:hAnsi="Arial" w:cs="Arial"/>
        </w:rPr>
      </w:pPr>
      <w:r w:rsidRPr="00D94735">
        <w:rPr>
          <w:rFonts w:ascii="Arial" w:eastAsia="Arial" w:hAnsi="Arial" w:cs="Arial"/>
          <w:sz w:val="24"/>
          <w:szCs w:val="24"/>
        </w:rPr>
        <w:t>This form is to be used in order to change a contract in accordance with Clause 24 (Changing the Contract)</w:t>
      </w:r>
    </w:p>
    <w:tbl>
      <w:tblPr>
        <w:tblStyle w:val="af7"/>
        <w:tblW w:w="5000" w:type="pct"/>
        <w:tblLook w:val="0000" w:firstRow="0" w:lastRow="0" w:firstColumn="0" w:lastColumn="0" w:noHBand="0" w:noVBand="0"/>
      </w:tblPr>
      <w:tblGrid>
        <w:gridCol w:w="3420"/>
        <w:gridCol w:w="3517"/>
        <w:gridCol w:w="3519"/>
      </w:tblGrid>
      <w:tr w:rsidR="00C1040F" w:rsidRPr="00D94735" w14:paraId="3329E7BE" w14:textId="77777777" w:rsidTr="00CE2887">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BD" w14:textId="77777777" w:rsidR="00C1040F" w:rsidRPr="00D94735" w:rsidRDefault="00073253">
            <w:pPr>
              <w:spacing w:before="120" w:after="120"/>
              <w:ind w:left="34"/>
              <w:rPr>
                <w:rFonts w:ascii="Arial" w:eastAsia="Arial" w:hAnsi="Arial" w:cs="Arial"/>
              </w:rPr>
            </w:pPr>
            <w:r w:rsidRPr="00D94735">
              <w:rPr>
                <w:rFonts w:ascii="Arial" w:eastAsia="Arial" w:hAnsi="Arial" w:cs="Arial"/>
                <w:b/>
                <w:color w:val="000000"/>
                <w:sz w:val="24"/>
                <w:szCs w:val="24"/>
              </w:rPr>
              <w:t>Contract Details</w:t>
            </w:r>
          </w:p>
        </w:tc>
      </w:tr>
      <w:tr w:rsidR="00C1040F" w:rsidRPr="00D94735" w14:paraId="3329E7C3" w14:textId="77777777" w:rsidTr="00CE2887">
        <w:trPr>
          <w:trHeight w:val="1174"/>
        </w:trPr>
        <w:tc>
          <w:tcPr>
            <w:tcW w:w="16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BF" w14:textId="77777777" w:rsidR="00C1040F" w:rsidRPr="00D94735" w:rsidRDefault="00073253">
            <w:pPr>
              <w:spacing w:before="120" w:after="120"/>
              <w:rPr>
                <w:rFonts w:ascii="Arial" w:eastAsia="Arial" w:hAnsi="Arial" w:cs="Arial"/>
              </w:rPr>
            </w:pPr>
            <w:r w:rsidRPr="00D94735">
              <w:rPr>
                <w:rFonts w:ascii="Arial" w:eastAsia="Arial" w:hAnsi="Arial" w:cs="Arial"/>
                <w:color w:val="000000"/>
                <w:sz w:val="24"/>
                <w:szCs w:val="24"/>
              </w:rPr>
              <w:t>This variation is between:</w:t>
            </w:r>
          </w:p>
        </w:tc>
        <w:tc>
          <w:tcPr>
            <w:tcW w:w="3365"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C0" w14:textId="77777777" w:rsidR="00C1040F" w:rsidRPr="00D94735" w:rsidRDefault="00073253">
            <w:pPr>
              <w:spacing w:before="120" w:after="120"/>
              <w:ind w:left="34"/>
              <w:rPr>
                <w:rFonts w:ascii="Arial" w:eastAsia="Arial" w:hAnsi="Arial" w:cs="Arial"/>
                <w:color w:val="000000"/>
                <w:sz w:val="24"/>
                <w:szCs w:val="24"/>
              </w:rPr>
            </w:pPr>
            <w:r w:rsidRPr="00D94735">
              <w:rPr>
                <w:rFonts w:ascii="Arial" w:eastAsia="Arial" w:hAnsi="Arial" w:cs="Arial"/>
                <w:color w:val="000000"/>
                <w:sz w:val="24"/>
                <w:szCs w:val="24"/>
              </w:rPr>
              <w:t>[delete as applicable: CCS / Client] ("CCS” “the Client")</w:t>
            </w:r>
          </w:p>
          <w:p w14:paraId="3329E7C1" w14:textId="77777777" w:rsidR="00C1040F" w:rsidRPr="00D94735" w:rsidRDefault="00073253">
            <w:pPr>
              <w:spacing w:before="120" w:after="120"/>
              <w:rPr>
                <w:rFonts w:ascii="Arial" w:eastAsia="Arial" w:hAnsi="Arial" w:cs="Arial"/>
                <w:color w:val="000000"/>
                <w:sz w:val="24"/>
                <w:szCs w:val="24"/>
              </w:rPr>
            </w:pPr>
            <w:r w:rsidRPr="00D94735">
              <w:rPr>
                <w:rFonts w:ascii="Arial" w:eastAsia="Arial" w:hAnsi="Arial" w:cs="Arial"/>
                <w:color w:val="000000"/>
                <w:sz w:val="24"/>
                <w:szCs w:val="24"/>
              </w:rPr>
              <w:t>And</w:t>
            </w:r>
          </w:p>
          <w:p w14:paraId="3329E7C2" w14:textId="77777777" w:rsidR="00C1040F" w:rsidRPr="00D94735" w:rsidRDefault="00073253">
            <w:pPr>
              <w:spacing w:before="120" w:after="120"/>
              <w:rPr>
                <w:rFonts w:ascii="Arial" w:eastAsia="Arial" w:hAnsi="Arial" w:cs="Arial"/>
                <w:color w:val="000000"/>
                <w:sz w:val="24"/>
                <w:szCs w:val="24"/>
              </w:rPr>
            </w:pPr>
            <w:r w:rsidRPr="00D94735">
              <w:rPr>
                <w:rFonts w:ascii="Arial" w:eastAsia="Arial" w:hAnsi="Arial" w:cs="Arial"/>
                <w:color w:val="000000"/>
                <w:sz w:val="24"/>
                <w:szCs w:val="24"/>
              </w:rPr>
              <w:t>[insert name of Agency] ("the Agency")</w:t>
            </w:r>
          </w:p>
        </w:tc>
      </w:tr>
      <w:tr w:rsidR="00C1040F" w:rsidRPr="00D94735" w14:paraId="3329E7C6" w14:textId="77777777" w:rsidTr="00CE2887">
        <w:tc>
          <w:tcPr>
            <w:tcW w:w="16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C4" w14:textId="77777777" w:rsidR="00C1040F" w:rsidRPr="00D94735" w:rsidRDefault="00073253">
            <w:pPr>
              <w:spacing w:before="120" w:after="120"/>
              <w:rPr>
                <w:rFonts w:ascii="Arial" w:eastAsia="Arial" w:hAnsi="Arial" w:cs="Arial"/>
              </w:rPr>
            </w:pPr>
            <w:r w:rsidRPr="00D94735">
              <w:rPr>
                <w:rFonts w:ascii="Arial" w:eastAsia="Arial" w:hAnsi="Arial" w:cs="Arial"/>
                <w:color w:val="000000"/>
                <w:sz w:val="24"/>
                <w:szCs w:val="24"/>
              </w:rPr>
              <w:t>Contract name:</w:t>
            </w:r>
          </w:p>
        </w:tc>
        <w:tc>
          <w:tcPr>
            <w:tcW w:w="3365"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C5" w14:textId="77777777" w:rsidR="00C1040F" w:rsidRPr="00D94735" w:rsidRDefault="00073253">
            <w:pPr>
              <w:spacing w:before="120" w:after="120"/>
              <w:rPr>
                <w:rFonts w:ascii="Arial" w:eastAsia="Arial" w:hAnsi="Arial" w:cs="Arial"/>
                <w:color w:val="000000"/>
                <w:sz w:val="24"/>
                <w:szCs w:val="24"/>
              </w:rPr>
            </w:pPr>
            <w:r w:rsidRPr="00D94735">
              <w:rPr>
                <w:rFonts w:ascii="Arial" w:eastAsia="Arial" w:hAnsi="Arial" w:cs="Arial"/>
                <w:color w:val="000000"/>
                <w:sz w:val="24"/>
                <w:szCs w:val="24"/>
              </w:rPr>
              <w:t>[insert name of contract to be changed] (“the Contract”)</w:t>
            </w:r>
          </w:p>
        </w:tc>
      </w:tr>
      <w:tr w:rsidR="00C1040F" w:rsidRPr="00D94735" w14:paraId="3329E7C9" w14:textId="77777777" w:rsidTr="00CE2887">
        <w:tc>
          <w:tcPr>
            <w:tcW w:w="16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C7" w14:textId="77777777" w:rsidR="00C1040F" w:rsidRPr="00D94735" w:rsidRDefault="00073253">
            <w:pPr>
              <w:spacing w:before="120" w:after="120"/>
              <w:rPr>
                <w:rFonts w:ascii="Arial" w:eastAsia="Arial" w:hAnsi="Arial" w:cs="Arial"/>
              </w:rPr>
            </w:pPr>
            <w:r w:rsidRPr="00D94735">
              <w:rPr>
                <w:rFonts w:ascii="Arial" w:eastAsia="Arial" w:hAnsi="Arial" w:cs="Arial"/>
                <w:color w:val="000000"/>
                <w:sz w:val="24"/>
                <w:szCs w:val="24"/>
              </w:rPr>
              <w:t>Contract reference number:</w:t>
            </w:r>
          </w:p>
        </w:tc>
        <w:tc>
          <w:tcPr>
            <w:tcW w:w="3365"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C8" w14:textId="77777777" w:rsidR="00C1040F" w:rsidRPr="00D94735" w:rsidRDefault="00073253">
            <w:pPr>
              <w:spacing w:before="120" w:after="120"/>
              <w:rPr>
                <w:rFonts w:ascii="Arial" w:eastAsia="Arial" w:hAnsi="Arial" w:cs="Arial"/>
                <w:color w:val="000000"/>
                <w:sz w:val="24"/>
                <w:szCs w:val="24"/>
              </w:rPr>
            </w:pPr>
            <w:r w:rsidRPr="00D94735">
              <w:rPr>
                <w:rFonts w:ascii="Arial" w:eastAsia="Arial" w:hAnsi="Arial" w:cs="Arial"/>
                <w:color w:val="000000"/>
                <w:sz w:val="24"/>
                <w:szCs w:val="24"/>
              </w:rPr>
              <w:t>[insert contract reference number]</w:t>
            </w:r>
          </w:p>
        </w:tc>
      </w:tr>
      <w:tr w:rsidR="00C1040F" w:rsidRPr="00D94735" w14:paraId="3329E7CB" w14:textId="77777777" w:rsidTr="00CE2887">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CA" w14:textId="77777777" w:rsidR="00C1040F" w:rsidRPr="00D94735" w:rsidRDefault="00073253">
            <w:pPr>
              <w:spacing w:before="120" w:after="120"/>
              <w:ind w:left="34"/>
              <w:rPr>
                <w:rFonts w:ascii="Arial" w:eastAsia="Arial" w:hAnsi="Arial" w:cs="Arial"/>
              </w:rPr>
            </w:pPr>
            <w:r w:rsidRPr="00D94735">
              <w:rPr>
                <w:rFonts w:ascii="Arial" w:eastAsia="Arial" w:hAnsi="Arial" w:cs="Arial"/>
                <w:b/>
                <w:color w:val="000000"/>
                <w:sz w:val="24"/>
                <w:szCs w:val="24"/>
              </w:rPr>
              <w:t>Details of Proposed Variation</w:t>
            </w:r>
          </w:p>
        </w:tc>
      </w:tr>
      <w:tr w:rsidR="00C1040F" w:rsidRPr="00D94735" w14:paraId="3329E7CE" w14:textId="77777777" w:rsidTr="00CE2887">
        <w:tc>
          <w:tcPr>
            <w:tcW w:w="16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CC" w14:textId="77777777" w:rsidR="00C1040F" w:rsidRPr="00D94735" w:rsidRDefault="00073253">
            <w:pPr>
              <w:spacing w:before="120" w:after="120"/>
              <w:rPr>
                <w:rFonts w:ascii="Arial" w:eastAsia="Arial" w:hAnsi="Arial" w:cs="Arial"/>
              </w:rPr>
            </w:pPr>
            <w:r w:rsidRPr="00D94735">
              <w:rPr>
                <w:rFonts w:ascii="Arial" w:eastAsia="Arial" w:hAnsi="Arial" w:cs="Arial"/>
                <w:color w:val="000000"/>
                <w:sz w:val="24"/>
                <w:szCs w:val="24"/>
              </w:rPr>
              <w:t>Variation initiated by:</w:t>
            </w:r>
          </w:p>
        </w:tc>
        <w:tc>
          <w:tcPr>
            <w:tcW w:w="3365"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CD"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[delete as applicable: CCS/Client/Agency]</w:t>
            </w:r>
          </w:p>
        </w:tc>
      </w:tr>
      <w:tr w:rsidR="00C1040F" w:rsidRPr="00D94735" w14:paraId="3329E7D1" w14:textId="77777777" w:rsidTr="00CE2887">
        <w:tc>
          <w:tcPr>
            <w:tcW w:w="16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CF" w14:textId="77777777" w:rsidR="00C1040F" w:rsidRPr="00D94735" w:rsidRDefault="00073253">
            <w:pPr>
              <w:spacing w:before="120" w:after="120"/>
              <w:rPr>
                <w:rFonts w:ascii="Arial" w:eastAsia="Arial" w:hAnsi="Arial" w:cs="Arial"/>
              </w:rPr>
            </w:pPr>
            <w:r w:rsidRPr="00D94735">
              <w:rPr>
                <w:rFonts w:ascii="Arial" w:eastAsia="Arial" w:hAnsi="Arial" w:cs="Arial"/>
                <w:color w:val="000000"/>
                <w:sz w:val="24"/>
                <w:szCs w:val="24"/>
              </w:rPr>
              <w:t>Variation number:</w:t>
            </w:r>
          </w:p>
        </w:tc>
        <w:tc>
          <w:tcPr>
            <w:tcW w:w="3365"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D0"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[insert variation number]</w:t>
            </w:r>
          </w:p>
        </w:tc>
      </w:tr>
      <w:tr w:rsidR="00C1040F" w:rsidRPr="00D94735" w14:paraId="3329E7D4" w14:textId="77777777" w:rsidTr="00CE2887">
        <w:tc>
          <w:tcPr>
            <w:tcW w:w="16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D2" w14:textId="77777777" w:rsidR="00C1040F" w:rsidRPr="00D94735" w:rsidRDefault="00073253">
            <w:pPr>
              <w:spacing w:before="120" w:after="120"/>
              <w:rPr>
                <w:rFonts w:ascii="Arial" w:eastAsia="Arial" w:hAnsi="Arial" w:cs="Arial"/>
              </w:rPr>
            </w:pPr>
            <w:r w:rsidRPr="00D94735">
              <w:rPr>
                <w:rFonts w:ascii="Arial" w:eastAsia="Arial" w:hAnsi="Arial" w:cs="Arial"/>
                <w:color w:val="000000"/>
                <w:sz w:val="24"/>
                <w:szCs w:val="24"/>
              </w:rPr>
              <w:t>Date variation is raised:</w:t>
            </w:r>
          </w:p>
        </w:tc>
        <w:tc>
          <w:tcPr>
            <w:tcW w:w="3365"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D3" w14:textId="77777777" w:rsidR="00C1040F" w:rsidRPr="00D94735" w:rsidRDefault="00073253">
            <w:pPr>
              <w:spacing w:before="120" w:after="120"/>
              <w:rPr>
                <w:rFonts w:ascii="Arial" w:eastAsia="Arial" w:hAnsi="Arial" w:cs="Arial"/>
                <w:color w:val="000000"/>
                <w:sz w:val="24"/>
                <w:szCs w:val="24"/>
              </w:rPr>
            </w:pPr>
            <w:r w:rsidRPr="00D94735">
              <w:rPr>
                <w:rFonts w:ascii="Arial" w:eastAsia="Arial" w:hAnsi="Arial" w:cs="Arial"/>
                <w:color w:val="000000"/>
                <w:sz w:val="24"/>
                <w:szCs w:val="24"/>
              </w:rPr>
              <w:t>[insert date]</w:t>
            </w:r>
          </w:p>
        </w:tc>
      </w:tr>
      <w:tr w:rsidR="00C1040F" w:rsidRPr="00D94735" w14:paraId="3329E7D7" w14:textId="77777777" w:rsidTr="00CE2887">
        <w:tc>
          <w:tcPr>
            <w:tcW w:w="16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D5" w14:textId="77777777" w:rsidR="00C1040F" w:rsidRPr="00D94735" w:rsidRDefault="00073253">
            <w:pPr>
              <w:spacing w:before="120" w:after="120"/>
              <w:rPr>
                <w:rFonts w:ascii="Arial" w:eastAsia="Arial" w:hAnsi="Arial" w:cs="Arial"/>
              </w:rPr>
            </w:pPr>
            <w:r w:rsidRPr="00D94735">
              <w:rPr>
                <w:rFonts w:ascii="Arial" w:eastAsia="Arial" w:hAnsi="Arial" w:cs="Arial"/>
                <w:color w:val="000000"/>
                <w:sz w:val="24"/>
                <w:szCs w:val="24"/>
              </w:rPr>
              <w:t>Proposed variation</w:t>
            </w:r>
          </w:p>
        </w:tc>
        <w:tc>
          <w:tcPr>
            <w:tcW w:w="3365"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D6" w14:textId="77777777" w:rsidR="00C1040F" w:rsidRPr="00D94735" w:rsidRDefault="00C1040F">
            <w:pPr>
              <w:spacing w:before="120" w:after="120"/>
              <w:rPr>
                <w:rFonts w:ascii="Arial" w:eastAsia="Arial" w:hAnsi="Arial" w:cs="Arial"/>
                <w:color w:val="000000"/>
                <w:sz w:val="24"/>
                <w:szCs w:val="24"/>
              </w:rPr>
            </w:pPr>
          </w:p>
        </w:tc>
      </w:tr>
      <w:tr w:rsidR="00C1040F" w:rsidRPr="00D94735" w14:paraId="3329E7DA" w14:textId="77777777" w:rsidTr="00CE2887">
        <w:tc>
          <w:tcPr>
            <w:tcW w:w="16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D8" w14:textId="77777777" w:rsidR="00C1040F" w:rsidRPr="00D94735" w:rsidRDefault="00073253">
            <w:pPr>
              <w:spacing w:before="120" w:after="120"/>
              <w:rPr>
                <w:rFonts w:ascii="Arial" w:eastAsia="Arial" w:hAnsi="Arial" w:cs="Arial"/>
              </w:rPr>
            </w:pPr>
            <w:r w:rsidRPr="00D94735">
              <w:rPr>
                <w:rFonts w:ascii="Arial" w:eastAsia="Arial" w:hAnsi="Arial" w:cs="Arial"/>
                <w:color w:val="000000"/>
                <w:sz w:val="24"/>
                <w:szCs w:val="24"/>
              </w:rPr>
              <w:t>Reason for the variation:</w:t>
            </w:r>
          </w:p>
        </w:tc>
        <w:tc>
          <w:tcPr>
            <w:tcW w:w="3365"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D9" w14:textId="77777777" w:rsidR="00C1040F" w:rsidRPr="00D94735" w:rsidRDefault="00073253">
            <w:pPr>
              <w:spacing w:before="120" w:after="120"/>
              <w:rPr>
                <w:rFonts w:ascii="Arial" w:eastAsia="Arial" w:hAnsi="Arial" w:cs="Arial"/>
                <w:color w:val="000000"/>
                <w:sz w:val="24"/>
                <w:szCs w:val="24"/>
              </w:rPr>
            </w:pPr>
            <w:r w:rsidRPr="00D94735">
              <w:rPr>
                <w:rFonts w:ascii="Arial" w:eastAsia="Arial" w:hAnsi="Arial" w:cs="Arial"/>
                <w:color w:val="000000"/>
                <w:sz w:val="24"/>
                <w:szCs w:val="24"/>
              </w:rPr>
              <w:t>[insert reason]</w:t>
            </w:r>
          </w:p>
        </w:tc>
      </w:tr>
      <w:tr w:rsidR="00C1040F" w:rsidRPr="00D94735" w14:paraId="3329E7DD" w14:textId="77777777" w:rsidTr="00CE2887">
        <w:trPr>
          <w:trHeight w:val="718"/>
        </w:trPr>
        <w:tc>
          <w:tcPr>
            <w:tcW w:w="16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DB" w14:textId="77777777" w:rsidR="00C1040F" w:rsidRPr="00D94735" w:rsidRDefault="00073253">
            <w:pPr>
              <w:spacing w:before="120" w:after="120"/>
              <w:rPr>
                <w:rFonts w:ascii="Arial" w:eastAsia="Arial" w:hAnsi="Arial" w:cs="Arial"/>
              </w:rPr>
            </w:pPr>
            <w:r w:rsidRPr="00D94735">
              <w:rPr>
                <w:rFonts w:ascii="Arial" w:eastAsia="Arial" w:hAnsi="Arial" w:cs="Arial"/>
                <w:color w:val="000000"/>
                <w:sz w:val="24"/>
                <w:szCs w:val="24"/>
              </w:rPr>
              <w:t>An Impact Assessment shall be provided within:</w:t>
            </w:r>
          </w:p>
        </w:tc>
        <w:tc>
          <w:tcPr>
            <w:tcW w:w="3365"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DC" w14:textId="77777777" w:rsidR="00C1040F" w:rsidRPr="00D94735" w:rsidRDefault="00073253">
            <w:pPr>
              <w:spacing w:before="120" w:after="120"/>
              <w:rPr>
                <w:rFonts w:ascii="Arial" w:eastAsia="Arial" w:hAnsi="Arial" w:cs="Arial"/>
                <w:color w:val="000000"/>
                <w:sz w:val="24"/>
                <w:szCs w:val="24"/>
              </w:rPr>
            </w:pPr>
            <w:r w:rsidRPr="00D94735">
              <w:rPr>
                <w:rFonts w:ascii="Arial" w:eastAsia="Arial" w:hAnsi="Arial" w:cs="Arial"/>
                <w:color w:val="000000"/>
                <w:sz w:val="24"/>
                <w:szCs w:val="24"/>
              </w:rPr>
              <w:t>[insert number] days</w:t>
            </w:r>
          </w:p>
        </w:tc>
      </w:tr>
      <w:tr w:rsidR="00C1040F" w:rsidRPr="00D94735" w14:paraId="3329E7DF" w14:textId="77777777" w:rsidTr="00CE2887">
        <w:trPr>
          <w:trHeight w:val="285"/>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DE" w14:textId="77777777" w:rsidR="00C1040F" w:rsidRPr="00D94735" w:rsidRDefault="00073253">
            <w:pPr>
              <w:spacing w:before="120" w:after="120"/>
              <w:rPr>
                <w:rFonts w:ascii="Arial" w:eastAsia="Arial" w:hAnsi="Arial" w:cs="Arial"/>
                <w:color w:val="000000"/>
                <w:sz w:val="24"/>
                <w:szCs w:val="24"/>
              </w:rPr>
            </w:pPr>
            <w:r w:rsidRPr="00D94735">
              <w:rPr>
                <w:rFonts w:ascii="Arial" w:eastAsia="Arial" w:hAnsi="Arial" w:cs="Arial"/>
                <w:color w:val="000000"/>
                <w:sz w:val="24"/>
                <w:szCs w:val="24"/>
              </w:rPr>
              <w:t>Impact of Variation</w:t>
            </w:r>
          </w:p>
        </w:tc>
      </w:tr>
      <w:tr w:rsidR="00C1040F" w:rsidRPr="00D94735" w14:paraId="3329E7E2" w14:textId="77777777" w:rsidTr="00CE2887">
        <w:tc>
          <w:tcPr>
            <w:tcW w:w="16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E0" w14:textId="77777777" w:rsidR="00C1040F" w:rsidRPr="00D94735" w:rsidRDefault="00073253">
            <w:pPr>
              <w:spacing w:before="120" w:after="120"/>
              <w:rPr>
                <w:rFonts w:ascii="Arial" w:eastAsia="Arial" w:hAnsi="Arial" w:cs="Arial"/>
              </w:rPr>
            </w:pPr>
            <w:r w:rsidRPr="00D94735">
              <w:rPr>
                <w:rFonts w:ascii="Arial" w:eastAsia="Arial" w:hAnsi="Arial" w:cs="Arial"/>
                <w:color w:val="000000"/>
                <w:sz w:val="24"/>
                <w:szCs w:val="24"/>
              </w:rPr>
              <w:t>Likely impact of the proposed variation:</w:t>
            </w:r>
          </w:p>
        </w:tc>
        <w:tc>
          <w:tcPr>
            <w:tcW w:w="3365"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E1" w14:textId="77777777" w:rsidR="00C1040F" w:rsidRPr="00D94735" w:rsidRDefault="00073253">
            <w:pPr>
              <w:spacing w:before="120" w:after="120"/>
              <w:rPr>
                <w:rFonts w:ascii="Arial" w:eastAsia="Arial" w:hAnsi="Arial" w:cs="Arial"/>
                <w:color w:val="000000"/>
                <w:sz w:val="24"/>
                <w:szCs w:val="24"/>
              </w:rPr>
            </w:pPr>
            <w:r w:rsidRPr="00D94735">
              <w:rPr>
                <w:rFonts w:ascii="Arial" w:eastAsia="Arial" w:hAnsi="Arial" w:cs="Arial"/>
                <w:color w:val="000000"/>
                <w:sz w:val="24"/>
                <w:szCs w:val="24"/>
              </w:rPr>
              <w:t>[Agency to insert assessment of impact]</w:t>
            </w:r>
          </w:p>
        </w:tc>
      </w:tr>
      <w:tr w:rsidR="00C1040F" w:rsidRPr="00D94735" w14:paraId="3329E7E4" w14:textId="77777777" w:rsidTr="00CE2887">
        <w:trPr>
          <w:trHeight w:val="469"/>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E3" w14:textId="77777777" w:rsidR="00C1040F" w:rsidRPr="00D94735" w:rsidRDefault="00073253">
            <w:pPr>
              <w:spacing w:before="120" w:after="120"/>
              <w:rPr>
                <w:rFonts w:ascii="Arial" w:eastAsia="Arial" w:hAnsi="Arial" w:cs="Arial"/>
              </w:rPr>
            </w:pPr>
            <w:r w:rsidRPr="00D94735">
              <w:rPr>
                <w:rFonts w:ascii="Arial" w:eastAsia="Arial" w:hAnsi="Arial" w:cs="Arial"/>
                <w:b/>
                <w:color w:val="000000"/>
                <w:sz w:val="24"/>
                <w:szCs w:val="24"/>
              </w:rPr>
              <w:t>Outcome of Variation</w:t>
            </w:r>
          </w:p>
        </w:tc>
      </w:tr>
      <w:tr w:rsidR="00C1040F" w:rsidRPr="00D94735" w14:paraId="3329E7E8" w14:textId="77777777" w:rsidTr="00CE2887">
        <w:tc>
          <w:tcPr>
            <w:tcW w:w="163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E5" w14:textId="77777777" w:rsidR="00C1040F" w:rsidRPr="00D94735" w:rsidRDefault="00073253">
            <w:pPr>
              <w:spacing w:before="120" w:after="120"/>
              <w:rPr>
                <w:rFonts w:ascii="Arial" w:eastAsia="Arial" w:hAnsi="Arial" w:cs="Arial"/>
              </w:rPr>
            </w:pPr>
            <w:r w:rsidRPr="00D94735">
              <w:rPr>
                <w:rFonts w:ascii="Arial" w:eastAsia="Arial" w:hAnsi="Arial" w:cs="Arial"/>
                <w:color w:val="000000"/>
                <w:sz w:val="24"/>
                <w:szCs w:val="24"/>
              </w:rPr>
              <w:t>Contract variation:</w:t>
            </w:r>
          </w:p>
        </w:tc>
        <w:tc>
          <w:tcPr>
            <w:tcW w:w="3365"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E6" w14:textId="77777777" w:rsidR="00C1040F" w:rsidRPr="00D94735" w:rsidRDefault="00073253">
            <w:pPr>
              <w:keepNext/>
              <w:spacing w:before="120" w:after="120"/>
              <w:rPr>
                <w:rFonts w:ascii="Arial" w:eastAsia="Arial" w:hAnsi="Arial" w:cs="Arial"/>
                <w:sz w:val="24"/>
                <w:szCs w:val="24"/>
              </w:rPr>
            </w:pPr>
            <w:r w:rsidRPr="00D94735">
              <w:rPr>
                <w:rFonts w:ascii="Arial" w:eastAsia="Arial" w:hAnsi="Arial" w:cs="Arial"/>
                <w:sz w:val="24"/>
                <w:szCs w:val="24"/>
              </w:rPr>
              <w:t>This Contract detailed above is varied as follows:</w:t>
            </w:r>
          </w:p>
          <w:p w14:paraId="3329E7E7" w14:textId="77777777" w:rsidR="00C1040F" w:rsidRPr="00D94735" w:rsidRDefault="00073253">
            <w:pPr>
              <w:numPr>
                <w:ilvl w:val="0"/>
                <w:numId w:val="36"/>
              </w:numPr>
              <w:spacing w:before="120" w:after="120"/>
              <w:rPr>
                <w:rFonts w:ascii="Arial" w:eastAsia="Arial" w:hAnsi="Arial" w:cs="Arial"/>
                <w:sz w:val="24"/>
                <w:szCs w:val="24"/>
              </w:rPr>
            </w:pPr>
            <w:r w:rsidRPr="00D94735">
              <w:rPr>
                <w:rFonts w:ascii="Arial" w:eastAsia="Arial" w:hAnsi="Arial" w:cs="Arial"/>
                <w:sz w:val="24"/>
                <w:szCs w:val="24"/>
              </w:rPr>
              <w:t>[CCS/Client to insert original Clauses or Paragraphs to be varied and the changed clause]</w:t>
            </w:r>
          </w:p>
        </w:tc>
      </w:tr>
      <w:tr w:rsidR="00C1040F" w:rsidRPr="00D94735" w14:paraId="3329E7EC" w14:textId="77777777" w:rsidTr="00CE2887">
        <w:tc>
          <w:tcPr>
            <w:tcW w:w="1635"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E9" w14:textId="77777777" w:rsidR="00C1040F" w:rsidRPr="00D94735" w:rsidRDefault="00073253">
            <w:pPr>
              <w:spacing w:before="120" w:after="120"/>
              <w:rPr>
                <w:rFonts w:ascii="Arial" w:eastAsia="Arial" w:hAnsi="Arial" w:cs="Arial"/>
              </w:rPr>
            </w:pPr>
            <w:r w:rsidRPr="00D94735">
              <w:rPr>
                <w:rFonts w:ascii="Arial" w:eastAsia="Arial" w:hAnsi="Arial" w:cs="Arial"/>
                <w:color w:val="000000"/>
                <w:sz w:val="24"/>
                <w:szCs w:val="24"/>
              </w:rPr>
              <w:t>Financial variation:</w:t>
            </w:r>
          </w:p>
        </w:tc>
        <w:tc>
          <w:tcPr>
            <w:tcW w:w="1682"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EA" w14:textId="77777777" w:rsidR="00C1040F" w:rsidRPr="00D94735" w:rsidRDefault="00073253">
            <w:pPr>
              <w:keepNext/>
              <w:spacing w:before="120" w:after="120"/>
              <w:rPr>
                <w:rFonts w:ascii="Arial" w:eastAsia="Arial" w:hAnsi="Arial" w:cs="Arial"/>
                <w:sz w:val="24"/>
                <w:szCs w:val="24"/>
              </w:rPr>
            </w:pPr>
            <w:r w:rsidRPr="00D94735">
              <w:rPr>
                <w:rFonts w:ascii="Arial" w:eastAsia="Arial" w:hAnsi="Arial" w:cs="Arial"/>
                <w:sz w:val="24"/>
                <w:szCs w:val="24"/>
              </w:rPr>
              <w:t>Original Contract Value:</w:t>
            </w:r>
          </w:p>
        </w:tc>
        <w:tc>
          <w:tcPr>
            <w:tcW w:w="168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EB" w14:textId="77777777" w:rsidR="00C1040F" w:rsidRPr="00D94735" w:rsidRDefault="00073253">
            <w:pPr>
              <w:keepNext/>
              <w:spacing w:before="120" w:after="120"/>
              <w:rPr>
                <w:rFonts w:ascii="Arial" w:eastAsia="Arial" w:hAnsi="Arial" w:cs="Arial"/>
                <w:sz w:val="24"/>
                <w:szCs w:val="24"/>
              </w:rPr>
            </w:pPr>
            <w:r w:rsidRPr="00D94735">
              <w:rPr>
                <w:rFonts w:ascii="Arial" w:eastAsia="Arial" w:hAnsi="Arial" w:cs="Arial"/>
                <w:sz w:val="24"/>
                <w:szCs w:val="24"/>
              </w:rPr>
              <w:t>£ [insert amount]</w:t>
            </w:r>
          </w:p>
        </w:tc>
      </w:tr>
      <w:tr w:rsidR="00C1040F" w:rsidRPr="00D94735" w14:paraId="3329E7F0" w14:textId="77777777" w:rsidTr="00CE2887">
        <w:tc>
          <w:tcPr>
            <w:tcW w:w="1635"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ED" w14:textId="77777777" w:rsidR="00C1040F" w:rsidRPr="00D94735" w:rsidRDefault="00C1040F">
            <w:pPr>
              <w:widowControl w:val="0"/>
              <w:pBdr>
                <w:top w:val="nil"/>
                <w:left w:val="nil"/>
                <w:bottom w:val="nil"/>
                <w:right w:val="nil"/>
                <w:between w:val="nil"/>
              </w:pBdr>
              <w:spacing w:line="276" w:lineRule="auto"/>
              <w:rPr>
                <w:rFonts w:ascii="Arial" w:eastAsia="Arial" w:hAnsi="Arial" w:cs="Arial"/>
                <w:sz w:val="24"/>
                <w:szCs w:val="24"/>
              </w:rPr>
            </w:pPr>
          </w:p>
        </w:tc>
        <w:tc>
          <w:tcPr>
            <w:tcW w:w="1682"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EE" w14:textId="77777777" w:rsidR="00C1040F" w:rsidRPr="00D94735" w:rsidRDefault="00073253">
            <w:pPr>
              <w:keepNext/>
              <w:spacing w:before="120" w:after="120"/>
              <w:rPr>
                <w:rFonts w:ascii="Arial" w:eastAsia="Arial" w:hAnsi="Arial" w:cs="Arial"/>
                <w:sz w:val="24"/>
                <w:szCs w:val="24"/>
              </w:rPr>
            </w:pPr>
            <w:r w:rsidRPr="00D94735">
              <w:rPr>
                <w:rFonts w:ascii="Arial" w:eastAsia="Arial" w:hAnsi="Arial" w:cs="Arial"/>
                <w:sz w:val="24"/>
                <w:szCs w:val="24"/>
              </w:rPr>
              <w:t>Additional cost due to variation:</w:t>
            </w:r>
          </w:p>
        </w:tc>
        <w:tc>
          <w:tcPr>
            <w:tcW w:w="168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EF" w14:textId="77777777" w:rsidR="00C1040F" w:rsidRPr="00D94735" w:rsidRDefault="00073253">
            <w:pPr>
              <w:keepNext/>
              <w:spacing w:before="120" w:after="120"/>
              <w:rPr>
                <w:rFonts w:ascii="Arial" w:eastAsia="Arial" w:hAnsi="Arial" w:cs="Arial"/>
                <w:sz w:val="24"/>
                <w:szCs w:val="24"/>
              </w:rPr>
            </w:pPr>
            <w:r w:rsidRPr="00D94735">
              <w:rPr>
                <w:rFonts w:ascii="Arial" w:eastAsia="Arial" w:hAnsi="Arial" w:cs="Arial"/>
                <w:sz w:val="24"/>
                <w:szCs w:val="24"/>
              </w:rPr>
              <w:t>£ [insert amount]</w:t>
            </w:r>
          </w:p>
        </w:tc>
      </w:tr>
      <w:tr w:rsidR="00C1040F" w:rsidRPr="00D94735" w14:paraId="3329E7F4" w14:textId="77777777" w:rsidTr="00CE2887">
        <w:tc>
          <w:tcPr>
            <w:tcW w:w="1635"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F1" w14:textId="77777777" w:rsidR="00C1040F" w:rsidRPr="00D94735" w:rsidRDefault="00C1040F">
            <w:pPr>
              <w:widowControl w:val="0"/>
              <w:pBdr>
                <w:top w:val="nil"/>
                <w:left w:val="nil"/>
                <w:bottom w:val="nil"/>
                <w:right w:val="nil"/>
                <w:between w:val="nil"/>
              </w:pBdr>
              <w:spacing w:line="276" w:lineRule="auto"/>
              <w:rPr>
                <w:rFonts w:ascii="Arial" w:eastAsia="Arial" w:hAnsi="Arial" w:cs="Arial"/>
                <w:sz w:val="24"/>
                <w:szCs w:val="24"/>
              </w:rPr>
            </w:pPr>
          </w:p>
        </w:tc>
        <w:tc>
          <w:tcPr>
            <w:tcW w:w="1682"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F2" w14:textId="77777777" w:rsidR="00C1040F" w:rsidRPr="00D94735" w:rsidRDefault="00073253">
            <w:pPr>
              <w:keepNext/>
              <w:spacing w:before="120" w:after="120"/>
              <w:rPr>
                <w:rFonts w:ascii="Arial" w:eastAsia="Arial" w:hAnsi="Arial" w:cs="Arial"/>
                <w:sz w:val="24"/>
                <w:szCs w:val="24"/>
              </w:rPr>
            </w:pPr>
            <w:r w:rsidRPr="00D94735">
              <w:rPr>
                <w:rFonts w:ascii="Arial" w:eastAsia="Arial" w:hAnsi="Arial" w:cs="Arial"/>
                <w:sz w:val="24"/>
                <w:szCs w:val="24"/>
              </w:rPr>
              <w:t>New Contract value:</w:t>
            </w:r>
          </w:p>
        </w:tc>
        <w:tc>
          <w:tcPr>
            <w:tcW w:w="1683"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7F3" w14:textId="77777777" w:rsidR="00C1040F" w:rsidRPr="00D94735" w:rsidRDefault="00073253">
            <w:pPr>
              <w:keepNext/>
              <w:spacing w:before="120" w:after="120"/>
              <w:rPr>
                <w:rFonts w:ascii="Arial" w:eastAsia="Arial" w:hAnsi="Arial" w:cs="Arial"/>
                <w:sz w:val="24"/>
                <w:szCs w:val="24"/>
              </w:rPr>
            </w:pPr>
            <w:r w:rsidRPr="00D94735">
              <w:rPr>
                <w:rFonts w:ascii="Arial" w:eastAsia="Arial" w:hAnsi="Arial" w:cs="Arial"/>
                <w:sz w:val="24"/>
                <w:szCs w:val="24"/>
              </w:rPr>
              <w:t>£ [insert amount]</w:t>
            </w:r>
          </w:p>
        </w:tc>
      </w:tr>
    </w:tbl>
    <w:p w14:paraId="3329E7F5" w14:textId="77777777" w:rsidR="00C1040F" w:rsidRPr="00D94735" w:rsidRDefault="00073253">
      <w:pPr>
        <w:keepNext/>
        <w:numPr>
          <w:ilvl w:val="0"/>
          <w:numId w:val="34"/>
        </w:numPr>
        <w:spacing w:before="120" w:after="120"/>
        <w:ind w:left="567" w:hanging="425"/>
        <w:rPr>
          <w:rFonts w:ascii="Arial" w:eastAsia="Arial" w:hAnsi="Arial" w:cs="Arial"/>
          <w:color w:val="000000"/>
          <w:sz w:val="24"/>
          <w:szCs w:val="24"/>
        </w:rPr>
      </w:pPr>
      <w:r w:rsidRPr="00D94735">
        <w:rPr>
          <w:rFonts w:ascii="Arial" w:eastAsia="Arial" w:hAnsi="Arial" w:cs="Arial"/>
          <w:color w:val="000000"/>
          <w:sz w:val="24"/>
          <w:szCs w:val="24"/>
        </w:rPr>
        <w:lastRenderedPageBreak/>
        <w:t>This Variation must be agreed and signed by both Parties to the Contract and shall only be effective from the date it is signed by [delete as applicable: CCS / Client]</w:t>
      </w:r>
    </w:p>
    <w:p w14:paraId="3329E7F6" w14:textId="77777777" w:rsidR="00C1040F" w:rsidRPr="00D94735" w:rsidRDefault="00073253">
      <w:pPr>
        <w:keepNext/>
        <w:numPr>
          <w:ilvl w:val="0"/>
          <w:numId w:val="34"/>
        </w:numPr>
        <w:spacing w:before="120" w:after="120"/>
        <w:ind w:left="567" w:hanging="425"/>
        <w:rPr>
          <w:rFonts w:ascii="Arial" w:eastAsia="Arial" w:hAnsi="Arial" w:cs="Arial"/>
          <w:color w:val="000000"/>
          <w:sz w:val="24"/>
          <w:szCs w:val="24"/>
        </w:rPr>
      </w:pPr>
      <w:r w:rsidRPr="00D94735">
        <w:rPr>
          <w:rFonts w:ascii="Arial" w:eastAsia="Arial" w:hAnsi="Arial" w:cs="Arial"/>
          <w:color w:val="000000"/>
          <w:sz w:val="24"/>
          <w:szCs w:val="24"/>
        </w:rPr>
        <w:t>Words and expressions in this Variation shall have the meanings given to them in the Contract.</w:t>
      </w:r>
    </w:p>
    <w:p w14:paraId="3329E7F7" w14:textId="77777777" w:rsidR="00C1040F" w:rsidRPr="00D94735" w:rsidRDefault="00073253">
      <w:pPr>
        <w:keepNext/>
        <w:numPr>
          <w:ilvl w:val="0"/>
          <w:numId w:val="34"/>
        </w:numPr>
        <w:spacing w:before="120" w:after="120"/>
        <w:ind w:left="567" w:hanging="425"/>
        <w:rPr>
          <w:rFonts w:ascii="Arial" w:eastAsia="Arial" w:hAnsi="Arial" w:cs="Arial"/>
          <w:color w:val="000000"/>
          <w:sz w:val="24"/>
          <w:szCs w:val="24"/>
        </w:rPr>
      </w:pPr>
      <w:r w:rsidRPr="00D94735">
        <w:rPr>
          <w:rFonts w:ascii="Arial" w:eastAsia="Arial" w:hAnsi="Arial" w:cs="Arial"/>
          <w:color w:val="000000"/>
          <w:sz w:val="24"/>
          <w:szCs w:val="24"/>
        </w:rPr>
        <w:t>The Contract, including any previous Variations, shall remain effective and unaltered except as amended by this Variation.</w:t>
      </w:r>
    </w:p>
    <w:p w14:paraId="7182A77B" w14:textId="77777777" w:rsidR="00CE2887" w:rsidRPr="00D94735" w:rsidRDefault="00CE2887">
      <w:pPr>
        <w:spacing w:before="120" w:after="120"/>
        <w:ind w:left="34"/>
        <w:rPr>
          <w:rFonts w:ascii="Arial" w:eastAsia="Arial" w:hAnsi="Arial" w:cs="Arial"/>
          <w:color w:val="000000"/>
          <w:sz w:val="24"/>
          <w:szCs w:val="24"/>
        </w:rPr>
      </w:pPr>
    </w:p>
    <w:p w14:paraId="3329E7F8" w14:textId="66B2B97C" w:rsidR="00C1040F" w:rsidRPr="00D94735" w:rsidRDefault="00073253">
      <w:pPr>
        <w:spacing w:before="120" w:after="120"/>
        <w:ind w:left="34"/>
        <w:rPr>
          <w:rFonts w:ascii="Arial" w:eastAsia="Arial" w:hAnsi="Arial" w:cs="Arial"/>
        </w:rPr>
      </w:pPr>
      <w:r w:rsidRPr="00D94735">
        <w:rPr>
          <w:rFonts w:ascii="Arial" w:eastAsia="Arial" w:hAnsi="Arial" w:cs="Arial"/>
          <w:color w:val="000000"/>
          <w:sz w:val="24"/>
          <w:szCs w:val="24"/>
        </w:rPr>
        <w:t>Signed by an authorised signatory for and on behalf of the [delete as applicable:</w:t>
      </w:r>
      <w:r w:rsidRPr="00D94735">
        <w:rPr>
          <w:rFonts w:ascii="Arial" w:eastAsia="Arial" w:hAnsi="Arial" w:cs="Arial"/>
          <w:b/>
          <w:color w:val="000000"/>
          <w:sz w:val="24"/>
          <w:szCs w:val="24"/>
        </w:rPr>
        <w:t xml:space="preserve"> </w:t>
      </w:r>
      <w:r w:rsidRPr="00D94735">
        <w:rPr>
          <w:rFonts w:ascii="Arial" w:eastAsia="Arial" w:hAnsi="Arial" w:cs="Arial"/>
          <w:color w:val="000000"/>
          <w:sz w:val="24"/>
          <w:szCs w:val="24"/>
        </w:rPr>
        <w:t xml:space="preserve">CCS / </w:t>
      </w:r>
      <w:r w:rsidRPr="00D94735">
        <w:rPr>
          <w:rFonts w:ascii="Arial" w:eastAsia="Arial" w:hAnsi="Arial" w:cs="Arial"/>
          <w:sz w:val="24"/>
          <w:szCs w:val="24"/>
        </w:rPr>
        <w:t>Client</w:t>
      </w:r>
      <w:r w:rsidRPr="00D94735">
        <w:rPr>
          <w:rFonts w:ascii="Arial" w:eastAsia="Arial" w:hAnsi="Arial" w:cs="Arial"/>
          <w:b/>
          <w:color w:val="000000"/>
          <w:sz w:val="24"/>
          <w:szCs w:val="24"/>
        </w:rPr>
        <w:t>]</w:t>
      </w:r>
    </w:p>
    <w:tbl>
      <w:tblPr>
        <w:tblStyle w:val="af8"/>
        <w:tblW w:w="8150" w:type="dxa"/>
        <w:tblLayout w:type="fixed"/>
        <w:tblLook w:val="0000" w:firstRow="0" w:lastRow="0" w:firstColumn="0" w:lastColumn="0" w:noHBand="0" w:noVBand="0"/>
      </w:tblPr>
      <w:tblGrid>
        <w:gridCol w:w="2268"/>
        <w:gridCol w:w="5882"/>
      </w:tblGrid>
      <w:tr w:rsidR="00C1040F" w:rsidRPr="00D94735" w14:paraId="3329E7FB" w14:textId="77777777" w:rsidTr="00CE2887">
        <w:tc>
          <w:tcPr>
            <w:tcW w:w="2268" w:type="dxa"/>
            <w:shd w:val="clear" w:color="auto" w:fill="auto"/>
            <w:tcMar>
              <w:top w:w="0" w:type="dxa"/>
              <w:left w:w="108" w:type="dxa"/>
              <w:bottom w:w="0" w:type="dxa"/>
              <w:right w:w="108" w:type="dxa"/>
            </w:tcMar>
          </w:tcPr>
          <w:p w14:paraId="3329E7F9" w14:textId="77777777" w:rsidR="00C1040F" w:rsidRPr="00D94735" w:rsidRDefault="00073253">
            <w:pPr>
              <w:spacing w:before="120" w:after="120"/>
              <w:ind w:left="34"/>
              <w:rPr>
                <w:rFonts w:ascii="Arial" w:eastAsia="Arial" w:hAnsi="Arial" w:cs="Arial"/>
              </w:rPr>
            </w:pPr>
            <w:r w:rsidRPr="00D94735">
              <w:rPr>
                <w:rFonts w:ascii="Arial" w:eastAsia="Arial" w:hAnsi="Arial" w:cs="Arial"/>
                <w:color w:val="000000"/>
                <w:sz w:val="24"/>
                <w:szCs w:val="24"/>
              </w:rPr>
              <w:t>Signature</w:t>
            </w:r>
          </w:p>
        </w:tc>
        <w:tc>
          <w:tcPr>
            <w:tcW w:w="5882" w:type="dxa"/>
            <w:tcBorders>
              <w:bottom w:val="dotted" w:sz="4" w:space="0" w:color="000000"/>
            </w:tcBorders>
            <w:shd w:val="clear" w:color="auto" w:fill="auto"/>
            <w:tcMar>
              <w:top w:w="0" w:type="dxa"/>
              <w:left w:w="108" w:type="dxa"/>
              <w:bottom w:w="0" w:type="dxa"/>
              <w:right w:w="108" w:type="dxa"/>
            </w:tcMar>
          </w:tcPr>
          <w:p w14:paraId="3329E7FA" w14:textId="77777777" w:rsidR="00C1040F" w:rsidRPr="00D94735" w:rsidRDefault="00C1040F">
            <w:pPr>
              <w:spacing w:before="120" w:after="120"/>
              <w:ind w:left="142"/>
              <w:rPr>
                <w:rFonts w:ascii="Arial" w:eastAsia="Arial" w:hAnsi="Arial" w:cs="Arial"/>
                <w:color w:val="000000"/>
                <w:sz w:val="24"/>
                <w:szCs w:val="24"/>
              </w:rPr>
            </w:pPr>
          </w:p>
        </w:tc>
      </w:tr>
      <w:tr w:rsidR="00C1040F" w:rsidRPr="00D94735" w14:paraId="3329E7FE" w14:textId="77777777" w:rsidTr="00CE2887">
        <w:tc>
          <w:tcPr>
            <w:tcW w:w="2268" w:type="dxa"/>
            <w:shd w:val="clear" w:color="auto" w:fill="auto"/>
            <w:tcMar>
              <w:top w:w="0" w:type="dxa"/>
              <w:left w:w="108" w:type="dxa"/>
              <w:bottom w:w="0" w:type="dxa"/>
              <w:right w:w="108" w:type="dxa"/>
            </w:tcMar>
          </w:tcPr>
          <w:p w14:paraId="3329E7FC" w14:textId="77777777" w:rsidR="00C1040F" w:rsidRPr="00D94735" w:rsidRDefault="00073253">
            <w:pPr>
              <w:spacing w:before="120" w:after="120"/>
              <w:ind w:left="34"/>
              <w:rPr>
                <w:rFonts w:ascii="Arial" w:eastAsia="Arial" w:hAnsi="Arial" w:cs="Arial"/>
              </w:rPr>
            </w:pPr>
            <w:r w:rsidRPr="00D94735">
              <w:rPr>
                <w:rFonts w:ascii="Arial" w:eastAsia="Arial" w:hAnsi="Arial" w:cs="Arial"/>
                <w:color w:val="000000"/>
                <w:sz w:val="24"/>
                <w:szCs w:val="24"/>
              </w:rPr>
              <w:t>Date</w:t>
            </w:r>
          </w:p>
        </w:tc>
        <w:tc>
          <w:tcPr>
            <w:tcW w:w="5882" w:type="dxa"/>
            <w:tcBorders>
              <w:top w:val="dotted" w:sz="4" w:space="0" w:color="000000"/>
              <w:bottom w:val="dotted" w:sz="4" w:space="0" w:color="000000"/>
            </w:tcBorders>
            <w:shd w:val="clear" w:color="auto" w:fill="auto"/>
            <w:tcMar>
              <w:top w:w="0" w:type="dxa"/>
              <w:left w:w="108" w:type="dxa"/>
              <w:bottom w:w="0" w:type="dxa"/>
              <w:right w:w="108" w:type="dxa"/>
            </w:tcMar>
          </w:tcPr>
          <w:p w14:paraId="3329E7FD" w14:textId="77777777" w:rsidR="00C1040F" w:rsidRPr="00D94735" w:rsidRDefault="00C1040F">
            <w:pPr>
              <w:spacing w:before="120" w:after="120"/>
              <w:ind w:left="142"/>
              <w:rPr>
                <w:rFonts w:ascii="Arial" w:eastAsia="Arial" w:hAnsi="Arial" w:cs="Arial"/>
                <w:color w:val="000000"/>
                <w:sz w:val="24"/>
                <w:szCs w:val="24"/>
              </w:rPr>
            </w:pPr>
          </w:p>
        </w:tc>
      </w:tr>
      <w:tr w:rsidR="00C1040F" w:rsidRPr="00D94735" w14:paraId="3329E801" w14:textId="77777777" w:rsidTr="00CE2887">
        <w:tc>
          <w:tcPr>
            <w:tcW w:w="2268" w:type="dxa"/>
            <w:shd w:val="clear" w:color="auto" w:fill="auto"/>
            <w:tcMar>
              <w:top w:w="0" w:type="dxa"/>
              <w:left w:w="108" w:type="dxa"/>
              <w:bottom w:w="0" w:type="dxa"/>
              <w:right w:w="108" w:type="dxa"/>
            </w:tcMar>
          </w:tcPr>
          <w:p w14:paraId="3329E7FF" w14:textId="77777777" w:rsidR="00C1040F" w:rsidRPr="00D94735" w:rsidRDefault="00073253">
            <w:pPr>
              <w:spacing w:before="120" w:after="120"/>
              <w:ind w:left="34"/>
              <w:rPr>
                <w:rFonts w:ascii="Arial" w:eastAsia="Arial" w:hAnsi="Arial" w:cs="Arial"/>
              </w:rPr>
            </w:pPr>
            <w:r w:rsidRPr="00D94735">
              <w:rPr>
                <w:rFonts w:ascii="Arial" w:eastAsia="Arial" w:hAnsi="Arial" w:cs="Arial"/>
                <w:color w:val="000000"/>
                <w:sz w:val="24"/>
                <w:szCs w:val="24"/>
              </w:rPr>
              <w:t>Name (in Capitals)</w:t>
            </w:r>
          </w:p>
        </w:tc>
        <w:tc>
          <w:tcPr>
            <w:tcW w:w="5882" w:type="dxa"/>
            <w:tcBorders>
              <w:top w:val="dotted" w:sz="4" w:space="0" w:color="000000"/>
              <w:bottom w:val="dotted" w:sz="4" w:space="0" w:color="000000"/>
            </w:tcBorders>
            <w:shd w:val="clear" w:color="auto" w:fill="auto"/>
            <w:tcMar>
              <w:top w:w="0" w:type="dxa"/>
              <w:left w:w="108" w:type="dxa"/>
              <w:bottom w:w="0" w:type="dxa"/>
              <w:right w:w="108" w:type="dxa"/>
            </w:tcMar>
          </w:tcPr>
          <w:p w14:paraId="3329E800" w14:textId="77777777" w:rsidR="00C1040F" w:rsidRPr="00D94735" w:rsidRDefault="00C1040F">
            <w:pPr>
              <w:spacing w:before="120" w:after="120"/>
              <w:ind w:left="142"/>
              <w:rPr>
                <w:rFonts w:ascii="Arial" w:eastAsia="Arial" w:hAnsi="Arial" w:cs="Arial"/>
                <w:color w:val="000000"/>
                <w:sz w:val="24"/>
                <w:szCs w:val="24"/>
              </w:rPr>
            </w:pPr>
          </w:p>
        </w:tc>
      </w:tr>
      <w:tr w:rsidR="00C1040F" w:rsidRPr="00D94735" w14:paraId="3329E804" w14:textId="77777777" w:rsidTr="00CE2887">
        <w:tc>
          <w:tcPr>
            <w:tcW w:w="2268" w:type="dxa"/>
            <w:shd w:val="clear" w:color="auto" w:fill="auto"/>
            <w:tcMar>
              <w:top w:w="0" w:type="dxa"/>
              <w:left w:w="108" w:type="dxa"/>
              <w:bottom w:w="0" w:type="dxa"/>
              <w:right w:w="108" w:type="dxa"/>
            </w:tcMar>
          </w:tcPr>
          <w:p w14:paraId="3329E802" w14:textId="77777777" w:rsidR="00C1040F" w:rsidRPr="00D94735" w:rsidRDefault="00073253">
            <w:pPr>
              <w:spacing w:before="120" w:after="120"/>
              <w:ind w:left="34"/>
              <w:rPr>
                <w:rFonts w:ascii="Arial" w:eastAsia="Arial" w:hAnsi="Arial" w:cs="Arial"/>
              </w:rPr>
            </w:pPr>
            <w:r w:rsidRPr="00D94735">
              <w:rPr>
                <w:rFonts w:ascii="Arial" w:eastAsia="Arial" w:hAnsi="Arial" w:cs="Arial"/>
                <w:color w:val="000000"/>
                <w:sz w:val="24"/>
                <w:szCs w:val="24"/>
              </w:rPr>
              <w:t>Address</w:t>
            </w:r>
          </w:p>
        </w:tc>
        <w:tc>
          <w:tcPr>
            <w:tcW w:w="5882" w:type="dxa"/>
            <w:tcBorders>
              <w:top w:val="dotted" w:sz="4" w:space="0" w:color="000000"/>
              <w:bottom w:val="dotted" w:sz="4" w:space="0" w:color="000000"/>
            </w:tcBorders>
            <w:shd w:val="clear" w:color="auto" w:fill="auto"/>
            <w:tcMar>
              <w:top w:w="0" w:type="dxa"/>
              <w:left w:w="108" w:type="dxa"/>
              <w:bottom w:w="0" w:type="dxa"/>
              <w:right w:w="108" w:type="dxa"/>
            </w:tcMar>
          </w:tcPr>
          <w:p w14:paraId="3329E803" w14:textId="77777777" w:rsidR="00C1040F" w:rsidRPr="00D94735" w:rsidRDefault="00C1040F">
            <w:pPr>
              <w:spacing w:before="120" w:after="120"/>
              <w:ind w:left="142"/>
              <w:rPr>
                <w:rFonts w:ascii="Arial" w:eastAsia="Arial" w:hAnsi="Arial" w:cs="Arial"/>
                <w:color w:val="000000"/>
                <w:sz w:val="24"/>
                <w:szCs w:val="24"/>
              </w:rPr>
            </w:pPr>
          </w:p>
        </w:tc>
      </w:tr>
      <w:tr w:rsidR="00C1040F" w:rsidRPr="00D94735" w14:paraId="3329E807" w14:textId="77777777" w:rsidTr="00CE2887">
        <w:tc>
          <w:tcPr>
            <w:tcW w:w="2268" w:type="dxa"/>
            <w:tcBorders>
              <w:bottom w:val="dotted" w:sz="4" w:space="0" w:color="000000"/>
            </w:tcBorders>
            <w:shd w:val="clear" w:color="auto" w:fill="auto"/>
            <w:tcMar>
              <w:top w:w="0" w:type="dxa"/>
              <w:left w:w="108" w:type="dxa"/>
              <w:bottom w:w="0" w:type="dxa"/>
              <w:right w:w="108" w:type="dxa"/>
            </w:tcMar>
          </w:tcPr>
          <w:p w14:paraId="3329E805" w14:textId="77777777" w:rsidR="00C1040F" w:rsidRPr="00D94735" w:rsidRDefault="00C1040F">
            <w:pPr>
              <w:spacing w:before="120" w:after="120"/>
              <w:rPr>
                <w:rFonts w:ascii="Arial" w:eastAsia="Arial" w:hAnsi="Arial" w:cs="Arial"/>
                <w:color w:val="000000"/>
                <w:sz w:val="24"/>
                <w:szCs w:val="24"/>
              </w:rPr>
            </w:pPr>
          </w:p>
        </w:tc>
        <w:tc>
          <w:tcPr>
            <w:tcW w:w="5882" w:type="dxa"/>
            <w:tcBorders>
              <w:top w:val="dotted" w:sz="4" w:space="0" w:color="000000"/>
              <w:bottom w:val="dotted" w:sz="4" w:space="0" w:color="000000"/>
            </w:tcBorders>
            <w:shd w:val="clear" w:color="auto" w:fill="auto"/>
            <w:tcMar>
              <w:top w:w="0" w:type="dxa"/>
              <w:left w:w="108" w:type="dxa"/>
              <w:bottom w:w="0" w:type="dxa"/>
              <w:right w:w="108" w:type="dxa"/>
            </w:tcMar>
          </w:tcPr>
          <w:p w14:paraId="3329E806" w14:textId="77777777" w:rsidR="00C1040F" w:rsidRPr="00D94735" w:rsidRDefault="00C1040F">
            <w:pPr>
              <w:spacing w:before="120" w:after="120"/>
              <w:ind w:left="142"/>
              <w:rPr>
                <w:rFonts w:ascii="Arial" w:eastAsia="Arial" w:hAnsi="Arial" w:cs="Arial"/>
                <w:color w:val="000000"/>
                <w:sz w:val="24"/>
                <w:szCs w:val="24"/>
              </w:rPr>
            </w:pPr>
          </w:p>
        </w:tc>
      </w:tr>
    </w:tbl>
    <w:p w14:paraId="3329E808" w14:textId="77777777" w:rsidR="00C1040F" w:rsidRPr="00D94735" w:rsidRDefault="00073253">
      <w:pPr>
        <w:spacing w:before="120" w:after="120"/>
        <w:ind w:left="34"/>
        <w:rPr>
          <w:rFonts w:ascii="Arial" w:eastAsia="Arial" w:hAnsi="Arial" w:cs="Arial"/>
        </w:rPr>
      </w:pPr>
      <w:r w:rsidRPr="00D94735">
        <w:rPr>
          <w:rFonts w:ascii="Arial" w:eastAsia="Arial" w:hAnsi="Arial" w:cs="Arial"/>
          <w:color w:val="000000"/>
          <w:sz w:val="24"/>
          <w:szCs w:val="24"/>
        </w:rPr>
        <w:t xml:space="preserve">Signed by an authorised signatory to sign for and on behalf of the </w:t>
      </w:r>
      <w:r w:rsidRPr="00D94735">
        <w:rPr>
          <w:rFonts w:ascii="Arial" w:eastAsia="Arial" w:hAnsi="Arial" w:cs="Arial"/>
          <w:sz w:val="24"/>
          <w:szCs w:val="24"/>
        </w:rPr>
        <w:t>Agency</w:t>
      </w:r>
    </w:p>
    <w:tbl>
      <w:tblPr>
        <w:tblStyle w:val="af9"/>
        <w:tblW w:w="8188" w:type="dxa"/>
        <w:tblLayout w:type="fixed"/>
        <w:tblLook w:val="0000" w:firstRow="0" w:lastRow="0" w:firstColumn="0" w:lastColumn="0" w:noHBand="0" w:noVBand="0"/>
      </w:tblPr>
      <w:tblGrid>
        <w:gridCol w:w="2268"/>
        <w:gridCol w:w="5920"/>
      </w:tblGrid>
      <w:tr w:rsidR="00C1040F" w:rsidRPr="00D94735" w14:paraId="3329E80B" w14:textId="77777777" w:rsidTr="00CE2887">
        <w:tc>
          <w:tcPr>
            <w:tcW w:w="2268" w:type="dxa"/>
            <w:shd w:val="clear" w:color="auto" w:fill="auto"/>
            <w:tcMar>
              <w:top w:w="0" w:type="dxa"/>
              <w:left w:w="108" w:type="dxa"/>
              <w:bottom w:w="0" w:type="dxa"/>
              <w:right w:w="108" w:type="dxa"/>
            </w:tcMar>
          </w:tcPr>
          <w:p w14:paraId="3329E809" w14:textId="77777777" w:rsidR="00C1040F" w:rsidRPr="00D94735" w:rsidRDefault="00073253">
            <w:pPr>
              <w:spacing w:before="120" w:after="120"/>
              <w:ind w:left="34"/>
              <w:rPr>
                <w:rFonts w:ascii="Arial" w:eastAsia="Arial" w:hAnsi="Arial" w:cs="Arial"/>
              </w:rPr>
            </w:pPr>
            <w:r w:rsidRPr="00D94735">
              <w:rPr>
                <w:rFonts w:ascii="Arial" w:eastAsia="Arial" w:hAnsi="Arial" w:cs="Arial"/>
                <w:color w:val="000000"/>
                <w:sz w:val="24"/>
                <w:szCs w:val="24"/>
              </w:rPr>
              <w:t>Signature</w:t>
            </w:r>
          </w:p>
        </w:tc>
        <w:tc>
          <w:tcPr>
            <w:tcW w:w="5920" w:type="dxa"/>
            <w:tcBorders>
              <w:bottom w:val="dotted" w:sz="4" w:space="0" w:color="000000"/>
            </w:tcBorders>
            <w:shd w:val="clear" w:color="auto" w:fill="auto"/>
            <w:tcMar>
              <w:top w:w="0" w:type="dxa"/>
              <w:left w:w="108" w:type="dxa"/>
              <w:bottom w:w="0" w:type="dxa"/>
              <w:right w:w="108" w:type="dxa"/>
            </w:tcMar>
          </w:tcPr>
          <w:p w14:paraId="3329E80A" w14:textId="77777777" w:rsidR="00C1040F" w:rsidRPr="00D94735" w:rsidRDefault="00C1040F">
            <w:pPr>
              <w:spacing w:before="120" w:after="120"/>
              <w:ind w:left="142"/>
              <w:rPr>
                <w:rFonts w:ascii="Arial" w:eastAsia="Arial" w:hAnsi="Arial" w:cs="Arial"/>
                <w:color w:val="000000"/>
                <w:sz w:val="24"/>
                <w:szCs w:val="24"/>
              </w:rPr>
            </w:pPr>
          </w:p>
        </w:tc>
      </w:tr>
      <w:tr w:rsidR="00C1040F" w:rsidRPr="00D94735" w14:paraId="3329E80E" w14:textId="77777777" w:rsidTr="00CE2887">
        <w:tc>
          <w:tcPr>
            <w:tcW w:w="2268" w:type="dxa"/>
            <w:shd w:val="clear" w:color="auto" w:fill="auto"/>
            <w:tcMar>
              <w:top w:w="0" w:type="dxa"/>
              <w:left w:w="108" w:type="dxa"/>
              <w:bottom w:w="0" w:type="dxa"/>
              <w:right w:w="108" w:type="dxa"/>
            </w:tcMar>
          </w:tcPr>
          <w:p w14:paraId="3329E80C" w14:textId="77777777" w:rsidR="00C1040F" w:rsidRPr="00D94735" w:rsidRDefault="00073253">
            <w:pPr>
              <w:spacing w:before="120" w:after="120"/>
              <w:ind w:left="34"/>
              <w:rPr>
                <w:rFonts w:ascii="Arial" w:eastAsia="Arial" w:hAnsi="Arial" w:cs="Arial"/>
              </w:rPr>
            </w:pPr>
            <w:r w:rsidRPr="00D94735">
              <w:rPr>
                <w:rFonts w:ascii="Arial" w:eastAsia="Arial" w:hAnsi="Arial" w:cs="Arial"/>
                <w:color w:val="000000"/>
                <w:sz w:val="24"/>
                <w:szCs w:val="24"/>
              </w:rPr>
              <w:t>Date</w:t>
            </w:r>
          </w:p>
        </w:tc>
        <w:tc>
          <w:tcPr>
            <w:tcW w:w="5920" w:type="dxa"/>
            <w:tcBorders>
              <w:top w:val="dotted" w:sz="4" w:space="0" w:color="000000"/>
              <w:bottom w:val="dotted" w:sz="4" w:space="0" w:color="000000"/>
            </w:tcBorders>
            <w:shd w:val="clear" w:color="auto" w:fill="auto"/>
            <w:tcMar>
              <w:top w:w="0" w:type="dxa"/>
              <w:left w:w="108" w:type="dxa"/>
              <w:bottom w:w="0" w:type="dxa"/>
              <w:right w:w="108" w:type="dxa"/>
            </w:tcMar>
          </w:tcPr>
          <w:p w14:paraId="3329E80D" w14:textId="77777777" w:rsidR="00C1040F" w:rsidRPr="00D94735" w:rsidRDefault="00C1040F">
            <w:pPr>
              <w:spacing w:before="120" w:after="120"/>
              <w:ind w:left="142"/>
              <w:rPr>
                <w:rFonts w:ascii="Arial" w:eastAsia="Arial" w:hAnsi="Arial" w:cs="Arial"/>
                <w:color w:val="000000"/>
                <w:sz w:val="24"/>
                <w:szCs w:val="24"/>
              </w:rPr>
            </w:pPr>
          </w:p>
        </w:tc>
      </w:tr>
      <w:tr w:rsidR="00C1040F" w:rsidRPr="00D94735" w14:paraId="3329E811" w14:textId="77777777" w:rsidTr="00CE2887">
        <w:tc>
          <w:tcPr>
            <w:tcW w:w="2268" w:type="dxa"/>
            <w:shd w:val="clear" w:color="auto" w:fill="auto"/>
            <w:tcMar>
              <w:top w:w="0" w:type="dxa"/>
              <w:left w:w="108" w:type="dxa"/>
              <w:bottom w:w="0" w:type="dxa"/>
              <w:right w:w="108" w:type="dxa"/>
            </w:tcMar>
          </w:tcPr>
          <w:p w14:paraId="3329E80F" w14:textId="77777777" w:rsidR="00C1040F" w:rsidRPr="00D94735" w:rsidRDefault="00073253">
            <w:pPr>
              <w:spacing w:before="120" w:after="120"/>
              <w:ind w:left="34"/>
              <w:rPr>
                <w:rFonts w:ascii="Arial" w:eastAsia="Arial" w:hAnsi="Arial" w:cs="Arial"/>
              </w:rPr>
            </w:pPr>
            <w:r w:rsidRPr="00D94735">
              <w:rPr>
                <w:rFonts w:ascii="Arial" w:eastAsia="Arial" w:hAnsi="Arial" w:cs="Arial"/>
                <w:color w:val="000000"/>
                <w:sz w:val="24"/>
                <w:szCs w:val="24"/>
              </w:rPr>
              <w:t>Name (in Capitals)</w:t>
            </w:r>
          </w:p>
        </w:tc>
        <w:tc>
          <w:tcPr>
            <w:tcW w:w="5920" w:type="dxa"/>
            <w:tcBorders>
              <w:top w:val="dotted" w:sz="4" w:space="0" w:color="000000"/>
              <w:bottom w:val="dotted" w:sz="4" w:space="0" w:color="000000"/>
            </w:tcBorders>
            <w:shd w:val="clear" w:color="auto" w:fill="auto"/>
            <w:tcMar>
              <w:top w:w="0" w:type="dxa"/>
              <w:left w:w="108" w:type="dxa"/>
              <w:bottom w:w="0" w:type="dxa"/>
              <w:right w:w="108" w:type="dxa"/>
            </w:tcMar>
          </w:tcPr>
          <w:p w14:paraId="3329E810" w14:textId="77777777" w:rsidR="00C1040F" w:rsidRPr="00D94735" w:rsidRDefault="00C1040F">
            <w:pPr>
              <w:spacing w:before="120" w:after="120"/>
              <w:ind w:left="142"/>
              <w:rPr>
                <w:rFonts w:ascii="Arial" w:eastAsia="Arial" w:hAnsi="Arial" w:cs="Arial"/>
                <w:color w:val="000000"/>
                <w:sz w:val="24"/>
                <w:szCs w:val="24"/>
              </w:rPr>
            </w:pPr>
          </w:p>
        </w:tc>
      </w:tr>
      <w:tr w:rsidR="00C1040F" w:rsidRPr="00D94735" w14:paraId="3329E814" w14:textId="77777777" w:rsidTr="00CE2887">
        <w:tc>
          <w:tcPr>
            <w:tcW w:w="2268" w:type="dxa"/>
            <w:shd w:val="clear" w:color="auto" w:fill="auto"/>
            <w:tcMar>
              <w:top w:w="0" w:type="dxa"/>
              <w:left w:w="108" w:type="dxa"/>
              <w:bottom w:w="0" w:type="dxa"/>
              <w:right w:w="108" w:type="dxa"/>
            </w:tcMar>
          </w:tcPr>
          <w:p w14:paraId="3329E812" w14:textId="77777777" w:rsidR="00C1040F" w:rsidRPr="00D94735" w:rsidRDefault="00073253">
            <w:pPr>
              <w:spacing w:before="120" w:after="120"/>
              <w:ind w:left="34"/>
              <w:rPr>
                <w:rFonts w:ascii="Arial" w:eastAsia="Arial" w:hAnsi="Arial" w:cs="Arial"/>
              </w:rPr>
            </w:pPr>
            <w:r w:rsidRPr="00D94735">
              <w:rPr>
                <w:rFonts w:ascii="Arial" w:eastAsia="Arial" w:hAnsi="Arial" w:cs="Arial"/>
                <w:color w:val="000000"/>
                <w:sz w:val="24"/>
                <w:szCs w:val="24"/>
              </w:rPr>
              <w:t>Address</w:t>
            </w:r>
          </w:p>
        </w:tc>
        <w:tc>
          <w:tcPr>
            <w:tcW w:w="5920" w:type="dxa"/>
            <w:tcBorders>
              <w:top w:val="dotted" w:sz="4" w:space="0" w:color="000000"/>
              <w:bottom w:val="dotted" w:sz="4" w:space="0" w:color="000000"/>
            </w:tcBorders>
            <w:shd w:val="clear" w:color="auto" w:fill="auto"/>
            <w:tcMar>
              <w:top w:w="0" w:type="dxa"/>
              <w:left w:w="108" w:type="dxa"/>
              <w:bottom w:w="0" w:type="dxa"/>
              <w:right w:w="108" w:type="dxa"/>
            </w:tcMar>
          </w:tcPr>
          <w:p w14:paraId="3329E813" w14:textId="77777777" w:rsidR="00C1040F" w:rsidRPr="00D94735" w:rsidRDefault="00C1040F">
            <w:pPr>
              <w:spacing w:before="120" w:after="120"/>
              <w:ind w:left="142"/>
              <w:rPr>
                <w:rFonts w:ascii="Arial" w:eastAsia="Arial" w:hAnsi="Arial" w:cs="Arial"/>
                <w:color w:val="000000"/>
                <w:sz w:val="24"/>
                <w:szCs w:val="24"/>
              </w:rPr>
            </w:pPr>
          </w:p>
        </w:tc>
      </w:tr>
    </w:tbl>
    <w:p w14:paraId="3329E815" w14:textId="77777777" w:rsidR="00C1040F" w:rsidRPr="00D94735" w:rsidRDefault="00C1040F">
      <w:pPr>
        <w:spacing w:before="120" w:after="120"/>
        <w:rPr>
          <w:rFonts w:ascii="Arial" w:eastAsia="Arial" w:hAnsi="Arial" w:cs="Arial"/>
        </w:rPr>
        <w:sectPr w:rsidR="00C1040F" w:rsidRPr="00D94735" w:rsidSect="00425CCA">
          <w:headerReference w:type="default" r:id="rId17"/>
          <w:pgSz w:w="11906" w:h="16838"/>
          <w:pgMar w:top="720" w:right="720" w:bottom="720" w:left="720" w:header="567" w:footer="283" w:gutter="0"/>
          <w:cols w:space="720"/>
          <w:docGrid w:linePitch="299"/>
        </w:sectPr>
      </w:pPr>
    </w:p>
    <w:p w14:paraId="3329E816" w14:textId="77777777" w:rsidR="00C1040F" w:rsidRPr="00D94735" w:rsidRDefault="00073253">
      <w:pPr>
        <w:keepNext/>
        <w:keepLines/>
        <w:widowControl w:val="0"/>
        <w:spacing w:before="120" w:after="120"/>
        <w:rPr>
          <w:rFonts w:ascii="Arial" w:eastAsia="Arial" w:hAnsi="Arial" w:cs="Arial"/>
        </w:rPr>
      </w:pPr>
      <w:r w:rsidRPr="00D94735">
        <w:rPr>
          <w:rFonts w:ascii="Arial" w:eastAsia="Arial" w:hAnsi="Arial" w:cs="Arial"/>
          <w:b/>
          <w:color w:val="000000"/>
          <w:sz w:val="28"/>
          <w:szCs w:val="28"/>
        </w:rPr>
        <w:lastRenderedPageBreak/>
        <w:t>Joint Schedule 3 (Insurance Requirements)</w:t>
      </w:r>
    </w:p>
    <w:p w14:paraId="3329E817" w14:textId="77777777" w:rsidR="00C1040F" w:rsidRPr="00D94735" w:rsidRDefault="00073253">
      <w:pPr>
        <w:keepNext/>
        <w:numPr>
          <w:ilvl w:val="0"/>
          <w:numId w:val="55"/>
        </w:numPr>
        <w:tabs>
          <w:tab w:val="left" w:pos="709"/>
        </w:tabs>
        <w:spacing w:before="120" w:after="120"/>
        <w:ind w:left="567" w:hanging="567"/>
        <w:rPr>
          <w:rFonts w:ascii="Arial" w:eastAsia="Arial" w:hAnsi="Arial" w:cs="Arial"/>
        </w:rPr>
      </w:pPr>
      <w:r w:rsidRPr="00D94735">
        <w:rPr>
          <w:rFonts w:ascii="Arial" w:eastAsia="Arial" w:hAnsi="Arial" w:cs="Arial"/>
          <w:b/>
          <w:smallCaps/>
          <w:color w:val="000000"/>
          <w:sz w:val="24"/>
          <w:szCs w:val="24"/>
        </w:rPr>
        <w:t>The insurance you need to have</w:t>
      </w:r>
    </w:p>
    <w:p w14:paraId="3329E818" w14:textId="77777777" w:rsidR="00C1040F" w:rsidRPr="00D94735" w:rsidRDefault="00073253">
      <w:pPr>
        <w:numPr>
          <w:ilvl w:val="1"/>
          <w:numId w:val="55"/>
        </w:numPr>
        <w:tabs>
          <w:tab w:val="left" w:pos="1701"/>
        </w:tabs>
        <w:spacing w:before="120" w:after="120"/>
        <w:ind w:left="567" w:hanging="567"/>
        <w:rPr>
          <w:rFonts w:ascii="Arial" w:eastAsia="Arial" w:hAnsi="Arial" w:cs="Arial"/>
        </w:rPr>
      </w:pPr>
      <w:r w:rsidRPr="00D94735">
        <w:rPr>
          <w:rFonts w:ascii="Arial" w:eastAsia="Arial" w:hAnsi="Arial" w:cs="Arial"/>
          <w:color w:val="000000"/>
          <w:sz w:val="24"/>
          <w:szCs w:val="24"/>
        </w:rPr>
        <w:t>The Agency shall take out and maintain, or procure the taking out and maintenance of the insurances as set out in the Annex to this Schedule, any additional insurances required under a Call-Off Contract (specified in the applicable Order Form) ("</w:t>
      </w:r>
      <w:r w:rsidRPr="00D94735">
        <w:rPr>
          <w:rFonts w:ascii="Arial" w:eastAsia="Arial" w:hAnsi="Arial" w:cs="Arial"/>
          <w:b/>
          <w:color w:val="000000"/>
          <w:sz w:val="24"/>
          <w:szCs w:val="24"/>
        </w:rPr>
        <w:t>Additional Insurances</w:t>
      </w:r>
      <w:r w:rsidRPr="00D94735">
        <w:rPr>
          <w:rFonts w:ascii="Arial" w:eastAsia="Arial" w:hAnsi="Arial" w:cs="Arial"/>
          <w:color w:val="000000"/>
          <w:sz w:val="24"/>
          <w:szCs w:val="24"/>
        </w:rPr>
        <w:t>") and any other insurances as may be required by applicable Law (together the “</w:t>
      </w:r>
      <w:r w:rsidRPr="00D94735">
        <w:rPr>
          <w:rFonts w:ascii="Arial" w:eastAsia="Arial" w:hAnsi="Arial" w:cs="Arial"/>
          <w:b/>
          <w:color w:val="000000"/>
          <w:sz w:val="24"/>
          <w:szCs w:val="24"/>
        </w:rPr>
        <w:t>Insurances</w:t>
      </w:r>
      <w:r w:rsidRPr="00D94735">
        <w:rPr>
          <w:rFonts w:ascii="Arial" w:eastAsia="Arial" w:hAnsi="Arial" w:cs="Arial"/>
          <w:color w:val="000000"/>
          <w:sz w:val="24"/>
          <w:szCs w:val="24"/>
        </w:rPr>
        <w:t>”).  The Agency shall ensure that each of the Insurances is effective no later than:</w:t>
      </w:r>
    </w:p>
    <w:p w14:paraId="3329E819" w14:textId="77777777" w:rsidR="00C1040F" w:rsidRPr="00D94735" w:rsidRDefault="00073253">
      <w:pPr>
        <w:numPr>
          <w:ilvl w:val="2"/>
          <w:numId w:val="55"/>
        </w:numPr>
        <w:tabs>
          <w:tab w:val="left" w:pos="3403"/>
          <w:tab w:val="left" w:pos="3545"/>
          <w:tab w:val="left" w:pos="4253"/>
        </w:tabs>
        <w:spacing w:before="120" w:after="120"/>
        <w:ind w:left="1418" w:hanging="851"/>
        <w:rPr>
          <w:rFonts w:ascii="Arial" w:eastAsia="Arial" w:hAnsi="Arial" w:cs="Arial"/>
        </w:rPr>
      </w:pPr>
      <w:r w:rsidRPr="00D94735">
        <w:rPr>
          <w:rFonts w:ascii="Arial" w:eastAsia="Arial" w:hAnsi="Arial" w:cs="Arial"/>
          <w:color w:val="000000"/>
          <w:sz w:val="24"/>
          <w:szCs w:val="24"/>
        </w:rPr>
        <w:t>the Framework Start Date in respect of those Insurances set out in the Annex to this Schedule and those required by applicable Law; and</w:t>
      </w:r>
    </w:p>
    <w:p w14:paraId="3329E81A" w14:textId="77777777" w:rsidR="00C1040F" w:rsidRPr="00D94735" w:rsidRDefault="00073253">
      <w:pPr>
        <w:numPr>
          <w:ilvl w:val="2"/>
          <w:numId w:val="55"/>
        </w:numPr>
        <w:tabs>
          <w:tab w:val="left" w:pos="3403"/>
          <w:tab w:val="left" w:pos="3545"/>
          <w:tab w:val="left" w:pos="4253"/>
        </w:tabs>
        <w:spacing w:before="120" w:after="120"/>
        <w:ind w:left="1418" w:hanging="851"/>
        <w:rPr>
          <w:rFonts w:ascii="Arial" w:eastAsia="Arial" w:hAnsi="Arial" w:cs="Arial"/>
        </w:rPr>
      </w:pPr>
      <w:r w:rsidRPr="00D94735">
        <w:rPr>
          <w:rFonts w:ascii="Arial" w:eastAsia="Arial" w:hAnsi="Arial" w:cs="Arial"/>
          <w:color w:val="000000"/>
          <w:sz w:val="24"/>
          <w:szCs w:val="24"/>
        </w:rPr>
        <w:t>the Call-Off Contract Effective Date in respect of the Additional Insurances.</w:t>
      </w:r>
    </w:p>
    <w:p w14:paraId="3329E81B" w14:textId="77777777" w:rsidR="00C1040F" w:rsidRPr="00D94735" w:rsidRDefault="00073253">
      <w:pPr>
        <w:numPr>
          <w:ilvl w:val="1"/>
          <w:numId w:val="55"/>
        </w:numPr>
        <w:tabs>
          <w:tab w:val="left" w:pos="1701"/>
        </w:tabs>
        <w:spacing w:before="120" w:after="120"/>
        <w:ind w:left="567" w:hanging="567"/>
        <w:rPr>
          <w:rFonts w:ascii="Arial" w:eastAsia="Arial" w:hAnsi="Arial" w:cs="Arial"/>
        </w:rPr>
      </w:pPr>
      <w:r w:rsidRPr="00D94735">
        <w:rPr>
          <w:rFonts w:ascii="Arial" w:eastAsia="Arial" w:hAnsi="Arial" w:cs="Arial"/>
          <w:color w:val="000000"/>
          <w:sz w:val="24"/>
          <w:szCs w:val="24"/>
        </w:rPr>
        <w:t>The Insurances shall be:</w:t>
      </w:r>
    </w:p>
    <w:p w14:paraId="3329E81C" w14:textId="77777777" w:rsidR="00C1040F" w:rsidRPr="00D94735" w:rsidRDefault="00073253">
      <w:pPr>
        <w:numPr>
          <w:ilvl w:val="2"/>
          <w:numId w:val="55"/>
        </w:numPr>
        <w:tabs>
          <w:tab w:val="left" w:pos="3403"/>
          <w:tab w:val="left" w:pos="3545"/>
          <w:tab w:val="left" w:pos="4253"/>
        </w:tabs>
        <w:spacing w:before="120" w:after="120"/>
        <w:ind w:left="1418" w:hanging="851"/>
        <w:rPr>
          <w:rFonts w:ascii="Arial" w:eastAsia="Arial" w:hAnsi="Arial" w:cs="Arial"/>
        </w:rPr>
      </w:pPr>
      <w:r w:rsidRPr="00D94735">
        <w:rPr>
          <w:rFonts w:ascii="Arial" w:eastAsia="Arial" w:hAnsi="Arial" w:cs="Arial"/>
          <w:color w:val="000000"/>
          <w:sz w:val="24"/>
          <w:szCs w:val="24"/>
        </w:rPr>
        <w:t>maintained in accordance with Good Industry Practice;</w:t>
      </w:r>
    </w:p>
    <w:p w14:paraId="3329E81D" w14:textId="77777777" w:rsidR="00C1040F" w:rsidRPr="00D94735" w:rsidRDefault="00073253">
      <w:pPr>
        <w:numPr>
          <w:ilvl w:val="2"/>
          <w:numId w:val="55"/>
        </w:numPr>
        <w:tabs>
          <w:tab w:val="left" w:pos="3403"/>
          <w:tab w:val="left" w:pos="3545"/>
          <w:tab w:val="left" w:pos="4253"/>
        </w:tabs>
        <w:spacing w:before="120" w:after="120"/>
        <w:ind w:left="1418" w:hanging="851"/>
        <w:rPr>
          <w:rFonts w:ascii="Arial" w:eastAsia="Arial" w:hAnsi="Arial" w:cs="Arial"/>
        </w:rPr>
      </w:pPr>
      <w:r w:rsidRPr="00D94735">
        <w:rPr>
          <w:rFonts w:ascii="Arial" w:eastAsia="Arial" w:hAnsi="Arial" w:cs="Arial"/>
          <w:color w:val="000000"/>
          <w:sz w:val="24"/>
          <w:szCs w:val="24"/>
        </w:rPr>
        <w:t>(so far as is reasonably practicable) on terms no less favourable than those generally available to a prudent contractor in respect of risks insured in the international insurance market from time to time;</w:t>
      </w:r>
    </w:p>
    <w:p w14:paraId="3329E81E" w14:textId="77777777" w:rsidR="00C1040F" w:rsidRPr="00D94735" w:rsidRDefault="00073253">
      <w:pPr>
        <w:numPr>
          <w:ilvl w:val="2"/>
          <w:numId w:val="55"/>
        </w:numPr>
        <w:tabs>
          <w:tab w:val="left" w:pos="3403"/>
          <w:tab w:val="left" w:pos="3545"/>
          <w:tab w:val="left" w:pos="4253"/>
        </w:tabs>
        <w:spacing w:before="120" w:after="120"/>
        <w:ind w:left="1418" w:hanging="851"/>
        <w:rPr>
          <w:rFonts w:ascii="Arial" w:eastAsia="Arial" w:hAnsi="Arial" w:cs="Arial"/>
        </w:rPr>
      </w:pPr>
      <w:r w:rsidRPr="00D94735">
        <w:rPr>
          <w:rFonts w:ascii="Arial" w:eastAsia="Arial" w:hAnsi="Arial" w:cs="Arial"/>
          <w:color w:val="000000"/>
          <w:sz w:val="24"/>
          <w:szCs w:val="24"/>
        </w:rPr>
        <w:t>taken out and maintained with insurers of good financial standing and good repute in the international insurance market; and</w:t>
      </w:r>
    </w:p>
    <w:p w14:paraId="3329E81F" w14:textId="77777777" w:rsidR="00C1040F" w:rsidRPr="00D94735" w:rsidRDefault="00073253">
      <w:pPr>
        <w:numPr>
          <w:ilvl w:val="2"/>
          <w:numId w:val="55"/>
        </w:numPr>
        <w:tabs>
          <w:tab w:val="left" w:pos="3403"/>
          <w:tab w:val="left" w:pos="3545"/>
          <w:tab w:val="left" w:pos="4253"/>
        </w:tabs>
        <w:spacing w:before="120" w:after="120"/>
        <w:ind w:left="1418" w:hanging="851"/>
        <w:rPr>
          <w:rFonts w:ascii="Arial" w:eastAsia="Arial" w:hAnsi="Arial" w:cs="Arial"/>
        </w:rPr>
      </w:pPr>
      <w:r w:rsidRPr="00D94735">
        <w:rPr>
          <w:rFonts w:ascii="Arial" w:eastAsia="Arial" w:hAnsi="Arial" w:cs="Arial"/>
          <w:color w:val="000000"/>
          <w:sz w:val="24"/>
          <w:szCs w:val="24"/>
        </w:rPr>
        <w:t>maintained for at least six (6) years after the End Date.</w:t>
      </w:r>
    </w:p>
    <w:p w14:paraId="3329E820" w14:textId="77777777" w:rsidR="00C1040F" w:rsidRPr="00D94735" w:rsidRDefault="00073253">
      <w:pPr>
        <w:numPr>
          <w:ilvl w:val="1"/>
          <w:numId w:val="55"/>
        </w:numPr>
        <w:tabs>
          <w:tab w:val="left" w:pos="1701"/>
        </w:tabs>
        <w:spacing w:before="120" w:after="120"/>
        <w:ind w:left="567" w:hanging="567"/>
        <w:rPr>
          <w:rFonts w:ascii="Arial" w:eastAsia="Arial" w:hAnsi="Arial" w:cs="Arial"/>
        </w:rPr>
      </w:pPr>
      <w:r w:rsidRPr="00D94735">
        <w:rPr>
          <w:rFonts w:ascii="Arial" w:eastAsia="Arial" w:hAnsi="Arial" w:cs="Arial"/>
          <w:color w:val="000000"/>
          <w:sz w:val="24"/>
          <w:szCs w:val="24"/>
        </w:rPr>
        <w:t xml:space="preserve">The Agency shall ensure that the public and products liability policy contain an indemnity to </w:t>
      </w:r>
      <w:proofErr w:type="gramStart"/>
      <w:r w:rsidRPr="00D94735">
        <w:rPr>
          <w:rFonts w:ascii="Arial" w:eastAsia="Arial" w:hAnsi="Arial" w:cs="Arial"/>
          <w:color w:val="000000"/>
          <w:sz w:val="24"/>
          <w:szCs w:val="24"/>
        </w:rPr>
        <w:t>principals</w:t>
      </w:r>
      <w:proofErr w:type="gramEnd"/>
      <w:r w:rsidRPr="00D94735">
        <w:rPr>
          <w:rFonts w:ascii="Arial" w:eastAsia="Arial" w:hAnsi="Arial" w:cs="Arial"/>
          <w:color w:val="000000"/>
          <w:sz w:val="24"/>
          <w:szCs w:val="24"/>
        </w:rPr>
        <w:t xml:space="preserve"> clause under which the Relevant Authority shall be indemnified in respect of claims made against the Relevant Authority in respect of death or bodily injury or third party property damage arising out of or in connection with the Deliverables and for which the Agency is legally liable.</w:t>
      </w:r>
    </w:p>
    <w:p w14:paraId="3329E821" w14:textId="77777777" w:rsidR="00C1040F" w:rsidRPr="00D94735" w:rsidRDefault="00073253">
      <w:pPr>
        <w:keepNext/>
        <w:numPr>
          <w:ilvl w:val="0"/>
          <w:numId w:val="55"/>
        </w:numPr>
        <w:tabs>
          <w:tab w:val="left" w:pos="709"/>
        </w:tabs>
        <w:spacing w:before="120" w:after="120"/>
        <w:ind w:left="567" w:hanging="567"/>
        <w:rPr>
          <w:rFonts w:ascii="Arial" w:eastAsia="Arial" w:hAnsi="Arial" w:cs="Arial"/>
        </w:rPr>
      </w:pPr>
      <w:r w:rsidRPr="00D94735">
        <w:rPr>
          <w:rFonts w:ascii="Arial" w:eastAsia="Arial" w:hAnsi="Arial" w:cs="Arial"/>
          <w:b/>
          <w:smallCaps/>
          <w:color w:val="000000"/>
          <w:sz w:val="24"/>
          <w:szCs w:val="24"/>
        </w:rPr>
        <w:t>How to manage the insurance</w:t>
      </w:r>
    </w:p>
    <w:p w14:paraId="3329E822" w14:textId="77777777" w:rsidR="00C1040F" w:rsidRPr="00D94735" w:rsidRDefault="00073253">
      <w:pPr>
        <w:numPr>
          <w:ilvl w:val="1"/>
          <w:numId w:val="55"/>
        </w:numPr>
        <w:tabs>
          <w:tab w:val="left" w:pos="1701"/>
        </w:tabs>
        <w:spacing w:before="120" w:after="120"/>
        <w:ind w:left="567" w:hanging="567"/>
        <w:rPr>
          <w:rFonts w:ascii="Arial" w:eastAsia="Arial" w:hAnsi="Arial" w:cs="Arial"/>
        </w:rPr>
      </w:pPr>
      <w:r w:rsidRPr="00D94735">
        <w:rPr>
          <w:rFonts w:ascii="Arial" w:eastAsia="Arial" w:hAnsi="Arial" w:cs="Arial"/>
          <w:color w:val="000000"/>
          <w:sz w:val="24"/>
          <w:szCs w:val="24"/>
        </w:rPr>
        <w:t>Without limiting the other provisions of this Contract, the Agency shall:</w:t>
      </w:r>
    </w:p>
    <w:p w14:paraId="3329E823" w14:textId="77777777" w:rsidR="00C1040F" w:rsidRPr="00D94735" w:rsidRDefault="00073253">
      <w:pPr>
        <w:numPr>
          <w:ilvl w:val="2"/>
          <w:numId w:val="55"/>
        </w:numPr>
        <w:tabs>
          <w:tab w:val="left" w:pos="3403"/>
          <w:tab w:val="left" w:pos="3545"/>
          <w:tab w:val="left" w:pos="4253"/>
        </w:tabs>
        <w:spacing w:before="120" w:after="120"/>
        <w:ind w:left="1418" w:hanging="851"/>
        <w:rPr>
          <w:rFonts w:ascii="Arial" w:eastAsia="Arial" w:hAnsi="Arial" w:cs="Arial"/>
        </w:rPr>
      </w:pPr>
      <w:r w:rsidRPr="00D94735">
        <w:rPr>
          <w:rFonts w:ascii="Arial" w:eastAsia="Arial" w:hAnsi="Arial" w:cs="Arial"/>
          <w:color w:val="000000"/>
          <w:sz w:val="24"/>
          <w:szCs w:val="24"/>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3329E824" w14:textId="77777777" w:rsidR="00C1040F" w:rsidRPr="00D94735" w:rsidRDefault="00073253">
      <w:pPr>
        <w:numPr>
          <w:ilvl w:val="2"/>
          <w:numId w:val="55"/>
        </w:numPr>
        <w:tabs>
          <w:tab w:val="left" w:pos="3403"/>
          <w:tab w:val="left" w:pos="3545"/>
          <w:tab w:val="left" w:pos="4253"/>
        </w:tabs>
        <w:spacing w:before="120" w:after="120"/>
        <w:ind w:left="1418" w:hanging="851"/>
        <w:rPr>
          <w:rFonts w:ascii="Arial" w:eastAsia="Arial" w:hAnsi="Arial" w:cs="Arial"/>
        </w:rPr>
      </w:pPr>
      <w:r w:rsidRPr="00D94735">
        <w:rPr>
          <w:rFonts w:ascii="Arial" w:eastAsia="Arial" w:hAnsi="Arial" w:cs="Arial"/>
          <w:color w:val="000000"/>
          <w:sz w:val="24"/>
          <w:szCs w:val="24"/>
        </w:rPr>
        <w:t>promptly notify the insurers in writing of any relevant material fact under any Insurances of which the Agency is or becomes aware; and</w:t>
      </w:r>
    </w:p>
    <w:p w14:paraId="3329E825" w14:textId="77777777" w:rsidR="00C1040F" w:rsidRPr="00D94735" w:rsidRDefault="00073253">
      <w:pPr>
        <w:numPr>
          <w:ilvl w:val="2"/>
          <w:numId w:val="55"/>
        </w:numPr>
        <w:tabs>
          <w:tab w:val="left" w:pos="3403"/>
          <w:tab w:val="left" w:pos="3545"/>
          <w:tab w:val="left" w:pos="4253"/>
        </w:tabs>
        <w:spacing w:before="120" w:after="120"/>
        <w:ind w:left="1418" w:hanging="851"/>
        <w:rPr>
          <w:rFonts w:ascii="Arial" w:eastAsia="Arial" w:hAnsi="Arial" w:cs="Arial"/>
        </w:rPr>
      </w:pPr>
      <w:r w:rsidRPr="00D94735">
        <w:rPr>
          <w:rFonts w:ascii="Arial" w:eastAsia="Arial" w:hAnsi="Arial" w:cs="Arial"/>
          <w:color w:val="000000"/>
          <w:sz w:val="24"/>
          <w:szCs w:val="24"/>
        </w:rPr>
        <w:t>hold all policies in respect of the Insurances and cause any insurance broker effecting the Insurances to hold any insurance slips and other evidence of placing cover representing any of the Insurances to which it is a party.</w:t>
      </w:r>
    </w:p>
    <w:p w14:paraId="3329E826" w14:textId="77777777" w:rsidR="00C1040F" w:rsidRPr="00D94735" w:rsidRDefault="00073253">
      <w:pPr>
        <w:keepNext/>
        <w:numPr>
          <w:ilvl w:val="0"/>
          <w:numId w:val="55"/>
        </w:numPr>
        <w:tabs>
          <w:tab w:val="left" w:pos="709"/>
        </w:tabs>
        <w:spacing w:before="120" w:after="120"/>
        <w:ind w:left="567" w:hanging="567"/>
        <w:rPr>
          <w:rFonts w:ascii="Arial" w:eastAsia="Arial" w:hAnsi="Arial" w:cs="Arial"/>
        </w:rPr>
      </w:pPr>
      <w:r w:rsidRPr="00D94735">
        <w:rPr>
          <w:rFonts w:ascii="Arial" w:eastAsia="Arial" w:hAnsi="Arial" w:cs="Arial"/>
          <w:b/>
          <w:smallCaps/>
          <w:color w:val="000000"/>
          <w:sz w:val="24"/>
          <w:szCs w:val="24"/>
        </w:rPr>
        <w:t>What happens if you aren’t insured</w:t>
      </w:r>
    </w:p>
    <w:p w14:paraId="3329E827" w14:textId="77777777" w:rsidR="00C1040F" w:rsidRPr="00D94735" w:rsidRDefault="00073253">
      <w:pPr>
        <w:numPr>
          <w:ilvl w:val="1"/>
          <w:numId w:val="55"/>
        </w:numPr>
        <w:tabs>
          <w:tab w:val="left" w:pos="1701"/>
        </w:tabs>
        <w:spacing w:before="120" w:after="120"/>
        <w:ind w:left="567" w:hanging="567"/>
        <w:rPr>
          <w:rFonts w:ascii="Arial" w:eastAsia="Arial" w:hAnsi="Arial" w:cs="Arial"/>
        </w:rPr>
      </w:pPr>
      <w:r w:rsidRPr="00D94735">
        <w:rPr>
          <w:rFonts w:ascii="Arial" w:eastAsia="Arial" w:hAnsi="Arial" w:cs="Arial"/>
          <w:color w:val="000000"/>
          <w:sz w:val="24"/>
          <w:szCs w:val="24"/>
        </w:rPr>
        <w:t>The Agency shall not take any action or fail to take any action or (insofar as is reasonably within its power) permit anything to occur in relation to it which would entitle any insurer to refuse to pay any claim under any of the Insurances.</w:t>
      </w:r>
    </w:p>
    <w:p w14:paraId="3329E828" w14:textId="77777777" w:rsidR="00C1040F" w:rsidRPr="00D94735" w:rsidRDefault="00073253">
      <w:pPr>
        <w:numPr>
          <w:ilvl w:val="1"/>
          <w:numId w:val="55"/>
        </w:numPr>
        <w:tabs>
          <w:tab w:val="left" w:pos="1701"/>
        </w:tabs>
        <w:spacing w:before="120" w:after="120"/>
        <w:ind w:left="567" w:hanging="567"/>
        <w:rPr>
          <w:rFonts w:ascii="Arial" w:eastAsia="Arial" w:hAnsi="Arial" w:cs="Arial"/>
        </w:rPr>
      </w:pPr>
      <w:r w:rsidRPr="00D94735">
        <w:rPr>
          <w:rFonts w:ascii="Arial" w:eastAsia="Arial" w:hAnsi="Arial" w:cs="Arial"/>
          <w:color w:val="000000"/>
          <w:sz w:val="24"/>
          <w:szCs w:val="24"/>
        </w:rPr>
        <w:t>Where the Agency has failed to purchase or maintain any of the Insurances in full force and effect, the Relevant Authority may elect (but shall not be obliged) following written notice to the Agency to purchase the relevant Insurances and recover the reasonable premium and other reasonable costs incurred in connection therewith as a debt due from the Agency.</w:t>
      </w:r>
    </w:p>
    <w:p w14:paraId="3329E829" w14:textId="77777777" w:rsidR="00C1040F" w:rsidRPr="00D94735" w:rsidRDefault="00073253">
      <w:pPr>
        <w:keepNext/>
        <w:numPr>
          <w:ilvl w:val="0"/>
          <w:numId w:val="55"/>
        </w:numPr>
        <w:tabs>
          <w:tab w:val="left" w:pos="709"/>
        </w:tabs>
        <w:spacing w:before="120" w:after="120"/>
        <w:ind w:left="567" w:hanging="567"/>
        <w:rPr>
          <w:rFonts w:ascii="Arial" w:eastAsia="Arial" w:hAnsi="Arial" w:cs="Arial"/>
        </w:rPr>
      </w:pPr>
      <w:r w:rsidRPr="00D94735">
        <w:rPr>
          <w:rFonts w:ascii="Arial" w:eastAsia="Arial" w:hAnsi="Arial" w:cs="Arial"/>
          <w:b/>
          <w:smallCaps/>
          <w:color w:val="000000"/>
          <w:sz w:val="24"/>
          <w:szCs w:val="24"/>
        </w:rPr>
        <w:lastRenderedPageBreak/>
        <w:t>Evidence of insurance you must provide</w:t>
      </w:r>
    </w:p>
    <w:p w14:paraId="3329E82A" w14:textId="77777777" w:rsidR="00C1040F" w:rsidRPr="00D94735" w:rsidRDefault="00073253">
      <w:pPr>
        <w:numPr>
          <w:ilvl w:val="1"/>
          <w:numId w:val="55"/>
        </w:numPr>
        <w:tabs>
          <w:tab w:val="left" w:pos="1701"/>
        </w:tabs>
        <w:spacing w:before="120" w:after="120"/>
        <w:ind w:left="567" w:hanging="567"/>
        <w:rPr>
          <w:rFonts w:ascii="Arial" w:eastAsia="Arial" w:hAnsi="Arial" w:cs="Arial"/>
        </w:rPr>
      </w:pPr>
      <w:r w:rsidRPr="00D94735">
        <w:rPr>
          <w:rFonts w:ascii="Arial" w:eastAsia="Arial" w:hAnsi="Arial" w:cs="Arial"/>
          <w:color w:val="000000"/>
          <w:sz w:val="24"/>
          <w:szCs w:val="24"/>
        </w:rPr>
        <w:t>The Agency shall upon the Start Date and within 15 Working Days after the renewal of each of the Insurances, provide evidence, in a form satisfactory to the Relevant Authority, that the Insurances are in force and effect and meet in full the requirements of this Schedule.</w:t>
      </w:r>
    </w:p>
    <w:p w14:paraId="3329E82B" w14:textId="77777777" w:rsidR="00C1040F" w:rsidRPr="00D94735" w:rsidRDefault="00073253">
      <w:pPr>
        <w:keepNext/>
        <w:numPr>
          <w:ilvl w:val="0"/>
          <w:numId w:val="55"/>
        </w:numPr>
        <w:tabs>
          <w:tab w:val="left" w:pos="709"/>
        </w:tabs>
        <w:spacing w:before="120" w:after="120"/>
        <w:ind w:left="567" w:hanging="567"/>
        <w:rPr>
          <w:rFonts w:ascii="Arial" w:eastAsia="Arial" w:hAnsi="Arial" w:cs="Arial"/>
        </w:rPr>
      </w:pPr>
      <w:r w:rsidRPr="00D94735">
        <w:rPr>
          <w:rFonts w:ascii="Arial" w:eastAsia="Arial" w:hAnsi="Arial" w:cs="Arial"/>
          <w:b/>
          <w:smallCaps/>
          <w:color w:val="000000"/>
          <w:sz w:val="24"/>
          <w:szCs w:val="24"/>
        </w:rPr>
        <w:t>Making sure you are insured to the required amount</w:t>
      </w:r>
    </w:p>
    <w:p w14:paraId="3329E82C" w14:textId="77777777" w:rsidR="00C1040F" w:rsidRPr="00D94735" w:rsidRDefault="00073253">
      <w:pPr>
        <w:numPr>
          <w:ilvl w:val="1"/>
          <w:numId w:val="55"/>
        </w:numPr>
        <w:tabs>
          <w:tab w:val="left" w:pos="1701"/>
        </w:tabs>
        <w:spacing w:before="120" w:after="120"/>
        <w:ind w:left="567" w:hanging="567"/>
        <w:rPr>
          <w:rFonts w:ascii="Arial" w:eastAsia="Arial" w:hAnsi="Arial" w:cs="Arial"/>
        </w:rPr>
      </w:pPr>
      <w:r w:rsidRPr="00D94735">
        <w:rPr>
          <w:rFonts w:ascii="Arial" w:eastAsia="Arial" w:hAnsi="Arial" w:cs="Arial"/>
          <w:color w:val="000000"/>
          <w:sz w:val="24"/>
          <w:szCs w:val="24"/>
        </w:rPr>
        <w:t>The Agency shall ensure that any Insurances which are stated to have a minimum limit "in the aggregate" are maintained at all times for the minimum limit of indemnity specified in this Contract and if any claims are made which do not relate to this Contract then the Agency shall notify the Relevant Authority and provide details of its proposed solution for maintaining the minimum limit of indemnity.</w:t>
      </w:r>
    </w:p>
    <w:p w14:paraId="3329E82D" w14:textId="77777777" w:rsidR="00C1040F" w:rsidRPr="00D94735" w:rsidRDefault="00073253">
      <w:pPr>
        <w:keepNext/>
        <w:numPr>
          <w:ilvl w:val="0"/>
          <w:numId w:val="55"/>
        </w:numPr>
        <w:tabs>
          <w:tab w:val="left" w:pos="709"/>
        </w:tabs>
        <w:spacing w:before="120" w:after="120"/>
        <w:ind w:left="567" w:hanging="567"/>
        <w:rPr>
          <w:rFonts w:ascii="Arial" w:eastAsia="Arial" w:hAnsi="Arial" w:cs="Arial"/>
        </w:rPr>
      </w:pPr>
      <w:r w:rsidRPr="00D94735">
        <w:rPr>
          <w:rFonts w:ascii="Arial" w:eastAsia="Arial" w:hAnsi="Arial" w:cs="Arial"/>
          <w:b/>
          <w:smallCaps/>
          <w:color w:val="000000"/>
          <w:sz w:val="24"/>
          <w:szCs w:val="24"/>
        </w:rPr>
        <w:t>Cancelled Insurance</w:t>
      </w:r>
    </w:p>
    <w:p w14:paraId="3329E82E" w14:textId="77777777" w:rsidR="00C1040F" w:rsidRPr="00D94735" w:rsidRDefault="00073253">
      <w:pPr>
        <w:numPr>
          <w:ilvl w:val="1"/>
          <w:numId w:val="55"/>
        </w:numPr>
        <w:tabs>
          <w:tab w:val="left" w:pos="1701"/>
        </w:tabs>
        <w:spacing w:before="120" w:after="120"/>
        <w:ind w:left="567" w:hanging="567"/>
        <w:rPr>
          <w:rFonts w:ascii="Arial" w:eastAsia="Arial" w:hAnsi="Arial" w:cs="Arial"/>
        </w:rPr>
      </w:pPr>
      <w:r w:rsidRPr="00D94735">
        <w:rPr>
          <w:rFonts w:ascii="Arial" w:eastAsia="Arial" w:hAnsi="Arial" w:cs="Arial"/>
          <w:color w:val="000000"/>
          <w:sz w:val="24"/>
          <w:szCs w:val="24"/>
        </w:rPr>
        <w:t>The Agency shall notify the Relevant Authority in writing at least five (5) Working Days prior to the cancellation, suspension, termination or non-renewal of any of the Insurances.</w:t>
      </w:r>
    </w:p>
    <w:p w14:paraId="3329E82F" w14:textId="77777777" w:rsidR="00C1040F" w:rsidRPr="00D94735" w:rsidRDefault="00073253">
      <w:pPr>
        <w:numPr>
          <w:ilvl w:val="1"/>
          <w:numId w:val="55"/>
        </w:numPr>
        <w:tabs>
          <w:tab w:val="left" w:pos="1701"/>
        </w:tabs>
        <w:spacing w:before="120" w:after="120"/>
        <w:ind w:left="567" w:hanging="567"/>
        <w:rPr>
          <w:rFonts w:ascii="Arial" w:eastAsia="Arial" w:hAnsi="Arial" w:cs="Arial"/>
        </w:rPr>
      </w:pPr>
      <w:r w:rsidRPr="00D94735">
        <w:rPr>
          <w:rFonts w:ascii="Arial" w:eastAsia="Arial" w:hAnsi="Arial" w:cs="Arial"/>
          <w:color w:val="000000"/>
          <w:sz w:val="24"/>
          <w:szCs w:val="24"/>
        </w:rPr>
        <w:t>The Agency shall ensure that nothing is done which would entitle the relevant insurer to cancel, rescind or suspend any insurance or cover, or to treat any insurance, cover or claim as voided in whole or part.  The Agency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329E830" w14:textId="77777777" w:rsidR="00C1040F" w:rsidRPr="00D94735" w:rsidRDefault="00073253">
      <w:pPr>
        <w:keepNext/>
        <w:numPr>
          <w:ilvl w:val="0"/>
          <w:numId w:val="55"/>
        </w:numPr>
        <w:tabs>
          <w:tab w:val="left" w:pos="709"/>
        </w:tabs>
        <w:spacing w:before="120" w:after="120"/>
        <w:ind w:left="567" w:hanging="567"/>
        <w:rPr>
          <w:rFonts w:ascii="Arial" w:eastAsia="Arial" w:hAnsi="Arial" w:cs="Arial"/>
        </w:rPr>
      </w:pPr>
      <w:r w:rsidRPr="00D94735">
        <w:rPr>
          <w:rFonts w:ascii="Arial" w:eastAsia="Arial" w:hAnsi="Arial" w:cs="Arial"/>
          <w:b/>
          <w:smallCaps/>
          <w:color w:val="000000"/>
          <w:sz w:val="24"/>
          <w:szCs w:val="24"/>
        </w:rPr>
        <w:t>Insurance claims</w:t>
      </w:r>
    </w:p>
    <w:p w14:paraId="3329E831" w14:textId="77777777" w:rsidR="00C1040F" w:rsidRPr="00D94735" w:rsidRDefault="00073253">
      <w:pPr>
        <w:numPr>
          <w:ilvl w:val="1"/>
          <w:numId w:val="55"/>
        </w:numPr>
        <w:tabs>
          <w:tab w:val="left" w:pos="1701"/>
        </w:tabs>
        <w:spacing w:before="120" w:after="120"/>
        <w:ind w:left="567" w:hanging="567"/>
        <w:rPr>
          <w:rFonts w:ascii="Arial" w:eastAsia="Arial" w:hAnsi="Arial" w:cs="Arial"/>
        </w:rPr>
      </w:pPr>
      <w:r w:rsidRPr="00D94735">
        <w:rPr>
          <w:rFonts w:ascii="Arial" w:eastAsia="Arial" w:hAnsi="Arial" w:cs="Arial"/>
          <w:color w:val="000000"/>
          <w:sz w:val="24"/>
          <w:szCs w:val="24"/>
        </w:rPr>
        <w:t>The Agency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Agency shall co-operate with the Relevant Authority and assist it in dealing with such claims including without limitation providing information and documentation in a timely manner.</w:t>
      </w:r>
    </w:p>
    <w:p w14:paraId="3329E832" w14:textId="77777777" w:rsidR="00C1040F" w:rsidRPr="00D94735" w:rsidRDefault="00073253">
      <w:pPr>
        <w:widowControl w:val="0"/>
        <w:numPr>
          <w:ilvl w:val="1"/>
          <w:numId w:val="55"/>
        </w:numPr>
        <w:tabs>
          <w:tab w:val="left" w:pos="1701"/>
        </w:tabs>
        <w:spacing w:before="120" w:after="120"/>
        <w:ind w:left="567" w:hanging="567"/>
        <w:rPr>
          <w:rFonts w:ascii="Arial" w:eastAsia="Arial" w:hAnsi="Arial" w:cs="Arial"/>
        </w:rPr>
      </w:pPr>
      <w:r w:rsidRPr="00D94735">
        <w:rPr>
          <w:rFonts w:ascii="Arial" w:eastAsia="Arial" w:hAnsi="Arial" w:cs="Arial"/>
          <w:color w:val="000000"/>
          <w:sz w:val="24"/>
          <w:szCs w:val="24"/>
        </w:rPr>
        <w:t>Except where the Relevant Authority is the claimant party, the Agency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3329E833" w14:textId="77777777" w:rsidR="00C1040F" w:rsidRPr="00D94735" w:rsidRDefault="00073253">
      <w:pPr>
        <w:widowControl w:val="0"/>
        <w:numPr>
          <w:ilvl w:val="1"/>
          <w:numId w:val="55"/>
        </w:numPr>
        <w:tabs>
          <w:tab w:val="left" w:pos="1701"/>
        </w:tabs>
        <w:spacing w:before="120" w:after="120"/>
        <w:ind w:left="567" w:hanging="567"/>
        <w:rPr>
          <w:rFonts w:ascii="Arial" w:eastAsia="Arial" w:hAnsi="Arial" w:cs="Arial"/>
        </w:rPr>
      </w:pPr>
      <w:r w:rsidRPr="00D94735">
        <w:rPr>
          <w:rFonts w:ascii="Arial" w:eastAsia="Arial" w:hAnsi="Arial" w:cs="Arial"/>
          <w:color w:val="000000"/>
          <w:sz w:val="24"/>
          <w:szCs w:val="24"/>
        </w:rPr>
        <w:t>Where any Insurance requires payment of a premium, the Agency shall be liable for and shall promptly pay such premium.</w:t>
      </w:r>
    </w:p>
    <w:p w14:paraId="3329E834" w14:textId="77777777" w:rsidR="00C1040F" w:rsidRPr="00D94735" w:rsidRDefault="00073253">
      <w:pPr>
        <w:widowControl w:val="0"/>
        <w:numPr>
          <w:ilvl w:val="1"/>
          <w:numId w:val="55"/>
        </w:numPr>
        <w:tabs>
          <w:tab w:val="left" w:pos="1701"/>
        </w:tabs>
        <w:spacing w:before="120" w:after="120"/>
        <w:ind w:left="567" w:hanging="567"/>
        <w:rPr>
          <w:rFonts w:ascii="Arial" w:eastAsia="Arial" w:hAnsi="Arial" w:cs="Arial"/>
        </w:rPr>
      </w:pPr>
      <w:r w:rsidRPr="00D94735">
        <w:rPr>
          <w:rFonts w:ascii="Arial" w:eastAsia="Arial" w:hAnsi="Arial" w:cs="Arial"/>
          <w:color w:val="000000"/>
          <w:sz w:val="24"/>
          <w:szCs w:val="24"/>
        </w:rPr>
        <w:t>Where any Insurance is subject to an excess or deductible below which the indemnity from insurers is excluded, the Agency shall be liable for such excess or deductible.  The Agency shall not be entitled to recover from the Relevant Authority any sum paid by way of excess or deductible under the Insurances whether under the terms of this Contract or otherwise.</w:t>
      </w:r>
    </w:p>
    <w:p w14:paraId="3329E835" w14:textId="40769EFE" w:rsidR="00C1040F" w:rsidRPr="00D94735" w:rsidRDefault="00C1040F">
      <w:pPr>
        <w:widowControl w:val="0"/>
        <w:spacing w:before="120" w:after="120"/>
        <w:rPr>
          <w:rFonts w:ascii="Arial" w:eastAsia="Arial" w:hAnsi="Arial" w:cs="Arial"/>
          <w:b/>
          <w:sz w:val="24"/>
          <w:szCs w:val="24"/>
        </w:rPr>
      </w:pPr>
    </w:p>
    <w:p w14:paraId="21BE47DF" w14:textId="1BD8086F" w:rsidR="00CE2887" w:rsidRPr="00D94735" w:rsidRDefault="00CE2887">
      <w:pPr>
        <w:widowControl w:val="0"/>
        <w:spacing w:before="120" w:after="120"/>
        <w:rPr>
          <w:rFonts w:ascii="Arial" w:eastAsia="Arial" w:hAnsi="Arial" w:cs="Arial"/>
          <w:b/>
          <w:sz w:val="24"/>
          <w:szCs w:val="24"/>
        </w:rPr>
      </w:pPr>
    </w:p>
    <w:p w14:paraId="49C85CAC" w14:textId="2697FDDD" w:rsidR="00CE2887" w:rsidRPr="00D94735" w:rsidRDefault="00CE2887">
      <w:pPr>
        <w:widowControl w:val="0"/>
        <w:spacing w:before="120" w:after="120"/>
        <w:rPr>
          <w:rFonts w:ascii="Arial" w:eastAsia="Arial" w:hAnsi="Arial" w:cs="Arial"/>
          <w:b/>
          <w:sz w:val="24"/>
          <w:szCs w:val="24"/>
        </w:rPr>
      </w:pPr>
    </w:p>
    <w:p w14:paraId="2FF2D6C9" w14:textId="1226AC26" w:rsidR="00CE2887" w:rsidRPr="00D94735" w:rsidRDefault="00CE2887">
      <w:pPr>
        <w:widowControl w:val="0"/>
        <w:spacing w:before="120" w:after="120"/>
        <w:rPr>
          <w:rFonts w:ascii="Arial" w:eastAsia="Arial" w:hAnsi="Arial" w:cs="Arial"/>
          <w:b/>
          <w:sz w:val="24"/>
          <w:szCs w:val="24"/>
        </w:rPr>
      </w:pPr>
    </w:p>
    <w:p w14:paraId="70A6DA16" w14:textId="4C09653E" w:rsidR="00CE2887" w:rsidRPr="00D94735" w:rsidRDefault="00CE2887">
      <w:pPr>
        <w:widowControl w:val="0"/>
        <w:spacing w:before="120" w:after="120"/>
        <w:rPr>
          <w:rFonts w:ascii="Arial" w:eastAsia="Arial" w:hAnsi="Arial" w:cs="Arial"/>
          <w:b/>
          <w:sz w:val="24"/>
          <w:szCs w:val="24"/>
        </w:rPr>
      </w:pPr>
    </w:p>
    <w:p w14:paraId="1F7DE10E" w14:textId="3B2F8E48" w:rsidR="00CE2887" w:rsidRPr="00D94735" w:rsidRDefault="00CE2887">
      <w:pPr>
        <w:widowControl w:val="0"/>
        <w:spacing w:before="120" w:after="120"/>
        <w:rPr>
          <w:rFonts w:ascii="Arial" w:eastAsia="Arial" w:hAnsi="Arial" w:cs="Arial"/>
          <w:b/>
          <w:sz w:val="24"/>
          <w:szCs w:val="24"/>
        </w:rPr>
      </w:pPr>
    </w:p>
    <w:p w14:paraId="2A7242D7" w14:textId="77777777" w:rsidR="00CE2887" w:rsidRPr="00D94735" w:rsidRDefault="00CE2887">
      <w:pPr>
        <w:widowControl w:val="0"/>
        <w:spacing w:before="120" w:after="120"/>
        <w:rPr>
          <w:rFonts w:ascii="Arial" w:eastAsia="Arial" w:hAnsi="Arial" w:cs="Arial"/>
          <w:b/>
          <w:sz w:val="24"/>
          <w:szCs w:val="24"/>
        </w:rPr>
      </w:pPr>
    </w:p>
    <w:p w14:paraId="3329E836" w14:textId="77777777" w:rsidR="00C1040F" w:rsidRPr="00D94735" w:rsidRDefault="00073253">
      <w:pPr>
        <w:widowControl w:val="0"/>
        <w:spacing w:before="120" w:after="120"/>
        <w:rPr>
          <w:rFonts w:ascii="Arial" w:eastAsia="Arial" w:hAnsi="Arial" w:cs="Arial"/>
        </w:rPr>
      </w:pPr>
      <w:r w:rsidRPr="00D94735">
        <w:rPr>
          <w:rFonts w:ascii="Arial" w:eastAsia="Arial" w:hAnsi="Arial" w:cs="Arial"/>
          <w:b/>
          <w:sz w:val="24"/>
          <w:szCs w:val="24"/>
        </w:rPr>
        <w:lastRenderedPageBreak/>
        <w:t>ANNEX: REQUIRED INSURANCES</w:t>
      </w:r>
    </w:p>
    <w:p w14:paraId="3329E837" w14:textId="77777777" w:rsidR="00C1040F" w:rsidRPr="00D94735" w:rsidRDefault="00073253">
      <w:pPr>
        <w:widowControl w:val="0"/>
        <w:spacing w:before="120" w:after="120"/>
        <w:rPr>
          <w:rFonts w:ascii="Arial" w:eastAsia="Arial" w:hAnsi="Arial" w:cs="Arial"/>
        </w:rPr>
      </w:pPr>
      <w:r w:rsidRPr="00D94735">
        <w:rPr>
          <w:rFonts w:ascii="Arial" w:eastAsia="Arial" w:hAnsi="Arial" w:cs="Arial"/>
          <w:sz w:val="24"/>
          <w:szCs w:val="24"/>
        </w:rPr>
        <w:t>The Agency shall hold the following standard insurance cover from the Framework Start Date in accordance with this Schedule:</w:t>
      </w:r>
    </w:p>
    <w:p w14:paraId="3329E838" w14:textId="77777777" w:rsidR="00C1040F" w:rsidRPr="00D94735" w:rsidRDefault="00073253">
      <w:pPr>
        <w:widowControl w:val="0"/>
        <w:numPr>
          <w:ilvl w:val="0"/>
          <w:numId w:val="38"/>
        </w:numPr>
        <w:spacing w:before="120" w:after="120"/>
        <w:rPr>
          <w:rFonts w:ascii="Arial" w:eastAsia="Arial" w:hAnsi="Arial" w:cs="Arial"/>
        </w:rPr>
      </w:pPr>
      <w:r w:rsidRPr="00D94735">
        <w:rPr>
          <w:rFonts w:ascii="Arial" w:eastAsia="Arial" w:hAnsi="Arial" w:cs="Arial"/>
          <w:color w:val="000000"/>
          <w:sz w:val="24"/>
          <w:szCs w:val="24"/>
        </w:rPr>
        <w:t>professional indemnity insurance with cover (for a single event or a series of related events and in the aggregate) of not less than one million pounds (£1,000,000);</w:t>
      </w:r>
    </w:p>
    <w:p w14:paraId="3329E839" w14:textId="77777777" w:rsidR="00C1040F" w:rsidRPr="00D94735" w:rsidRDefault="00073253">
      <w:pPr>
        <w:widowControl w:val="0"/>
        <w:numPr>
          <w:ilvl w:val="0"/>
          <w:numId w:val="38"/>
        </w:numPr>
        <w:spacing w:before="120" w:after="120"/>
        <w:rPr>
          <w:rFonts w:ascii="Arial" w:eastAsia="Arial" w:hAnsi="Arial" w:cs="Arial"/>
        </w:rPr>
      </w:pPr>
      <w:r w:rsidRPr="00D94735">
        <w:rPr>
          <w:rFonts w:ascii="Arial" w:eastAsia="Arial" w:hAnsi="Arial" w:cs="Arial"/>
          <w:color w:val="000000"/>
          <w:sz w:val="24"/>
          <w:szCs w:val="24"/>
        </w:rPr>
        <w:t>public liability insurance with cover (for a single event or a series of related events and in the aggregate) of not less than two million pounds (£2,000,000); and</w:t>
      </w:r>
    </w:p>
    <w:p w14:paraId="3329E83A" w14:textId="77777777" w:rsidR="00C1040F" w:rsidRPr="00D94735" w:rsidRDefault="00073253">
      <w:pPr>
        <w:widowControl w:val="0"/>
        <w:numPr>
          <w:ilvl w:val="0"/>
          <w:numId w:val="38"/>
        </w:numPr>
        <w:spacing w:before="120" w:after="120"/>
        <w:rPr>
          <w:rFonts w:ascii="Arial" w:eastAsia="Arial" w:hAnsi="Arial" w:cs="Arial"/>
        </w:rPr>
      </w:pPr>
      <w:r w:rsidRPr="00D94735">
        <w:rPr>
          <w:rFonts w:ascii="Arial" w:eastAsia="Arial" w:hAnsi="Arial" w:cs="Arial"/>
          <w:color w:val="000000"/>
          <w:sz w:val="24"/>
          <w:szCs w:val="24"/>
        </w:rPr>
        <w:t>employers’ liability insurance with cover (for a single event or a series of related events and in the aggregate) of not less than with a minimum limit of indemnity as required by Law.</w:t>
      </w:r>
    </w:p>
    <w:p w14:paraId="3329E83B" w14:textId="77777777" w:rsidR="00C1040F" w:rsidRPr="00D94735" w:rsidRDefault="00C1040F">
      <w:pPr>
        <w:spacing w:before="120" w:after="120"/>
        <w:rPr>
          <w:rFonts w:ascii="Arial" w:eastAsia="Arial" w:hAnsi="Arial" w:cs="Arial"/>
          <w:sz w:val="24"/>
          <w:szCs w:val="24"/>
        </w:rPr>
      </w:pPr>
    </w:p>
    <w:p w14:paraId="3329E83C" w14:textId="7F7EEFE3" w:rsidR="00C1040F" w:rsidRDefault="00C1040F">
      <w:pPr>
        <w:widowControl w:val="0"/>
        <w:spacing w:before="120" w:after="120"/>
        <w:rPr>
          <w:rFonts w:ascii="Arial" w:eastAsia="Arial" w:hAnsi="Arial" w:cs="Arial"/>
          <w:b/>
          <w:color w:val="000000"/>
          <w:sz w:val="28"/>
          <w:szCs w:val="28"/>
        </w:rPr>
      </w:pPr>
    </w:p>
    <w:p w14:paraId="43C5D9B1" w14:textId="77777777" w:rsidR="00D94735" w:rsidRPr="00D94735" w:rsidRDefault="00D94735">
      <w:pPr>
        <w:widowControl w:val="0"/>
        <w:spacing w:before="120" w:after="120"/>
        <w:rPr>
          <w:rFonts w:ascii="Arial" w:eastAsia="Arial" w:hAnsi="Arial" w:cs="Arial"/>
          <w:b/>
          <w:color w:val="000000"/>
          <w:sz w:val="28"/>
          <w:szCs w:val="28"/>
        </w:rPr>
      </w:pPr>
    </w:p>
    <w:p w14:paraId="3329E83D" w14:textId="77777777" w:rsidR="00C1040F" w:rsidRPr="00D94735" w:rsidRDefault="00073253">
      <w:pPr>
        <w:keepNext/>
        <w:keepLines/>
        <w:widowControl w:val="0"/>
        <w:spacing w:before="120" w:after="120"/>
        <w:ind w:left="360" w:hanging="360"/>
        <w:rPr>
          <w:rFonts w:ascii="Arial" w:eastAsia="Arial" w:hAnsi="Arial" w:cs="Arial"/>
        </w:rPr>
      </w:pPr>
      <w:r w:rsidRPr="00D94735">
        <w:rPr>
          <w:rFonts w:ascii="Arial" w:eastAsia="Arial" w:hAnsi="Arial" w:cs="Arial"/>
          <w:b/>
          <w:color w:val="000000"/>
          <w:sz w:val="28"/>
          <w:szCs w:val="28"/>
        </w:rPr>
        <w:t>Joint Schedule 4 (Commercially Sensitive Information)</w:t>
      </w:r>
    </w:p>
    <w:p w14:paraId="3329E83E" w14:textId="77777777" w:rsidR="00C1040F" w:rsidRPr="00D94735" w:rsidRDefault="00073253">
      <w:pPr>
        <w:numPr>
          <w:ilvl w:val="0"/>
          <w:numId w:val="37"/>
        </w:numPr>
        <w:tabs>
          <w:tab w:val="left" w:pos="499"/>
        </w:tabs>
        <w:spacing w:before="120" w:after="120"/>
        <w:ind w:left="357" w:hanging="357"/>
        <w:rPr>
          <w:rFonts w:ascii="Arial" w:eastAsia="Arial" w:hAnsi="Arial" w:cs="Arial"/>
        </w:rPr>
      </w:pPr>
      <w:r w:rsidRPr="00D94735">
        <w:rPr>
          <w:rFonts w:ascii="Arial" w:eastAsia="Arial" w:hAnsi="Arial" w:cs="Arial"/>
          <w:b/>
          <w:color w:val="000000"/>
          <w:sz w:val="24"/>
          <w:szCs w:val="24"/>
        </w:rPr>
        <w:t>What is the Commercially Sensitive Information?</w:t>
      </w:r>
    </w:p>
    <w:p w14:paraId="3329E83F" w14:textId="77777777" w:rsidR="00C1040F" w:rsidRPr="00D94735" w:rsidRDefault="00073253">
      <w:pPr>
        <w:numPr>
          <w:ilvl w:val="1"/>
          <w:numId w:val="37"/>
        </w:numPr>
        <w:tabs>
          <w:tab w:val="left" w:pos="2070"/>
        </w:tabs>
        <w:spacing w:before="120" w:after="120"/>
        <w:ind w:left="936" w:hanging="576"/>
        <w:rPr>
          <w:rFonts w:ascii="Arial" w:eastAsia="Arial" w:hAnsi="Arial" w:cs="Arial"/>
        </w:rPr>
      </w:pPr>
      <w:r w:rsidRPr="00D94735">
        <w:rPr>
          <w:rFonts w:ascii="Arial" w:eastAsia="Arial" w:hAnsi="Arial" w:cs="Arial"/>
          <w:color w:val="000000"/>
          <w:sz w:val="24"/>
          <w:szCs w:val="24"/>
        </w:rPr>
        <w:t>In this Schedule the Parties have sought to identify the Agency's Confidential Information that is genuinely commercially sensitive and the disclosure of which would be the subject of an exemption under the FOIA and the EIRs.</w:t>
      </w:r>
    </w:p>
    <w:p w14:paraId="3329E840" w14:textId="77777777" w:rsidR="00C1040F" w:rsidRPr="00D94735" w:rsidRDefault="00073253">
      <w:pPr>
        <w:numPr>
          <w:ilvl w:val="1"/>
          <w:numId w:val="37"/>
        </w:numPr>
        <w:tabs>
          <w:tab w:val="left" w:pos="2070"/>
        </w:tabs>
        <w:spacing w:before="120" w:after="120"/>
        <w:ind w:left="936" w:hanging="576"/>
        <w:rPr>
          <w:rFonts w:ascii="Arial" w:eastAsia="Arial" w:hAnsi="Arial" w:cs="Arial"/>
        </w:rPr>
      </w:pPr>
      <w:r w:rsidRPr="00D94735">
        <w:rPr>
          <w:rFonts w:ascii="Arial" w:eastAsia="Arial" w:hAnsi="Arial" w:cs="Arial"/>
          <w:color w:val="000000"/>
          <w:sz w:val="24"/>
          <w:szCs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3329E841" w14:textId="77777777" w:rsidR="00C1040F" w:rsidRPr="00D94735" w:rsidRDefault="00073253">
      <w:pPr>
        <w:numPr>
          <w:ilvl w:val="1"/>
          <w:numId w:val="37"/>
        </w:numPr>
        <w:tabs>
          <w:tab w:val="left" w:pos="2070"/>
        </w:tabs>
        <w:spacing w:before="120" w:after="120"/>
        <w:ind w:left="936" w:hanging="576"/>
        <w:rPr>
          <w:rFonts w:ascii="Arial" w:eastAsia="Arial" w:hAnsi="Arial" w:cs="Arial"/>
          <w:sz w:val="24"/>
          <w:szCs w:val="24"/>
        </w:rPr>
      </w:pPr>
      <w:r w:rsidRPr="00D94735">
        <w:rPr>
          <w:rFonts w:ascii="Arial" w:eastAsia="Arial" w:hAnsi="Arial" w:cs="Arial"/>
          <w:color w:val="000000"/>
          <w:sz w:val="24"/>
          <w:szCs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3329E842" w14:textId="0F74DE0B" w:rsidR="00C1040F" w:rsidRPr="00D94735" w:rsidRDefault="00073253">
      <w:pPr>
        <w:numPr>
          <w:ilvl w:val="1"/>
          <w:numId w:val="37"/>
        </w:numPr>
        <w:tabs>
          <w:tab w:val="left" w:pos="2070"/>
        </w:tabs>
        <w:spacing w:before="120" w:after="120"/>
        <w:ind w:left="936" w:hanging="576"/>
        <w:rPr>
          <w:rFonts w:ascii="Arial" w:eastAsia="Arial" w:hAnsi="Arial" w:cs="Arial"/>
          <w:sz w:val="24"/>
          <w:szCs w:val="24"/>
        </w:rPr>
      </w:pPr>
      <w:r w:rsidRPr="00D94735">
        <w:rPr>
          <w:rFonts w:ascii="Arial" w:eastAsia="Arial" w:hAnsi="Arial" w:cs="Arial"/>
          <w:sz w:val="24"/>
          <w:szCs w:val="24"/>
        </w:rPr>
        <w:t xml:space="preserve">For the Buyer’s Commercially Sensitive Information, please refer to </w:t>
      </w:r>
      <w:r w:rsidR="00F550B6">
        <w:rPr>
          <w:rFonts w:ascii="Arial" w:eastAsia="Arial" w:hAnsi="Arial" w:cs="Arial"/>
          <w:sz w:val="24"/>
          <w:szCs w:val="24"/>
        </w:rPr>
        <w:t>Call-Off Schedule</w:t>
      </w:r>
      <w:r w:rsidRPr="00D94735">
        <w:rPr>
          <w:rFonts w:ascii="Arial" w:eastAsia="Arial" w:hAnsi="Arial" w:cs="Arial"/>
          <w:sz w:val="24"/>
          <w:szCs w:val="24"/>
        </w:rPr>
        <w:t xml:space="preserve"> 17.</w:t>
      </w:r>
    </w:p>
    <w:p w14:paraId="3329E843" w14:textId="77777777" w:rsidR="00C1040F" w:rsidRPr="00D94735" w:rsidRDefault="00073253">
      <w:pPr>
        <w:numPr>
          <w:ilvl w:val="1"/>
          <w:numId w:val="37"/>
        </w:numPr>
        <w:tabs>
          <w:tab w:val="left" w:pos="2070"/>
        </w:tabs>
        <w:spacing w:before="120" w:after="120"/>
        <w:ind w:left="936" w:hanging="576"/>
        <w:rPr>
          <w:rFonts w:ascii="Arial" w:eastAsia="Arial" w:hAnsi="Arial" w:cs="Arial"/>
          <w:sz w:val="24"/>
          <w:szCs w:val="24"/>
        </w:rPr>
      </w:pPr>
      <w:r w:rsidRPr="00D94735">
        <w:rPr>
          <w:rFonts w:ascii="Arial" w:eastAsia="Arial" w:hAnsi="Arial" w:cs="Arial"/>
          <w:sz w:val="24"/>
          <w:szCs w:val="24"/>
        </w:rPr>
        <w:t>The below table details the Agency’s Commercially Sensitive Information;</w:t>
      </w:r>
    </w:p>
    <w:p w14:paraId="3329E844" w14:textId="22D346F1" w:rsidR="00C1040F" w:rsidRPr="00D94735" w:rsidRDefault="00C1040F">
      <w:pPr>
        <w:keepNext/>
        <w:tabs>
          <w:tab w:val="left" w:pos="1778"/>
        </w:tabs>
        <w:spacing w:before="120" w:after="120"/>
        <w:ind w:left="644"/>
        <w:rPr>
          <w:rFonts w:ascii="Arial" w:eastAsia="Arial" w:hAnsi="Arial" w:cs="Arial"/>
          <w:sz w:val="24"/>
          <w:szCs w:val="24"/>
        </w:rPr>
      </w:pPr>
    </w:p>
    <w:tbl>
      <w:tblPr>
        <w:tblStyle w:val="afa"/>
        <w:tblW w:w="5000" w:type="pct"/>
        <w:tblLook w:val="0000" w:firstRow="0" w:lastRow="0" w:firstColumn="0" w:lastColumn="0" w:noHBand="0" w:noVBand="0"/>
      </w:tblPr>
      <w:tblGrid>
        <w:gridCol w:w="847"/>
        <w:gridCol w:w="2844"/>
        <w:gridCol w:w="3881"/>
        <w:gridCol w:w="2884"/>
      </w:tblGrid>
      <w:tr w:rsidR="00C1040F" w:rsidRPr="00D94735" w14:paraId="3329E849" w14:textId="77777777" w:rsidTr="00BD7E0A">
        <w:tc>
          <w:tcPr>
            <w:tcW w:w="40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845" w14:textId="77777777" w:rsidR="00C1040F" w:rsidRPr="00D94735" w:rsidRDefault="00073253" w:rsidP="00D94735">
            <w:pPr>
              <w:keepNext/>
              <w:spacing w:before="120" w:after="120"/>
              <w:rPr>
                <w:rFonts w:ascii="Arial" w:eastAsia="Arial" w:hAnsi="Arial" w:cs="Arial"/>
              </w:rPr>
            </w:pPr>
            <w:r w:rsidRPr="00D94735">
              <w:rPr>
                <w:rFonts w:ascii="Arial" w:eastAsia="Arial" w:hAnsi="Arial" w:cs="Arial"/>
                <w:b/>
                <w:color w:val="000000"/>
                <w:sz w:val="24"/>
                <w:szCs w:val="24"/>
              </w:rPr>
              <w:t>No.</w:t>
            </w:r>
          </w:p>
        </w:tc>
        <w:tc>
          <w:tcPr>
            <w:tcW w:w="1360"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846" w14:textId="77777777" w:rsidR="00C1040F" w:rsidRPr="00D94735" w:rsidRDefault="00073253" w:rsidP="00D94735">
            <w:pPr>
              <w:keepNext/>
              <w:spacing w:before="120" w:after="120"/>
              <w:rPr>
                <w:rFonts w:ascii="Arial" w:eastAsia="Arial" w:hAnsi="Arial" w:cs="Arial"/>
              </w:rPr>
            </w:pPr>
            <w:r w:rsidRPr="00D94735">
              <w:rPr>
                <w:rFonts w:ascii="Arial" w:eastAsia="Arial" w:hAnsi="Arial" w:cs="Arial"/>
                <w:b/>
                <w:color w:val="000000"/>
                <w:sz w:val="24"/>
                <w:szCs w:val="24"/>
              </w:rPr>
              <w:t>Date</w:t>
            </w:r>
          </w:p>
        </w:tc>
        <w:tc>
          <w:tcPr>
            <w:tcW w:w="1856"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847" w14:textId="77777777" w:rsidR="00C1040F" w:rsidRPr="00D94735" w:rsidRDefault="00073253" w:rsidP="00D94735">
            <w:pPr>
              <w:keepNext/>
              <w:spacing w:before="120" w:after="120"/>
              <w:rPr>
                <w:rFonts w:ascii="Arial" w:eastAsia="Arial" w:hAnsi="Arial" w:cs="Arial"/>
              </w:rPr>
            </w:pPr>
            <w:r w:rsidRPr="00D94735">
              <w:rPr>
                <w:rFonts w:ascii="Arial" w:eastAsia="Arial" w:hAnsi="Arial" w:cs="Arial"/>
                <w:b/>
                <w:color w:val="000000"/>
                <w:sz w:val="24"/>
                <w:szCs w:val="24"/>
              </w:rPr>
              <w:t>Item(s)</w:t>
            </w:r>
          </w:p>
        </w:tc>
        <w:tc>
          <w:tcPr>
            <w:tcW w:w="1379"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848" w14:textId="77777777" w:rsidR="00C1040F" w:rsidRPr="00D94735" w:rsidRDefault="00073253" w:rsidP="00D94735">
            <w:pPr>
              <w:keepNext/>
              <w:spacing w:before="120" w:after="120"/>
              <w:rPr>
                <w:rFonts w:ascii="Arial" w:eastAsia="Arial" w:hAnsi="Arial" w:cs="Arial"/>
              </w:rPr>
            </w:pPr>
            <w:r w:rsidRPr="00D94735">
              <w:rPr>
                <w:rFonts w:ascii="Arial" w:eastAsia="Arial" w:hAnsi="Arial" w:cs="Arial"/>
                <w:b/>
                <w:color w:val="000000"/>
                <w:sz w:val="24"/>
                <w:szCs w:val="24"/>
              </w:rPr>
              <w:t>Duration of Confidentiality</w:t>
            </w:r>
          </w:p>
        </w:tc>
      </w:tr>
      <w:tr w:rsidR="00C1040F" w:rsidRPr="00D94735" w14:paraId="3329E84E" w14:textId="77777777" w:rsidTr="00BD7E0A">
        <w:tc>
          <w:tcPr>
            <w:tcW w:w="40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84A" w14:textId="4DC0EDE3" w:rsidR="00C1040F" w:rsidRPr="00D94735" w:rsidRDefault="00BD7E0A">
            <w:pPr>
              <w:keepNext/>
              <w:spacing w:before="120" w:after="120"/>
              <w:ind w:left="142"/>
              <w:rPr>
                <w:rFonts w:ascii="Arial" w:eastAsia="Arial" w:hAnsi="Arial" w:cs="Arial"/>
                <w:color w:val="000000"/>
                <w:sz w:val="24"/>
                <w:szCs w:val="24"/>
              </w:rPr>
            </w:pPr>
            <w:r>
              <w:rPr>
                <w:rFonts w:ascii="Arial" w:eastAsia="Arial" w:hAnsi="Arial" w:cs="Arial"/>
                <w:color w:val="000000"/>
                <w:sz w:val="24"/>
                <w:szCs w:val="24"/>
              </w:rPr>
              <w:t>1</w:t>
            </w:r>
          </w:p>
        </w:tc>
        <w:tc>
          <w:tcPr>
            <w:tcW w:w="1360"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84B" w14:textId="614E9810" w:rsidR="00C1040F" w:rsidRPr="00D94735" w:rsidRDefault="00BD7E0A" w:rsidP="00D94735">
            <w:pPr>
              <w:keepNext/>
              <w:spacing w:before="120" w:after="120"/>
              <w:rPr>
                <w:rFonts w:ascii="Arial" w:eastAsia="Arial" w:hAnsi="Arial" w:cs="Arial"/>
                <w:color w:val="000000"/>
                <w:sz w:val="24"/>
                <w:szCs w:val="24"/>
              </w:rPr>
            </w:pPr>
            <w:r>
              <w:rPr>
                <w:rFonts w:ascii="Arial" w:eastAsia="Arial" w:hAnsi="Arial" w:cs="Arial"/>
                <w:color w:val="000000"/>
                <w:sz w:val="24"/>
                <w:szCs w:val="24"/>
              </w:rPr>
              <w:t>25/10/2023</w:t>
            </w:r>
          </w:p>
        </w:tc>
        <w:tc>
          <w:tcPr>
            <w:tcW w:w="1856"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84C" w14:textId="3DD8F5D9" w:rsidR="00C1040F" w:rsidRPr="00BD7E0A" w:rsidRDefault="00BD7E0A" w:rsidP="00BD7E0A">
            <w:pPr>
              <w:pBdr>
                <w:top w:val="nil"/>
                <w:left w:val="nil"/>
                <w:bottom w:val="nil"/>
                <w:right w:val="nil"/>
                <w:between w:val="nil"/>
              </w:pBdr>
              <w:tabs>
                <w:tab w:val="left" w:pos="2257"/>
              </w:tabs>
              <w:rPr>
                <w:rFonts w:ascii="Arial" w:eastAsia="Arial" w:hAnsi="Arial" w:cs="Arial"/>
                <w:b/>
                <w:color w:val="000000"/>
                <w:sz w:val="24"/>
                <w:szCs w:val="24"/>
              </w:rPr>
            </w:pPr>
            <w:r w:rsidRPr="00D94735">
              <w:rPr>
                <w:rFonts w:ascii="Arial" w:hAnsi="Arial" w:cs="Arial"/>
                <w:color w:val="000000"/>
                <w:sz w:val="24"/>
                <w:szCs w:val="24"/>
                <w:shd w:val="clear" w:color="auto" w:fill="FFFFFF"/>
              </w:rPr>
              <w:t xml:space="preserve">Identity Holding Limited’s </w:t>
            </w:r>
            <w:r>
              <w:rPr>
                <w:rFonts w:ascii="Arial" w:hAnsi="Arial" w:cs="Arial"/>
                <w:color w:val="000000"/>
                <w:sz w:val="24"/>
                <w:szCs w:val="24"/>
                <w:shd w:val="clear" w:color="auto" w:fill="FFFFFF"/>
              </w:rPr>
              <w:t>T</w:t>
            </w:r>
            <w:r w:rsidRPr="00D94735">
              <w:rPr>
                <w:rFonts w:ascii="Arial" w:hAnsi="Arial" w:cs="Arial"/>
                <w:color w:val="000000"/>
                <w:sz w:val="24"/>
                <w:szCs w:val="24"/>
                <w:shd w:val="clear" w:color="auto" w:fill="FFFFFF"/>
              </w:rPr>
              <w:t xml:space="preserve">echnical solution </w:t>
            </w:r>
          </w:p>
        </w:tc>
        <w:tc>
          <w:tcPr>
            <w:tcW w:w="1379"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29E84D" w14:textId="6333523B" w:rsidR="00C1040F" w:rsidRPr="00D94735" w:rsidRDefault="00BD7E0A" w:rsidP="00D94735">
            <w:pPr>
              <w:keepNext/>
              <w:spacing w:before="120" w:after="120"/>
              <w:rPr>
                <w:rFonts w:ascii="Arial" w:eastAsia="Arial" w:hAnsi="Arial" w:cs="Arial"/>
                <w:color w:val="000000"/>
                <w:sz w:val="24"/>
                <w:szCs w:val="24"/>
              </w:rPr>
            </w:pPr>
            <w:r>
              <w:rPr>
                <w:rFonts w:ascii="Arial" w:eastAsia="Arial" w:hAnsi="Arial" w:cs="Arial"/>
                <w:color w:val="000000"/>
                <w:sz w:val="24"/>
                <w:szCs w:val="24"/>
              </w:rPr>
              <w:t>Duration of Contract</w:t>
            </w:r>
          </w:p>
        </w:tc>
      </w:tr>
      <w:tr w:rsidR="00BD7E0A" w:rsidRPr="00D94735" w14:paraId="2F5E3FC3" w14:textId="77777777" w:rsidTr="00BD7E0A">
        <w:tc>
          <w:tcPr>
            <w:tcW w:w="40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063A68" w14:textId="7D72F354" w:rsidR="00BD7E0A" w:rsidRPr="00D94735" w:rsidRDefault="00BD7E0A" w:rsidP="00BD7E0A">
            <w:pPr>
              <w:keepNext/>
              <w:spacing w:before="120" w:after="120"/>
              <w:ind w:left="142"/>
              <w:rPr>
                <w:rFonts w:ascii="Arial" w:eastAsia="Arial" w:hAnsi="Arial" w:cs="Arial"/>
                <w:color w:val="000000"/>
                <w:sz w:val="24"/>
                <w:szCs w:val="24"/>
              </w:rPr>
            </w:pPr>
            <w:r>
              <w:rPr>
                <w:rFonts w:ascii="Arial" w:eastAsia="Arial" w:hAnsi="Arial" w:cs="Arial"/>
                <w:color w:val="000000"/>
                <w:sz w:val="24"/>
                <w:szCs w:val="24"/>
              </w:rPr>
              <w:t>2</w:t>
            </w:r>
          </w:p>
        </w:tc>
        <w:tc>
          <w:tcPr>
            <w:tcW w:w="1360"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FB831F" w14:textId="3C0DB68C" w:rsidR="00BD7E0A" w:rsidRPr="00D94735" w:rsidRDefault="00BD7E0A" w:rsidP="00BD7E0A">
            <w:pPr>
              <w:keepNext/>
              <w:spacing w:before="120" w:after="120"/>
              <w:rPr>
                <w:rFonts w:ascii="Arial" w:eastAsia="Arial" w:hAnsi="Arial" w:cs="Arial"/>
                <w:color w:val="000000"/>
                <w:sz w:val="24"/>
                <w:szCs w:val="24"/>
              </w:rPr>
            </w:pPr>
            <w:r>
              <w:rPr>
                <w:rFonts w:ascii="Arial" w:eastAsia="Arial" w:hAnsi="Arial" w:cs="Arial"/>
                <w:color w:val="000000"/>
                <w:sz w:val="24"/>
                <w:szCs w:val="24"/>
              </w:rPr>
              <w:t>25/10/2023</w:t>
            </w:r>
          </w:p>
        </w:tc>
        <w:tc>
          <w:tcPr>
            <w:tcW w:w="1856"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E1FFD9" w14:textId="7B93209B" w:rsidR="00BD7E0A" w:rsidRPr="00D94735" w:rsidRDefault="00BD7E0A" w:rsidP="00BD7E0A">
            <w:pPr>
              <w:pBdr>
                <w:top w:val="nil"/>
                <w:left w:val="nil"/>
                <w:bottom w:val="nil"/>
                <w:right w:val="nil"/>
                <w:between w:val="nil"/>
              </w:pBdr>
              <w:tabs>
                <w:tab w:val="left" w:pos="2257"/>
              </w:tabs>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Identity Holding Limited’s Commercials </w:t>
            </w:r>
          </w:p>
        </w:tc>
        <w:tc>
          <w:tcPr>
            <w:tcW w:w="1379"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20FB86" w14:textId="399A6563" w:rsidR="00BD7E0A" w:rsidRPr="00D94735" w:rsidRDefault="00BD7E0A" w:rsidP="00BD7E0A">
            <w:pPr>
              <w:keepNext/>
              <w:spacing w:before="120" w:after="120"/>
              <w:rPr>
                <w:rFonts w:ascii="Arial" w:eastAsia="Arial" w:hAnsi="Arial" w:cs="Arial"/>
                <w:color w:val="000000"/>
                <w:sz w:val="24"/>
                <w:szCs w:val="24"/>
              </w:rPr>
            </w:pPr>
            <w:r>
              <w:rPr>
                <w:rFonts w:ascii="Arial" w:eastAsia="Arial" w:hAnsi="Arial" w:cs="Arial"/>
                <w:color w:val="000000"/>
                <w:sz w:val="24"/>
                <w:szCs w:val="24"/>
              </w:rPr>
              <w:t>Duration of Contract</w:t>
            </w:r>
          </w:p>
        </w:tc>
      </w:tr>
    </w:tbl>
    <w:p w14:paraId="3329E84F" w14:textId="77777777" w:rsidR="00C1040F" w:rsidRPr="00D94735" w:rsidRDefault="00C1040F">
      <w:pPr>
        <w:spacing w:before="120" w:after="120"/>
        <w:rPr>
          <w:rFonts w:ascii="Arial" w:eastAsia="Arial" w:hAnsi="Arial" w:cs="Arial"/>
          <w:sz w:val="24"/>
          <w:szCs w:val="24"/>
        </w:rPr>
      </w:pPr>
    </w:p>
    <w:p w14:paraId="3329E850" w14:textId="77777777" w:rsidR="00C1040F" w:rsidRPr="00D94735" w:rsidRDefault="00C1040F">
      <w:pPr>
        <w:spacing w:before="120" w:after="120"/>
        <w:rPr>
          <w:rFonts w:ascii="Arial" w:eastAsia="Arial" w:hAnsi="Arial" w:cs="Arial"/>
          <w:sz w:val="24"/>
          <w:szCs w:val="24"/>
        </w:rPr>
      </w:pPr>
    </w:p>
    <w:p w14:paraId="3329E851" w14:textId="77777777" w:rsidR="00C1040F" w:rsidRPr="00D94735" w:rsidRDefault="00073253">
      <w:pPr>
        <w:widowControl w:val="0"/>
        <w:spacing w:before="120" w:after="120"/>
        <w:rPr>
          <w:rFonts w:ascii="Arial" w:eastAsia="Arial" w:hAnsi="Arial" w:cs="Arial"/>
          <w:b/>
          <w:color w:val="000000"/>
          <w:sz w:val="28"/>
          <w:szCs w:val="28"/>
        </w:rPr>
      </w:pPr>
      <w:r w:rsidRPr="00D94735">
        <w:rPr>
          <w:rFonts w:ascii="Arial" w:hAnsi="Arial" w:cs="Arial"/>
        </w:rPr>
        <w:br w:type="page"/>
      </w:r>
    </w:p>
    <w:p w14:paraId="3329E852" w14:textId="77777777" w:rsidR="00C1040F" w:rsidRPr="00D94735" w:rsidRDefault="00073253">
      <w:pPr>
        <w:keepNext/>
        <w:keepLines/>
        <w:widowControl w:val="0"/>
        <w:spacing w:before="120" w:after="120"/>
        <w:ind w:left="360" w:hanging="360"/>
        <w:rPr>
          <w:rFonts w:ascii="Arial" w:eastAsia="Arial" w:hAnsi="Arial" w:cs="Arial"/>
        </w:rPr>
      </w:pPr>
      <w:r w:rsidRPr="00D94735">
        <w:rPr>
          <w:rFonts w:ascii="Arial" w:eastAsia="Arial" w:hAnsi="Arial" w:cs="Arial"/>
          <w:b/>
          <w:color w:val="000000"/>
          <w:sz w:val="28"/>
          <w:szCs w:val="28"/>
        </w:rPr>
        <w:lastRenderedPageBreak/>
        <w:t>Joint Schedule 5 (Corporate Social Responsibility)</w:t>
      </w:r>
    </w:p>
    <w:p w14:paraId="3329E853" w14:textId="77777777" w:rsidR="00C1040F" w:rsidRPr="00D94735" w:rsidRDefault="00073253">
      <w:pPr>
        <w:keepNext/>
        <w:numPr>
          <w:ilvl w:val="0"/>
          <w:numId w:val="18"/>
        </w:numPr>
        <w:tabs>
          <w:tab w:val="left" w:pos="-2018"/>
        </w:tabs>
        <w:spacing w:before="120" w:after="120"/>
        <w:rPr>
          <w:rFonts w:ascii="Arial" w:eastAsia="Arial" w:hAnsi="Arial" w:cs="Arial"/>
        </w:rPr>
      </w:pPr>
      <w:r w:rsidRPr="00D94735">
        <w:rPr>
          <w:rFonts w:ascii="Arial" w:eastAsia="Arial" w:hAnsi="Arial" w:cs="Arial"/>
          <w:b/>
          <w:sz w:val="24"/>
          <w:szCs w:val="24"/>
        </w:rPr>
        <w:t>What we expect from the Agency</w:t>
      </w:r>
    </w:p>
    <w:p w14:paraId="3329E854" w14:textId="77777777" w:rsidR="00C1040F" w:rsidRPr="00D94735" w:rsidRDefault="00073253">
      <w:pPr>
        <w:numPr>
          <w:ilvl w:val="1"/>
          <w:numId w:val="18"/>
        </w:numPr>
        <w:spacing w:before="120" w:after="120"/>
        <w:ind w:left="900" w:hanging="540"/>
        <w:rPr>
          <w:rFonts w:ascii="Arial" w:eastAsia="Arial" w:hAnsi="Arial" w:cs="Arial"/>
        </w:rPr>
      </w:pPr>
      <w:r w:rsidRPr="00D94735">
        <w:rPr>
          <w:rFonts w:ascii="Arial" w:eastAsia="Arial" w:hAnsi="Arial" w:cs="Arial"/>
          <w:sz w:val="24"/>
          <w:szCs w:val="24"/>
        </w:rPr>
        <w:t>In September 2017, HM Government published a Supplier Code of Conduct setting out the standards and behaviours expected of suppliers who work with government. (</w:t>
      </w:r>
      <w:hyperlink r:id="rId18">
        <w:r w:rsidRPr="00D94735">
          <w:rPr>
            <w:rFonts w:ascii="Arial" w:eastAsia="Arial" w:hAnsi="Arial" w:cs="Arial"/>
            <w:color w:val="0563C1"/>
            <w:sz w:val="24"/>
            <w:szCs w:val="24"/>
            <w:u w:val="single"/>
          </w:rPr>
          <w:t>https://www.gov.uk/government/uploads/system/uploads/attachment_data/file/646497/2017-09-13_Official_Sensitive_Supplier_Code_of_Conduct_September_2017.pdf</w:t>
        </w:r>
      </w:hyperlink>
      <w:r w:rsidRPr="00D94735">
        <w:rPr>
          <w:rFonts w:ascii="Arial" w:eastAsia="Arial" w:hAnsi="Arial" w:cs="Arial"/>
          <w:sz w:val="24"/>
          <w:szCs w:val="24"/>
        </w:rPr>
        <w:t>)</w:t>
      </w:r>
    </w:p>
    <w:p w14:paraId="3329E855" w14:textId="77777777" w:rsidR="00C1040F" w:rsidRPr="00D94735" w:rsidRDefault="00073253">
      <w:pPr>
        <w:numPr>
          <w:ilvl w:val="1"/>
          <w:numId w:val="18"/>
        </w:numPr>
        <w:spacing w:before="120" w:after="120"/>
        <w:ind w:left="900" w:hanging="540"/>
        <w:rPr>
          <w:rFonts w:ascii="Arial" w:eastAsia="Arial" w:hAnsi="Arial" w:cs="Arial"/>
        </w:rPr>
      </w:pPr>
      <w:r w:rsidRPr="00D94735">
        <w:rPr>
          <w:rFonts w:ascii="Arial" w:eastAsia="Arial" w:hAnsi="Arial" w:cs="Arial"/>
          <w:sz w:val="24"/>
          <w:szCs w:val="24"/>
        </w:rPr>
        <w:t>CCS expects its suppliers and subcontractors to meet the standards set out in that Code. In addition, CCS expects its suppliers and subcontractors to comply with the standards set out in this Schedule.</w:t>
      </w:r>
    </w:p>
    <w:p w14:paraId="3329E856" w14:textId="77777777" w:rsidR="00C1040F" w:rsidRPr="00D94735" w:rsidRDefault="00073253">
      <w:pPr>
        <w:numPr>
          <w:ilvl w:val="1"/>
          <w:numId w:val="18"/>
        </w:numPr>
        <w:spacing w:before="120" w:after="120"/>
        <w:ind w:left="900" w:hanging="540"/>
        <w:rPr>
          <w:rFonts w:ascii="Arial" w:eastAsia="Arial" w:hAnsi="Arial" w:cs="Arial"/>
        </w:rPr>
      </w:pPr>
      <w:r w:rsidRPr="00D94735">
        <w:rPr>
          <w:rFonts w:ascii="Arial" w:eastAsia="Arial" w:hAnsi="Arial" w:cs="Arial"/>
          <w:sz w:val="24"/>
          <w:szCs w:val="24"/>
        </w:rPr>
        <w:t>The Agency acknowledges that the Client may have additional requirements in relation to corporate social responsibility.  The Client expects that the Agency and its Subcontractors will comply with such corporate social responsibility requirements as the Client may notify to the Agency from time to time.</w:t>
      </w:r>
    </w:p>
    <w:p w14:paraId="3329E857" w14:textId="77777777" w:rsidR="00C1040F" w:rsidRPr="00D94735" w:rsidRDefault="00073253">
      <w:pPr>
        <w:keepNext/>
        <w:numPr>
          <w:ilvl w:val="0"/>
          <w:numId w:val="18"/>
        </w:numPr>
        <w:tabs>
          <w:tab w:val="left" w:pos="-2018"/>
        </w:tabs>
        <w:spacing w:before="120" w:after="120"/>
        <w:rPr>
          <w:rFonts w:ascii="Arial" w:eastAsia="Arial" w:hAnsi="Arial" w:cs="Arial"/>
        </w:rPr>
      </w:pPr>
      <w:r w:rsidRPr="00D94735">
        <w:rPr>
          <w:rFonts w:ascii="Arial" w:eastAsia="Arial" w:hAnsi="Arial" w:cs="Arial"/>
          <w:b/>
          <w:sz w:val="24"/>
          <w:szCs w:val="24"/>
        </w:rPr>
        <w:t>Equality and Accessibility</w:t>
      </w:r>
    </w:p>
    <w:p w14:paraId="3329E858" w14:textId="77777777" w:rsidR="00C1040F" w:rsidRPr="00D94735" w:rsidRDefault="00073253">
      <w:pPr>
        <w:numPr>
          <w:ilvl w:val="1"/>
          <w:numId w:val="18"/>
        </w:numPr>
        <w:spacing w:before="120" w:after="120"/>
        <w:ind w:left="900" w:hanging="540"/>
        <w:rPr>
          <w:rFonts w:ascii="Arial" w:eastAsia="Arial" w:hAnsi="Arial" w:cs="Arial"/>
        </w:rPr>
      </w:pPr>
      <w:r w:rsidRPr="00D94735">
        <w:rPr>
          <w:rFonts w:ascii="Arial" w:eastAsia="Arial" w:hAnsi="Arial" w:cs="Arial"/>
          <w:sz w:val="24"/>
          <w:szCs w:val="24"/>
        </w:rPr>
        <w:t>In addition to legal obligations, the Agency shall support CCS and the Client in fulfilling its Public Sector Equality duty under S149 of the Equality Act 2010 by ensuring that it fulfils its obligations under each Contract in a way that seeks to:</w:t>
      </w:r>
    </w:p>
    <w:p w14:paraId="3329E859" w14:textId="77777777" w:rsidR="00C1040F" w:rsidRPr="00D94735" w:rsidRDefault="00073253">
      <w:pPr>
        <w:numPr>
          <w:ilvl w:val="2"/>
          <w:numId w:val="18"/>
        </w:numPr>
        <w:tabs>
          <w:tab w:val="left" w:pos="3556"/>
        </w:tabs>
        <w:spacing w:before="120" w:after="120"/>
        <w:ind w:left="1571"/>
        <w:rPr>
          <w:rFonts w:ascii="Arial" w:eastAsia="Arial" w:hAnsi="Arial" w:cs="Arial"/>
        </w:rPr>
      </w:pPr>
      <w:r w:rsidRPr="00D94735">
        <w:rPr>
          <w:rFonts w:ascii="Arial" w:eastAsia="Arial" w:hAnsi="Arial" w:cs="Arial"/>
          <w:sz w:val="24"/>
          <w:szCs w:val="24"/>
        </w:rPr>
        <w:t>eliminate discrimination, harassment or victimisation of any kind; and</w:t>
      </w:r>
    </w:p>
    <w:p w14:paraId="3329E85A" w14:textId="77777777" w:rsidR="00C1040F" w:rsidRPr="00D94735" w:rsidRDefault="00073253">
      <w:pPr>
        <w:numPr>
          <w:ilvl w:val="2"/>
          <w:numId w:val="18"/>
        </w:numPr>
        <w:tabs>
          <w:tab w:val="left" w:pos="3556"/>
        </w:tabs>
        <w:spacing w:before="120" w:after="120"/>
        <w:ind w:left="1571"/>
        <w:rPr>
          <w:rFonts w:ascii="Arial" w:eastAsia="Arial" w:hAnsi="Arial" w:cs="Arial"/>
        </w:rPr>
      </w:pPr>
      <w:r w:rsidRPr="00D94735">
        <w:rPr>
          <w:rFonts w:ascii="Arial" w:eastAsia="Arial" w:hAnsi="Arial" w:cs="Arial"/>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3329E85B" w14:textId="77777777" w:rsidR="00C1040F" w:rsidRPr="00D94735" w:rsidRDefault="00073253">
      <w:pPr>
        <w:keepNext/>
        <w:numPr>
          <w:ilvl w:val="0"/>
          <w:numId w:val="18"/>
        </w:numPr>
        <w:tabs>
          <w:tab w:val="left" w:pos="-2018"/>
        </w:tabs>
        <w:spacing w:before="120" w:after="120"/>
        <w:rPr>
          <w:rFonts w:ascii="Arial" w:eastAsia="Arial" w:hAnsi="Arial" w:cs="Arial"/>
        </w:rPr>
      </w:pPr>
      <w:r w:rsidRPr="00D94735">
        <w:rPr>
          <w:rFonts w:ascii="Arial" w:eastAsia="Arial" w:hAnsi="Arial" w:cs="Arial"/>
          <w:b/>
          <w:sz w:val="24"/>
          <w:szCs w:val="24"/>
        </w:rPr>
        <w:t>Modern Slavery, Child Labour and Inhumane Treatment</w:t>
      </w:r>
    </w:p>
    <w:p w14:paraId="3329E85C" w14:textId="77777777" w:rsidR="00C1040F" w:rsidRPr="00D94735" w:rsidRDefault="00073253">
      <w:pPr>
        <w:spacing w:before="120" w:after="120"/>
        <w:ind w:left="360" w:hanging="360"/>
        <w:rPr>
          <w:rFonts w:ascii="Arial" w:eastAsia="Arial" w:hAnsi="Arial" w:cs="Arial"/>
        </w:rPr>
      </w:pPr>
      <w:r w:rsidRPr="00D94735">
        <w:rPr>
          <w:rFonts w:ascii="Arial" w:eastAsia="Arial" w:hAnsi="Arial" w:cs="Arial"/>
          <w:b/>
          <w:sz w:val="24"/>
          <w:szCs w:val="24"/>
        </w:rPr>
        <w:t xml:space="preserve">      "Modern Slavery Helpline"</w:t>
      </w:r>
      <w:r w:rsidRPr="00D94735">
        <w:rPr>
          <w:rFonts w:ascii="Arial" w:eastAsia="Arial" w:hAnsi="Arial" w:cs="Arial"/>
          <w:sz w:val="24"/>
          <w:szCs w:val="24"/>
        </w:rPr>
        <w:t xml:space="preserve"> means the mechanism for reporting suspicion, seeking help or advice and information on the subject of modern slavery available online at </w:t>
      </w:r>
      <w:hyperlink r:id="rId19">
        <w:r w:rsidRPr="00D94735">
          <w:rPr>
            <w:rFonts w:ascii="Arial" w:eastAsia="Arial" w:hAnsi="Arial" w:cs="Arial"/>
            <w:color w:val="0000FF"/>
            <w:sz w:val="24"/>
            <w:szCs w:val="24"/>
            <w:u w:val="single"/>
          </w:rPr>
          <w:t>https://www.modernslaveryhelpline.org/report</w:t>
        </w:r>
      </w:hyperlink>
      <w:r w:rsidRPr="00D94735">
        <w:rPr>
          <w:rFonts w:ascii="Arial" w:eastAsia="Arial" w:hAnsi="Arial" w:cs="Arial"/>
          <w:sz w:val="24"/>
          <w:szCs w:val="24"/>
        </w:rPr>
        <w:t xml:space="preserve"> or by telephone on 08000 121 700.</w:t>
      </w:r>
    </w:p>
    <w:p w14:paraId="3329E85D" w14:textId="77777777" w:rsidR="00C1040F" w:rsidRPr="00D94735" w:rsidRDefault="00073253">
      <w:pPr>
        <w:keepNext/>
        <w:numPr>
          <w:ilvl w:val="1"/>
          <w:numId w:val="18"/>
        </w:numPr>
        <w:spacing w:before="120" w:after="120"/>
        <w:ind w:left="900" w:hanging="540"/>
        <w:rPr>
          <w:rFonts w:ascii="Arial" w:eastAsia="Arial" w:hAnsi="Arial" w:cs="Arial"/>
        </w:rPr>
      </w:pPr>
      <w:r w:rsidRPr="00D94735">
        <w:rPr>
          <w:rFonts w:ascii="Arial" w:eastAsia="Arial" w:hAnsi="Arial" w:cs="Arial"/>
          <w:sz w:val="24"/>
          <w:szCs w:val="24"/>
        </w:rPr>
        <w:t>The Agency:</w:t>
      </w:r>
    </w:p>
    <w:p w14:paraId="3329E85E" w14:textId="77777777" w:rsidR="00C1040F" w:rsidRPr="00D94735" w:rsidRDefault="00073253">
      <w:pPr>
        <w:numPr>
          <w:ilvl w:val="2"/>
          <w:numId w:val="18"/>
        </w:numPr>
        <w:tabs>
          <w:tab w:val="left" w:pos="3785"/>
        </w:tabs>
        <w:spacing w:before="120" w:after="120"/>
        <w:ind w:left="1800" w:hanging="900"/>
        <w:rPr>
          <w:rFonts w:ascii="Arial" w:eastAsia="Arial" w:hAnsi="Arial" w:cs="Arial"/>
        </w:rPr>
      </w:pPr>
      <w:r w:rsidRPr="00D94735">
        <w:rPr>
          <w:rFonts w:ascii="Arial" w:eastAsia="Arial" w:hAnsi="Arial" w:cs="Arial"/>
          <w:sz w:val="24"/>
          <w:szCs w:val="24"/>
        </w:rPr>
        <w:t>shall not use, nor allow its Subcontractors to use forced, bonded or involuntary prison labour;</w:t>
      </w:r>
    </w:p>
    <w:p w14:paraId="3329E85F" w14:textId="77777777" w:rsidR="00C1040F" w:rsidRPr="00D94735" w:rsidRDefault="00073253">
      <w:pPr>
        <w:numPr>
          <w:ilvl w:val="2"/>
          <w:numId w:val="18"/>
        </w:numPr>
        <w:tabs>
          <w:tab w:val="left" w:pos="3785"/>
        </w:tabs>
        <w:spacing w:before="120" w:after="120"/>
        <w:ind w:left="1800" w:hanging="900"/>
        <w:rPr>
          <w:rFonts w:ascii="Arial" w:eastAsia="Arial" w:hAnsi="Arial" w:cs="Arial"/>
        </w:rPr>
      </w:pPr>
      <w:r w:rsidRPr="00D94735">
        <w:rPr>
          <w:rFonts w:ascii="Arial" w:eastAsia="Arial" w:hAnsi="Arial" w:cs="Arial"/>
          <w:sz w:val="24"/>
          <w:szCs w:val="24"/>
        </w:rPr>
        <w:t xml:space="preserve">shall not require any Agency Staff or Subcontractor Staff to lodge deposits or identify papers with the Employer and shall be free to leave their employer after reasonable notice;  </w:t>
      </w:r>
    </w:p>
    <w:p w14:paraId="3329E860" w14:textId="77777777" w:rsidR="00C1040F" w:rsidRPr="00D94735" w:rsidRDefault="00073253">
      <w:pPr>
        <w:numPr>
          <w:ilvl w:val="2"/>
          <w:numId w:val="18"/>
        </w:numPr>
        <w:tabs>
          <w:tab w:val="left" w:pos="3785"/>
        </w:tabs>
        <w:spacing w:before="120" w:after="120"/>
        <w:ind w:left="1800" w:hanging="900"/>
        <w:rPr>
          <w:rFonts w:ascii="Arial" w:eastAsia="Arial" w:hAnsi="Arial" w:cs="Arial"/>
        </w:rPr>
      </w:pPr>
      <w:r w:rsidRPr="00D94735">
        <w:rPr>
          <w:rFonts w:ascii="Arial" w:eastAsia="Arial" w:hAnsi="Arial" w:cs="Arial"/>
          <w:sz w:val="24"/>
          <w:szCs w:val="24"/>
        </w:rPr>
        <w:t xml:space="preserve">warrants and represents that it has not been convicted of any slavery or human trafficking offences anywhere around the world.  </w:t>
      </w:r>
    </w:p>
    <w:p w14:paraId="3329E861" w14:textId="77777777" w:rsidR="00C1040F" w:rsidRPr="00D94735" w:rsidRDefault="00073253">
      <w:pPr>
        <w:numPr>
          <w:ilvl w:val="2"/>
          <w:numId w:val="18"/>
        </w:numPr>
        <w:tabs>
          <w:tab w:val="left" w:pos="3785"/>
        </w:tabs>
        <w:spacing w:before="120" w:after="120"/>
        <w:ind w:left="1800" w:hanging="900"/>
        <w:rPr>
          <w:rFonts w:ascii="Arial" w:eastAsia="Arial" w:hAnsi="Arial" w:cs="Arial"/>
        </w:rPr>
      </w:pPr>
      <w:r w:rsidRPr="00D94735">
        <w:rPr>
          <w:rFonts w:ascii="Arial" w:eastAsia="Arial" w:hAnsi="Arial" w:cs="Arial"/>
          <w:sz w:val="24"/>
          <w:szCs w:val="24"/>
        </w:rPr>
        <w:t xml:space="preserve">warrants that to the best of its knowledge it is not currently under investigation, inquiry or enforcement proceedings in relation to any allegation of slavery or human trafficking offenses anywhere around the world.  </w:t>
      </w:r>
    </w:p>
    <w:p w14:paraId="3329E862" w14:textId="77777777" w:rsidR="00C1040F" w:rsidRPr="00D94735" w:rsidRDefault="00073253">
      <w:pPr>
        <w:numPr>
          <w:ilvl w:val="2"/>
          <w:numId w:val="18"/>
        </w:numPr>
        <w:tabs>
          <w:tab w:val="left" w:pos="3785"/>
        </w:tabs>
        <w:spacing w:before="120" w:after="120"/>
        <w:ind w:left="1800" w:hanging="900"/>
        <w:rPr>
          <w:rFonts w:ascii="Arial" w:eastAsia="Arial" w:hAnsi="Arial" w:cs="Arial"/>
        </w:rPr>
      </w:pPr>
      <w:r w:rsidRPr="00D94735">
        <w:rPr>
          <w:rFonts w:ascii="Arial" w:eastAsia="Arial" w:hAnsi="Arial" w:cs="Arial"/>
          <w:sz w:val="24"/>
          <w:szCs w:val="24"/>
        </w:rPr>
        <w:t>shall make reasonable enquires to ensure that its officers, employees and Subcontractors have not been convicted of slavery or human trafficking offenses anywhere around the world.</w:t>
      </w:r>
    </w:p>
    <w:p w14:paraId="3329E863" w14:textId="77777777" w:rsidR="00C1040F" w:rsidRPr="00D94735" w:rsidRDefault="00073253">
      <w:pPr>
        <w:numPr>
          <w:ilvl w:val="2"/>
          <w:numId w:val="18"/>
        </w:numPr>
        <w:tabs>
          <w:tab w:val="left" w:pos="3785"/>
        </w:tabs>
        <w:spacing w:before="120" w:after="120"/>
        <w:ind w:left="1800" w:hanging="900"/>
        <w:rPr>
          <w:rFonts w:ascii="Arial" w:eastAsia="Arial" w:hAnsi="Arial" w:cs="Arial"/>
        </w:rPr>
      </w:pPr>
      <w:r w:rsidRPr="00D94735">
        <w:rPr>
          <w:rFonts w:ascii="Arial" w:eastAsia="Arial" w:hAnsi="Arial" w:cs="Arial"/>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14:paraId="3329E864" w14:textId="77777777" w:rsidR="00C1040F" w:rsidRPr="00D94735" w:rsidRDefault="00073253">
      <w:pPr>
        <w:numPr>
          <w:ilvl w:val="2"/>
          <w:numId w:val="18"/>
        </w:numPr>
        <w:tabs>
          <w:tab w:val="left" w:pos="3785"/>
        </w:tabs>
        <w:spacing w:before="120" w:after="120"/>
        <w:ind w:left="1800" w:hanging="900"/>
        <w:rPr>
          <w:rFonts w:ascii="Arial" w:eastAsia="Arial" w:hAnsi="Arial" w:cs="Arial"/>
        </w:rPr>
      </w:pPr>
      <w:r w:rsidRPr="00D94735">
        <w:rPr>
          <w:rFonts w:ascii="Arial" w:eastAsia="Arial" w:hAnsi="Arial" w:cs="Arial"/>
          <w:sz w:val="24"/>
          <w:szCs w:val="24"/>
        </w:rPr>
        <w:t>shall implement due diligence procedures to ensure that there is no slavery or human trafficking in any part of its supply chain performing obligations under a Contract;</w:t>
      </w:r>
    </w:p>
    <w:p w14:paraId="3329E865" w14:textId="77777777" w:rsidR="00C1040F" w:rsidRPr="00D94735" w:rsidRDefault="00073253">
      <w:pPr>
        <w:numPr>
          <w:ilvl w:val="2"/>
          <w:numId w:val="18"/>
        </w:numPr>
        <w:tabs>
          <w:tab w:val="left" w:pos="3785"/>
        </w:tabs>
        <w:spacing w:before="120" w:after="120"/>
        <w:ind w:left="1800" w:hanging="900"/>
        <w:rPr>
          <w:rFonts w:ascii="Arial" w:eastAsia="Arial" w:hAnsi="Arial" w:cs="Arial"/>
        </w:rPr>
      </w:pPr>
      <w:r w:rsidRPr="00D94735">
        <w:rPr>
          <w:rFonts w:ascii="Arial" w:eastAsia="Arial" w:hAnsi="Arial" w:cs="Arial"/>
          <w:sz w:val="24"/>
          <w:szCs w:val="24"/>
        </w:rPr>
        <w:lastRenderedPageBreak/>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3329E866" w14:textId="77777777" w:rsidR="00C1040F" w:rsidRPr="00D94735" w:rsidRDefault="00073253">
      <w:pPr>
        <w:numPr>
          <w:ilvl w:val="2"/>
          <w:numId w:val="18"/>
        </w:numPr>
        <w:tabs>
          <w:tab w:val="left" w:pos="3785"/>
        </w:tabs>
        <w:spacing w:before="120" w:after="120"/>
        <w:ind w:left="1800" w:hanging="900"/>
        <w:rPr>
          <w:rFonts w:ascii="Arial" w:eastAsia="Arial" w:hAnsi="Arial" w:cs="Arial"/>
        </w:rPr>
      </w:pPr>
      <w:r w:rsidRPr="00D94735">
        <w:rPr>
          <w:rFonts w:ascii="Arial" w:eastAsia="Arial" w:hAnsi="Arial" w:cs="Arial"/>
          <w:sz w:val="24"/>
          <w:szCs w:val="24"/>
        </w:rPr>
        <w:t>shall not use, nor allow its employees or Subcontractors to use physical abuse or discipline, the threat of physical abuse, sexual or other harassment and verbal abuse or other forms of intimidation of its employees or Subcontractors;</w:t>
      </w:r>
    </w:p>
    <w:p w14:paraId="3329E867" w14:textId="77777777" w:rsidR="00C1040F" w:rsidRPr="00D94735" w:rsidRDefault="00073253">
      <w:pPr>
        <w:numPr>
          <w:ilvl w:val="2"/>
          <w:numId w:val="18"/>
        </w:numPr>
        <w:tabs>
          <w:tab w:val="left" w:pos="3785"/>
        </w:tabs>
        <w:spacing w:before="120" w:after="120"/>
        <w:ind w:left="1800" w:hanging="900"/>
        <w:rPr>
          <w:rFonts w:ascii="Arial" w:eastAsia="Arial" w:hAnsi="Arial" w:cs="Arial"/>
        </w:rPr>
      </w:pPr>
      <w:r w:rsidRPr="00D94735">
        <w:rPr>
          <w:rFonts w:ascii="Arial" w:eastAsia="Arial" w:hAnsi="Arial" w:cs="Arial"/>
          <w:sz w:val="24"/>
          <w:szCs w:val="24"/>
        </w:rPr>
        <w:t>shall not use or allow child or slave labour to be used by its Subcontractors;</w:t>
      </w:r>
    </w:p>
    <w:p w14:paraId="3329E868" w14:textId="77777777" w:rsidR="00C1040F" w:rsidRPr="00D94735" w:rsidRDefault="00073253">
      <w:pPr>
        <w:numPr>
          <w:ilvl w:val="2"/>
          <w:numId w:val="18"/>
        </w:numPr>
        <w:tabs>
          <w:tab w:val="left" w:pos="3785"/>
        </w:tabs>
        <w:spacing w:before="120" w:after="120"/>
        <w:ind w:left="1800" w:hanging="900"/>
        <w:rPr>
          <w:rFonts w:ascii="Arial" w:eastAsia="Arial" w:hAnsi="Arial" w:cs="Arial"/>
        </w:rPr>
      </w:pPr>
      <w:r w:rsidRPr="00D94735">
        <w:rPr>
          <w:rFonts w:ascii="Arial" w:eastAsia="Arial" w:hAnsi="Arial" w:cs="Arial"/>
          <w:sz w:val="24"/>
          <w:szCs w:val="24"/>
        </w:rPr>
        <w:t>shall report the discovery or suspicion of any slavery or trafficking by it or its Subcontractors to CCS, the Client and Modern Slavery Helpline.</w:t>
      </w:r>
    </w:p>
    <w:p w14:paraId="3329E869" w14:textId="77777777" w:rsidR="00C1040F" w:rsidRPr="00D94735" w:rsidRDefault="00073253">
      <w:pPr>
        <w:keepNext/>
        <w:numPr>
          <w:ilvl w:val="0"/>
          <w:numId w:val="18"/>
        </w:numPr>
        <w:tabs>
          <w:tab w:val="left" w:pos="568"/>
        </w:tabs>
        <w:spacing w:before="120" w:after="120"/>
        <w:ind w:left="426" w:hanging="426"/>
        <w:rPr>
          <w:rFonts w:ascii="Arial" w:eastAsia="Arial" w:hAnsi="Arial" w:cs="Arial"/>
        </w:rPr>
      </w:pPr>
      <w:r w:rsidRPr="00D94735">
        <w:rPr>
          <w:rFonts w:ascii="Arial" w:eastAsia="Arial" w:hAnsi="Arial" w:cs="Arial"/>
          <w:b/>
          <w:sz w:val="24"/>
          <w:szCs w:val="24"/>
        </w:rPr>
        <w:t xml:space="preserve">Income Security   </w:t>
      </w:r>
    </w:p>
    <w:p w14:paraId="3329E86A" w14:textId="77777777" w:rsidR="00C1040F" w:rsidRPr="00D94735" w:rsidRDefault="00073253">
      <w:pPr>
        <w:keepNext/>
        <w:numPr>
          <w:ilvl w:val="1"/>
          <w:numId w:val="18"/>
        </w:numPr>
        <w:spacing w:before="120" w:after="120"/>
        <w:ind w:left="900" w:hanging="468"/>
        <w:rPr>
          <w:rFonts w:ascii="Arial" w:eastAsia="Arial" w:hAnsi="Arial" w:cs="Arial"/>
        </w:rPr>
      </w:pPr>
      <w:r w:rsidRPr="00D94735">
        <w:rPr>
          <w:rFonts w:ascii="Arial" w:eastAsia="Arial" w:hAnsi="Arial" w:cs="Arial"/>
          <w:sz w:val="24"/>
          <w:szCs w:val="24"/>
        </w:rPr>
        <w:t>The Agency shall:</w:t>
      </w:r>
    </w:p>
    <w:p w14:paraId="3329E86B" w14:textId="77777777" w:rsidR="00C1040F" w:rsidRPr="00D94735" w:rsidRDefault="00073253">
      <w:pPr>
        <w:numPr>
          <w:ilvl w:val="2"/>
          <w:numId w:val="18"/>
        </w:numPr>
        <w:tabs>
          <w:tab w:val="left" w:pos="3785"/>
        </w:tabs>
        <w:spacing w:before="120" w:after="120"/>
        <w:ind w:left="1800" w:hanging="900"/>
        <w:rPr>
          <w:rFonts w:ascii="Arial" w:eastAsia="Arial" w:hAnsi="Arial" w:cs="Arial"/>
        </w:rPr>
      </w:pPr>
      <w:r w:rsidRPr="00D94735">
        <w:rPr>
          <w:rFonts w:ascii="Arial" w:eastAsia="Arial" w:hAnsi="Arial" w:cs="Arial"/>
          <w:sz w:val="24"/>
          <w:szCs w:val="24"/>
        </w:rPr>
        <w:t>ensure that that all wages and benefits paid for a standard working week meet, at a minimum, national legal standards in the country of employment;</w:t>
      </w:r>
    </w:p>
    <w:p w14:paraId="3329E86C" w14:textId="77777777" w:rsidR="00C1040F" w:rsidRPr="00D94735" w:rsidRDefault="00073253">
      <w:pPr>
        <w:numPr>
          <w:ilvl w:val="2"/>
          <w:numId w:val="18"/>
        </w:numPr>
        <w:tabs>
          <w:tab w:val="left" w:pos="3785"/>
        </w:tabs>
        <w:spacing w:before="120" w:after="120"/>
        <w:ind w:left="1800" w:hanging="900"/>
        <w:rPr>
          <w:rFonts w:ascii="Arial" w:eastAsia="Arial" w:hAnsi="Arial" w:cs="Arial"/>
        </w:rPr>
      </w:pPr>
      <w:r w:rsidRPr="00D94735">
        <w:rPr>
          <w:rFonts w:ascii="Arial" w:eastAsia="Arial" w:hAnsi="Arial" w:cs="Arial"/>
          <w:sz w:val="24"/>
          <w:szCs w:val="24"/>
        </w:rPr>
        <w:t>ensure that all Agency Staff are provided with written and understandable Information about their employment conditions in respect of wages before they enter employment and about the particulars of their wages for the pay period concerned each time that they are paid;</w:t>
      </w:r>
    </w:p>
    <w:p w14:paraId="3329E86D" w14:textId="77777777" w:rsidR="00C1040F" w:rsidRPr="00D94735" w:rsidRDefault="00073253">
      <w:pPr>
        <w:numPr>
          <w:ilvl w:val="2"/>
          <w:numId w:val="18"/>
        </w:numPr>
        <w:tabs>
          <w:tab w:val="left" w:pos="3785"/>
        </w:tabs>
        <w:spacing w:before="120" w:after="120"/>
        <w:ind w:left="1800" w:hanging="900"/>
        <w:rPr>
          <w:rFonts w:ascii="Arial" w:eastAsia="Arial" w:hAnsi="Arial" w:cs="Arial"/>
        </w:rPr>
      </w:pPr>
      <w:r w:rsidRPr="00D94735">
        <w:rPr>
          <w:rFonts w:ascii="Arial" w:eastAsia="Arial" w:hAnsi="Arial" w:cs="Arial"/>
          <w:sz w:val="24"/>
          <w:szCs w:val="24"/>
        </w:rPr>
        <w:t>not make deductions from wages:</w:t>
      </w:r>
    </w:p>
    <w:p w14:paraId="3329E86E" w14:textId="77777777" w:rsidR="00C1040F" w:rsidRPr="00D94735" w:rsidRDefault="00073253">
      <w:pPr>
        <w:numPr>
          <w:ilvl w:val="3"/>
          <w:numId w:val="18"/>
        </w:numPr>
        <w:tabs>
          <w:tab w:val="left" w:pos="4764"/>
        </w:tabs>
        <w:spacing w:before="120" w:after="120"/>
        <w:ind w:left="2779" w:hanging="851"/>
        <w:rPr>
          <w:rFonts w:ascii="Arial" w:eastAsia="Arial" w:hAnsi="Arial" w:cs="Arial"/>
        </w:rPr>
      </w:pPr>
      <w:r w:rsidRPr="00D94735">
        <w:rPr>
          <w:rFonts w:ascii="Arial" w:eastAsia="Arial" w:hAnsi="Arial" w:cs="Arial"/>
          <w:sz w:val="24"/>
          <w:szCs w:val="24"/>
        </w:rPr>
        <w:t>as a disciplinary measure</w:t>
      </w:r>
    </w:p>
    <w:p w14:paraId="3329E86F" w14:textId="77777777" w:rsidR="00C1040F" w:rsidRPr="00D94735" w:rsidRDefault="00073253">
      <w:pPr>
        <w:numPr>
          <w:ilvl w:val="3"/>
          <w:numId w:val="18"/>
        </w:numPr>
        <w:tabs>
          <w:tab w:val="left" w:pos="4764"/>
        </w:tabs>
        <w:spacing w:before="120" w:after="120"/>
        <w:ind w:left="2779" w:hanging="851"/>
        <w:rPr>
          <w:rFonts w:ascii="Arial" w:eastAsia="Arial" w:hAnsi="Arial" w:cs="Arial"/>
        </w:rPr>
      </w:pPr>
      <w:r w:rsidRPr="00D94735">
        <w:rPr>
          <w:rFonts w:ascii="Arial" w:eastAsia="Arial" w:hAnsi="Arial" w:cs="Arial"/>
          <w:sz w:val="24"/>
          <w:szCs w:val="24"/>
        </w:rPr>
        <w:t>except where permitted by law; or</w:t>
      </w:r>
    </w:p>
    <w:p w14:paraId="3329E870" w14:textId="77777777" w:rsidR="00C1040F" w:rsidRPr="00D94735" w:rsidRDefault="00073253">
      <w:pPr>
        <w:numPr>
          <w:ilvl w:val="3"/>
          <w:numId w:val="18"/>
        </w:numPr>
        <w:tabs>
          <w:tab w:val="left" w:pos="4764"/>
        </w:tabs>
        <w:spacing w:before="120" w:after="120"/>
        <w:ind w:left="2779" w:hanging="851"/>
        <w:rPr>
          <w:rFonts w:ascii="Arial" w:eastAsia="Arial" w:hAnsi="Arial" w:cs="Arial"/>
        </w:rPr>
      </w:pPr>
      <w:r w:rsidRPr="00D94735">
        <w:rPr>
          <w:rFonts w:ascii="Arial" w:eastAsia="Arial" w:hAnsi="Arial" w:cs="Arial"/>
          <w:sz w:val="24"/>
          <w:szCs w:val="24"/>
        </w:rPr>
        <w:t>without expressed permission of the worker concerned;</w:t>
      </w:r>
    </w:p>
    <w:p w14:paraId="3329E871" w14:textId="77777777" w:rsidR="00C1040F" w:rsidRPr="00D94735" w:rsidRDefault="00073253">
      <w:pPr>
        <w:numPr>
          <w:ilvl w:val="2"/>
          <w:numId w:val="18"/>
        </w:numPr>
        <w:tabs>
          <w:tab w:val="left" w:pos="3785"/>
        </w:tabs>
        <w:spacing w:before="120" w:after="120"/>
        <w:ind w:left="1800" w:hanging="900"/>
        <w:rPr>
          <w:rFonts w:ascii="Arial" w:eastAsia="Arial" w:hAnsi="Arial" w:cs="Arial"/>
        </w:rPr>
      </w:pPr>
      <w:r w:rsidRPr="00D94735">
        <w:rPr>
          <w:rFonts w:ascii="Arial" w:eastAsia="Arial" w:hAnsi="Arial" w:cs="Arial"/>
          <w:sz w:val="24"/>
          <w:szCs w:val="24"/>
        </w:rPr>
        <w:t>record all disciplinary measures taken against Agency Staff; and</w:t>
      </w:r>
    </w:p>
    <w:p w14:paraId="3329E872" w14:textId="77777777" w:rsidR="00C1040F" w:rsidRPr="00D94735" w:rsidRDefault="00073253">
      <w:pPr>
        <w:numPr>
          <w:ilvl w:val="2"/>
          <w:numId w:val="18"/>
        </w:numPr>
        <w:tabs>
          <w:tab w:val="left" w:pos="3785"/>
        </w:tabs>
        <w:spacing w:before="120" w:after="120"/>
        <w:ind w:left="1800" w:hanging="900"/>
        <w:rPr>
          <w:rFonts w:ascii="Arial" w:eastAsia="Arial" w:hAnsi="Arial" w:cs="Arial"/>
        </w:rPr>
      </w:pPr>
      <w:r w:rsidRPr="00D94735">
        <w:rPr>
          <w:rFonts w:ascii="Arial" w:eastAsia="Arial" w:hAnsi="Arial" w:cs="Arial"/>
          <w:sz w:val="24"/>
          <w:szCs w:val="24"/>
        </w:rPr>
        <w:t>ensure that Agency Staff are engaged under a recognised employment relationship established through national law and practice.</w:t>
      </w:r>
    </w:p>
    <w:p w14:paraId="3329E873" w14:textId="77777777" w:rsidR="00C1040F" w:rsidRPr="00D94735" w:rsidRDefault="00073253">
      <w:pPr>
        <w:keepNext/>
        <w:numPr>
          <w:ilvl w:val="0"/>
          <w:numId w:val="18"/>
        </w:numPr>
        <w:tabs>
          <w:tab w:val="left" w:pos="568"/>
        </w:tabs>
        <w:spacing w:before="120" w:after="120"/>
        <w:ind w:left="426" w:hanging="426"/>
        <w:rPr>
          <w:rFonts w:ascii="Arial" w:eastAsia="Arial" w:hAnsi="Arial" w:cs="Arial"/>
        </w:rPr>
      </w:pPr>
      <w:r w:rsidRPr="00D94735">
        <w:rPr>
          <w:rFonts w:ascii="Arial" w:eastAsia="Arial" w:hAnsi="Arial" w:cs="Arial"/>
          <w:b/>
          <w:sz w:val="24"/>
          <w:szCs w:val="24"/>
        </w:rPr>
        <w:t>Working Hours</w:t>
      </w:r>
    </w:p>
    <w:p w14:paraId="3329E874" w14:textId="77777777" w:rsidR="00C1040F" w:rsidRPr="00D94735" w:rsidRDefault="00073253">
      <w:pPr>
        <w:keepNext/>
        <w:numPr>
          <w:ilvl w:val="1"/>
          <w:numId w:val="18"/>
        </w:numPr>
        <w:spacing w:before="120" w:after="120"/>
        <w:ind w:left="900" w:hanging="468"/>
        <w:rPr>
          <w:rFonts w:ascii="Arial" w:eastAsia="Arial" w:hAnsi="Arial" w:cs="Arial"/>
        </w:rPr>
      </w:pPr>
      <w:r w:rsidRPr="00D94735">
        <w:rPr>
          <w:rFonts w:ascii="Arial" w:eastAsia="Arial" w:hAnsi="Arial" w:cs="Arial"/>
          <w:sz w:val="24"/>
          <w:szCs w:val="24"/>
        </w:rPr>
        <w:t>The Agency shall:</w:t>
      </w:r>
    </w:p>
    <w:p w14:paraId="3329E875" w14:textId="77777777" w:rsidR="00C1040F" w:rsidRPr="00D94735" w:rsidRDefault="00073253">
      <w:pPr>
        <w:numPr>
          <w:ilvl w:val="2"/>
          <w:numId w:val="18"/>
        </w:numPr>
        <w:tabs>
          <w:tab w:val="left" w:pos="3785"/>
        </w:tabs>
        <w:spacing w:before="120" w:after="120"/>
        <w:ind w:left="1800" w:hanging="900"/>
        <w:rPr>
          <w:rFonts w:ascii="Arial" w:eastAsia="Arial" w:hAnsi="Arial" w:cs="Arial"/>
        </w:rPr>
      </w:pPr>
      <w:r w:rsidRPr="00D94735">
        <w:rPr>
          <w:rFonts w:ascii="Arial" w:eastAsia="Arial" w:hAnsi="Arial" w:cs="Arial"/>
          <w:sz w:val="24"/>
          <w:szCs w:val="24"/>
        </w:rPr>
        <w:t>ensure that the working hours of Agency Staff comply with national laws, and any collective agreements;</w:t>
      </w:r>
    </w:p>
    <w:p w14:paraId="3329E876" w14:textId="77777777" w:rsidR="00C1040F" w:rsidRPr="00D94735" w:rsidRDefault="00073253">
      <w:pPr>
        <w:numPr>
          <w:ilvl w:val="2"/>
          <w:numId w:val="18"/>
        </w:numPr>
        <w:tabs>
          <w:tab w:val="left" w:pos="3785"/>
        </w:tabs>
        <w:spacing w:before="120" w:after="120"/>
        <w:ind w:left="1800" w:hanging="900"/>
        <w:rPr>
          <w:rFonts w:ascii="Arial" w:eastAsia="Arial" w:hAnsi="Arial" w:cs="Arial"/>
        </w:rPr>
      </w:pPr>
      <w:r w:rsidRPr="00D94735">
        <w:rPr>
          <w:rFonts w:ascii="Arial" w:eastAsia="Arial" w:hAnsi="Arial" w:cs="Arial"/>
          <w:sz w:val="24"/>
          <w:szCs w:val="24"/>
        </w:rPr>
        <w:t>that the working hours of Agency Staff, excluding overtime, shall be defined by contract, and shall not exceed 48 hours per week unless the individual has agreed in writing;</w:t>
      </w:r>
    </w:p>
    <w:p w14:paraId="3329E877" w14:textId="77777777" w:rsidR="00C1040F" w:rsidRPr="00D94735" w:rsidRDefault="00073253">
      <w:pPr>
        <w:numPr>
          <w:ilvl w:val="2"/>
          <w:numId w:val="18"/>
        </w:numPr>
        <w:tabs>
          <w:tab w:val="left" w:pos="3785"/>
        </w:tabs>
        <w:spacing w:before="120" w:after="120"/>
        <w:ind w:left="1800" w:hanging="900"/>
        <w:rPr>
          <w:rFonts w:ascii="Arial" w:eastAsia="Arial" w:hAnsi="Arial" w:cs="Arial"/>
        </w:rPr>
      </w:pPr>
      <w:r w:rsidRPr="00D94735">
        <w:rPr>
          <w:rFonts w:ascii="Arial" w:eastAsia="Arial" w:hAnsi="Arial" w:cs="Arial"/>
          <w:sz w:val="24"/>
          <w:szCs w:val="24"/>
        </w:rPr>
        <w:t xml:space="preserve">ensure that use of overtime used responsibly, </w:t>
      </w:r>
      <w:proofErr w:type="gramStart"/>
      <w:r w:rsidRPr="00D94735">
        <w:rPr>
          <w:rFonts w:ascii="Arial" w:eastAsia="Arial" w:hAnsi="Arial" w:cs="Arial"/>
          <w:sz w:val="24"/>
          <w:szCs w:val="24"/>
        </w:rPr>
        <w:t>taking into account</w:t>
      </w:r>
      <w:proofErr w:type="gramEnd"/>
      <w:r w:rsidRPr="00D94735">
        <w:rPr>
          <w:rFonts w:ascii="Arial" w:eastAsia="Arial" w:hAnsi="Arial" w:cs="Arial"/>
          <w:sz w:val="24"/>
          <w:szCs w:val="24"/>
        </w:rPr>
        <w:t>:</w:t>
      </w:r>
    </w:p>
    <w:p w14:paraId="3329E878" w14:textId="77777777" w:rsidR="00C1040F" w:rsidRPr="00D94735" w:rsidRDefault="00073253">
      <w:pPr>
        <w:numPr>
          <w:ilvl w:val="3"/>
          <w:numId w:val="65"/>
        </w:numPr>
        <w:tabs>
          <w:tab w:val="left" w:pos="-15097"/>
        </w:tabs>
        <w:spacing w:before="120" w:after="120"/>
        <w:rPr>
          <w:rFonts w:ascii="Arial" w:eastAsia="Arial" w:hAnsi="Arial" w:cs="Arial"/>
        </w:rPr>
      </w:pPr>
      <w:r w:rsidRPr="00D94735">
        <w:rPr>
          <w:rFonts w:ascii="Arial" w:eastAsia="Arial" w:hAnsi="Arial" w:cs="Arial"/>
          <w:sz w:val="24"/>
          <w:szCs w:val="24"/>
        </w:rPr>
        <w:t>the extent;</w:t>
      </w:r>
    </w:p>
    <w:p w14:paraId="3329E879" w14:textId="77777777" w:rsidR="00C1040F" w:rsidRPr="00D94735" w:rsidRDefault="00073253">
      <w:pPr>
        <w:numPr>
          <w:ilvl w:val="3"/>
          <w:numId w:val="65"/>
        </w:numPr>
        <w:tabs>
          <w:tab w:val="left" w:pos="-15097"/>
        </w:tabs>
        <w:spacing w:before="120" w:after="120"/>
        <w:rPr>
          <w:rFonts w:ascii="Arial" w:eastAsia="Arial" w:hAnsi="Arial" w:cs="Arial"/>
        </w:rPr>
      </w:pPr>
      <w:r w:rsidRPr="00D94735">
        <w:rPr>
          <w:rFonts w:ascii="Arial" w:eastAsia="Arial" w:hAnsi="Arial" w:cs="Arial"/>
          <w:sz w:val="24"/>
          <w:szCs w:val="24"/>
        </w:rPr>
        <w:t>frequency; and</w:t>
      </w:r>
    </w:p>
    <w:p w14:paraId="3329E87A" w14:textId="77777777" w:rsidR="00C1040F" w:rsidRPr="00D94735" w:rsidRDefault="00073253">
      <w:pPr>
        <w:numPr>
          <w:ilvl w:val="3"/>
          <w:numId w:val="65"/>
        </w:numPr>
        <w:tabs>
          <w:tab w:val="left" w:pos="-15097"/>
        </w:tabs>
        <w:spacing w:before="120" w:after="120"/>
        <w:rPr>
          <w:rFonts w:ascii="Arial" w:eastAsia="Arial" w:hAnsi="Arial" w:cs="Arial"/>
        </w:rPr>
      </w:pPr>
      <w:r w:rsidRPr="00D94735">
        <w:rPr>
          <w:rFonts w:ascii="Arial" w:eastAsia="Arial" w:hAnsi="Arial" w:cs="Arial"/>
          <w:sz w:val="24"/>
          <w:szCs w:val="24"/>
        </w:rPr>
        <w:t>hours worked;</w:t>
      </w:r>
    </w:p>
    <w:p w14:paraId="3329E87B" w14:textId="77777777" w:rsidR="00C1040F" w:rsidRPr="00D94735" w:rsidRDefault="00073253">
      <w:pPr>
        <w:tabs>
          <w:tab w:val="left" w:pos="4690"/>
        </w:tabs>
        <w:spacing w:before="120" w:after="120"/>
        <w:ind w:left="2705" w:hanging="720"/>
        <w:rPr>
          <w:rFonts w:ascii="Arial" w:eastAsia="Arial" w:hAnsi="Arial" w:cs="Arial"/>
        </w:rPr>
      </w:pPr>
      <w:r w:rsidRPr="00D94735">
        <w:rPr>
          <w:rFonts w:ascii="Arial" w:eastAsia="Arial" w:hAnsi="Arial" w:cs="Arial"/>
          <w:sz w:val="24"/>
          <w:szCs w:val="24"/>
        </w:rPr>
        <w:t>by individuals and by the Agency Staff as a whole;</w:t>
      </w:r>
    </w:p>
    <w:p w14:paraId="3329E87C" w14:textId="77777777" w:rsidR="00C1040F" w:rsidRPr="00D94735" w:rsidRDefault="00073253">
      <w:pPr>
        <w:numPr>
          <w:ilvl w:val="1"/>
          <w:numId w:val="65"/>
        </w:numPr>
        <w:tabs>
          <w:tab w:val="left" w:pos="1326"/>
        </w:tabs>
        <w:spacing w:before="120" w:after="120"/>
        <w:ind w:left="900" w:hanging="616"/>
        <w:rPr>
          <w:rFonts w:ascii="Arial" w:eastAsia="Arial" w:hAnsi="Arial" w:cs="Arial"/>
        </w:rPr>
      </w:pPr>
      <w:r w:rsidRPr="00D94735">
        <w:rPr>
          <w:rFonts w:ascii="Arial" w:eastAsia="Arial" w:hAnsi="Arial" w:cs="Arial"/>
          <w:sz w:val="24"/>
          <w:szCs w:val="24"/>
        </w:rPr>
        <w:t xml:space="preserve">The total hours worked in any </w:t>
      </w:r>
      <w:proofErr w:type="gramStart"/>
      <w:r w:rsidRPr="00D94735">
        <w:rPr>
          <w:rFonts w:ascii="Arial" w:eastAsia="Arial" w:hAnsi="Arial" w:cs="Arial"/>
          <w:sz w:val="24"/>
          <w:szCs w:val="24"/>
        </w:rPr>
        <w:t>seven day</w:t>
      </w:r>
      <w:proofErr w:type="gramEnd"/>
      <w:r w:rsidRPr="00D94735">
        <w:rPr>
          <w:rFonts w:ascii="Arial" w:eastAsia="Arial" w:hAnsi="Arial" w:cs="Arial"/>
          <w:sz w:val="24"/>
          <w:szCs w:val="24"/>
        </w:rPr>
        <w:t xml:space="preserve"> period shall not exceed 60 hours, except where covered by Paragraph 5.3 below.</w:t>
      </w:r>
    </w:p>
    <w:p w14:paraId="3329E87D" w14:textId="77777777" w:rsidR="00C1040F" w:rsidRPr="00D94735" w:rsidRDefault="00073253">
      <w:pPr>
        <w:keepNext/>
        <w:numPr>
          <w:ilvl w:val="1"/>
          <w:numId w:val="65"/>
        </w:numPr>
        <w:spacing w:before="120" w:after="120"/>
        <w:ind w:left="900" w:hanging="616"/>
        <w:rPr>
          <w:rFonts w:ascii="Arial" w:eastAsia="Arial" w:hAnsi="Arial" w:cs="Arial"/>
        </w:rPr>
      </w:pPr>
      <w:r w:rsidRPr="00D94735">
        <w:rPr>
          <w:rFonts w:ascii="Arial" w:eastAsia="Arial" w:hAnsi="Arial" w:cs="Arial"/>
          <w:sz w:val="24"/>
          <w:szCs w:val="24"/>
        </w:rPr>
        <w:t xml:space="preserve">Working hours may exceed 60 hours in any </w:t>
      </w:r>
      <w:proofErr w:type="gramStart"/>
      <w:r w:rsidRPr="00D94735">
        <w:rPr>
          <w:rFonts w:ascii="Arial" w:eastAsia="Arial" w:hAnsi="Arial" w:cs="Arial"/>
          <w:sz w:val="24"/>
          <w:szCs w:val="24"/>
        </w:rPr>
        <w:t>seven day</w:t>
      </w:r>
      <w:proofErr w:type="gramEnd"/>
      <w:r w:rsidRPr="00D94735">
        <w:rPr>
          <w:rFonts w:ascii="Arial" w:eastAsia="Arial" w:hAnsi="Arial" w:cs="Arial"/>
          <w:sz w:val="24"/>
          <w:szCs w:val="24"/>
        </w:rPr>
        <w:t xml:space="preserve"> period only in exceptional circumstances where all of the following are met:</w:t>
      </w:r>
    </w:p>
    <w:p w14:paraId="3329E87E" w14:textId="77777777" w:rsidR="00C1040F" w:rsidRPr="00D94735" w:rsidRDefault="00073253">
      <w:pPr>
        <w:numPr>
          <w:ilvl w:val="2"/>
          <w:numId w:val="65"/>
        </w:numPr>
        <w:tabs>
          <w:tab w:val="left" w:pos="3785"/>
        </w:tabs>
        <w:spacing w:before="120" w:after="120"/>
        <w:ind w:left="1800" w:hanging="900"/>
        <w:rPr>
          <w:rFonts w:ascii="Arial" w:eastAsia="Arial" w:hAnsi="Arial" w:cs="Arial"/>
        </w:rPr>
      </w:pPr>
      <w:r w:rsidRPr="00D94735">
        <w:rPr>
          <w:rFonts w:ascii="Arial" w:eastAsia="Arial" w:hAnsi="Arial" w:cs="Arial"/>
          <w:sz w:val="24"/>
          <w:szCs w:val="24"/>
        </w:rPr>
        <w:t>this is allowed by national law;</w:t>
      </w:r>
    </w:p>
    <w:p w14:paraId="3329E87F" w14:textId="77777777" w:rsidR="00C1040F" w:rsidRPr="00D94735" w:rsidRDefault="00073253">
      <w:pPr>
        <w:numPr>
          <w:ilvl w:val="2"/>
          <w:numId w:val="65"/>
        </w:numPr>
        <w:tabs>
          <w:tab w:val="left" w:pos="3785"/>
        </w:tabs>
        <w:spacing w:before="120" w:after="120"/>
        <w:ind w:left="1800" w:hanging="900"/>
        <w:rPr>
          <w:rFonts w:ascii="Arial" w:eastAsia="Arial" w:hAnsi="Arial" w:cs="Arial"/>
        </w:rPr>
      </w:pPr>
      <w:r w:rsidRPr="00D94735">
        <w:rPr>
          <w:rFonts w:ascii="Arial" w:eastAsia="Arial" w:hAnsi="Arial" w:cs="Arial"/>
          <w:sz w:val="24"/>
          <w:szCs w:val="24"/>
        </w:rPr>
        <w:lastRenderedPageBreak/>
        <w:t>this is allowed by a collective agreement freely negotiated with a workers’ organisation representing a significant portion of the workforce;</w:t>
      </w:r>
    </w:p>
    <w:p w14:paraId="3329E880" w14:textId="77777777" w:rsidR="00C1040F" w:rsidRPr="00D94735" w:rsidRDefault="00073253">
      <w:pPr>
        <w:tabs>
          <w:tab w:val="left" w:pos="3474"/>
          <w:tab w:val="left" w:pos="3899"/>
        </w:tabs>
        <w:spacing w:before="120" w:after="120"/>
        <w:ind w:left="1489" w:hanging="589"/>
        <w:rPr>
          <w:rFonts w:ascii="Arial" w:eastAsia="Arial" w:hAnsi="Arial" w:cs="Arial"/>
        </w:rPr>
      </w:pPr>
      <w:r w:rsidRPr="00D94735">
        <w:rPr>
          <w:rFonts w:ascii="Arial" w:eastAsia="Arial" w:hAnsi="Arial" w:cs="Arial"/>
          <w:sz w:val="24"/>
          <w:szCs w:val="24"/>
        </w:rPr>
        <w:tab/>
        <w:t>appropriate safeguards are taken to protect the workers’ health and safety; and</w:t>
      </w:r>
    </w:p>
    <w:p w14:paraId="3329E881" w14:textId="77777777" w:rsidR="00C1040F" w:rsidRPr="00D94735" w:rsidRDefault="00073253">
      <w:pPr>
        <w:numPr>
          <w:ilvl w:val="2"/>
          <w:numId w:val="65"/>
        </w:numPr>
        <w:tabs>
          <w:tab w:val="left" w:pos="3785"/>
        </w:tabs>
        <w:spacing w:before="120" w:after="120"/>
        <w:ind w:left="1800" w:hanging="900"/>
        <w:rPr>
          <w:rFonts w:ascii="Arial" w:eastAsia="Arial" w:hAnsi="Arial" w:cs="Arial"/>
        </w:rPr>
      </w:pPr>
      <w:r w:rsidRPr="00D94735">
        <w:rPr>
          <w:rFonts w:ascii="Arial" w:eastAsia="Arial" w:hAnsi="Arial" w:cs="Arial"/>
          <w:sz w:val="24"/>
          <w:szCs w:val="24"/>
        </w:rPr>
        <w:t>the employer can demonstrate that exceptional circumstances apply such as unexpected production peaks, accidents or emergencies.</w:t>
      </w:r>
    </w:p>
    <w:p w14:paraId="3329E882" w14:textId="77777777" w:rsidR="00C1040F" w:rsidRPr="00D94735" w:rsidRDefault="00073253">
      <w:pPr>
        <w:numPr>
          <w:ilvl w:val="1"/>
          <w:numId w:val="65"/>
        </w:numPr>
        <w:spacing w:before="120" w:after="120"/>
        <w:ind w:left="900" w:hanging="616"/>
        <w:rPr>
          <w:rFonts w:ascii="Arial" w:eastAsia="Arial" w:hAnsi="Arial" w:cs="Arial"/>
        </w:rPr>
      </w:pPr>
      <w:r w:rsidRPr="00D94735">
        <w:rPr>
          <w:rFonts w:ascii="Arial" w:eastAsia="Arial" w:hAnsi="Arial" w:cs="Arial"/>
          <w:sz w:val="24"/>
          <w:szCs w:val="24"/>
        </w:rPr>
        <w:t>All Agency Staff shall be provided with at least one (1) day off in every seven (7) day period or, where allowed by national law, two (2) days off in every fourteen (14) day period.</w:t>
      </w:r>
    </w:p>
    <w:p w14:paraId="3329E883" w14:textId="77777777" w:rsidR="00C1040F" w:rsidRPr="00D94735" w:rsidRDefault="00073253">
      <w:pPr>
        <w:keepNext/>
        <w:numPr>
          <w:ilvl w:val="0"/>
          <w:numId w:val="65"/>
        </w:numPr>
        <w:tabs>
          <w:tab w:val="left" w:pos="568"/>
        </w:tabs>
        <w:spacing w:before="120" w:after="120"/>
        <w:ind w:left="426" w:hanging="426"/>
        <w:rPr>
          <w:rFonts w:ascii="Arial" w:eastAsia="Arial" w:hAnsi="Arial" w:cs="Arial"/>
        </w:rPr>
      </w:pPr>
      <w:r w:rsidRPr="00D94735">
        <w:rPr>
          <w:rFonts w:ascii="Arial" w:eastAsia="Arial" w:hAnsi="Arial" w:cs="Arial"/>
          <w:b/>
          <w:smallCaps/>
          <w:sz w:val="24"/>
          <w:szCs w:val="24"/>
        </w:rPr>
        <w:t>S</w:t>
      </w:r>
      <w:r w:rsidRPr="00D94735">
        <w:rPr>
          <w:rFonts w:ascii="Arial" w:eastAsia="Arial" w:hAnsi="Arial" w:cs="Arial"/>
          <w:b/>
          <w:sz w:val="24"/>
          <w:szCs w:val="24"/>
        </w:rPr>
        <w:t>ustainability</w:t>
      </w:r>
    </w:p>
    <w:p w14:paraId="3329E884" w14:textId="77777777" w:rsidR="00C1040F" w:rsidRPr="00D94735" w:rsidRDefault="00073253">
      <w:pPr>
        <w:keepNext/>
        <w:numPr>
          <w:ilvl w:val="1"/>
          <w:numId w:val="65"/>
        </w:numPr>
        <w:spacing w:before="120" w:after="120"/>
        <w:ind w:left="1042" w:hanging="616"/>
        <w:rPr>
          <w:rFonts w:ascii="Arial" w:eastAsia="Arial" w:hAnsi="Arial" w:cs="Arial"/>
        </w:rPr>
      </w:pPr>
      <w:r w:rsidRPr="00D94735">
        <w:rPr>
          <w:rFonts w:ascii="Arial" w:eastAsia="Arial" w:hAnsi="Arial" w:cs="Arial"/>
          <w:sz w:val="24"/>
          <w:szCs w:val="24"/>
        </w:rPr>
        <w:t>The Agency shall meet the applicable Government Buying Standards applicable to Deliverables which can be found online at:</w:t>
      </w:r>
    </w:p>
    <w:p w14:paraId="3329E885" w14:textId="77777777" w:rsidR="00C1040F" w:rsidRPr="00D94735" w:rsidRDefault="00341119">
      <w:pPr>
        <w:spacing w:before="120" w:after="120"/>
        <w:ind w:left="1042"/>
        <w:rPr>
          <w:rFonts w:ascii="Arial" w:eastAsia="Arial" w:hAnsi="Arial" w:cs="Arial"/>
          <w:color w:val="0563C1"/>
          <w:sz w:val="24"/>
          <w:szCs w:val="24"/>
          <w:u w:val="single"/>
        </w:rPr>
      </w:pPr>
      <w:hyperlink r:id="rId20">
        <w:r w:rsidR="00073253" w:rsidRPr="00D94735">
          <w:rPr>
            <w:rFonts w:ascii="Arial" w:eastAsia="Arial" w:hAnsi="Arial" w:cs="Arial"/>
            <w:color w:val="0563C1"/>
            <w:sz w:val="24"/>
            <w:szCs w:val="24"/>
            <w:u w:val="single"/>
          </w:rPr>
          <w:t>https://www.gov.uk/government/collections/sustainable-procurement-the-government-buying-standards-gbs</w:t>
        </w:r>
      </w:hyperlink>
    </w:p>
    <w:p w14:paraId="3329E887" w14:textId="77777777" w:rsidR="00C1040F" w:rsidRPr="00D94735" w:rsidRDefault="00C1040F">
      <w:pPr>
        <w:spacing w:before="120" w:after="120"/>
        <w:ind w:left="1042"/>
        <w:rPr>
          <w:rFonts w:ascii="Arial" w:eastAsia="Arial" w:hAnsi="Arial" w:cs="Arial"/>
        </w:rPr>
      </w:pPr>
    </w:p>
    <w:p w14:paraId="3329E888" w14:textId="77777777" w:rsidR="00C1040F" w:rsidRPr="00D94735" w:rsidRDefault="00073253">
      <w:pPr>
        <w:keepNext/>
        <w:keepLines/>
        <w:widowControl w:val="0"/>
        <w:spacing w:before="120" w:after="120"/>
        <w:ind w:left="360" w:hanging="360"/>
        <w:rPr>
          <w:rFonts w:ascii="Arial" w:eastAsia="Arial" w:hAnsi="Arial" w:cs="Arial"/>
        </w:rPr>
      </w:pPr>
      <w:r w:rsidRPr="00D94735">
        <w:rPr>
          <w:rFonts w:ascii="Arial" w:eastAsia="Arial" w:hAnsi="Arial" w:cs="Arial"/>
          <w:b/>
          <w:color w:val="000000"/>
          <w:sz w:val="28"/>
          <w:szCs w:val="28"/>
        </w:rPr>
        <w:t>Joint Schedule 6 (Key Subcontractors)</w:t>
      </w:r>
    </w:p>
    <w:p w14:paraId="3329E889" w14:textId="77777777" w:rsidR="00C1040F" w:rsidRPr="00D94735" w:rsidRDefault="00073253">
      <w:pPr>
        <w:numPr>
          <w:ilvl w:val="0"/>
          <w:numId w:val="23"/>
        </w:numPr>
        <w:tabs>
          <w:tab w:val="left" w:pos="-2018"/>
        </w:tabs>
        <w:spacing w:before="120" w:after="120"/>
        <w:rPr>
          <w:rFonts w:ascii="Arial" w:eastAsia="Arial" w:hAnsi="Arial" w:cs="Arial"/>
        </w:rPr>
      </w:pPr>
      <w:r w:rsidRPr="00D94735">
        <w:rPr>
          <w:rFonts w:ascii="Arial" w:eastAsia="Arial" w:hAnsi="Arial" w:cs="Arial"/>
          <w:b/>
          <w:color w:val="000000"/>
          <w:sz w:val="24"/>
          <w:szCs w:val="24"/>
        </w:rPr>
        <w:t>Restrictions on certain subcontractors</w:t>
      </w:r>
    </w:p>
    <w:p w14:paraId="3329E88A" w14:textId="77777777" w:rsidR="00C1040F" w:rsidRPr="00D94735" w:rsidRDefault="00073253">
      <w:pPr>
        <w:numPr>
          <w:ilvl w:val="1"/>
          <w:numId w:val="23"/>
        </w:numPr>
        <w:spacing w:before="120" w:after="120"/>
        <w:ind w:left="567" w:hanging="567"/>
        <w:rPr>
          <w:rFonts w:ascii="Arial" w:eastAsia="Arial" w:hAnsi="Arial" w:cs="Arial"/>
        </w:rPr>
      </w:pPr>
      <w:r w:rsidRPr="00D94735">
        <w:rPr>
          <w:rFonts w:ascii="Arial" w:eastAsia="Arial" w:hAnsi="Arial" w:cs="Arial"/>
          <w:color w:val="000000"/>
          <w:sz w:val="24"/>
          <w:szCs w:val="24"/>
        </w:rPr>
        <w:t>The Agency is entitled to sub-contract its obligations under the Framework Contract to the Key Subcontractors set out in the Framework Award Form but this does not remove or reduce the Agency’s liability for its performance of the Contract.</w:t>
      </w:r>
    </w:p>
    <w:p w14:paraId="3329E88B" w14:textId="77777777" w:rsidR="00C1040F" w:rsidRPr="00D94735" w:rsidRDefault="00073253">
      <w:pPr>
        <w:numPr>
          <w:ilvl w:val="1"/>
          <w:numId w:val="23"/>
        </w:numPr>
        <w:spacing w:before="120" w:after="120"/>
        <w:ind w:left="567" w:hanging="567"/>
        <w:rPr>
          <w:rFonts w:ascii="Arial" w:eastAsia="Arial" w:hAnsi="Arial" w:cs="Arial"/>
        </w:rPr>
      </w:pPr>
      <w:r w:rsidRPr="00D94735">
        <w:rPr>
          <w:rFonts w:ascii="Arial" w:eastAsia="Arial" w:hAnsi="Arial" w:cs="Arial"/>
          <w:color w:val="000000"/>
          <w:sz w:val="24"/>
          <w:szCs w:val="24"/>
        </w:rPr>
        <w:t>The Agency is entitled to sub-contract its obligations under a Call-Off Contract to Key Subcontractors listed in the Framework Award Form who are specifically nominated in the Order Form but this does not remove or reduce the Agency’s liability for its performance of the Contract.</w:t>
      </w:r>
    </w:p>
    <w:p w14:paraId="3329E88C" w14:textId="77777777" w:rsidR="00C1040F" w:rsidRPr="00D94735" w:rsidRDefault="00073253">
      <w:pPr>
        <w:numPr>
          <w:ilvl w:val="1"/>
          <w:numId w:val="23"/>
        </w:numPr>
        <w:spacing w:before="120" w:after="120"/>
        <w:ind w:left="567" w:hanging="567"/>
        <w:rPr>
          <w:rFonts w:ascii="Arial" w:eastAsia="Arial" w:hAnsi="Arial" w:cs="Arial"/>
        </w:rPr>
      </w:pPr>
      <w:r w:rsidRPr="00D94735">
        <w:rPr>
          <w:rFonts w:ascii="Arial" w:eastAsia="Arial" w:hAnsi="Arial" w:cs="Arial"/>
          <w:color w:val="000000"/>
          <w:sz w:val="24"/>
          <w:szCs w:val="24"/>
        </w:rPr>
        <w:t>Where during the Contract Period the Agency wishes to enter into a new Key Sub-contract or replace a Key Subcontractor, it must obtain the prior written consent of CCS and the Client and the Agency shall, at the time of requesting such consent, provide CCS and the Client with the information detailed in Paragraph 1.4.  The decision of CCS and the Client to consent or not will not be unreasonably withheld or delayed.  Where CCS consents to the appointment of a new Key Subcontractor then they will be added to section 18 of the Framework Award Form.  Where the Client consents to the appointment of a new Key Subcontractor then they will be added to Key Subcontractor section of the Order Form.  CCS and the Client may reasonably withhold their consent to the appointment of a Key Subcontractor if it considers that:</w:t>
      </w:r>
    </w:p>
    <w:p w14:paraId="3329E88D" w14:textId="77777777" w:rsidR="00C1040F" w:rsidRPr="00D94735" w:rsidRDefault="00073253">
      <w:pPr>
        <w:numPr>
          <w:ilvl w:val="2"/>
          <w:numId w:val="23"/>
        </w:numPr>
        <w:tabs>
          <w:tab w:val="left" w:pos="3403"/>
        </w:tabs>
        <w:spacing w:before="120" w:after="120"/>
        <w:ind w:left="1418" w:hanging="851"/>
        <w:rPr>
          <w:rFonts w:ascii="Arial" w:eastAsia="Arial" w:hAnsi="Arial" w:cs="Arial"/>
        </w:rPr>
      </w:pPr>
      <w:r w:rsidRPr="00D94735">
        <w:rPr>
          <w:rFonts w:ascii="Arial" w:eastAsia="Arial" w:hAnsi="Arial" w:cs="Arial"/>
          <w:color w:val="000000"/>
          <w:sz w:val="24"/>
          <w:szCs w:val="24"/>
        </w:rPr>
        <w:t>the appointment of a proposed Key Subcontractor may prejudice the provision of the Deliverables or may be contrary to its interests;</w:t>
      </w:r>
    </w:p>
    <w:p w14:paraId="3329E88E" w14:textId="77777777" w:rsidR="00C1040F" w:rsidRPr="00D94735" w:rsidRDefault="00073253">
      <w:pPr>
        <w:numPr>
          <w:ilvl w:val="2"/>
          <w:numId w:val="23"/>
        </w:numPr>
        <w:tabs>
          <w:tab w:val="left" w:pos="3403"/>
        </w:tabs>
        <w:spacing w:before="120" w:after="120"/>
        <w:ind w:left="1418" w:hanging="851"/>
        <w:rPr>
          <w:rFonts w:ascii="Arial" w:eastAsia="Arial" w:hAnsi="Arial" w:cs="Arial"/>
        </w:rPr>
      </w:pPr>
      <w:r w:rsidRPr="00D94735">
        <w:rPr>
          <w:rFonts w:ascii="Arial" w:eastAsia="Arial" w:hAnsi="Arial" w:cs="Arial"/>
          <w:color w:val="000000"/>
          <w:sz w:val="24"/>
          <w:szCs w:val="24"/>
        </w:rPr>
        <w:t>the proposed Key Subcontractor is unreliable and/or has not provided reliable goods and or reasonable services to its other customers; and/or</w:t>
      </w:r>
    </w:p>
    <w:p w14:paraId="3329E88F" w14:textId="77777777" w:rsidR="00C1040F" w:rsidRPr="00D94735" w:rsidRDefault="00073253">
      <w:pPr>
        <w:numPr>
          <w:ilvl w:val="2"/>
          <w:numId w:val="23"/>
        </w:numPr>
        <w:tabs>
          <w:tab w:val="left" w:pos="3403"/>
        </w:tabs>
        <w:spacing w:before="120" w:after="120"/>
        <w:ind w:left="1418" w:hanging="851"/>
        <w:rPr>
          <w:rFonts w:ascii="Arial" w:eastAsia="Arial" w:hAnsi="Arial" w:cs="Arial"/>
        </w:rPr>
      </w:pPr>
      <w:r w:rsidRPr="00D94735">
        <w:rPr>
          <w:rFonts w:ascii="Arial" w:eastAsia="Arial" w:hAnsi="Arial" w:cs="Arial"/>
          <w:color w:val="000000"/>
          <w:sz w:val="24"/>
          <w:szCs w:val="24"/>
        </w:rPr>
        <w:t>the proposed Key Subcontractor employs unfit persons.</w:t>
      </w:r>
    </w:p>
    <w:p w14:paraId="3329E890" w14:textId="77777777" w:rsidR="00C1040F" w:rsidRPr="00D94735" w:rsidRDefault="00073253">
      <w:pPr>
        <w:keepNext/>
        <w:spacing w:before="120" w:after="120"/>
        <w:ind w:left="1418"/>
        <w:rPr>
          <w:rFonts w:ascii="Arial" w:eastAsia="Arial" w:hAnsi="Arial" w:cs="Arial"/>
        </w:rPr>
      </w:pPr>
      <w:r w:rsidRPr="00D94735">
        <w:rPr>
          <w:rFonts w:ascii="Arial" w:eastAsia="Arial" w:hAnsi="Arial" w:cs="Arial"/>
          <w:color w:val="000000"/>
          <w:sz w:val="24"/>
          <w:szCs w:val="24"/>
        </w:rPr>
        <w:t>The Agency shall provide CCS and the Client with the following information in respect of the proposed Key Subcontractor:</w:t>
      </w:r>
    </w:p>
    <w:p w14:paraId="3329E891" w14:textId="77777777" w:rsidR="00C1040F" w:rsidRPr="00D94735" w:rsidRDefault="00073253">
      <w:pPr>
        <w:numPr>
          <w:ilvl w:val="2"/>
          <w:numId w:val="23"/>
        </w:numPr>
        <w:tabs>
          <w:tab w:val="left" w:pos="3403"/>
        </w:tabs>
        <w:spacing w:before="120" w:after="120"/>
        <w:ind w:left="1418" w:hanging="851"/>
        <w:rPr>
          <w:rFonts w:ascii="Arial" w:eastAsia="Arial" w:hAnsi="Arial" w:cs="Arial"/>
        </w:rPr>
      </w:pPr>
      <w:r w:rsidRPr="00D94735">
        <w:rPr>
          <w:rFonts w:ascii="Arial" w:eastAsia="Arial" w:hAnsi="Arial" w:cs="Arial"/>
          <w:color w:val="000000"/>
          <w:sz w:val="24"/>
          <w:szCs w:val="24"/>
        </w:rPr>
        <w:t>the proposed Key Subcontractor’s name, registered office and company registration number;</w:t>
      </w:r>
    </w:p>
    <w:p w14:paraId="3329E892" w14:textId="77777777" w:rsidR="00C1040F" w:rsidRPr="00D94735" w:rsidRDefault="00073253">
      <w:pPr>
        <w:numPr>
          <w:ilvl w:val="2"/>
          <w:numId w:val="23"/>
        </w:numPr>
        <w:tabs>
          <w:tab w:val="left" w:pos="3403"/>
        </w:tabs>
        <w:spacing w:before="120" w:after="120"/>
        <w:ind w:left="1418" w:hanging="851"/>
        <w:rPr>
          <w:rFonts w:ascii="Arial" w:eastAsia="Arial" w:hAnsi="Arial" w:cs="Arial"/>
        </w:rPr>
      </w:pPr>
      <w:r w:rsidRPr="00D94735">
        <w:rPr>
          <w:rFonts w:ascii="Arial" w:eastAsia="Arial" w:hAnsi="Arial" w:cs="Arial"/>
          <w:color w:val="000000"/>
          <w:sz w:val="24"/>
          <w:szCs w:val="24"/>
        </w:rPr>
        <w:t>the scope/description of any Deliverables to be provided by the proposed Key Subcontractor;</w:t>
      </w:r>
    </w:p>
    <w:p w14:paraId="3329E893" w14:textId="77777777" w:rsidR="00C1040F" w:rsidRPr="00D94735" w:rsidRDefault="00073253">
      <w:pPr>
        <w:numPr>
          <w:ilvl w:val="2"/>
          <w:numId w:val="23"/>
        </w:numPr>
        <w:tabs>
          <w:tab w:val="left" w:pos="3403"/>
        </w:tabs>
        <w:spacing w:before="120" w:after="120"/>
        <w:ind w:left="1418" w:hanging="851"/>
        <w:rPr>
          <w:rFonts w:ascii="Arial" w:eastAsia="Arial" w:hAnsi="Arial" w:cs="Arial"/>
        </w:rPr>
      </w:pPr>
      <w:r w:rsidRPr="00D94735">
        <w:rPr>
          <w:rFonts w:ascii="Arial" w:eastAsia="Arial" w:hAnsi="Arial" w:cs="Arial"/>
          <w:color w:val="000000"/>
          <w:sz w:val="24"/>
          <w:szCs w:val="24"/>
        </w:rPr>
        <w:lastRenderedPageBreak/>
        <w:t>where the proposed Key Subcontractor is an Affiliate of the Agency, evidence that demonstrates to the reasonable satisfaction of the CCS and the Client that the proposed Key Sub-Contract has been agreed on "arm’s-length" terms;</w:t>
      </w:r>
    </w:p>
    <w:p w14:paraId="3329E894" w14:textId="77777777" w:rsidR="00C1040F" w:rsidRPr="00D94735" w:rsidRDefault="00073253">
      <w:pPr>
        <w:numPr>
          <w:ilvl w:val="2"/>
          <w:numId w:val="23"/>
        </w:numPr>
        <w:tabs>
          <w:tab w:val="left" w:pos="3403"/>
        </w:tabs>
        <w:spacing w:before="120" w:after="120"/>
        <w:ind w:left="1418" w:hanging="851"/>
        <w:rPr>
          <w:rFonts w:ascii="Arial" w:eastAsia="Arial" w:hAnsi="Arial" w:cs="Arial"/>
        </w:rPr>
      </w:pPr>
      <w:r w:rsidRPr="00D94735">
        <w:rPr>
          <w:rFonts w:ascii="Arial" w:eastAsia="Arial" w:hAnsi="Arial" w:cs="Arial"/>
          <w:color w:val="000000"/>
          <w:sz w:val="24"/>
          <w:szCs w:val="24"/>
        </w:rPr>
        <w:t>for CCS, the Key Sub-Contract price expressed as a percentage of the total projected Framework Price over the Framework Contract Period;</w:t>
      </w:r>
    </w:p>
    <w:p w14:paraId="3329E895" w14:textId="77777777" w:rsidR="00C1040F" w:rsidRPr="00D94735" w:rsidRDefault="00073253">
      <w:pPr>
        <w:numPr>
          <w:ilvl w:val="2"/>
          <w:numId w:val="23"/>
        </w:numPr>
        <w:tabs>
          <w:tab w:val="left" w:pos="3403"/>
        </w:tabs>
        <w:spacing w:before="120" w:after="120"/>
        <w:ind w:left="1418" w:hanging="851"/>
        <w:rPr>
          <w:rFonts w:ascii="Arial" w:eastAsia="Arial" w:hAnsi="Arial" w:cs="Arial"/>
        </w:rPr>
      </w:pPr>
      <w:r w:rsidRPr="00D94735">
        <w:rPr>
          <w:rFonts w:ascii="Arial" w:eastAsia="Arial" w:hAnsi="Arial" w:cs="Arial"/>
          <w:color w:val="000000"/>
          <w:sz w:val="24"/>
          <w:szCs w:val="24"/>
        </w:rPr>
        <w:t>for the Client, the Key Sub-Contract price expressed as a percentage of the total projected Charges over the Call Off Contract Period; and</w:t>
      </w:r>
    </w:p>
    <w:p w14:paraId="3329E896" w14:textId="77777777" w:rsidR="00C1040F" w:rsidRPr="00D94735" w:rsidRDefault="00073253">
      <w:pPr>
        <w:numPr>
          <w:ilvl w:val="2"/>
          <w:numId w:val="23"/>
        </w:numPr>
        <w:tabs>
          <w:tab w:val="left" w:pos="3403"/>
        </w:tabs>
        <w:spacing w:before="120" w:after="120"/>
        <w:ind w:left="1418" w:hanging="851"/>
        <w:rPr>
          <w:rFonts w:ascii="Arial" w:eastAsia="Arial" w:hAnsi="Arial" w:cs="Arial"/>
        </w:rPr>
      </w:pPr>
      <w:r w:rsidRPr="00D94735">
        <w:rPr>
          <w:rFonts w:ascii="Arial" w:eastAsia="Arial" w:hAnsi="Arial" w:cs="Arial"/>
          <w:color w:val="000000"/>
          <w:sz w:val="24"/>
          <w:szCs w:val="24"/>
        </w:rPr>
        <w:t>(where applicable) Credit Rating Threshold (as defined in Joint Schedule 7 (Financial Distress)) of the Key Subcontractor.</w:t>
      </w:r>
    </w:p>
    <w:p w14:paraId="3329E897" w14:textId="77777777" w:rsidR="00C1040F" w:rsidRPr="00D94735" w:rsidRDefault="00073253">
      <w:pPr>
        <w:keepNext/>
        <w:numPr>
          <w:ilvl w:val="1"/>
          <w:numId w:val="23"/>
        </w:numPr>
        <w:spacing w:before="120" w:after="120"/>
        <w:ind w:left="900" w:hanging="540"/>
        <w:rPr>
          <w:rFonts w:ascii="Arial" w:eastAsia="Arial" w:hAnsi="Arial" w:cs="Arial"/>
        </w:rPr>
      </w:pPr>
      <w:r w:rsidRPr="00D94735">
        <w:rPr>
          <w:rFonts w:ascii="Arial" w:eastAsia="Arial" w:hAnsi="Arial" w:cs="Arial"/>
          <w:color w:val="000000"/>
          <w:sz w:val="24"/>
          <w:szCs w:val="24"/>
        </w:rPr>
        <w:t>If requested by CCS and/or the Client, within ten (10) Working Days of receipt of the information provided by the Agency pursuant to Paragraph 1.4, the Agency shall also provide:</w:t>
      </w:r>
    </w:p>
    <w:p w14:paraId="3329E898" w14:textId="77777777" w:rsidR="00C1040F" w:rsidRPr="00D94735" w:rsidRDefault="00073253">
      <w:pPr>
        <w:numPr>
          <w:ilvl w:val="2"/>
          <w:numId w:val="23"/>
        </w:numPr>
        <w:tabs>
          <w:tab w:val="left" w:pos="3605"/>
        </w:tabs>
        <w:spacing w:before="120" w:after="120"/>
        <w:ind w:left="1620"/>
        <w:rPr>
          <w:rFonts w:ascii="Arial" w:eastAsia="Arial" w:hAnsi="Arial" w:cs="Arial"/>
        </w:rPr>
      </w:pPr>
      <w:r w:rsidRPr="00D94735">
        <w:rPr>
          <w:rFonts w:ascii="Arial" w:eastAsia="Arial" w:hAnsi="Arial" w:cs="Arial"/>
          <w:color w:val="000000"/>
          <w:sz w:val="24"/>
          <w:szCs w:val="24"/>
        </w:rPr>
        <w:t>a copy of the proposed Key Sub-Contract; and</w:t>
      </w:r>
    </w:p>
    <w:p w14:paraId="3329E899" w14:textId="77777777" w:rsidR="00C1040F" w:rsidRPr="00D94735" w:rsidRDefault="00073253">
      <w:pPr>
        <w:numPr>
          <w:ilvl w:val="2"/>
          <w:numId w:val="23"/>
        </w:numPr>
        <w:tabs>
          <w:tab w:val="left" w:pos="3605"/>
        </w:tabs>
        <w:spacing w:before="120" w:after="120"/>
        <w:ind w:left="1620"/>
        <w:rPr>
          <w:rFonts w:ascii="Arial" w:eastAsia="Arial" w:hAnsi="Arial" w:cs="Arial"/>
        </w:rPr>
      </w:pPr>
      <w:r w:rsidRPr="00D94735">
        <w:rPr>
          <w:rFonts w:ascii="Arial" w:eastAsia="Arial" w:hAnsi="Arial" w:cs="Arial"/>
          <w:color w:val="000000"/>
          <w:sz w:val="24"/>
          <w:szCs w:val="24"/>
        </w:rPr>
        <w:t>any further information reasonably requested by CCS and/or the Client.</w:t>
      </w:r>
    </w:p>
    <w:p w14:paraId="3329E89A" w14:textId="77777777" w:rsidR="00C1040F" w:rsidRPr="00D94735" w:rsidRDefault="00073253">
      <w:pPr>
        <w:keepNext/>
        <w:numPr>
          <w:ilvl w:val="1"/>
          <w:numId w:val="23"/>
        </w:numPr>
        <w:spacing w:before="120" w:after="120"/>
        <w:ind w:left="900" w:hanging="540"/>
        <w:rPr>
          <w:rFonts w:ascii="Arial" w:eastAsia="Arial" w:hAnsi="Arial" w:cs="Arial"/>
        </w:rPr>
      </w:pPr>
      <w:r w:rsidRPr="00D94735">
        <w:rPr>
          <w:rFonts w:ascii="Arial" w:eastAsia="Arial" w:hAnsi="Arial" w:cs="Arial"/>
          <w:color w:val="000000"/>
          <w:sz w:val="24"/>
          <w:szCs w:val="24"/>
        </w:rPr>
        <w:t>The Agency shall ensure that each new or replacement Key Sub-Contract shall include:</w:t>
      </w:r>
    </w:p>
    <w:p w14:paraId="3329E89B" w14:textId="77777777" w:rsidR="00C1040F" w:rsidRPr="00D94735" w:rsidRDefault="00073253">
      <w:pPr>
        <w:numPr>
          <w:ilvl w:val="2"/>
          <w:numId w:val="23"/>
        </w:numPr>
        <w:tabs>
          <w:tab w:val="left" w:pos="3695"/>
        </w:tabs>
        <w:spacing w:before="120" w:after="120"/>
        <w:ind w:left="1710" w:hanging="810"/>
        <w:rPr>
          <w:rFonts w:ascii="Arial" w:eastAsia="Arial" w:hAnsi="Arial" w:cs="Arial"/>
        </w:rPr>
      </w:pPr>
      <w:r w:rsidRPr="00D94735">
        <w:rPr>
          <w:rFonts w:ascii="Arial" w:eastAsia="Arial" w:hAnsi="Arial" w:cs="Arial"/>
          <w:color w:val="000000"/>
          <w:sz w:val="24"/>
          <w:szCs w:val="24"/>
        </w:rPr>
        <w:t>provisions which will enable the Agency to discharge its obligations under the Contracts including without limitation Call-Off Schedule 15 (Call Off Contract Management);</w:t>
      </w:r>
    </w:p>
    <w:p w14:paraId="3329E89C" w14:textId="77777777" w:rsidR="00C1040F" w:rsidRPr="00D94735" w:rsidRDefault="00073253">
      <w:pPr>
        <w:numPr>
          <w:ilvl w:val="2"/>
          <w:numId w:val="23"/>
        </w:numPr>
        <w:tabs>
          <w:tab w:val="left" w:pos="3695"/>
        </w:tabs>
        <w:spacing w:before="120" w:after="120"/>
        <w:ind w:left="1710" w:hanging="810"/>
        <w:rPr>
          <w:rFonts w:ascii="Arial" w:eastAsia="Arial" w:hAnsi="Arial" w:cs="Arial"/>
        </w:rPr>
      </w:pPr>
      <w:r w:rsidRPr="00D94735">
        <w:rPr>
          <w:rFonts w:ascii="Arial" w:eastAsia="Arial" w:hAnsi="Arial" w:cs="Arial"/>
          <w:color w:val="000000"/>
          <w:sz w:val="24"/>
          <w:szCs w:val="24"/>
        </w:rPr>
        <w:t>a right under CRTPA for CCS and the Client to enforce any provisions under the Key Sub-Contract which confer a benefit upon CCS and the Client respectively;</w:t>
      </w:r>
    </w:p>
    <w:p w14:paraId="3329E89D" w14:textId="77777777" w:rsidR="00C1040F" w:rsidRPr="00D94735" w:rsidRDefault="00073253">
      <w:pPr>
        <w:numPr>
          <w:ilvl w:val="2"/>
          <w:numId w:val="23"/>
        </w:numPr>
        <w:tabs>
          <w:tab w:val="left" w:pos="3695"/>
        </w:tabs>
        <w:spacing w:before="120" w:after="120"/>
        <w:ind w:left="1710" w:hanging="810"/>
        <w:rPr>
          <w:rFonts w:ascii="Arial" w:eastAsia="Arial" w:hAnsi="Arial" w:cs="Arial"/>
        </w:rPr>
      </w:pPr>
      <w:r w:rsidRPr="00D94735">
        <w:rPr>
          <w:rFonts w:ascii="Arial" w:eastAsia="Arial" w:hAnsi="Arial" w:cs="Arial"/>
          <w:color w:val="000000"/>
          <w:sz w:val="24"/>
          <w:szCs w:val="24"/>
        </w:rPr>
        <w:t>a provision enabling CCS and the Client to enforce the Key Sub-Contract as if it were the Agency;</w:t>
      </w:r>
    </w:p>
    <w:p w14:paraId="3329E89E" w14:textId="77777777" w:rsidR="00C1040F" w:rsidRPr="00D94735" w:rsidRDefault="00073253">
      <w:pPr>
        <w:numPr>
          <w:ilvl w:val="2"/>
          <w:numId w:val="23"/>
        </w:numPr>
        <w:tabs>
          <w:tab w:val="left" w:pos="3695"/>
        </w:tabs>
        <w:spacing w:before="120" w:after="120"/>
        <w:ind w:left="1710" w:hanging="810"/>
        <w:rPr>
          <w:rFonts w:ascii="Arial" w:eastAsia="Arial" w:hAnsi="Arial" w:cs="Arial"/>
        </w:rPr>
      </w:pPr>
      <w:r w:rsidRPr="00D94735">
        <w:rPr>
          <w:rFonts w:ascii="Arial" w:eastAsia="Arial" w:hAnsi="Arial" w:cs="Arial"/>
          <w:color w:val="000000"/>
          <w:sz w:val="24"/>
          <w:szCs w:val="24"/>
        </w:rPr>
        <w:t>a provision enabling the Agency to assign, novate or otherwise transfer any of its rights and/or obligations under the Key Sub-Contract to CCS and/or the Client;</w:t>
      </w:r>
    </w:p>
    <w:p w14:paraId="3329E89F" w14:textId="77777777" w:rsidR="00C1040F" w:rsidRPr="00D94735" w:rsidRDefault="00073253">
      <w:pPr>
        <w:numPr>
          <w:ilvl w:val="2"/>
          <w:numId w:val="23"/>
        </w:numPr>
        <w:tabs>
          <w:tab w:val="left" w:pos="3695"/>
        </w:tabs>
        <w:spacing w:before="120" w:after="120"/>
        <w:ind w:left="1710" w:hanging="810"/>
        <w:rPr>
          <w:rFonts w:ascii="Arial" w:eastAsia="Arial" w:hAnsi="Arial" w:cs="Arial"/>
        </w:rPr>
      </w:pPr>
      <w:r w:rsidRPr="00D94735">
        <w:rPr>
          <w:rFonts w:ascii="Arial" w:eastAsia="Arial" w:hAnsi="Arial" w:cs="Arial"/>
          <w:color w:val="000000"/>
          <w:sz w:val="24"/>
          <w:szCs w:val="24"/>
        </w:rPr>
        <w:t>obligations no less onerous on the Key Subcontractor than those imposed on the Agency under the Framework Contract in respect of:</w:t>
      </w:r>
    </w:p>
    <w:p w14:paraId="3329E8A0" w14:textId="77777777" w:rsidR="00C1040F" w:rsidRPr="00D94735" w:rsidRDefault="00073253">
      <w:pPr>
        <w:numPr>
          <w:ilvl w:val="3"/>
          <w:numId w:val="23"/>
        </w:numPr>
        <w:tabs>
          <w:tab w:val="left" w:pos="5115"/>
        </w:tabs>
        <w:spacing w:before="120" w:after="120"/>
        <w:ind w:left="2563" w:hanging="853"/>
        <w:rPr>
          <w:rFonts w:ascii="Arial" w:eastAsia="Arial" w:hAnsi="Arial" w:cs="Arial"/>
        </w:rPr>
      </w:pPr>
      <w:r w:rsidRPr="00D94735">
        <w:rPr>
          <w:rFonts w:ascii="Arial" w:eastAsia="Arial" w:hAnsi="Arial" w:cs="Arial"/>
          <w:color w:val="000000"/>
          <w:sz w:val="24"/>
          <w:szCs w:val="24"/>
        </w:rPr>
        <w:t>the data protection requirements set out in Clause 14 (Data protection);</w:t>
      </w:r>
    </w:p>
    <w:p w14:paraId="3329E8A1" w14:textId="77777777" w:rsidR="00C1040F" w:rsidRPr="00D94735" w:rsidRDefault="00073253">
      <w:pPr>
        <w:numPr>
          <w:ilvl w:val="3"/>
          <w:numId w:val="23"/>
        </w:numPr>
        <w:tabs>
          <w:tab w:val="left" w:pos="5115"/>
        </w:tabs>
        <w:spacing w:before="120" w:after="120"/>
        <w:ind w:left="2563" w:hanging="853"/>
        <w:rPr>
          <w:rFonts w:ascii="Arial" w:eastAsia="Arial" w:hAnsi="Arial" w:cs="Arial"/>
        </w:rPr>
      </w:pPr>
      <w:r w:rsidRPr="00D94735">
        <w:rPr>
          <w:rFonts w:ascii="Arial" w:eastAsia="Arial" w:hAnsi="Arial" w:cs="Arial"/>
          <w:color w:val="000000"/>
          <w:sz w:val="24"/>
          <w:szCs w:val="24"/>
        </w:rPr>
        <w:t>the confidentiality requirements set out in Clause 15 (What you must keep confidential);</w:t>
      </w:r>
    </w:p>
    <w:p w14:paraId="3329E8A2" w14:textId="77777777" w:rsidR="00C1040F" w:rsidRPr="00D94735" w:rsidRDefault="00073253">
      <w:pPr>
        <w:numPr>
          <w:ilvl w:val="3"/>
          <w:numId w:val="23"/>
        </w:numPr>
        <w:tabs>
          <w:tab w:val="left" w:pos="5115"/>
        </w:tabs>
        <w:spacing w:before="120" w:after="120"/>
        <w:ind w:left="2563" w:hanging="853"/>
        <w:rPr>
          <w:rFonts w:ascii="Arial" w:eastAsia="Arial" w:hAnsi="Arial" w:cs="Arial"/>
        </w:rPr>
      </w:pPr>
      <w:r w:rsidRPr="00D94735">
        <w:rPr>
          <w:rFonts w:ascii="Arial" w:eastAsia="Arial" w:hAnsi="Arial" w:cs="Arial"/>
          <w:color w:val="000000"/>
          <w:sz w:val="24"/>
          <w:szCs w:val="24"/>
        </w:rPr>
        <w:t>the FOIA and other access request requirements set out in Clause 16 (When you can share information);</w:t>
      </w:r>
    </w:p>
    <w:p w14:paraId="3329E8A3" w14:textId="77777777" w:rsidR="00C1040F" w:rsidRPr="00D94735" w:rsidRDefault="00073253">
      <w:pPr>
        <w:numPr>
          <w:ilvl w:val="3"/>
          <w:numId w:val="23"/>
        </w:numPr>
        <w:tabs>
          <w:tab w:val="left" w:pos="5115"/>
        </w:tabs>
        <w:spacing w:before="120" w:after="120"/>
        <w:ind w:left="2563" w:hanging="853"/>
        <w:rPr>
          <w:rFonts w:ascii="Arial" w:eastAsia="Arial" w:hAnsi="Arial" w:cs="Arial"/>
        </w:rPr>
      </w:pPr>
      <w:r w:rsidRPr="00D94735">
        <w:rPr>
          <w:rFonts w:ascii="Arial" w:eastAsia="Arial" w:hAnsi="Arial" w:cs="Arial"/>
          <w:color w:val="000000"/>
          <w:sz w:val="24"/>
          <w:szCs w:val="24"/>
        </w:rPr>
        <w:t>the obligation not to embarrass CCS or the Client or otherwise bring CCS or the Client into disrepute;</w:t>
      </w:r>
    </w:p>
    <w:p w14:paraId="3329E8A4" w14:textId="77777777" w:rsidR="00C1040F" w:rsidRPr="00D94735" w:rsidRDefault="00073253">
      <w:pPr>
        <w:numPr>
          <w:ilvl w:val="3"/>
          <w:numId w:val="23"/>
        </w:numPr>
        <w:tabs>
          <w:tab w:val="left" w:pos="5115"/>
        </w:tabs>
        <w:spacing w:before="120" w:after="120"/>
        <w:ind w:left="2563" w:hanging="853"/>
        <w:rPr>
          <w:rFonts w:ascii="Arial" w:eastAsia="Arial" w:hAnsi="Arial" w:cs="Arial"/>
        </w:rPr>
      </w:pPr>
      <w:r w:rsidRPr="00D94735">
        <w:rPr>
          <w:rFonts w:ascii="Arial" w:eastAsia="Arial" w:hAnsi="Arial" w:cs="Arial"/>
          <w:color w:val="000000"/>
          <w:sz w:val="24"/>
          <w:szCs w:val="24"/>
        </w:rPr>
        <w:t>the keeping of records in respect of the goods and/or services being provided under the Key Sub-Contract, including the maintenance of Open Book Data; and</w:t>
      </w:r>
    </w:p>
    <w:p w14:paraId="3329E8A5" w14:textId="77777777" w:rsidR="00C1040F" w:rsidRPr="00D94735" w:rsidRDefault="00073253">
      <w:pPr>
        <w:numPr>
          <w:ilvl w:val="3"/>
          <w:numId w:val="23"/>
        </w:numPr>
        <w:tabs>
          <w:tab w:val="left" w:pos="5115"/>
        </w:tabs>
        <w:spacing w:before="120" w:after="120"/>
        <w:ind w:left="2563" w:hanging="853"/>
        <w:rPr>
          <w:rFonts w:ascii="Arial" w:eastAsia="Arial" w:hAnsi="Arial" w:cs="Arial"/>
        </w:rPr>
      </w:pPr>
      <w:r w:rsidRPr="00D94735">
        <w:rPr>
          <w:rFonts w:ascii="Arial" w:eastAsia="Arial" w:hAnsi="Arial" w:cs="Arial"/>
          <w:color w:val="000000"/>
          <w:sz w:val="24"/>
          <w:szCs w:val="24"/>
        </w:rPr>
        <w:t>the conduct of audits set out in Clause 6 (Record keeping and reporting);</w:t>
      </w:r>
    </w:p>
    <w:p w14:paraId="3329E8A6" w14:textId="77777777" w:rsidR="00C1040F" w:rsidRPr="00D94735" w:rsidRDefault="00073253">
      <w:pPr>
        <w:numPr>
          <w:ilvl w:val="2"/>
          <w:numId w:val="23"/>
        </w:numPr>
        <w:tabs>
          <w:tab w:val="left" w:pos="3605"/>
        </w:tabs>
        <w:spacing w:before="120" w:after="120"/>
        <w:ind w:left="1620"/>
        <w:rPr>
          <w:rFonts w:ascii="Arial" w:eastAsia="Arial" w:hAnsi="Arial" w:cs="Arial"/>
        </w:rPr>
      </w:pPr>
      <w:r w:rsidRPr="00D94735">
        <w:rPr>
          <w:rFonts w:ascii="Arial" w:eastAsia="Arial" w:hAnsi="Arial" w:cs="Arial"/>
          <w:color w:val="000000"/>
          <w:sz w:val="24"/>
          <w:szCs w:val="24"/>
        </w:rPr>
        <w:t>provisions enabling the Agency to terminate the Key Sub-Contract on notice on terms no more onerous on the Agency than those imposed on CCS and the Client under Clauses 10.4 (When CCS or the Client can end this contract) and 10.5 (What happens if the contract ends) of this Contract; and</w:t>
      </w:r>
    </w:p>
    <w:p w14:paraId="3329E8A7" w14:textId="77777777" w:rsidR="00C1040F" w:rsidRPr="00D94735" w:rsidRDefault="00073253">
      <w:pPr>
        <w:tabs>
          <w:tab w:val="left" w:pos="1985"/>
        </w:tabs>
        <w:spacing w:before="120" w:after="120"/>
        <w:rPr>
          <w:rFonts w:ascii="Arial" w:eastAsia="Arial" w:hAnsi="Arial" w:cs="Arial"/>
        </w:rPr>
      </w:pPr>
      <w:r w:rsidRPr="00D94735">
        <w:rPr>
          <w:rFonts w:ascii="Arial" w:eastAsia="Arial" w:hAnsi="Arial" w:cs="Arial"/>
          <w:color w:val="000000"/>
          <w:sz w:val="24"/>
          <w:szCs w:val="24"/>
        </w:rPr>
        <w:t>a provision restricting the ability of the Key Subcontractor to sub-contract all or any part of the provision of the Deliverables provided to the Agency under the Key Sub-Contract without first seeking the written consent of CCS and the Client.</w:t>
      </w:r>
    </w:p>
    <w:p w14:paraId="3329E8A8" w14:textId="77777777" w:rsidR="00C1040F" w:rsidRPr="00D94735" w:rsidRDefault="00C1040F">
      <w:pPr>
        <w:spacing w:before="120" w:after="120"/>
        <w:rPr>
          <w:rFonts w:ascii="Arial" w:eastAsia="Arial" w:hAnsi="Arial" w:cs="Arial"/>
          <w:b/>
          <w:sz w:val="24"/>
          <w:szCs w:val="24"/>
        </w:rPr>
      </w:pPr>
    </w:p>
    <w:p w14:paraId="3329E8AA" w14:textId="77777777" w:rsidR="00C1040F" w:rsidRPr="00D94735" w:rsidRDefault="00073253">
      <w:pPr>
        <w:keepNext/>
        <w:keepLines/>
        <w:widowControl w:val="0"/>
        <w:spacing w:before="120" w:after="120"/>
        <w:ind w:left="360" w:hanging="360"/>
        <w:rPr>
          <w:rFonts w:ascii="Arial" w:eastAsia="Arial" w:hAnsi="Arial" w:cs="Arial"/>
        </w:rPr>
      </w:pPr>
      <w:bookmarkStart w:id="182" w:name="_Hlk147930627"/>
      <w:r w:rsidRPr="00D94735">
        <w:rPr>
          <w:rFonts w:ascii="Arial" w:eastAsia="Arial" w:hAnsi="Arial" w:cs="Arial"/>
          <w:b/>
          <w:color w:val="000000"/>
          <w:sz w:val="28"/>
          <w:szCs w:val="28"/>
        </w:rPr>
        <w:lastRenderedPageBreak/>
        <w:t>Joint Schedule 7 (Financial Difficulties)</w:t>
      </w:r>
    </w:p>
    <w:p w14:paraId="3329E8AB" w14:textId="77777777" w:rsidR="00C1040F" w:rsidRPr="00D94735" w:rsidRDefault="00073253">
      <w:pPr>
        <w:keepNext/>
        <w:numPr>
          <w:ilvl w:val="0"/>
          <w:numId w:val="21"/>
        </w:numPr>
        <w:tabs>
          <w:tab w:val="left" w:pos="499"/>
        </w:tabs>
        <w:spacing w:before="120" w:after="120"/>
        <w:ind w:left="357" w:hanging="357"/>
        <w:rPr>
          <w:rFonts w:ascii="Arial" w:eastAsia="Arial" w:hAnsi="Arial" w:cs="Arial"/>
        </w:rPr>
      </w:pPr>
      <w:r w:rsidRPr="00D94735">
        <w:rPr>
          <w:rFonts w:ascii="Arial" w:eastAsia="Arial" w:hAnsi="Arial" w:cs="Arial"/>
          <w:b/>
          <w:color w:val="000000"/>
          <w:sz w:val="24"/>
          <w:szCs w:val="24"/>
        </w:rPr>
        <w:t>Definitions</w:t>
      </w:r>
    </w:p>
    <w:p w14:paraId="3329E8AC" w14:textId="77777777" w:rsidR="00C1040F" w:rsidRPr="00D94735" w:rsidRDefault="00073253">
      <w:pPr>
        <w:keepNext/>
        <w:numPr>
          <w:ilvl w:val="1"/>
          <w:numId w:val="21"/>
        </w:numPr>
        <w:tabs>
          <w:tab w:val="left" w:pos="2070"/>
        </w:tabs>
        <w:spacing w:before="120" w:after="120"/>
        <w:ind w:left="936" w:hanging="576"/>
        <w:rPr>
          <w:rFonts w:ascii="Arial" w:eastAsia="Arial" w:hAnsi="Arial" w:cs="Arial"/>
        </w:rPr>
      </w:pPr>
      <w:r w:rsidRPr="00D94735">
        <w:rPr>
          <w:rFonts w:ascii="Arial" w:eastAsia="Arial" w:hAnsi="Arial" w:cs="Arial"/>
          <w:color w:val="000000"/>
          <w:sz w:val="24"/>
          <w:szCs w:val="24"/>
        </w:rPr>
        <w:t>In this Schedule, the following words shall have the following meanings and they shall supplement Joint Schedule 1 (Definitions):</w:t>
      </w:r>
    </w:p>
    <w:tbl>
      <w:tblPr>
        <w:tblStyle w:val="afb"/>
        <w:tblW w:w="5000" w:type="pct"/>
        <w:tblLook w:val="0000" w:firstRow="0" w:lastRow="0" w:firstColumn="0" w:lastColumn="0" w:noHBand="0" w:noVBand="0"/>
      </w:tblPr>
      <w:tblGrid>
        <w:gridCol w:w="3408"/>
        <w:gridCol w:w="7058"/>
      </w:tblGrid>
      <w:tr w:rsidR="00C1040F" w:rsidRPr="00D94735" w14:paraId="3329E8AF" w14:textId="77777777" w:rsidTr="00D94735">
        <w:tc>
          <w:tcPr>
            <w:tcW w:w="1628" w:type="pct"/>
            <w:shd w:val="clear" w:color="auto" w:fill="auto"/>
            <w:tcMar>
              <w:top w:w="0" w:type="dxa"/>
              <w:left w:w="108" w:type="dxa"/>
              <w:bottom w:w="0" w:type="dxa"/>
              <w:right w:w="108" w:type="dxa"/>
            </w:tcMar>
          </w:tcPr>
          <w:p w14:paraId="3329E8AD" w14:textId="77777777" w:rsidR="00C1040F" w:rsidRPr="00D94735" w:rsidRDefault="00073253">
            <w:pPr>
              <w:spacing w:before="120" w:after="120"/>
              <w:ind w:left="-108"/>
              <w:rPr>
                <w:rFonts w:ascii="Arial" w:eastAsia="Arial" w:hAnsi="Arial" w:cs="Arial"/>
              </w:rPr>
            </w:pPr>
            <w:r w:rsidRPr="00D94735">
              <w:rPr>
                <w:rFonts w:ascii="Arial" w:eastAsia="Arial" w:hAnsi="Arial" w:cs="Arial"/>
                <w:b/>
                <w:color w:val="000000"/>
                <w:sz w:val="24"/>
                <w:szCs w:val="24"/>
              </w:rPr>
              <w:t>"Credit Rating Threshold"</w:t>
            </w:r>
          </w:p>
        </w:tc>
        <w:tc>
          <w:tcPr>
            <w:tcW w:w="3372" w:type="pct"/>
            <w:shd w:val="clear" w:color="auto" w:fill="auto"/>
            <w:tcMar>
              <w:top w:w="0" w:type="dxa"/>
              <w:left w:w="108" w:type="dxa"/>
              <w:bottom w:w="0" w:type="dxa"/>
              <w:right w:w="108" w:type="dxa"/>
            </w:tcMar>
          </w:tcPr>
          <w:p w14:paraId="3329E8AE" w14:textId="77777777" w:rsidR="00C1040F" w:rsidRPr="00D94735" w:rsidRDefault="00073253">
            <w:pPr>
              <w:numPr>
                <w:ilvl w:val="0"/>
                <w:numId w:val="30"/>
              </w:numPr>
              <w:tabs>
                <w:tab w:val="left" w:pos="-845"/>
              </w:tabs>
              <w:spacing w:before="120" w:after="120"/>
              <w:rPr>
                <w:rFonts w:ascii="Arial" w:eastAsia="Arial" w:hAnsi="Arial" w:cs="Arial"/>
              </w:rPr>
            </w:pPr>
            <w:r w:rsidRPr="00D94735">
              <w:rPr>
                <w:rFonts w:ascii="Arial" w:eastAsia="Arial" w:hAnsi="Arial" w:cs="Arial"/>
                <w:color w:val="000000"/>
                <w:sz w:val="24"/>
                <w:szCs w:val="24"/>
              </w:rPr>
              <w:t>the minimum credit rating level for the Monitored Company as set out in Annex 2 and</w:t>
            </w:r>
          </w:p>
        </w:tc>
      </w:tr>
      <w:tr w:rsidR="00C1040F" w:rsidRPr="00D94735" w14:paraId="3329E8BD" w14:textId="77777777" w:rsidTr="00D94735">
        <w:tc>
          <w:tcPr>
            <w:tcW w:w="1628" w:type="pct"/>
            <w:shd w:val="clear" w:color="auto" w:fill="auto"/>
            <w:tcMar>
              <w:top w:w="0" w:type="dxa"/>
              <w:left w:w="108" w:type="dxa"/>
              <w:bottom w:w="0" w:type="dxa"/>
              <w:right w:w="108" w:type="dxa"/>
            </w:tcMar>
          </w:tcPr>
          <w:p w14:paraId="3329E8B0" w14:textId="77777777" w:rsidR="00C1040F" w:rsidRPr="00D94735" w:rsidRDefault="00073253">
            <w:pPr>
              <w:spacing w:before="120" w:after="120"/>
              <w:ind w:left="-108"/>
              <w:rPr>
                <w:rFonts w:ascii="Arial" w:eastAsia="Arial" w:hAnsi="Arial" w:cs="Arial"/>
              </w:rPr>
            </w:pPr>
            <w:r w:rsidRPr="00D94735">
              <w:rPr>
                <w:rFonts w:ascii="Arial" w:eastAsia="Arial" w:hAnsi="Arial" w:cs="Arial"/>
                <w:b/>
                <w:color w:val="000000"/>
                <w:sz w:val="24"/>
                <w:szCs w:val="24"/>
              </w:rPr>
              <w:t>"Financial Distress Event"</w:t>
            </w:r>
          </w:p>
        </w:tc>
        <w:tc>
          <w:tcPr>
            <w:tcW w:w="3372" w:type="pct"/>
            <w:shd w:val="clear" w:color="auto" w:fill="auto"/>
            <w:tcMar>
              <w:top w:w="0" w:type="dxa"/>
              <w:left w:w="108" w:type="dxa"/>
              <w:bottom w:w="0" w:type="dxa"/>
              <w:right w:w="108" w:type="dxa"/>
            </w:tcMar>
          </w:tcPr>
          <w:p w14:paraId="3329E8B1" w14:textId="77777777" w:rsidR="00C1040F" w:rsidRPr="00D94735" w:rsidRDefault="00073253">
            <w:pPr>
              <w:numPr>
                <w:ilvl w:val="0"/>
                <w:numId w:val="30"/>
              </w:numPr>
              <w:tabs>
                <w:tab w:val="left" w:pos="-845"/>
              </w:tabs>
              <w:spacing w:before="120" w:after="120"/>
              <w:rPr>
                <w:rFonts w:ascii="Arial" w:eastAsia="Arial" w:hAnsi="Arial" w:cs="Arial"/>
              </w:rPr>
            </w:pPr>
            <w:r w:rsidRPr="00D94735">
              <w:rPr>
                <w:rFonts w:ascii="Arial" w:eastAsia="Arial" w:hAnsi="Arial" w:cs="Arial"/>
                <w:color w:val="000000"/>
                <w:sz w:val="24"/>
                <w:szCs w:val="24"/>
              </w:rPr>
              <w:t>the occurrence or one or more of the following events:</w:t>
            </w:r>
          </w:p>
          <w:p w14:paraId="3329E8B2" w14:textId="77777777" w:rsidR="00C1040F" w:rsidRPr="00D94735" w:rsidRDefault="00073253">
            <w:pPr>
              <w:numPr>
                <w:ilvl w:val="1"/>
                <w:numId w:val="30"/>
              </w:numPr>
              <w:tabs>
                <w:tab w:val="left" w:pos="-4145"/>
              </w:tabs>
              <w:spacing w:before="120" w:after="120"/>
              <w:rPr>
                <w:rFonts w:ascii="Arial" w:eastAsia="Arial" w:hAnsi="Arial" w:cs="Arial"/>
              </w:rPr>
            </w:pPr>
            <w:r w:rsidRPr="00D94735">
              <w:rPr>
                <w:rFonts w:ascii="Arial" w:eastAsia="Arial" w:hAnsi="Arial" w:cs="Arial"/>
                <w:color w:val="000000"/>
                <w:sz w:val="24"/>
                <w:szCs w:val="24"/>
              </w:rPr>
              <w:t>the credit rating of the Monitored Company dropping below the applicable Credit Rating Threshold;</w:t>
            </w:r>
          </w:p>
          <w:p w14:paraId="3329E8B3" w14:textId="77777777" w:rsidR="00C1040F" w:rsidRPr="00D94735" w:rsidRDefault="00073253">
            <w:pPr>
              <w:numPr>
                <w:ilvl w:val="1"/>
                <w:numId w:val="30"/>
              </w:numPr>
              <w:tabs>
                <w:tab w:val="left" w:pos="-4145"/>
              </w:tabs>
              <w:spacing w:before="120" w:after="120"/>
              <w:rPr>
                <w:rFonts w:ascii="Arial" w:eastAsia="Arial" w:hAnsi="Arial" w:cs="Arial"/>
              </w:rPr>
            </w:pPr>
            <w:r w:rsidRPr="00D94735">
              <w:rPr>
                <w:rFonts w:ascii="Arial" w:eastAsia="Arial" w:hAnsi="Arial" w:cs="Arial"/>
                <w:color w:val="000000"/>
                <w:sz w:val="24"/>
                <w:szCs w:val="24"/>
              </w:rPr>
              <w:t>the Monitored Company issuing a profits warning to a stock exchange or making any other public announcement about a material deterioration in its financial position or prospects;</w:t>
            </w:r>
          </w:p>
          <w:p w14:paraId="3329E8B4" w14:textId="77777777" w:rsidR="00C1040F" w:rsidRPr="00D94735" w:rsidRDefault="00073253">
            <w:pPr>
              <w:numPr>
                <w:ilvl w:val="1"/>
                <w:numId w:val="30"/>
              </w:numPr>
              <w:tabs>
                <w:tab w:val="left" w:pos="-4145"/>
              </w:tabs>
              <w:spacing w:before="120" w:after="120"/>
              <w:rPr>
                <w:rFonts w:ascii="Arial" w:eastAsia="Arial" w:hAnsi="Arial" w:cs="Arial"/>
              </w:rPr>
            </w:pPr>
            <w:r w:rsidRPr="00D94735">
              <w:rPr>
                <w:rFonts w:ascii="Arial" w:eastAsia="Arial" w:hAnsi="Arial" w:cs="Arial"/>
                <w:color w:val="000000"/>
                <w:sz w:val="24"/>
                <w:szCs w:val="24"/>
              </w:rPr>
              <w:t>there being a public investigation into improper financial accounting and reporting, suspected fraud or any other impropriety of the Monitored Party;</w:t>
            </w:r>
          </w:p>
          <w:p w14:paraId="3329E8B5" w14:textId="77777777" w:rsidR="00C1040F" w:rsidRPr="00D94735" w:rsidRDefault="00073253">
            <w:pPr>
              <w:numPr>
                <w:ilvl w:val="1"/>
                <w:numId w:val="30"/>
              </w:numPr>
              <w:tabs>
                <w:tab w:val="left" w:pos="-4145"/>
              </w:tabs>
              <w:spacing w:before="120" w:after="120"/>
              <w:rPr>
                <w:rFonts w:ascii="Arial" w:eastAsia="Arial" w:hAnsi="Arial" w:cs="Arial"/>
              </w:rPr>
            </w:pPr>
            <w:r w:rsidRPr="00D94735">
              <w:rPr>
                <w:rFonts w:ascii="Arial" w:eastAsia="Arial" w:hAnsi="Arial" w:cs="Arial"/>
                <w:color w:val="000000"/>
                <w:sz w:val="24"/>
                <w:szCs w:val="24"/>
              </w:rPr>
              <w:t>Monitored Company committing a material breach of covenant to its lenders;</w:t>
            </w:r>
          </w:p>
          <w:p w14:paraId="3329E8B6" w14:textId="77777777" w:rsidR="00C1040F" w:rsidRPr="00D94735" w:rsidRDefault="00073253">
            <w:pPr>
              <w:numPr>
                <w:ilvl w:val="1"/>
                <w:numId w:val="30"/>
              </w:numPr>
              <w:tabs>
                <w:tab w:val="left" w:pos="-4145"/>
              </w:tabs>
              <w:spacing w:before="120" w:after="120"/>
              <w:rPr>
                <w:rFonts w:ascii="Arial" w:eastAsia="Arial" w:hAnsi="Arial" w:cs="Arial"/>
              </w:rPr>
            </w:pPr>
            <w:r w:rsidRPr="00D94735">
              <w:rPr>
                <w:rFonts w:ascii="Arial" w:eastAsia="Arial" w:hAnsi="Arial" w:cs="Arial"/>
                <w:color w:val="000000"/>
                <w:sz w:val="24"/>
                <w:szCs w:val="24"/>
              </w:rPr>
              <w:t>a Key Subcontractor (where applicable) notifying CCS that the Agency has not satisfied any sums properly due under a specified invoice and not subject to a genuine dispute; or</w:t>
            </w:r>
          </w:p>
          <w:p w14:paraId="3329E8B7" w14:textId="77777777" w:rsidR="00C1040F" w:rsidRPr="00D94735" w:rsidRDefault="00073253">
            <w:pPr>
              <w:numPr>
                <w:ilvl w:val="1"/>
                <w:numId w:val="30"/>
              </w:numPr>
              <w:tabs>
                <w:tab w:val="left" w:pos="-4145"/>
              </w:tabs>
              <w:spacing w:before="120" w:after="120"/>
              <w:rPr>
                <w:rFonts w:ascii="Arial" w:eastAsia="Arial" w:hAnsi="Arial" w:cs="Arial"/>
              </w:rPr>
            </w:pPr>
            <w:r w:rsidRPr="00D94735">
              <w:rPr>
                <w:rFonts w:ascii="Arial" w:eastAsia="Arial" w:hAnsi="Arial" w:cs="Arial"/>
                <w:color w:val="000000"/>
                <w:sz w:val="24"/>
                <w:szCs w:val="24"/>
              </w:rPr>
              <w:t>any of the following:</w:t>
            </w:r>
          </w:p>
          <w:p w14:paraId="3329E8B8" w14:textId="77777777" w:rsidR="00C1040F" w:rsidRPr="00D94735" w:rsidRDefault="00073253">
            <w:pPr>
              <w:numPr>
                <w:ilvl w:val="2"/>
                <w:numId w:val="30"/>
              </w:numPr>
              <w:tabs>
                <w:tab w:val="left" w:pos="-6305"/>
              </w:tabs>
              <w:spacing w:before="120" w:after="120"/>
              <w:rPr>
                <w:rFonts w:ascii="Arial" w:eastAsia="Arial" w:hAnsi="Arial" w:cs="Arial"/>
              </w:rPr>
            </w:pPr>
            <w:r w:rsidRPr="00D94735">
              <w:rPr>
                <w:rFonts w:ascii="Arial" w:eastAsia="Arial" w:hAnsi="Arial" w:cs="Arial"/>
                <w:color w:val="000000"/>
                <w:sz w:val="24"/>
                <w:szCs w:val="24"/>
              </w:rPr>
              <w:t>commencement of any litigation against the Monitored Company with respect to financial indebtedness or obligations under a contract;</w:t>
            </w:r>
          </w:p>
          <w:p w14:paraId="3329E8B9" w14:textId="77777777" w:rsidR="00C1040F" w:rsidRPr="00D94735" w:rsidRDefault="00073253">
            <w:pPr>
              <w:numPr>
                <w:ilvl w:val="2"/>
                <w:numId w:val="30"/>
              </w:numPr>
              <w:tabs>
                <w:tab w:val="left" w:pos="-6305"/>
              </w:tabs>
              <w:spacing w:before="120" w:after="120"/>
              <w:rPr>
                <w:rFonts w:ascii="Arial" w:eastAsia="Arial" w:hAnsi="Arial" w:cs="Arial"/>
              </w:rPr>
            </w:pPr>
            <w:r w:rsidRPr="00D94735">
              <w:rPr>
                <w:rFonts w:ascii="Arial" w:eastAsia="Arial" w:hAnsi="Arial" w:cs="Arial"/>
                <w:color w:val="000000"/>
                <w:sz w:val="24"/>
                <w:szCs w:val="24"/>
              </w:rPr>
              <w:t>non-payment by the Monitored Company of any financial indebtedness;</w:t>
            </w:r>
          </w:p>
          <w:p w14:paraId="3329E8BA" w14:textId="77777777" w:rsidR="00C1040F" w:rsidRPr="00D94735" w:rsidRDefault="00073253">
            <w:pPr>
              <w:numPr>
                <w:ilvl w:val="2"/>
                <w:numId w:val="30"/>
              </w:numPr>
              <w:tabs>
                <w:tab w:val="left" w:pos="-6305"/>
              </w:tabs>
              <w:spacing w:before="120" w:after="120"/>
              <w:rPr>
                <w:rFonts w:ascii="Arial" w:eastAsia="Arial" w:hAnsi="Arial" w:cs="Arial"/>
              </w:rPr>
            </w:pPr>
            <w:r w:rsidRPr="00D94735">
              <w:rPr>
                <w:rFonts w:ascii="Arial" w:eastAsia="Arial" w:hAnsi="Arial" w:cs="Arial"/>
                <w:color w:val="000000"/>
                <w:sz w:val="24"/>
                <w:szCs w:val="24"/>
              </w:rPr>
              <w:t>any financial indebtedness of the Monitored Company becoming due as a result of an event of default; or</w:t>
            </w:r>
          </w:p>
          <w:p w14:paraId="3329E8BB" w14:textId="77777777" w:rsidR="00C1040F" w:rsidRPr="00D94735" w:rsidRDefault="00073253">
            <w:pPr>
              <w:numPr>
                <w:ilvl w:val="2"/>
                <w:numId w:val="30"/>
              </w:numPr>
              <w:tabs>
                <w:tab w:val="left" w:pos="-6305"/>
              </w:tabs>
              <w:spacing w:before="120" w:after="120"/>
              <w:rPr>
                <w:rFonts w:ascii="Arial" w:eastAsia="Arial" w:hAnsi="Arial" w:cs="Arial"/>
              </w:rPr>
            </w:pPr>
            <w:r w:rsidRPr="00D94735">
              <w:rPr>
                <w:rFonts w:ascii="Arial" w:eastAsia="Arial" w:hAnsi="Arial" w:cs="Arial"/>
                <w:color w:val="000000"/>
                <w:sz w:val="24"/>
                <w:szCs w:val="24"/>
              </w:rPr>
              <w:t>the cancellation or suspension of any financial indebtedness in respect of the Monitored Company</w:t>
            </w:r>
          </w:p>
          <w:p w14:paraId="3329E8BC" w14:textId="77777777" w:rsidR="00C1040F" w:rsidRPr="00D94735" w:rsidRDefault="00073253">
            <w:pPr>
              <w:numPr>
                <w:ilvl w:val="0"/>
                <w:numId w:val="30"/>
              </w:numPr>
              <w:tabs>
                <w:tab w:val="left" w:pos="-845"/>
              </w:tabs>
              <w:spacing w:before="120" w:after="120"/>
              <w:rPr>
                <w:rFonts w:ascii="Arial" w:eastAsia="Arial" w:hAnsi="Arial" w:cs="Arial"/>
              </w:rPr>
            </w:pPr>
            <w:r w:rsidRPr="00D94735">
              <w:rPr>
                <w:rFonts w:ascii="Arial" w:eastAsia="Arial" w:hAnsi="Arial" w:cs="Arial"/>
                <w:color w:val="000000"/>
                <w:sz w:val="24"/>
                <w:szCs w:val="24"/>
              </w:rPr>
              <w:t>in each case which CCS reasonably believes (or would be likely reasonably to believe) could directly impact on the continued performance of any Contract and delivery of the Deliverables in accordance with any Call-Off Contract;</w:t>
            </w:r>
          </w:p>
        </w:tc>
      </w:tr>
      <w:tr w:rsidR="00C1040F" w:rsidRPr="00D94735" w14:paraId="3329E8C0" w14:textId="77777777" w:rsidTr="00D94735">
        <w:tc>
          <w:tcPr>
            <w:tcW w:w="1628" w:type="pct"/>
            <w:shd w:val="clear" w:color="auto" w:fill="auto"/>
            <w:tcMar>
              <w:top w:w="0" w:type="dxa"/>
              <w:left w:w="108" w:type="dxa"/>
              <w:bottom w:w="0" w:type="dxa"/>
              <w:right w:w="108" w:type="dxa"/>
            </w:tcMar>
          </w:tcPr>
          <w:p w14:paraId="3329E8BE" w14:textId="77777777" w:rsidR="00C1040F" w:rsidRPr="00D94735" w:rsidRDefault="00073253">
            <w:pPr>
              <w:spacing w:before="120" w:after="120"/>
              <w:ind w:left="-108"/>
              <w:rPr>
                <w:rFonts w:ascii="Arial" w:eastAsia="Arial" w:hAnsi="Arial" w:cs="Arial"/>
              </w:rPr>
            </w:pPr>
            <w:r w:rsidRPr="00D94735">
              <w:rPr>
                <w:rFonts w:ascii="Arial" w:eastAsia="Arial" w:hAnsi="Arial" w:cs="Arial"/>
                <w:b/>
                <w:color w:val="000000"/>
                <w:sz w:val="24"/>
                <w:szCs w:val="24"/>
              </w:rPr>
              <w:t>"Financial Distress Service Continuity Plan"</w:t>
            </w:r>
          </w:p>
        </w:tc>
        <w:tc>
          <w:tcPr>
            <w:tcW w:w="3372" w:type="pct"/>
            <w:shd w:val="clear" w:color="auto" w:fill="auto"/>
            <w:tcMar>
              <w:top w:w="0" w:type="dxa"/>
              <w:left w:w="108" w:type="dxa"/>
              <w:bottom w:w="0" w:type="dxa"/>
              <w:right w:w="108" w:type="dxa"/>
            </w:tcMar>
          </w:tcPr>
          <w:p w14:paraId="3329E8BF" w14:textId="77777777" w:rsidR="00C1040F" w:rsidRPr="00D94735" w:rsidRDefault="00073253">
            <w:pPr>
              <w:numPr>
                <w:ilvl w:val="0"/>
                <w:numId w:val="30"/>
              </w:numPr>
              <w:tabs>
                <w:tab w:val="left" w:pos="-845"/>
              </w:tabs>
              <w:spacing w:before="120" w:after="120"/>
              <w:rPr>
                <w:rFonts w:ascii="Arial" w:eastAsia="Arial" w:hAnsi="Arial" w:cs="Arial"/>
              </w:rPr>
            </w:pPr>
            <w:r w:rsidRPr="00D94735">
              <w:rPr>
                <w:rFonts w:ascii="Arial" w:eastAsia="Arial" w:hAnsi="Arial" w:cs="Arial"/>
                <w:color w:val="000000"/>
                <w:sz w:val="24"/>
                <w:szCs w:val="24"/>
              </w:rPr>
              <w:t>a plan setting out how the Agency will ensure the continued performance and delivery of the Deliverables in accordance with [each Call-Off] Contract in the event that a Financial Distress Event occurs;</w:t>
            </w:r>
          </w:p>
        </w:tc>
      </w:tr>
      <w:tr w:rsidR="00C1040F" w:rsidRPr="00D94735" w14:paraId="3329E8C3" w14:textId="77777777" w:rsidTr="00D94735">
        <w:tc>
          <w:tcPr>
            <w:tcW w:w="1628" w:type="pct"/>
            <w:shd w:val="clear" w:color="auto" w:fill="auto"/>
            <w:tcMar>
              <w:top w:w="0" w:type="dxa"/>
              <w:left w:w="108" w:type="dxa"/>
              <w:bottom w:w="0" w:type="dxa"/>
              <w:right w:w="108" w:type="dxa"/>
            </w:tcMar>
          </w:tcPr>
          <w:p w14:paraId="3329E8C1" w14:textId="77777777" w:rsidR="00C1040F" w:rsidRPr="00D94735" w:rsidRDefault="00073253">
            <w:pPr>
              <w:spacing w:before="120" w:after="120"/>
              <w:ind w:left="-108"/>
              <w:rPr>
                <w:rFonts w:ascii="Arial" w:eastAsia="Arial" w:hAnsi="Arial" w:cs="Arial"/>
              </w:rPr>
            </w:pPr>
            <w:r w:rsidRPr="00D94735">
              <w:rPr>
                <w:rFonts w:ascii="Arial" w:eastAsia="Arial" w:hAnsi="Arial" w:cs="Arial"/>
                <w:b/>
                <w:color w:val="000000"/>
                <w:sz w:val="24"/>
                <w:szCs w:val="24"/>
              </w:rPr>
              <w:t>“Monitored Company”</w:t>
            </w:r>
          </w:p>
        </w:tc>
        <w:tc>
          <w:tcPr>
            <w:tcW w:w="3372" w:type="pct"/>
            <w:shd w:val="clear" w:color="auto" w:fill="auto"/>
            <w:tcMar>
              <w:top w:w="0" w:type="dxa"/>
              <w:left w:w="108" w:type="dxa"/>
              <w:bottom w:w="0" w:type="dxa"/>
              <w:right w:w="108" w:type="dxa"/>
            </w:tcMar>
          </w:tcPr>
          <w:p w14:paraId="3329E8C2" w14:textId="633C0D57" w:rsidR="00C1040F" w:rsidRPr="00D94735" w:rsidRDefault="00073253">
            <w:pPr>
              <w:numPr>
                <w:ilvl w:val="0"/>
                <w:numId w:val="30"/>
              </w:numPr>
              <w:tabs>
                <w:tab w:val="left" w:pos="-845"/>
              </w:tabs>
              <w:spacing w:before="120" w:after="120"/>
              <w:rPr>
                <w:rFonts w:ascii="Arial" w:eastAsia="Arial" w:hAnsi="Arial" w:cs="Arial"/>
              </w:rPr>
            </w:pPr>
            <w:r w:rsidRPr="00D94735">
              <w:rPr>
                <w:rFonts w:ascii="Arial" w:eastAsia="Arial" w:hAnsi="Arial" w:cs="Arial"/>
                <w:color w:val="000000"/>
                <w:sz w:val="24"/>
                <w:szCs w:val="24"/>
              </w:rPr>
              <w:t>Agency [the Guarantor] or any Key Subcontractor</w:t>
            </w:r>
          </w:p>
        </w:tc>
      </w:tr>
      <w:tr w:rsidR="00C1040F" w:rsidRPr="00D94735" w14:paraId="3329E8C6" w14:textId="77777777" w:rsidTr="00D94735">
        <w:tc>
          <w:tcPr>
            <w:tcW w:w="1628" w:type="pct"/>
            <w:shd w:val="clear" w:color="auto" w:fill="auto"/>
            <w:tcMar>
              <w:top w:w="0" w:type="dxa"/>
              <w:left w:w="108" w:type="dxa"/>
              <w:bottom w:w="0" w:type="dxa"/>
              <w:right w:w="108" w:type="dxa"/>
            </w:tcMar>
          </w:tcPr>
          <w:p w14:paraId="3329E8C4" w14:textId="77777777" w:rsidR="00C1040F" w:rsidRPr="00D94735" w:rsidRDefault="00073253">
            <w:pPr>
              <w:spacing w:before="120" w:after="120"/>
              <w:ind w:left="-108"/>
              <w:rPr>
                <w:rFonts w:ascii="Arial" w:eastAsia="Arial" w:hAnsi="Arial" w:cs="Arial"/>
              </w:rPr>
            </w:pPr>
            <w:r w:rsidRPr="00D94735">
              <w:rPr>
                <w:rFonts w:ascii="Arial" w:eastAsia="Arial" w:hAnsi="Arial" w:cs="Arial"/>
                <w:b/>
                <w:color w:val="000000"/>
                <w:sz w:val="24"/>
                <w:szCs w:val="24"/>
              </w:rPr>
              <w:t>"Rating Agencies"</w:t>
            </w:r>
          </w:p>
        </w:tc>
        <w:tc>
          <w:tcPr>
            <w:tcW w:w="3372" w:type="pct"/>
            <w:shd w:val="clear" w:color="auto" w:fill="auto"/>
            <w:tcMar>
              <w:top w:w="0" w:type="dxa"/>
              <w:left w:w="108" w:type="dxa"/>
              <w:bottom w:w="0" w:type="dxa"/>
              <w:right w:w="108" w:type="dxa"/>
            </w:tcMar>
          </w:tcPr>
          <w:p w14:paraId="3329E8C5" w14:textId="77777777" w:rsidR="00C1040F" w:rsidRPr="00D94735" w:rsidRDefault="00073253">
            <w:pPr>
              <w:numPr>
                <w:ilvl w:val="0"/>
                <w:numId w:val="30"/>
              </w:numPr>
              <w:tabs>
                <w:tab w:val="left" w:pos="-845"/>
              </w:tabs>
              <w:spacing w:before="120" w:after="120"/>
              <w:rPr>
                <w:rFonts w:ascii="Arial" w:eastAsia="Arial" w:hAnsi="Arial" w:cs="Arial"/>
              </w:rPr>
            </w:pPr>
            <w:r w:rsidRPr="00D94735">
              <w:rPr>
                <w:rFonts w:ascii="Arial" w:eastAsia="Arial" w:hAnsi="Arial" w:cs="Arial"/>
                <w:color w:val="000000"/>
                <w:sz w:val="24"/>
                <w:szCs w:val="24"/>
              </w:rPr>
              <w:t>the rating agencies listed in Annex 1.</w:t>
            </w:r>
          </w:p>
        </w:tc>
      </w:tr>
    </w:tbl>
    <w:p w14:paraId="3329E8C7" w14:textId="77777777" w:rsidR="00C1040F" w:rsidRPr="00D94735" w:rsidRDefault="00073253">
      <w:pPr>
        <w:keepNext/>
        <w:tabs>
          <w:tab w:val="left" w:pos="-23120"/>
        </w:tabs>
        <w:spacing w:before="120" w:after="120"/>
        <w:rPr>
          <w:rFonts w:ascii="Arial" w:eastAsia="Arial" w:hAnsi="Arial" w:cs="Arial"/>
          <w:b/>
          <w:color w:val="000000"/>
        </w:rPr>
      </w:pPr>
      <w:r w:rsidRPr="00D94735">
        <w:rPr>
          <w:rFonts w:ascii="Arial" w:eastAsia="Arial" w:hAnsi="Arial" w:cs="Arial"/>
          <w:b/>
          <w:color w:val="000000"/>
        </w:rPr>
        <w:lastRenderedPageBreak/>
        <w:t>When this Schedule applies</w:t>
      </w:r>
    </w:p>
    <w:p w14:paraId="3329E8C8" w14:textId="77777777" w:rsidR="00C1040F" w:rsidRPr="00D94735" w:rsidRDefault="00073253">
      <w:pPr>
        <w:numPr>
          <w:ilvl w:val="1"/>
          <w:numId w:val="21"/>
        </w:numPr>
        <w:tabs>
          <w:tab w:val="left" w:pos="2070"/>
        </w:tabs>
        <w:spacing w:before="120" w:after="120"/>
        <w:ind w:left="936" w:hanging="576"/>
        <w:rPr>
          <w:rFonts w:ascii="Arial" w:eastAsia="Arial" w:hAnsi="Arial" w:cs="Arial"/>
        </w:rPr>
      </w:pPr>
      <w:r w:rsidRPr="00D94735">
        <w:rPr>
          <w:rFonts w:ascii="Arial" w:eastAsia="Arial" w:hAnsi="Arial" w:cs="Arial"/>
          <w:color w:val="000000"/>
          <w:sz w:val="24"/>
          <w:szCs w:val="24"/>
        </w:rPr>
        <w:t>The Parties shall comply with the provisions of this Schedule in relation to the assessment of the financial standing of the Monitored Companies and the consequences of a change to that financial standing.</w:t>
      </w:r>
    </w:p>
    <w:p w14:paraId="3329E8C9" w14:textId="77777777" w:rsidR="00C1040F" w:rsidRPr="00D94735" w:rsidRDefault="00073253">
      <w:pPr>
        <w:numPr>
          <w:ilvl w:val="1"/>
          <w:numId w:val="21"/>
        </w:numPr>
        <w:tabs>
          <w:tab w:val="left" w:pos="1778"/>
        </w:tabs>
        <w:spacing w:before="120" w:after="120"/>
        <w:ind w:left="644"/>
        <w:rPr>
          <w:rFonts w:ascii="Arial" w:eastAsia="Arial" w:hAnsi="Arial" w:cs="Arial"/>
        </w:rPr>
      </w:pPr>
      <w:r w:rsidRPr="00D94735">
        <w:rPr>
          <w:rFonts w:ascii="Arial" w:eastAsia="Arial" w:hAnsi="Arial" w:cs="Arial"/>
          <w:color w:val="000000"/>
          <w:sz w:val="24"/>
          <w:szCs w:val="24"/>
        </w:rPr>
        <w:t xml:space="preserve">    The terms of this Schedule shall survive: </w:t>
      </w:r>
    </w:p>
    <w:p w14:paraId="3329E8CA" w14:textId="77777777" w:rsidR="00C1040F" w:rsidRPr="00D94735" w:rsidRDefault="00073253">
      <w:pPr>
        <w:numPr>
          <w:ilvl w:val="2"/>
          <w:numId w:val="21"/>
        </w:numPr>
        <w:tabs>
          <w:tab w:val="left" w:pos="3641"/>
          <w:tab w:val="left" w:pos="3783"/>
        </w:tabs>
        <w:spacing w:before="120" w:after="120"/>
        <w:ind w:left="1656"/>
        <w:rPr>
          <w:rFonts w:ascii="Arial" w:eastAsia="Arial" w:hAnsi="Arial" w:cs="Arial"/>
        </w:rPr>
      </w:pPr>
      <w:r w:rsidRPr="00D94735">
        <w:rPr>
          <w:rFonts w:ascii="Arial" w:eastAsia="Arial" w:hAnsi="Arial" w:cs="Arial"/>
          <w:color w:val="000000"/>
          <w:sz w:val="24"/>
          <w:szCs w:val="24"/>
        </w:rPr>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14:paraId="3329E8CB" w14:textId="77777777" w:rsidR="00C1040F" w:rsidRPr="00D94735" w:rsidRDefault="00073253">
      <w:pPr>
        <w:numPr>
          <w:ilvl w:val="2"/>
          <w:numId w:val="21"/>
        </w:numPr>
        <w:tabs>
          <w:tab w:val="left" w:pos="3641"/>
          <w:tab w:val="left" w:pos="3783"/>
        </w:tabs>
        <w:spacing w:before="120" w:after="120"/>
        <w:ind w:left="1656"/>
        <w:rPr>
          <w:rFonts w:ascii="Arial" w:eastAsia="Arial" w:hAnsi="Arial" w:cs="Arial"/>
        </w:rPr>
      </w:pPr>
      <w:r w:rsidRPr="00D94735">
        <w:rPr>
          <w:rFonts w:ascii="Arial" w:eastAsia="Arial" w:hAnsi="Arial" w:cs="Arial"/>
          <w:color w:val="000000"/>
          <w:sz w:val="24"/>
          <w:szCs w:val="24"/>
        </w:rPr>
        <w:t>under the Call-Off Contract until the termination or expiry of the Call-Off Contract.</w:t>
      </w:r>
    </w:p>
    <w:p w14:paraId="3329E8CC" w14:textId="77777777" w:rsidR="00C1040F" w:rsidRPr="00D94735" w:rsidRDefault="00073253">
      <w:pPr>
        <w:keepNext/>
        <w:tabs>
          <w:tab w:val="left" w:pos="-23120"/>
        </w:tabs>
        <w:spacing w:before="120" w:after="120"/>
        <w:rPr>
          <w:rFonts w:ascii="Arial" w:eastAsia="Arial" w:hAnsi="Arial" w:cs="Arial"/>
        </w:rPr>
      </w:pPr>
      <w:r w:rsidRPr="00D94735">
        <w:rPr>
          <w:rFonts w:ascii="Arial" w:eastAsia="Arial" w:hAnsi="Arial" w:cs="Arial"/>
          <w:b/>
          <w:smallCaps/>
          <w:color w:val="000000"/>
          <w:sz w:val="24"/>
          <w:szCs w:val="24"/>
        </w:rPr>
        <w:t>W</w:t>
      </w:r>
      <w:r w:rsidRPr="00D94735">
        <w:rPr>
          <w:rFonts w:ascii="Arial" w:eastAsia="Arial" w:hAnsi="Arial" w:cs="Arial"/>
          <w:b/>
          <w:color w:val="000000"/>
          <w:sz w:val="24"/>
          <w:szCs w:val="24"/>
        </w:rPr>
        <w:t>hat happens when your credit rating changes</w:t>
      </w:r>
    </w:p>
    <w:p w14:paraId="3329E8CD" w14:textId="77777777" w:rsidR="00C1040F" w:rsidRPr="00D94735" w:rsidRDefault="00073253">
      <w:pPr>
        <w:numPr>
          <w:ilvl w:val="1"/>
          <w:numId w:val="21"/>
        </w:numPr>
        <w:tabs>
          <w:tab w:val="left" w:pos="2070"/>
        </w:tabs>
        <w:spacing w:before="120" w:after="120"/>
        <w:ind w:left="936" w:hanging="576"/>
        <w:rPr>
          <w:rFonts w:ascii="Arial" w:eastAsia="Arial" w:hAnsi="Arial" w:cs="Arial"/>
        </w:rPr>
      </w:pPr>
      <w:r w:rsidRPr="00D94735">
        <w:rPr>
          <w:rFonts w:ascii="Arial" w:eastAsia="Arial" w:hAnsi="Arial" w:cs="Arial"/>
          <w:color w:val="000000"/>
          <w:sz w:val="24"/>
          <w:szCs w:val="24"/>
        </w:rPr>
        <w:t xml:space="preserve">The Agency warrants and represents to CCS that as at the Start Date the </w:t>
      </w:r>
      <w:proofErr w:type="gramStart"/>
      <w:r w:rsidRPr="00D94735">
        <w:rPr>
          <w:rFonts w:ascii="Arial" w:eastAsia="Arial" w:hAnsi="Arial" w:cs="Arial"/>
          <w:color w:val="000000"/>
          <w:sz w:val="24"/>
          <w:szCs w:val="24"/>
        </w:rPr>
        <w:t>long term</w:t>
      </w:r>
      <w:proofErr w:type="gramEnd"/>
      <w:r w:rsidRPr="00D94735">
        <w:rPr>
          <w:rFonts w:ascii="Arial" w:eastAsia="Arial" w:hAnsi="Arial" w:cs="Arial"/>
          <w:color w:val="000000"/>
          <w:sz w:val="24"/>
          <w:szCs w:val="24"/>
        </w:rPr>
        <w:t xml:space="preserve"> credit ratings issued for the Monitored Companies by each of the Rating Agencies are as set out in Annex 2.</w:t>
      </w:r>
    </w:p>
    <w:p w14:paraId="3329E8CE" w14:textId="77777777" w:rsidR="00C1040F" w:rsidRPr="00D94735" w:rsidRDefault="00073253">
      <w:pPr>
        <w:numPr>
          <w:ilvl w:val="1"/>
          <w:numId w:val="21"/>
        </w:numPr>
        <w:tabs>
          <w:tab w:val="left" w:pos="2070"/>
        </w:tabs>
        <w:spacing w:before="120" w:after="120"/>
        <w:ind w:left="936" w:hanging="576"/>
        <w:rPr>
          <w:rFonts w:ascii="Arial" w:eastAsia="Arial" w:hAnsi="Arial" w:cs="Arial"/>
        </w:rPr>
      </w:pPr>
      <w:r w:rsidRPr="00D94735">
        <w:rPr>
          <w:rFonts w:ascii="Arial" w:eastAsia="Arial" w:hAnsi="Arial" w:cs="Arial"/>
          <w:color w:val="000000"/>
          <w:sz w:val="24"/>
          <w:szCs w:val="24"/>
        </w:rPr>
        <w:t>The Agency shall promptly (and in any event within five (5) Working Days) notify CCS in writing if there is any downgrade in the credit rating issued by any Rating Agency for a Monitored Company.</w:t>
      </w:r>
    </w:p>
    <w:p w14:paraId="3329E8CF" w14:textId="77777777" w:rsidR="00C1040F" w:rsidRPr="00D94735" w:rsidRDefault="00073253">
      <w:pPr>
        <w:numPr>
          <w:ilvl w:val="1"/>
          <w:numId w:val="21"/>
        </w:numPr>
        <w:tabs>
          <w:tab w:val="left" w:pos="2070"/>
        </w:tabs>
        <w:spacing w:before="120" w:after="120"/>
        <w:ind w:left="936" w:hanging="576"/>
        <w:rPr>
          <w:rFonts w:ascii="Arial" w:eastAsia="Arial" w:hAnsi="Arial" w:cs="Arial"/>
        </w:rPr>
      </w:pPr>
      <w:r w:rsidRPr="00D94735">
        <w:rPr>
          <w:rFonts w:ascii="Arial" w:eastAsia="Arial" w:hAnsi="Arial" w:cs="Arial"/>
          <w:color w:val="000000"/>
          <w:sz w:val="24"/>
          <w:szCs w:val="24"/>
        </w:rPr>
        <w:t>If there is any downgrade credit rating issued by any Rating Agency for the Monitored Company the Agency shall ensure that the Monitored Company’s auditors thereafter provide CCS within 10 Working Days of the end of each Contract Year and within 10 Working Days of written request by CCS (such requests not to exceed 4 in any Contract Year) with written calculations of the quick ratio for the Monitored Company as at the end of each Contract Year or such other date as may be requested by CCS.  For these purposes the "quick ratio" on any date means:</w:t>
      </w:r>
    </w:p>
    <w:p w14:paraId="3329E8D0" w14:textId="77777777" w:rsidR="00C1040F" w:rsidRPr="00D94735" w:rsidRDefault="00073253">
      <w:pPr>
        <w:spacing w:before="120" w:after="120"/>
        <w:ind w:firstLine="1134"/>
        <w:rPr>
          <w:rFonts w:ascii="Arial" w:eastAsia="Arial" w:hAnsi="Arial" w:cs="Arial"/>
        </w:rPr>
      </w:pPr>
      <w:r w:rsidRPr="00D94735">
        <w:rPr>
          <w:rFonts w:ascii="Arial" w:eastAsia="Arial" w:hAnsi="Arial" w:cs="Arial"/>
          <w:noProof/>
        </w:rPr>
        <w:drawing>
          <wp:inline distT="0" distB="0" distL="0" distR="0" wp14:anchorId="3329EB68" wp14:editId="3329EB69">
            <wp:extent cx="609447" cy="163037"/>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1"/>
                    <a:srcRect/>
                    <a:stretch>
                      <a:fillRect/>
                    </a:stretch>
                  </pic:blipFill>
                  <pic:spPr>
                    <a:xfrm>
                      <a:off x="0" y="0"/>
                      <a:ext cx="609447" cy="163037"/>
                    </a:xfrm>
                    <a:prstGeom prst="rect">
                      <a:avLst/>
                    </a:prstGeom>
                    <a:ln/>
                  </pic:spPr>
                </pic:pic>
              </a:graphicData>
            </a:graphic>
          </wp:inline>
        </w:drawing>
      </w:r>
      <w:r w:rsidRPr="00D94735">
        <w:rPr>
          <w:rFonts w:ascii="Arial" w:eastAsia="Arial" w:hAnsi="Arial" w:cs="Arial"/>
          <w:noProof/>
        </w:rPr>
        <w:drawing>
          <wp:inline distT="0" distB="0" distL="0" distR="0" wp14:anchorId="3329EB6A" wp14:editId="3329EB6B">
            <wp:extent cx="609447" cy="315742"/>
            <wp:effectExtent l="0" t="0" r="0" b="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2"/>
                    <a:srcRect/>
                    <a:stretch>
                      <a:fillRect/>
                    </a:stretch>
                  </pic:blipFill>
                  <pic:spPr>
                    <a:xfrm>
                      <a:off x="0" y="0"/>
                      <a:ext cx="609447" cy="315742"/>
                    </a:xfrm>
                    <a:prstGeom prst="rect">
                      <a:avLst/>
                    </a:prstGeom>
                    <a:ln/>
                  </pic:spPr>
                </pic:pic>
              </a:graphicData>
            </a:graphic>
          </wp:inline>
        </w:drawing>
      </w:r>
    </w:p>
    <w:p w14:paraId="3329E8D1" w14:textId="77777777" w:rsidR="00C1040F" w:rsidRPr="00D94735" w:rsidRDefault="00073253">
      <w:pPr>
        <w:tabs>
          <w:tab w:val="left" w:pos="4122"/>
        </w:tabs>
        <w:spacing w:before="120" w:after="120"/>
        <w:ind w:left="720"/>
        <w:rPr>
          <w:rFonts w:ascii="Arial" w:eastAsia="Arial" w:hAnsi="Arial" w:cs="Arial"/>
        </w:rPr>
      </w:pPr>
      <w:r w:rsidRPr="00D94735">
        <w:rPr>
          <w:rFonts w:ascii="Arial" w:eastAsia="Arial" w:hAnsi="Arial" w:cs="Arial"/>
          <w:color w:val="000000"/>
          <w:sz w:val="24"/>
          <w:szCs w:val="24"/>
        </w:rPr>
        <w:t>where:</w:t>
      </w:r>
    </w:p>
    <w:tbl>
      <w:tblPr>
        <w:tblStyle w:val="afc"/>
        <w:tblW w:w="8317" w:type="dxa"/>
        <w:tblInd w:w="709" w:type="dxa"/>
        <w:tblLayout w:type="fixed"/>
        <w:tblLook w:val="0000" w:firstRow="0" w:lastRow="0" w:firstColumn="0" w:lastColumn="0" w:noHBand="0" w:noVBand="0"/>
      </w:tblPr>
      <w:tblGrid>
        <w:gridCol w:w="1497"/>
        <w:gridCol w:w="6820"/>
      </w:tblGrid>
      <w:tr w:rsidR="00C1040F" w:rsidRPr="00D94735" w14:paraId="3329E8D4" w14:textId="77777777">
        <w:tc>
          <w:tcPr>
            <w:tcW w:w="1497" w:type="dxa"/>
            <w:shd w:val="clear" w:color="auto" w:fill="auto"/>
            <w:tcMar>
              <w:top w:w="0" w:type="dxa"/>
              <w:left w:w="108" w:type="dxa"/>
              <w:bottom w:w="0" w:type="dxa"/>
              <w:right w:w="108" w:type="dxa"/>
            </w:tcMar>
          </w:tcPr>
          <w:p w14:paraId="3329E8D2" w14:textId="77777777" w:rsidR="00C1040F" w:rsidRPr="00D94735" w:rsidRDefault="00073253">
            <w:pPr>
              <w:tabs>
                <w:tab w:val="left" w:pos="4536"/>
              </w:tabs>
              <w:spacing w:before="120" w:after="120"/>
              <w:ind w:left="1134"/>
              <w:rPr>
                <w:rFonts w:ascii="Arial" w:eastAsia="Arial" w:hAnsi="Arial" w:cs="Arial"/>
              </w:rPr>
            </w:pPr>
            <w:r w:rsidRPr="00D94735">
              <w:rPr>
                <w:rFonts w:ascii="Arial" w:eastAsia="Arial" w:hAnsi="Arial" w:cs="Arial"/>
                <w:color w:val="000000"/>
                <w:sz w:val="24"/>
                <w:szCs w:val="24"/>
              </w:rPr>
              <w:t>A</w:t>
            </w:r>
          </w:p>
        </w:tc>
        <w:tc>
          <w:tcPr>
            <w:tcW w:w="6820" w:type="dxa"/>
            <w:shd w:val="clear" w:color="auto" w:fill="auto"/>
            <w:tcMar>
              <w:top w:w="0" w:type="dxa"/>
              <w:left w:w="108" w:type="dxa"/>
              <w:bottom w:w="0" w:type="dxa"/>
              <w:right w:w="108" w:type="dxa"/>
            </w:tcMar>
          </w:tcPr>
          <w:p w14:paraId="3329E8D3" w14:textId="77777777" w:rsidR="00C1040F" w:rsidRPr="00D94735" w:rsidRDefault="00073253">
            <w:pPr>
              <w:tabs>
                <w:tab w:val="left" w:pos="4536"/>
              </w:tabs>
              <w:spacing w:before="120" w:after="120"/>
              <w:ind w:left="1134"/>
              <w:rPr>
                <w:rFonts w:ascii="Arial" w:eastAsia="Arial" w:hAnsi="Arial" w:cs="Arial"/>
              </w:rPr>
            </w:pPr>
            <w:r w:rsidRPr="00D94735">
              <w:rPr>
                <w:rFonts w:ascii="Arial" w:eastAsia="Arial" w:hAnsi="Arial" w:cs="Arial"/>
                <w:color w:val="000000"/>
                <w:sz w:val="24"/>
                <w:szCs w:val="24"/>
              </w:rPr>
              <w:t>is the value at the relevant date of all cash in hand and at the bank of the Monitored Company;</w:t>
            </w:r>
          </w:p>
        </w:tc>
      </w:tr>
      <w:tr w:rsidR="00C1040F" w:rsidRPr="00D94735" w14:paraId="3329E8D7" w14:textId="77777777">
        <w:tc>
          <w:tcPr>
            <w:tcW w:w="1497" w:type="dxa"/>
            <w:shd w:val="clear" w:color="auto" w:fill="auto"/>
            <w:tcMar>
              <w:top w:w="0" w:type="dxa"/>
              <w:left w:w="108" w:type="dxa"/>
              <w:bottom w:w="0" w:type="dxa"/>
              <w:right w:w="108" w:type="dxa"/>
            </w:tcMar>
          </w:tcPr>
          <w:p w14:paraId="3329E8D5" w14:textId="77777777" w:rsidR="00C1040F" w:rsidRPr="00D94735" w:rsidRDefault="00073253">
            <w:pPr>
              <w:tabs>
                <w:tab w:val="left" w:pos="4536"/>
              </w:tabs>
              <w:spacing w:before="120" w:after="120"/>
              <w:ind w:left="1134"/>
              <w:rPr>
                <w:rFonts w:ascii="Arial" w:eastAsia="Arial" w:hAnsi="Arial" w:cs="Arial"/>
              </w:rPr>
            </w:pPr>
            <w:r w:rsidRPr="00D94735">
              <w:rPr>
                <w:rFonts w:ascii="Arial" w:eastAsia="Arial" w:hAnsi="Arial" w:cs="Arial"/>
                <w:color w:val="000000"/>
                <w:sz w:val="24"/>
                <w:szCs w:val="24"/>
              </w:rPr>
              <w:t>B</w:t>
            </w:r>
          </w:p>
        </w:tc>
        <w:tc>
          <w:tcPr>
            <w:tcW w:w="6820" w:type="dxa"/>
            <w:shd w:val="clear" w:color="auto" w:fill="auto"/>
            <w:tcMar>
              <w:top w:w="0" w:type="dxa"/>
              <w:left w:w="108" w:type="dxa"/>
              <w:bottom w:w="0" w:type="dxa"/>
              <w:right w:w="108" w:type="dxa"/>
            </w:tcMar>
          </w:tcPr>
          <w:p w14:paraId="3329E8D6" w14:textId="77777777" w:rsidR="00C1040F" w:rsidRPr="00D94735" w:rsidRDefault="00073253">
            <w:pPr>
              <w:tabs>
                <w:tab w:val="left" w:pos="4536"/>
              </w:tabs>
              <w:spacing w:before="120" w:after="120"/>
              <w:ind w:left="1134"/>
              <w:rPr>
                <w:rFonts w:ascii="Arial" w:eastAsia="Arial" w:hAnsi="Arial" w:cs="Arial"/>
              </w:rPr>
            </w:pPr>
            <w:r w:rsidRPr="00D94735">
              <w:rPr>
                <w:rFonts w:ascii="Arial" w:eastAsia="Arial" w:hAnsi="Arial" w:cs="Arial"/>
                <w:color w:val="000000"/>
                <w:sz w:val="24"/>
                <w:szCs w:val="24"/>
              </w:rPr>
              <w:t>is the value of all marketable securities held by the Agency the Monitored Company determined using closing prices on the Working Day preceding the relevant date;</w:t>
            </w:r>
          </w:p>
        </w:tc>
      </w:tr>
      <w:tr w:rsidR="00C1040F" w:rsidRPr="00D94735" w14:paraId="3329E8DA" w14:textId="77777777">
        <w:tc>
          <w:tcPr>
            <w:tcW w:w="1497" w:type="dxa"/>
            <w:shd w:val="clear" w:color="auto" w:fill="auto"/>
            <w:tcMar>
              <w:top w:w="0" w:type="dxa"/>
              <w:left w:w="108" w:type="dxa"/>
              <w:bottom w:w="0" w:type="dxa"/>
              <w:right w:w="108" w:type="dxa"/>
            </w:tcMar>
          </w:tcPr>
          <w:p w14:paraId="3329E8D8" w14:textId="77777777" w:rsidR="00C1040F" w:rsidRPr="00D94735" w:rsidRDefault="00073253">
            <w:pPr>
              <w:tabs>
                <w:tab w:val="left" w:pos="4536"/>
              </w:tabs>
              <w:spacing w:before="120" w:after="120"/>
              <w:ind w:left="1134"/>
              <w:rPr>
                <w:rFonts w:ascii="Arial" w:eastAsia="Arial" w:hAnsi="Arial" w:cs="Arial"/>
              </w:rPr>
            </w:pPr>
            <w:r w:rsidRPr="00D94735">
              <w:rPr>
                <w:rFonts w:ascii="Arial" w:eastAsia="Arial" w:hAnsi="Arial" w:cs="Arial"/>
                <w:color w:val="000000"/>
                <w:sz w:val="24"/>
                <w:szCs w:val="24"/>
              </w:rPr>
              <w:t>C</w:t>
            </w:r>
          </w:p>
        </w:tc>
        <w:tc>
          <w:tcPr>
            <w:tcW w:w="6820" w:type="dxa"/>
            <w:shd w:val="clear" w:color="auto" w:fill="auto"/>
            <w:tcMar>
              <w:top w:w="0" w:type="dxa"/>
              <w:left w:w="108" w:type="dxa"/>
              <w:bottom w:w="0" w:type="dxa"/>
              <w:right w:w="108" w:type="dxa"/>
            </w:tcMar>
          </w:tcPr>
          <w:p w14:paraId="3329E8D9" w14:textId="77777777" w:rsidR="00C1040F" w:rsidRPr="00D94735" w:rsidRDefault="00073253">
            <w:pPr>
              <w:tabs>
                <w:tab w:val="left" w:pos="4536"/>
              </w:tabs>
              <w:spacing w:before="120" w:after="120"/>
              <w:ind w:left="1134"/>
              <w:rPr>
                <w:rFonts w:ascii="Arial" w:eastAsia="Arial" w:hAnsi="Arial" w:cs="Arial"/>
              </w:rPr>
            </w:pPr>
            <w:r w:rsidRPr="00D94735">
              <w:rPr>
                <w:rFonts w:ascii="Arial" w:eastAsia="Arial" w:hAnsi="Arial" w:cs="Arial"/>
                <w:color w:val="000000"/>
                <w:sz w:val="24"/>
                <w:szCs w:val="24"/>
              </w:rPr>
              <w:t xml:space="preserve">is the value at the relevant date of all account receivables of the Monitored </w:t>
            </w:r>
            <w:proofErr w:type="gramStart"/>
            <w:r w:rsidRPr="00D94735">
              <w:rPr>
                <w:rFonts w:ascii="Arial" w:eastAsia="Arial" w:hAnsi="Arial" w:cs="Arial"/>
                <w:color w:val="000000"/>
                <w:sz w:val="24"/>
                <w:szCs w:val="24"/>
              </w:rPr>
              <w:t>and:</w:t>
            </w:r>
            <w:proofErr w:type="gramEnd"/>
          </w:p>
        </w:tc>
      </w:tr>
      <w:tr w:rsidR="00C1040F" w:rsidRPr="00D94735" w14:paraId="3329E8DD" w14:textId="77777777">
        <w:tc>
          <w:tcPr>
            <w:tcW w:w="1497" w:type="dxa"/>
            <w:shd w:val="clear" w:color="auto" w:fill="auto"/>
            <w:tcMar>
              <w:top w:w="0" w:type="dxa"/>
              <w:left w:w="108" w:type="dxa"/>
              <w:bottom w:w="0" w:type="dxa"/>
              <w:right w:w="108" w:type="dxa"/>
            </w:tcMar>
          </w:tcPr>
          <w:p w14:paraId="3329E8DB" w14:textId="77777777" w:rsidR="00C1040F" w:rsidRPr="00D94735" w:rsidRDefault="00073253">
            <w:pPr>
              <w:tabs>
                <w:tab w:val="left" w:pos="4536"/>
              </w:tabs>
              <w:spacing w:before="120" w:after="120"/>
              <w:ind w:left="1134"/>
              <w:rPr>
                <w:rFonts w:ascii="Arial" w:eastAsia="Arial" w:hAnsi="Arial" w:cs="Arial"/>
              </w:rPr>
            </w:pPr>
            <w:r w:rsidRPr="00D94735">
              <w:rPr>
                <w:rFonts w:ascii="Arial" w:eastAsia="Arial" w:hAnsi="Arial" w:cs="Arial"/>
                <w:color w:val="000000"/>
                <w:sz w:val="24"/>
                <w:szCs w:val="24"/>
              </w:rPr>
              <w:t>D</w:t>
            </w:r>
          </w:p>
        </w:tc>
        <w:tc>
          <w:tcPr>
            <w:tcW w:w="6820" w:type="dxa"/>
            <w:shd w:val="clear" w:color="auto" w:fill="auto"/>
            <w:tcMar>
              <w:top w:w="0" w:type="dxa"/>
              <w:left w:w="108" w:type="dxa"/>
              <w:bottom w:w="0" w:type="dxa"/>
              <w:right w:w="108" w:type="dxa"/>
            </w:tcMar>
          </w:tcPr>
          <w:p w14:paraId="3329E8DC" w14:textId="77777777" w:rsidR="00C1040F" w:rsidRPr="00D94735" w:rsidRDefault="00073253">
            <w:pPr>
              <w:tabs>
                <w:tab w:val="left" w:pos="4536"/>
              </w:tabs>
              <w:spacing w:before="120" w:after="120"/>
              <w:ind w:left="1134"/>
              <w:rPr>
                <w:rFonts w:ascii="Arial" w:eastAsia="Arial" w:hAnsi="Arial" w:cs="Arial"/>
              </w:rPr>
            </w:pPr>
            <w:r w:rsidRPr="00D94735">
              <w:rPr>
                <w:rFonts w:ascii="Arial" w:eastAsia="Arial" w:hAnsi="Arial" w:cs="Arial"/>
                <w:color w:val="000000"/>
                <w:sz w:val="24"/>
                <w:szCs w:val="24"/>
              </w:rPr>
              <w:t xml:space="preserve">is the value at the relevant date of the current liabilities of the Monitored </w:t>
            </w:r>
            <w:proofErr w:type="gramStart"/>
            <w:r w:rsidRPr="00D94735">
              <w:rPr>
                <w:rFonts w:ascii="Arial" w:eastAsia="Arial" w:hAnsi="Arial" w:cs="Arial"/>
                <w:color w:val="000000"/>
                <w:sz w:val="24"/>
                <w:szCs w:val="24"/>
              </w:rPr>
              <w:t>Company.</w:t>
            </w:r>
            <w:proofErr w:type="gramEnd"/>
          </w:p>
        </w:tc>
      </w:tr>
    </w:tbl>
    <w:p w14:paraId="3329E8DE" w14:textId="77777777" w:rsidR="00C1040F" w:rsidRPr="00D94735" w:rsidRDefault="00073253">
      <w:pPr>
        <w:keepNext/>
        <w:numPr>
          <w:ilvl w:val="1"/>
          <w:numId w:val="21"/>
        </w:numPr>
        <w:tabs>
          <w:tab w:val="left" w:pos="2070"/>
        </w:tabs>
        <w:spacing w:before="120" w:after="120"/>
        <w:ind w:left="936" w:hanging="576"/>
        <w:rPr>
          <w:rFonts w:ascii="Arial" w:eastAsia="Arial" w:hAnsi="Arial" w:cs="Arial"/>
        </w:rPr>
      </w:pPr>
      <w:r w:rsidRPr="00D94735">
        <w:rPr>
          <w:rFonts w:ascii="Arial" w:eastAsia="Arial" w:hAnsi="Arial" w:cs="Arial"/>
          <w:color w:val="000000"/>
          <w:sz w:val="24"/>
          <w:szCs w:val="24"/>
        </w:rPr>
        <w:t>The Agency shall:</w:t>
      </w:r>
    </w:p>
    <w:p w14:paraId="3329E8DF" w14:textId="77777777" w:rsidR="00C1040F" w:rsidRPr="00D94735" w:rsidRDefault="00073253">
      <w:pPr>
        <w:numPr>
          <w:ilvl w:val="2"/>
          <w:numId w:val="21"/>
        </w:numPr>
        <w:tabs>
          <w:tab w:val="left" w:pos="3641"/>
          <w:tab w:val="left" w:pos="3783"/>
        </w:tabs>
        <w:spacing w:before="120" w:after="120"/>
        <w:ind w:left="1656"/>
        <w:rPr>
          <w:rFonts w:ascii="Arial" w:eastAsia="Arial" w:hAnsi="Arial" w:cs="Arial"/>
        </w:rPr>
      </w:pPr>
      <w:r w:rsidRPr="00D94735">
        <w:rPr>
          <w:rFonts w:ascii="Arial" w:eastAsia="Arial" w:hAnsi="Arial" w:cs="Arial"/>
          <w:color w:val="000000"/>
          <w:sz w:val="24"/>
          <w:szCs w:val="24"/>
        </w:rPr>
        <w:t>regularly monitor the credit ratings of each Monitored Company with the Rating Agencies; and</w:t>
      </w:r>
    </w:p>
    <w:p w14:paraId="3329E8E0" w14:textId="77777777" w:rsidR="00C1040F" w:rsidRPr="00D94735" w:rsidRDefault="00073253">
      <w:pPr>
        <w:numPr>
          <w:ilvl w:val="2"/>
          <w:numId w:val="21"/>
        </w:numPr>
        <w:tabs>
          <w:tab w:val="left" w:pos="3641"/>
          <w:tab w:val="left" w:pos="3783"/>
        </w:tabs>
        <w:spacing w:before="120" w:after="120"/>
        <w:ind w:left="1656"/>
        <w:rPr>
          <w:rFonts w:ascii="Arial" w:eastAsia="Arial" w:hAnsi="Arial" w:cs="Arial"/>
        </w:rPr>
      </w:pPr>
      <w:r w:rsidRPr="00D94735">
        <w:rPr>
          <w:rFonts w:ascii="Arial" w:eastAsia="Arial" w:hAnsi="Arial" w:cs="Arial"/>
          <w:color w:val="000000"/>
          <w:sz w:val="24"/>
          <w:szCs w:val="24"/>
        </w:rPr>
        <w:t xml:space="preserve">promptly notify (or shall procure that its auditors promptly notify) CCS in writing following the occurrence of a Financial Distress Event or any fact, circumstance or matter which could cause a Financial Distress Event and, in any event, ensure that such notification is made within 10 Working Days of the date on which the Agency </w:t>
      </w:r>
      <w:r w:rsidRPr="00D94735">
        <w:rPr>
          <w:rFonts w:ascii="Arial" w:eastAsia="Arial" w:hAnsi="Arial" w:cs="Arial"/>
          <w:color w:val="000000"/>
          <w:sz w:val="24"/>
          <w:szCs w:val="24"/>
        </w:rPr>
        <w:lastRenderedPageBreak/>
        <w:t>first becomes aware of the Financial Distress Event or the fact, circumstance or matter which could cause a Financial Distress Event.</w:t>
      </w:r>
    </w:p>
    <w:p w14:paraId="3329E8E1" w14:textId="77777777" w:rsidR="00C1040F" w:rsidRPr="00D94735" w:rsidRDefault="00073253">
      <w:pPr>
        <w:numPr>
          <w:ilvl w:val="1"/>
          <w:numId w:val="21"/>
        </w:numPr>
        <w:tabs>
          <w:tab w:val="left" w:pos="2070"/>
        </w:tabs>
        <w:spacing w:before="120" w:after="120"/>
        <w:ind w:left="936" w:hanging="576"/>
        <w:rPr>
          <w:rFonts w:ascii="Arial" w:eastAsia="Arial" w:hAnsi="Arial" w:cs="Arial"/>
        </w:rPr>
      </w:pPr>
      <w:r w:rsidRPr="00D94735">
        <w:rPr>
          <w:rFonts w:ascii="Arial" w:eastAsia="Arial" w:hAnsi="Arial" w:cs="Arial"/>
          <w:color w:val="000000"/>
          <w:sz w:val="24"/>
          <w:szCs w:val="24"/>
        </w:rPr>
        <w:t>For the purposes of determining whether a Financial Distress Event has occurred the credit rating of the Monitored Company shall be deemed to have dropped below the applicable Credit Rating Threshold if any of the Rating Agencies have rated the Monitored Company at or below the applicable Credit Rating Threshold.</w:t>
      </w:r>
    </w:p>
    <w:p w14:paraId="3329E8E2" w14:textId="77777777" w:rsidR="00C1040F" w:rsidRPr="00D94735" w:rsidRDefault="00073253">
      <w:pPr>
        <w:keepNext/>
        <w:tabs>
          <w:tab w:val="left" w:pos="-23120"/>
        </w:tabs>
        <w:spacing w:before="120" w:after="120"/>
        <w:rPr>
          <w:rFonts w:ascii="Arial" w:eastAsia="Arial" w:hAnsi="Arial" w:cs="Arial"/>
        </w:rPr>
      </w:pPr>
      <w:r w:rsidRPr="00D94735">
        <w:rPr>
          <w:rFonts w:ascii="Arial" w:eastAsia="Arial" w:hAnsi="Arial" w:cs="Arial"/>
          <w:b/>
          <w:color w:val="000000"/>
          <w:sz w:val="24"/>
          <w:szCs w:val="24"/>
        </w:rPr>
        <w:t>What happens if there is a financial distress event</w:t>
      </w:r>
    </w:p>
    <w:p w14:paraId="3329E8E3" w14:textId="77777777" w:rsidR="00C1040F" w:rsidRPr="00D94735" w:rsidRDefault="00073253">
      <w:pPr>
        <w:numPr>
          <w:ilvl w:val="1"/>
          <w:numId w:val="21"/>
        </w:numPr>
        <w:tabs>
          <w:tab w:val="left" w:pos="2070"/>
        </w:tabs>
        <w:spacing w:before="120" w:after="120"/>
        <w:ind w:left="936" w:hanging="576"/>
        <w:rPr>
          <w:rFonts w:ascii="Arial" w:eastAsia="Arial" w:hAnsi="Arial" w:cs="Arial"/>
        </w:rPr>
      </w:pPr>
      <w:r w:rsidRPr="00D94735">
        <w:rPr>
          <w:rFonts w:ascii="Arial" w:eastAsia="Arial" w:hAnsi="Arial" w:cs="Arial"/>
          <w:color w:val="000000"/>
          <w:sz w:val="24"/>
          <w:szCs w:val="24"/>
        </w:rPr>
        <w:t>In the event of a Financial Distress Event then, immediately upon notification of the Financial Distress Event (or if CCS becomes aware of the Financial Distress Event without notification and brings the event to the attention of the Agency), the Agency shall have the obligations and CCS shall have the rights and remedies as set out in Paragraphs 4.3 to 4.6.</w:t>
      </w:r>
    </w:p>
    <w:p w14:paraId="3329E8E4" w14:textId="77777777" w:rsidR="00C1040F" w:rsidRPr="00D94735" w:rsidRDefault="00073253">
      <w:pPr>
        <w:numPr>
          <w:ilvl w:val="1"/>
          <w:numId w:val="21"/>
        </w:numPr>
        <w:tabs>
          <w:tab w:val="left" w:pos="2070"/>
        </w:tabs>
        <w:spacing w:before="120" w:after="120"/>
        <w:ind w:left="936" w:hanging="576"/>
        <w:rPr>
          <w:rFonts w:ascii="Arial" w:eastAsia="Arial" w:hAnsi="Arial" w:cs="Arial"/>
        </w:rPr>
      </w:pPr>
      <w:r w:rsidRPr="00D94735">
        <w:rPr>
          <w:rFonts w:ascii="Arial" w:eastAsia="Arial" w:hAnsi="Arial" w:cs="Arial"/>
          <w:color w:val="000000"/>
          <w:sz w:val="24"/>
          <w:szCs w:val="24"/>
        </w:rPr>
        <w:t>In the event that a Financial Distress Event arises due to a Key Subcontractor notifying CCS that the Agency has not satisfied any sums properly due under a specified invoice and not subject to a genuine dispute then, CCS shall not exercise any of its rights or remedies under Paragraph 4.3 without first giving the Agency ten (10) Working Days to:</w:t>
      </w:r>
    </w:p>
    <w:p w14:paraId="3329E8E5" w14:textId="77777777" w:rsidR="00C1040F" w:rsidRPr="00D94735" w:rsidRDefault="00073253">
      <w:pPr>
        <w:numPr>
          <w:ilvl w:val="2"/>
          <w:numId w:val="21"/>
        </w:numPr>
        <w:tabs>
          <w:tab w:val="left" w:pos="3641"/>
          <w:tab w:val="left" w:pos="3783"/>
        </w:tabs>
        <w:spacing w:before="120" w:after="120"/>
        <w:ind w:left="1656"/>
        <w:rPr>
          <w:rFonts w:ascii="Arial" w:eastAsia="Arial" w:hAnsi="Arial" w:cs="Arial"/>
        </w:rPr>
      </w:pPr>
      <w:r w:rsidRPr="00D94735">
        <w:rPr>
          <w:rFonts w:ascii="Arial" w:eastAsia="Arial" w:hAnsi="Arial" w:cs="Arial"/>
          <w:color w:val="000000"/>
          <w:sz w:val="24"/>
          <w:szCs w:val="24"/>
        </w:rPr>
        <w:t>rectify such late or non-payment; or</w:t>
      </w:r>
    </w:p>
    <w:p w14:paraId="3329E8E6" w14:textId="77777777" w:rsidR="00C1040F" w:rsidRPr="00D94735" w:rsidRDefault="00073253">
      <w:pPr>
        <w:numPr>
          <w:ilvl w:val="2"/>
          <w:numId w:val="21"/>
        </w:numPr>
        <w:tabs>
          <w:tab w:val="left" w:pos="3641"/>
          <w:tab w:val="left" w:pos="3783"/>
        </w:tabs>
        <w:spacing w:before="120" w:after="120"/>
        <w:ind w:left="1656"/>
        <w:rPr>
          <w:rFonts w:ascii="Arial" w:eastAsia="Arial" w:hAnsi="Arial" w:cs="Arial"/>
        </w:rPr>
      </w:pPr>
      <w:r w:rsidRPr="00D94735">
        <w:rPr>
          <w:rFonts w:ascii="Arial" w:eastAsia="Arial" w:hAnsi="Arial" w:cs="Arial"/>
          <w:color w:val="000000"/>
          <w:sz w:val="24"/>
          <w:szCs w:val="24"/>
        </w:rPr>
        <w:t>demonstrate to CCS's reasonable satisfaction that there is a valid reason for late or non-payment.]</w:t>
      </w:r>
    </w:p>
    <w:p w14:paraId="3329E8E7" w14:textId="77777777" w:rsidR="00C1040F" w:rsidRPr="00D94735" w:rsidRDefault="00073253">
      <w:pPr>
        <w:keepNext/>
        <w:numPr>
          <w:ilvl w:val="1"/>
          <w:numId w:val="21"/>
        </w:numPr>
        <w:tabs>
          <w:tab w:val="left" w:pos="2070"/>
        </w:tabs>
        <w:spacing w:before="120" w:after="120"/>
        <w:ind w:left="936" w:hanging="576"/>
        <w:rPr>
          <w:rFonts w:ascii="Arial" w:eastAsia="Arial" w:hAnsi="Arial" w:cs="Arial"/>
        </w:rPr>
      </w:pPr>
      <w:r w:rsidRPr="00D94735">
        <w:rPr>
          <w:rFonts w:ascii="Arial" w:eastAsia="Arial" w:hAnsi="Arial" w:cs="Arial"/>
          <w:color w:val="000000"/>
          <w:sz w:val="24"/>
          <w:szCs w:val="24"/>
        </w:rPr>
        <w:t>The Agency shall and shall procure that the other Monitored Companies shall:</w:t>
      </w:r>
    </w:p>
    <w:p w14:paraId="3329E8E8" w14:textId="77777777" w:rsidR="00C1040F" w:rsidRPr="00D94735" w:rsidRDefault="00073253">
      <w:pPr>
        <w:numPr>
          <w:ilvl w:val="2"/>
          <w:numId w:val="21"/>
        </w:numPr>
        <w:tabs>
          <w:tab w:val="left" w:pos="3641"/>
          <w:tab w:val="left" w:pos="3783"/>
        </w:tabs>
        <w:spacing w:before="120" w:after="120"/>
        <w:ind w:left="1656"/>
        <w:rPr>
          <w:rFonts w:ascii="Arial" w:eastAsia="Arial" w:hAnsi="Arial" w:cs="Arial"/>
        </w:rPr>
      </w:pPr>
      <w:r w:rsidRPr="00D94735">
        <w:rPr>
          <w:rFonts w:ascii="Arial" w:eastAsia="Arial" w:hAnsi="Arial" w:cs="Arial"/>
          <w:color w:val="000000"/>
          <w:sz w:val="24"/>
          <w:szCs w:val="24"/>
        </w:rPr>
        <w:t>at the request of CCS meet CCS as soon as reasonably practicable (and in any event within three (3) Working Days of the initial notification (or awareness) of the Financial Distress Event) to review the effect of the Financial Distress Event on the continued performance of each Contract and delivery of the Deliverables in accordance each Call-Off Contract; and</w:t>
      </w:r>
    </w:p>
    <w:p w14:paraId="3329E8E9" w14:textId="77777777" w:rsidR="00C1040F" w:rsidRPr="00D94735" w:rsidRDefault="00073253">
      <w:pPr>
        <w:numPr>
          <w:ilvl w:val="2"/>
          <w:numId w:val="21"/>
        </w:numPr>
        <w:tabs>
          <w:tab w:val="left" w:pos="3641"/>
          <w:tab w:val="left" w:pos="3783"/>
        </w:tabs>
        <w:spacing w:before="120" w:after="120"/>
        <w:ind w:left="1656"/>
        <w:rPr>
          <w:rFonts w:ascii="Arial" w:eastAsia="Arial" w:hAnsi="Arial" w:cs="Arial"/>
        </w:rPr>
      </w:pPr>
      <w:r w:rsidRPr="00D94735">
        <w:rPr>
          <w:rFonts w:ascii="Arial" w:eastAsia="Arial" w:hAnsi="Arial" w:cs="Arial"/>
          <w:color w:val="000000"/>
          <w:sz w:val="24"/>
          <w:szCs w:val="24"/>
        </w:rPr>
        <w:t>where CCS reasonably believes (</w:t>
      </w:r>
      <w:proofErr w:type="gramStart"/>
      <w:r w:rsidRPr="00D94735">
        <w:rPr>
          <w:rFonts w:ascii="Arial" w:eastAsia="Arial" w:hAnsi="Arial" w:cs="Arial"/>
          <w:color w:val="000000"/>
          <w:sz w:val="24"/>
          <w:szCs w:val="24"/>
        </w:rPr>
        <w:t>taking into account</w:t>
      </w:r>
      <w:proofErr w:type="gramEnd"/>
      <w:r w:rsidRPr="00D94735">
        <w:rPr>
          <w:rFonts w:ascii="Arial" w:eastAsia="Arial" w:hAnsi="Arial" w:cs="Arial"/>
          <w:color w:val="000000"/>
          <w:sz w:val="24"/>
          <w:szCs w:val="24"/>
        </w:rPr>
        <w:t xml:space="preserve"> the discussions and any representations made under Paragraph 4.3.1) that the Financial Distress Event could impact on the continued performance of each Contract and delivery of the Deliverables in accordance with each Call-Off Contract:</w:t>
      </w:r>
    </w:p>
    <w:p w14:paraId="3329E8EA" w14:textId="77777777" w:rsidR="00C1040F" w:rsidRPr="00D94735" w:rsidRDefault="00073253">
      <w:pPr>
        <w:numPr>
          <w:ilvl w:val="3"/>
          <w:numId w:val="21"/>
        </w:numPr>
        <w:tabs>
          <w:tab w:val="left" w:pos="4577"/>
          <w:tab w:val="left" w:pos="4719"/>
        </w:tabs>
        <w:spacing w:before="120" w:after="120"/>
        <w:ind w:left="2592" w:hanging="936"/>
        <w:rPr>
          <w:rFonts w:ascii="Arial" w:eastAsia="Arial" w:hAnsi="Arial" w:cs="Arial"/>
        </w:rPr>
      </w:pPr>
      <w:r w:rsidRPr="00D94735">
        <w:rPr>
          <w:rFonts w:ascii="Arial" w:eastAsia="Arial" w:hAnsi="Arial" w:cs="Arial"/>
          <w:color w:val="000000"/>
          <w:sz w:val="24"/>
          <w:szCs w:val="24"/>
        </w:rPr>
        <w:t>submit to CCS for its Approval, a draft Financial Distress Service Continuity Plan as soon as reasonably practicable (and in any event, within ten (10) Working Days of the initial notification (or awareness) of the Financial Distress Event); and</w:t>
      </w:r>
    </w:p>
    <w:p w14:paraId="3329E8EB" w14:textId="77777777" w:rsidR="00C1040F" w:rsidRPr="00D94735" w:rsidRDefault="00073253">
      <w:pPr>
        <w:numPr>
          <w:ilvl w:val="3"/>
          <w:numId w:val="21"/>
        </w:numPr>
        <w:tabs>
          <w:tab w:val="left" w:pos="4577"/>
          <w:tab w:val="left" w:pos="4719"/>
        </w:tabs>
        <w:spacing w:before="120" w:after="120"/>
        <w:ind w:left="2592" w:hanging="936"/>
        <w:rPr>
          <w:rFonts w:ascii="Arial" w:eastAsia="Arial" w:hAnsi="Arial" w:cs="Arial"/>
        </w:rPr>
      </w:pPr>
      <w:r w:rsidRPr="00D94735">
        <w:rPr>
          <w:rFonts w:ascii="Arial" w:eastAsia="Arial" w:hAnsi="Arial" w:cs="Arial"/>
          <w:color w:val="000000"/>
          <w:sz w:val="24"/>
          <w:szCs w:val="24"/>
        </w:rPr>
        <w:t>provide such financial information relating to the Monitored Company as CCS may reasonably require.</w:t>
      </w:r>
    </w:p>
    <w:p w14:paraId="3329E8EC" w14:textId="77777777" w:rsidR="00C1040F" w:rsidRPr="00D94735" w:rsidRDefault="00073253">
      <w:pPr>
        <w:numPr>
          <w:ilvl w:val="1"/>
          <w:numId w:val="21"/>
        </w:numPr>
        <w:tabs>
          <w:tab w:val="left" w:pos="2070"/>
        </w:tabs>
        <w:spacing w:before="120" w:after="120"/>
        <w:ind w:left="936" w:hanging="576"/>
        <w:rPr>
          <w:rFonts w:ascii="Arial" w:eastAsia="Arial" w:hAnsi="Arial" w:cs="Arial"/>
        </w:rPr>
      </w:pPr>
      <w:r w:rsidRPr="00D94735">
        <w:rPr>
          <w:rFonts w:ascii="Arial" w:eastAsia="Arial" w:hAnsi="Arial" w:cs="Arial"/>
          <w:color w:val="000000"/>
          <w:sz w:val="24"/>
          <w:szCs w:val="24"/>
        </w:rPr>
        <w:t>If CCS does not (acting reasonably) approve the draft Financial Distress Service Continuity Plan, it shall inform the Agency of its reasons and the Agency shall take those reasons into account in the preparation of a further draft Financial Distress Service Continuity Plan, which shall be resubmitted to CCS within five (5) Working Days of the rejection of the first or subsequent (as the case may be) drafts. This process shall be repeated until the Financial Distress Service Continuity Plan is Approved by CCS or referred to the Dispute Resolution Procedure.</w:t>
      </w:r>
    </w:p>
    <w:p w14:paraId="3329E8ED" w14:textId="77777777" w:rsidR="00C1040F" w:rsidRPr="00D94735" w:rsidRDefault="00073253">
      <w:pPr>
        <w:numPr>
          <w:ilvl w:val="1"/>
          <w:numId w:val="21"/>
        </w:numPr>
        <w:tabs>
          <w:tab w:val="left" w:pos="2070"/>
        </w:tabs>
        <w:spacing w:before="120" w:after="120"/>
        <w:ind w:left="936" w:hanging="576"/>
        <w:rPr>
          <w:rFonts w:ascii="Arial" w:eastAsia="Arial" w:hAnsi="Arial" w:cs="Arial"/>
        </w:rPr>
      </w:pPr>
      <w:r w:rsidRPr="00D94735">
        <w:rPr>
          <w:rFonts w:ascii="Arial" w:eastAsia="Arial" w:hAnsi="Arial" w:cs="Arial"/>
          <w:color w:val="000000"/>
          <w:sz w:val="24"/>
          <w:szCs w:val="24"/>
        </w:rPr>
        <w:t>If CCS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p>
    <w:p w14:paraId="3329E8EE" w14:textId="77777777" w:rsidR="00C1040F" w:rsidRPr="00D94735" w:rsidRDefault="00073253">
      <w:pPr>
        <w:keepNext/>
        <w:numPr>
          <w:ilvl w:val="1"/>
          <w:numId w:val="21"/>
        </w:numPr>
        <w:tabs>
          <w:tab w:val="left" w:pos="2070"/>
        </w:tabs>
        <w:spacing w:before="120" w:after="120"/>
        <w:ind w:left="936" w:hanging="576"/>
        <w:rPr>
          <w:rFonts w:ascii="Arial" w:eastAsia="Arial" w:hAnsi="Arial" w:cs="Arial"/>
        </w:rPr>
      </w:pPr>
      <w:r w:rsidRPr="00D94735">
        <w:rPr>
          <w:rFonts w:ascii="Arial" w:eastAsia="Arial" w:hAnsi="Arial" w:cs="Arial"/>
          <w:color w:val="000000"/>
          <w:sz w:val="24"/>
          <w:szCs w:val="24"/>
        </w:rPr>
        <w:lastRenderedPageBreak/>
        <w:t>Following Approval of the Financial Distress Service Continuity Plan by CCS, the Agency shall:</w:t>
      </w:r>
    </w:p>
    <w:p w14:paraId="3329E8EF" w14:textId="77777777" w:rsidR="00C1040F" w:rsidRPr="00D94735" w:rsidRDefault="00073253">
      <w:pPr>
        <w:numPr>
          <w:ilvl w:val="2"/>
          <w:numId w:val="21"/>
        </w:numPr>
        <w:tabs>
          <w:tab w:val="left" w:pos="3641"/>
          <w:tab w:val="left" w:pos="3783"/>
        </w:tabs>
        <w:spacing w:before="120" w:after="120"/>
        <w:ind w:left="1656"/>
        <w:rPr>
          <w:rFonts w:ascii="Arial" w:eastAsia="Arial" w:hAnsi="Arial" w:cs="Arial"/>
        </w:rPr>
      </w:pPr>
      <w:r w:rsidRPr="00D94735">
        <w:rPr>
          <w:rFonts w:ascii="Arial" w:eastAsia="Arial" w:hAnsi="Arial" w:cs="Arial"/>
          <w:color w:val="000000"/>
          <w:sz w:val="24"/>
          <w:szCs w:val="24"/>
        </w:rPr>
        <w:t>on a regular basis (which shall not be less than Monthly), review the Financial Distress Service Continuity Plan and assess whether it remains adequate and up to date to ensure the continued performance each Contract and delivery of the Deliverables in accordance with each Call-Off Contract;</w:t>
      </w:r>
    </w:p>
    <w:p w14:paraId="3329E8F0" w14:textId="77777777" w:rsidR="00C1040F" w:rsidRPr="00D94735" w:rsidRDefault="00073253">
      <w:pPr>
        <w:numPr>
          <w:ilvl w:val="2"/>
          <w:numId w:val="21"/>
        </w:numPr>
        <w:tabs>
          <w:tab w:val="left" w:pos="3641"/>
          <w:tab w:val="left" w:pos="3783"/>
        </w:tabs>
        <w:spacing w:before="120" w:after="120"/>
        <w:ind w:left="1656"/>
        <w:rPr>
          <w:rFonts w:ascii="Arial" w:eastAsia="Arial" w:hAnsi="Arial" w:cs="Arial"/>
        </w:rPr>
      </w:pPr>
      <w:r w:rsidRPr="00D94735">
        <w:rPr>
          <w:rFonts w:ascii="Arial" w:eastAsia="Arial" w:hAnsi="Arial" w:cs="Arial"/>
          <w:color w:val="000000"/>
          <w:sz w:val="24"/>
          <w:szCs w:val="24"/>
        </w:rPr>
        <w:t>where the Financial Distress Service Continuity Plan is not adequate or up to date in accordance with Paragraph 4.6.1, submit an updated Financial Distress Service Continuity Plan to CCS for its Approval, and the provisions of Paragraphs 4.5 and 4.6 shall apply to the review and Approval process for the updated Financial Distress Service Continuity Plan; and</w:t>
      </w:r>
    </w:p>
    <w:p w14:paraId="3329E8F1" w14:textId="77777777" w:rsidR="00C1040F" w:rsidRPr="00D94735" w:rsidRDefault="00073253">
      <w:pPr>
        <w:numPr>
          <w:ilvl w:val="2"/>
          <w:numId w:val="21"/>
        </w:numPr>
        <w:tabs>
          <w:tab w:val="left" w:pos="3641"/>
          <w:tab w:val="left" w:pos="3783"/>
        </w:tabs>
        <w:spacing w:before="120" w:after="120"/>
        <w:ind w:left="1656"/>
        <w:rPr>
          <w:rFonts w:ascii="Arial" w:eastAsia="Arial" w:hAnsi="Arial" w:cs="Arial"/>
        </w:rPr>
      </w:pPr>
      <w:r w:rsidRPr="00D94735">
        <w:rPr>
          <w:rFonts w:ascii="Arial" w:eastAsia="Arial" w:hAnsi="Arial" w:cs="Arial"/>
          <w:color w:val="000000"/>
          <w:sz w:val="24"/>
          <w:szCs w:val="24"/>
        </w:rPr>
        <w:t>comply with the Financial Distress Service Continuity Plan (including any updated Financial Distress Service Continuity Plan).</w:t>
      </w:r>
    </w:p>
    <w:p w14:paraId="3329E8F2" w14:textId="77777777" w:rsidR="00C1040F" w:rsidRPr="00D94735" w:rsidRDefault="00073253">
      <w:pPr>
        <w:numPr>
          <w:ilvl w:val="1"/>
          <w:numId w:val="21"/>
        </w:numPr>
        <w:tabs>
          <w:tab w:val="left" w:pos="2070"/>
        </w:tabs>
        <w:spacing w:before="120" w:after="120"/>
        <w:ind w:left="936" w:hanging="576"/>
        <w:rPr>
          <w:rFonts w:ascii="Arial" w:eastAsia="Arial" w:hAnsi="Arial" w:cs="Arial"/>
        </w:rPr>
      </w:pPr>
      <w:r w:rsidRPr="00D94735">
        <w:rPr>
          <w:rFonts w:ascii="Arial" w:eastAsia="Arial" w:hAnsi="Arial" w:cs="Arial"/>
          <w:color w:val="000000"/>
          <w:sz w:val="24"/>
          <w:szCs w:val="24"/>
        </w:rPr>
        <w:t>Where the Agency reasonably believes that the relevant Financial Distress Event (or the circumstance or matter which has caused or otherwise led to it) no longer exists, it shall notify CCS and subject to the agreement of the Parties, the Agency may be relieved of its obligations under Paragraph 4.64.6.</w:t>
      </w:r>
    </w:p>
    <w:p w14:paraId="3329E8F3" w14:textId="77777777" w:rsidR="00C1040F" w:rsidRPr="00D94735" w:rsidRDefault="00073253">
      <w:pPr>
        <w:numPr>
          <w:ilvl w:val="1"/>
          <w:numId w:val="21"/>
        </w:numPr>
        <w:tabs>
          <w:tab w:val="left" w:pos="2070"/>
        </w:tabs>
        <w:spacing w:before="120" w:after="120"/>
        <w:ind w:left="936" w:hanging="576"/>
        <w:rPr>
          <w:rFonts w:ascii="Arial" w:eastAsia="Arial" w:hAnsi="Arial" w:cs="Arial"/>
        </w:rPr>
      </w:pPr>
      <w:r w:rsidRPr="00D94735">
        <w:rPr>
          <w:rFonts w:ascii="Arial" w:eastAsia="Arial" w:hAnsi="Arial" w:cs="Arial"/>
          <w:color w:val="000000"/>
          <w:sz w:val="24"/>
          <w:szCs w:val="24"/>
        </w:rPr>
        <w:t>CCS shall be able to share any information it receives from the Client in accordance with this Paragraph with any Buyer who has entered into a Call-Off Contract with the Agency.</w:t>
      </w:r>
    </w:p>
    <w:p w14:paraId="3329E8F4" w14:textId="77777777" w:rsidR="00C1040F" w:rsidRPr="00D94735" w:rsidRDefault="00073253">
      <w:pPr>
        <w:keepNext/>
        <w:tabs>
          <w:tab w:val="left" w:pos="-23120"/>
        </w:tabs>
        <w:spacing w:before="120" w:after="120"/>
        <w:rPr>
          <w:rFonts w:ascii="Arial" w:eastAsia="Arial" w:hAnsi="Arial" w:cs="Arial"/>
        </w:rPr>
      </w:pPr>
      <w:r w:rsidRPr="00D94735">
        <w:rPr>
          <w:rFonts w:ascii="Arial" w:eastAsia="Arial" w:hAnsi="Arial" w:cs="Arial"/>
          <w:b/>
          <w:color w:val="000000"/>
          <w:sz w:val="24"/>
          <w:szCs w:val="24"/>
        </w:rPr>
        <w:t>When CCS or the Client can terminate for financial distress</w:t>
      </w:r>
    </w:p>
    <w:p w14:paraId="3329E8F5" w14:textId="77777777" w:rsidR="00C1040F" w:rsidRPr="00D94735" w:rsidRDefault="00073253">
      <w:pPr>
        <w:keepNext/>
        <w:numPr>
          <w:ilvl w:val="1"/>
          <w:numId w:val="21"/>
        </w:numPr>
        <w:tabs>
          <w:tab w:val="left" w:pos="2070"/>
        </w:tabs>
        <w:spacing w:before="120" w:after="120"/>
        <w:ind w:left="936" w:hanging="576"/>
        <w:rPr>
          <w:rFonts w:ascii="Arial" w:eastAsia="Arial" w:hAnsi="Arial" w:cs="Arial"/>
        </w:rPr>
      </w:pPr>
      <w:r w:rsidRPr="00D94735">
        <w:rPr>
          <w:rFonts w:ascii="Arial" w:eastAsia="Arial" w:hAnsi="Arial" w:cs="Arial"/>
          <w:color w:val="000000"/>
          <w:sz w:val="24"/>
          <w:szCs w:val="24"/>
        </w:rPr>
        <w:t>CCS shall be entitled to terminate this Contract and Clients shall be entitled to terminate their Call-Off Contracts for material Default if:</w:t>
      </w:r>
    </w:p>
    <w:p w14:paraId="3329E8F6" w14:textId="77777777" w:rsidR="00C1040F" w:rsidRPr="00D94735" w:rsidRDefault="00073253">
      <w:pPr>
        <w:numPr>
          <w:ilvl w:val="2"/>
          <w:numId w:val="21"/>
        </w:numPr>
        <w:tabs>
          <w:tab w:val="left" w:pos="3641"/>
          <w:tab w:val="left" w:pos="3783"/>
        </w:tabs>
        <w:spacing w:before="120" w:after="120"/>
        <w:ind w:left="1656"/>
        <w:rPr>
          <w:rFonts w:ascii="Arial" w:eastAsia="Arial" w:hAnsi="Arial" w:cs="Arial"/>
        </w:rPr>
      </w:pPr>
      <w:r w:rsidRPr="00D94735">
        <w:rPr>
          <w:rFonts w:ascii="Arial" w:eastAsia="Arial" w:hAnsi="Arial" w:cs="Arial"/>
          <w:color w:val="000000"/>
          <w:sz w:val="24"/>
          <w:szCs w:val="24"/>
        </w:rPr>
        <w:t>the Agency fails to notify CCS of a Financial Distress Event in accordance with Paragraph 3.4;</w:t>
      </w:r>
    </w:p>
    <w:p w14:paraId="3329E8F7" w14:textId="77777777" w:rsidR="00C1040F" w:rsidRPr="00D94735" w:rsidRDefault="00073253">
      <w:pPr>
        <w:numPr>
          <w:ilvl w:val="2"/>
          <w:numId w:val="21"/>
        </w:numPr>
        <w:tabs>
          <w:tab w:val="left" w:pos="3641"/>
          <w:tab w:val="left" w:pos="3783"/>
        </w:tabs>
        <w:spacing w:before="120" w:after="120"/>
        <w:ind w:left="1656"/>
        <w:rPr>
          <w:rFonts w:ascii="Arial" w:eastAsia="Arial" w:hAnsi="Arial" w:cs="Arial"/>
        </w:rPr>
      </w:pPr>
      <w:r w:rsidRPr="00D94735">
        <w:rPr>
          <w:rFonts w:ascii="Arial" w:eastAsia="Arial" w:hAnsi="Arial" w:cs="Arial"/>
          <w:color w:val="000000"/>
          <w:sz w:val="24"/>
          <w:szCs w:val="24"/>
        </w:rPr>
        <w:t>CCS and the Agency fail to agree a Financial Distress Service Continuity Plan (or any updated Financial Distress Service Continuity Plan) in accordance with Paragraphs 4.3 to 4.5; and/or</w:t>
      </w:r>
    </w:p>
    <w:p w14:paraId="3329E8F8" w14:textId="77777777" w:rsidR="00C1040F" w:rsidRPr="00D94735" w:rsidRDefault="00073253">
      <w:pPr>
        <w:numPr>
          <w:ilvl w:val="2"/>
          <w:numId w:val="21"/>
        </w:numPr>
        <w:tabs>
          <w:tab w:val="left" w:pos="3641"/>
          <w:tab w:val="left" w:pos="3783"/>
        </w:tabs>
        <w:spacing w:before="120" w:after="120"/>
        <w:ind w:left="1656"/>
        <w:rPr>
          <w:rFonts w:ascii="Arial" w:eastAsia="Arial" w:hAnsi="Arial" w:cs="Arial"/>
        </w:rPr>
      </w:pPr>
      <w:r w:rsidRPr="00D94735">
        <w:rPr>
          <w:rFonts w:ascii="Arial" w:eastAsia="Arial" w:hAnsi="Arial" w:cs="Arial"/>
          <w:color w:val="000000"/>
          <w:sz w:val="24"/>
          <w:szCs w:val="24"/>
        </w:rPr>
        <w:t>the Agency fails to comply with the terms of the Financial Distress Service Continuity Plan (or any updated Financial Distress Service Continuity Plan) in accordance with Paragraph 4.6.3.</w:t>
      </w:r>
    </w:p>
    <w:p w14:paraId="3329E8F9" w14:textId="77777777" w:rsidR="00C1040F" w:rsidRPr="00D94735" w:rsidRDefault="00073253">
      <w:pPr>
        <w:keepNext/>
        <w:numPr>
          <w:ilvl w:val="1"/>
          <w:numId w:val="21"/>
        </w:numPr>
        <w:tabs>
          <w:tab w:val="left" w:pos="2070"/>
        </w:tabs>
        <w:spacing w:before="120" w:after="120"/>
        <w:ind w:left="936" w:hanging="576"/>
        <w:rPr>
          <w:rFonts w:ascii="Arial" w:eastAsia="Arial" w:hAnsi="Arial" w:cs="Arial"/>
        </w:rPr>
      </w:pPr>
      <w:r w:rsidRPr="00D94735">
        <w:rPr>
          <w:rFonts w:ascii="Arial" w:eastAsia="Arial" w:hAnsi="Arial" w:cs="Arial"/>
          <w:color w:val="000000"/>
          <w:sz w:val="24"/>
          <w:szCs w:val="24"/>
        </w:rPr>
        <w:t>If the Contract is terminated in accordance with Paragraph 5.1, Clauses 10.6.1 and 10.6.2 of the Core Terms shall apply as if the Contract had been terminated under Clause 10.4.1.</w:t>
      </w:r>
    </w:p>
    <w:p w14:paraId="3329E8FA" w14:textId="77777777" w:rsidR="00C1040F" w:rsidRPr="00D94735" w:rsidRDefault="00073253">
      <w:pPr>
        <w:keepNext/>
        <w:tabs>
          <w:tab w:val="left" w:pos="-23120"/>
        </w:tabs>
        <w:spacing w:before="120" w:after="120"/>
        <w:rPr>
          <w:rFonts w:ascii="Arial" w:eastAsia="Arial" w:hAnsi="Arial" w:cs="Arial"/>
        </w:rPr>
      </w:pPr>
      <w:r w:rsidRPr="00D94735">
        <w:rPr>
          <w:rFonts w:ascii="Arial" w:eastAsia="Arial" w:hAnsi="Arial" w:cs="Arial"/>
          <w:b/>
          <w:color w:val="000000"/>
          <w:sz w:val="24"/>
          <w:szCs w:val="24"/>
        </w:rPr>
        <w:t>What happens If your credit rating is still good</w:t>
      </w:r>
    </w:p>
    <w:p w14:paraId="3329E8FB" w14:textId="77777777" w:rsidR="00C1040F" w:rsidRPr="00D94735" w:rsidRDefault="00073253">
      <w:pPr>
        <w:numPr>
          <w:ilvl w:val="1"/>
          <w:numId w:val="21"/>
        </w:numPr>
        <w:tabs>
          <w:tab w:val="left" w:pos="2070"/>
        </w:tabs>
        <w:spacing w:before="120" w:after="120"/>
        <w:ind w:left="936" w:hanging="576"/>
        <w:rPr>
          <w:rFonts w:ascii="Arial" w:eastAsia="Arial" w:hAnsi="Arial" w:cs="Arial"/>
        </w:rPr>
      </w:pPr>
      <w:r w:rsidRPr="00D94735">
        <w:rPr>
          <w:rFonts w:ascii="Arial" w:eastAsia="Arial" w:hAnsi="Arial" w:cs="Arial"/>
          <w:color w:val="000000"/>
          <w:sz w:val="24"/>
          <w:szCs w:val="24"/>
        </w:rPr>
        <w:t>Without prejudice to the Agency’s obligations and CCS’ and the Client’s rights and remedies under Paragraph 5, if, following the occurrence of a Financial Distress Event, the Rating Agencies review and report subsequently that the credit ratings do not drop below the relevant Credit Rating Threshold, then:</w:t>
      </w:r>
    </w:p>
    <w:p w14:paraId="3329E8FC" w14:textId="77777777" w:rsidR="00C1040F" w:rsidRPr="00D94735" w:rsidRDefault="00073253">
      <w:pPr>
        <w:numPr>
          <w:ilvl w:val="2"/>
          <w:numId w:val="21"/>
        </w:numPr>
        <w:tabs>
          <w:tab w:val="left" w:pos="3641"/>
          <w:tab w:val="left" w:pos="3783"/>
        </w:tabs>
        <w:spacing w:before="120" w:after="120"/>
        <w:ind w:left="1656"/>
        <w:rPr>
          <w:rFonts w:ascii="Arial" w:eastAsia="Arial" w:hAnsi="Arial" w:cs="Arial"/>
        </w:rPr>
      </w:pPr>
      <w:r w:rsidRPr="00D94735">
        <w:rPr>
          <w:rFonts w:ascii="Arial" w:eastAsia="Arial" w:hAnsi="Arial" w:cs="Arial"/>
          <w:color w:val="000000"/>
          <w:sz w:val="24"/>
          <w:szCs w:val="24"/>
        </w:rPr>
        <w:t>the Agency shall be relieved automatically of its obligations under Paragraphs 4.3 to 4.6; and</w:t>
      </w:r>
    </w:p>
    <w:p w14:paraId="3329E8FD" w14:textId="77777777" w:rsidR="00C1040F" w:rsidRPr="00D94735" w:rsidRDefault="00073253">
      <w:pPr>
        <w:numPr>
          <w:ilvl w:val="2"/>
          <w:numId w:val="21"/>
        </w:numPr>
        <w:tabs>
          <w:tab w:val="left" w:pos="3641"/>
          <w:tab w:val="left" w:pos="3783"/>
        </w:tabs>
        <w:spacing w:before="120" w:after="120"/>
        <w:ind w:left="1656"/>
        <w:rPr>
          <w:rFonts w:ascii="Arial" w:eastAsia="Arial" w:hAnsi="Arial" w:cs="Arial"/>
        </w:rPr>
      </w:pPr>
      <w:r w:rsidRPr="00D94735">
        <w:rPr>
          <w:rFonts w:ascii="Arial" w:eastAsia="Arial" w:hAnsi="Arial" w:cs="Arial"/>
          <w:color w:val="000000"/>
          <w:sz w:val="24"/>
          <w:szCs w:val="24"/>
        </w:rPr>
        <w:t>CCS shall not be entitled to require the Agency to provide financial information in accordance with Paragraph 4.3.2(b).</w:t>
      </w:r>
    </w:p>
    <w:p w14:paraId="3329E8FE" w14:textId="77777777" w:rsidR="00C1040F" w:rsidRPr="00D94735" w:rsidRDefault="00C1040F">
      <w:pPr>
        <w:spacing w:before="120" w:after="120"/>
        <w:rPr>
          <w:rFonts w:ascii="Arial" w:eastAsia="Arial" w:hAnsi="Arial" w:cs="Arial"/>
          <w:color w:val="FFFFFF"/>
          <w:sz w:val="24"/>
          <w:szCs w:val="24"/>
        </w:rPr>
      </w:pPr>
    </w:p>
    <w:p w14:paraId="3329E8FF" w14:textId="77777777" w:rsidR="00C1040F" w:rsidRPr="00D94735" w:rsidRDefault="00073253">
      <w:pPr>
        <w:keepNext/>
        <w:spacing w:before="120" w:after="120"/>
        <w:rPr>
          <w:rFonts w:ascii="Arial" w:eastAsia="Arial" w:hAnsi="Arial" w:cs="Arial"/>
        </w:rPr>
      </w:pPr>
      <w:r w:rsidRPr="00D94735">
        <w:rPr>
          <w:rFonts w:ascii="Arial" w:eastAsia="Arial" w:hAnsi="Arial" w:cs="Arial"/>
          <w:b/>
          <w:smallCaps/>
          <w:color w:val="000000"/>
          <w:sz w:val="24"/>
          <w:szCs w:val="24"/>
        </w:rPr>
        <w:lastRenderedPageBreak/>
        <w:t>ANNEX 1: RATING AGENCIES</w:t>
      </w:r>
    </w:p>
    <w:p w14:paraId="3329E900" w14:textId="77777777" w:rsidR="00C1040F" w:rsidRPr="00D94735" w:rsidRDefault="00073253">
      <w:pPr>
        <w:keepNext/>
        <w:spacing w:before="120" w:after="120"/>
        <w:rPr>
          <w:rFonts w:ascii="Arial" w:eastAsia="Arial" w:hAnsi="Arial" w:cs="Arial"/>
        </w:rPr>
      </w:pPr>
      <w:r w:rsidRPr="00D94735">
        <w:rPr>
          <w:rFonts w:ascii="Arial" w:eastAsia="Arial" w:hAnsi="Arial" w:cs="Arial"/>
          <w:sz w:val="24"/>
          <w:szCs w:val="24"/>
        </w:rPr>
        <w:t>Dun &amp; Bradstreet</w:t>
      </w:r>
    </w:p>
    <w:p w14:paraId="3329E901" w14:textId="77777777" w:rsidR="00C1040F" w:rsidRPr="00D94735" w:rsidRDefault="00C1040F">
      <w:pPr>
        <w:keepNext/>
        <w:spacing w:before="120" w:after="120"/>
        <w:rPr>
          <w:rFonts w:ascii="Arial" w:eastAsia="Arial" w:hAnsi="Arial" w:cs="Arial"/>
          <w:b/>
          <w:smallCaps/>
          <w:color w:val="000000"/>
          <w:sz w:val="24"/>
          <w:szCs w:val="24"/>
        </w:rPr>
      </w:pPr>
      <w:bookmarkStart w:id="183" w:name="_heading=h.1pgrrkc" w:colFirst="0" w:colLast="0"/>
      <w:bookmarkEnd w:id="183"/>
    </w:p>
    <w:p w14:paraId="3329E902" w14:textId="77777777" w:rsidR="00C1040F" w:rsidRPr="00D94735" w:rsidRDefault="00073253">
      <w:pPr>
        <w:keepNext/>
        <w:spacing w:before="120" w:after="120"/>
        <w:rPr>
          <w:rFonts w:ascii="Arial" w:eastAsia="Arial" w:hAnsi="Arial" w:cs="Arial"/>
        </w:rPr>
      </w:pPr>
      <w:r w:rsidRPr="00D94735">
        <w:rPr>
          <w:rFonts w:ascii="Arial" w:eastAsia="Arial" w:hAnsi="Arial" w:cs="Arial"/>
          <w:b/>
          <w:smallCaps/>
          <w:color w:val="000000"/>
          <w:sz w:val="24"/>
          <w:szCs w:val="24"/>
        </w:rPr>
        <w:t>ANNEX 2: CREDIT RATINGS &amp; CREDIT RATING THRESHOLDS</w:t>
      </w:r>
    </w:p>
    <w:p w14:paraId="3329E903" w14:textId="77777777" w:rsidR="00C1040F" w:rsidRPr="00D94735" w:rsidRDefault="00073253">
      <w:pPr>
        <w:keepNext/>
        <w:spacing w:before="120" w:after="120"/>
        <w:rPr>
          <w:rFonts w:ascii="Arial" w:eastAsia="Arial" w:hAnsi="Arial" w:cs="Arial"/>
        </w:rPr>
      </w:pPr>
      <w:r w:rsidRPr="00D94735">
        <w:rPr>
          <w:rFonts w:ascii="Arial" w:eastAsia="Arial" w:hAnsi="Arial" w:cs="Arial"/>
          <w:b/>
          <w:color w:val="000000"/>
          <w:sz w:val="24"/>
          <w:szCs w:val="24"/>
        </w:rPr>
        <w:t>Part 1: Current Rating – Lot 1, Lot 2 and Lot 5</w:t>
      </w:r>
    </w:p>
    <w:tbl>
      <w:tblPr>
        <w:tblStyle w:val="afd"/>
        <w:tblW w:w="5000" w:type="pct"/>
        <w:tblLook w:val="0000" w:firstRow="0" w:lastRow="0" w:firstColumn="0" w:lastColumn="0" w:noHBand="0" w:noVBand="0"/>
      </w:tblPr>
      <w:tblGrid>
        <w:gridCol w:w="6407"/>
        <w:gridCol w:w="4049"/>
      </w:tblGrid>
      <w:tr w:rsidR="00C1040F" w:rsidRPr="00D94735" w14:paraId="3329E906" w14:textId="77777777" w:rsidTr="00D94735">
        <w:tc>
          <w:tcPr>
            <w:tcW w:w="3064" w:type="pct"/>
            <w:tcBorders>
              <w:top w:val="single" w:sz="4" w:space="0" w:color="000000"/>
              <w:left w:val="single" w:sz="4" w:space="0" w:color="000000"/>
              <w:bottom w:val="single" w:sz="6" w:space="0" w:color="000000"/>
              <w:right w:val="single" w:sz="6" w:space="0" w:color="000000"/>
            </w:tcBorders>
            <w:shd w:val="clear" w:color="auto" w:fill="FFFFFF"/>
            <w:tcMar>
              <w:top w:w="0" w:type="dxa"/>
              <w:left w:w="113" w:type="dxa"/>
              <w:bottom w:w="0" w:type="dxa"/>
              <w:right w:w="108" w:type="dxa"/>
            </w:tcMar>
          </w:tcPr>
          <w:p w14:paraId="3329E904" w14:textId="77777777" w:rsidR="00C1040F" w:rsidRPr="00D94735" w:rsidRDefault="00073253">
            <w:pPr>
              <w:keepNext/>
              <w:spacing w:before="120" w:after="120"/>
              <w:rPr>
                <w:rFonts w:ascii="Arial" w:eastAsia="Arial" w:hAnsi="Arial" w:cs="Arial"/>
              </w:rPr>
            </w:pPr>
            <w:r w:rsidRPr="00D94735">
              <w:rPr>
                <w:rFonts w:ascii="Arial" w:eastAsia="Arial" w:hAnsi="Arial" w:cs="Arial"/>
                <w:b/>
                <w:color w:val="000000"/>
                <w:sz w:val="24"/>
                <w:szCs w:val="24"/>
              </w:rPr>
              <w:t>Entity</w:t>
            </w:r>
          </w:p>
        </w:tc>
        <w:tc>
          <w:tcPr>
            <w:tcW w:w="1936" w:type="pct"/>
            <w:tcBorders>
              <w:top w:val="single" w:sz="4" w:space="0" w:color="000000"/>
              <w:left w:val="single" w:sz="6" w:space="0" w:color="000000"/>
              <w:bottom w:val="single" w:sz="6" w:space="0" w:color="000000"/>
              <w:right w:val="single" w:sz="4" w:space="0" w:color="000000"/>
            </w:tcBorders>
            <w:shd w:val="clear" w:color="auto" w:fill="FFFFFF"/>
            <w:tcMar>
              <w:top w:w="0" w:type="dxa"/>
              <w:left w:w="113" w:type="dxa"/>
              <w:bottom w:w="0" w:type="dxa"/>
              <w:right w:w="108" w:type="dxa"/>
            </w:tcMar>
          </w:tcPr>
          <w:p w14:paraId="3329E905" w14:textId="77777777" w:rsidR="00C1040F" w:rsidRPr="00D94735" w:rsidRDefault="00073253">
            <w:pPr>
              <w:keepNext/>
              <w:spacing w:before="120" w:after="120"/>
              <w:rPr>
                <w:rFonts w:ascii="Arial" w:eastAsia="Arial" w:hAnsi="Arial" w:cs="Arial"/>
              </w:rPr>
            </w:pPr>
            <w:r w:rsidRPr="00D94735">
              <w:rPr>
                <w:rFonts w:ascii="Arial" w:eastAsia="Arial" w:hAnsi="Arial" w:cs="Arial"/>
                <w:b/>
                <w:color w:val="000000"/>
                <w:sz w:val="24"/>
                <w:szCs w:val="24"/>
              </w:rPr>
              <w:t>Credit rating (long term)</w:t>
            </w:r>
          </w:p>
        </w:tc>
      </w:tr>
      <w:tr w:rsidR="00C1040F" w:rsidRPr="00D94735" w14:paraId="3329E909" w14:textId="77777777" w:rsidTr="00D94735">
        <w:tc>
          <w:tcPr>
            <w:tcW w:w="3064" w:type="pct"/>
            <w:tcBorders>
              <w:top w:val="single" w:sz="6" w:space="0" w:color="000000"/>
              <w:left w:val="single" w:sz="4" w:space="0" w:color="000000"/>
              <w:bottom w:val="single" w:sz="6" w:space="0" w:color="000000"/>
              <w:right w:val="single" w:sz="6" w:space="0" w:color="000000"/>
            </w:tcBorders>
            <w:shd w:val="clear" w:color="auto" w:fill="FFFFFF"/>
            <w:tcMar>
              <w:top w:w="0" w:type="dxa"/>
              <w:left w:w="113" w:type="dxa"/>
              <w:bottom w:w="0" w:type="dxa"/>
              <w:right w:w="108" w:type="dxa"/>
            </w:tcMar>
          </w:tcPr>
          <w:p w14:paraId="3329E907" w14:textId="77777777" w:rsidR="00C1040F" w:rsidRPr="00D94735" w:rsidRDefault="00073253">
            <w:pPr>
              <w:keepNext/>
              <w:spacing w:before="120" w:after="120"/>
              <w:rPr>
                <w:rFonts w:ascii="Arial" w:eastAsia="Arial" w:hAnsi="Arial" w:cs="Arial"/>
              </w:rPr>
            </w:pPr>
            <w:r w:rsidRPr="00D94735">
              <w:rPr>
                <w:rFonts w:ascii="Arial" w:eastAsia="Arial" w:hAnsi="Arial" w:cs="Arial"/>
                <w:color w:val="000000"/>
                <w:sz w:val="24"/>
                <w:szCs w:val="24"/>
              </w:rPr>
              <w:t>Agency</w:t>
            </w:r>
          </w:p>
        </w:tc>
        <w:tc>
          <w:tcPr>
            <w:tcW w:w="1936" w:type="pct"/>
            <w:tcBorders>
              <w:top w:val="single" w:sz="6" w:space="0" w:color="000000"/>
              <w:left w:val="single" w:sz="6" w:space="0" w:color="000000"/>
              <w:bottom w:val="single" w:sz="6" w:space="0" w:color="000000"/>
              <w:right w:val="single" w:sz="4" w:space="0" w:color="000000"/>
            </w:tcBorders>
            <w:shd w:val="clear" w:color="auto" w:fill="FFFFFF"/>
            <w:tcMar>
              <w:top w:w="0" w:type="dxa"/>
              <w:left w:w="113" w:type="dxa"/>
              <w:bottom w:w="0" w:type="dxa"/>
              <w:right w:w="108" w:type="dxa"/>
            </w:tcMar>
          </w:tcPr>
          <w:p w14:paraId="3329E908" w14:textId="77777777" w:rsidR="00C1040F" w:rsidRPr="00D94735" w:rsidRDefault="00073253">
            <w:pPr>
              <w:keepNext/>
              <w:spacing w:before="120" w:after="120"/>
              <w:rPr>
                <w:rFonts w:ascii="Arial" w:eastAsia="Arial" w:hAnsi="Arial" w:cs="Arial"/>
              </w:rPr>
            </w:pPr>
            <w:r w:rsidRPr="00D94735">
              <w:rPr>
                <w:rFonts w:ascii="Arial" w:eastAsia="Arial" w:hAnsi="Arial" w:cs="Arial"/>
                <w:color w:val="000000"/>
                <w:sz w:val="24"/>
                <w:szCs w:val="24"/>
              </w:rPr>
              <w:t>45</w:t>
            </w:r>
          </w:p>
        </w:tc>
      </w:tr>
      <w:tr w:rsidR="00C1040F" w:rsidRPr="00D94735" w14:paraId="3329E90F" w14:textId="77777777" w:rsidTr="00D94735">
        <w:tc>
          <w:tcPr>
            <w:tcW w:w="3064" w:type="pct"/>
            <w:tcBorders>
              <w:top w:val="single" w:sz="6" w:space="0" w:color="000000"/>
              <w:left w:val="single" w:sz="4" w:space="0" w:color="000000"/>
              <w:bottom w:val="single" w:sz="4" w:space="0" w:color="000000"/>
              <w:right w:val="single" w:sz="6" w:space="0" w:color="000000"/>
            </w:tcBorders>
            <w:shd w:val="clear" w:color="auto" w:fill="auto"/>
            <w:tcMar>
              <w:top w:w="0" w:type="dxa"/>
              <w:left w:w="113" w:type="dxa"/>
              <w:bottom w:w="0" w:type="dxa"/>
              <w:right w:w="108" w:type="dxa"/>
            </w:tcMar>
          </w:tcPr>
          <w:p w14:paraId="3329E90D" w14:textId="7416ADBF" w:rsidR="00C1040F" w:rsidRPr="00D94735" w:rsidRDefault="00073253">
            <w:pPr>
              <w:keepNext/>
              <w:spacing w:before="120" w:after="120"/>
              <w:rPr>
                <w:rFonts w:ascii="Arial" w:eastAsia="Arial" w:hAnsi="Arial" w:cs="Arial"/>
                <w:color w:val="000000"/>
                <w:sz w:val="24"/>
                <w:szCs w:val="24"/>
              </w:rPr>
            </w:pPr>
            <w:r w:rsidRPr="00D94735">
              <w:rPr>
                <w:rFonts w:ascii="Arial" w:eastAsia="Arial" w:hAnsi="Arial" w:cs="Arial"/>
                <w:color w:val="000000"/>
                <w:sz w:val="24"/>
                <w:szCs w:val="24"/>
              </w:rPr>
              <w:t>Key Subcontractor</w:t>
            </w:r>
            <w:r w:rsidR="00784E88" w:rsidRPr="00D94735">
              <w:rPr>
                <w:rFonts w:ascii="Arial" w:eastAsia="Arial" w:hAnsi="Arial" w:cs="Arial"/>
                <w:color w:val="000000"/>
                <w:sz w:val="24"/>
                <w:szCs w:val="24"/>
              </w:rPr>
              <w:t>s</w:t>
            </w:r>
          </w:p>
        </w:tc>
        <w:tc>
          <w:tcPr>
            <w:tcW w:w="1936" w:type="pct"/>
            <w:tcBorders>
              <w:top w:val="single" w:sz="6" w:space="0" w:color="000000"/>
              <w:left w:val="single" w:sz="6" w:space="0" w:color="000000"/>
              <w:bottom w:val="single" w:sz="4" w:space="0" w:color="000000"/>
              <w:right w:val="single" w:sz="4" w:space="0" w:color="000000"/>
            </w:tcBorders>
            <w:shd w:val="clear" w:color="auto" w:fill="auto"/>
            <w:tcMar>
              <w:top w:w="0" w:type="dxa"/>
              <w:left w:w="113" w:type="dxa"/>
              <w:bottom w:w="0" w:type="dxa"/>
              <w:right w:w="108" w:type="dxa"/>
            </w:tcMar>
          </w:tcPr>
          <w:p w14:paraId="3329E90E" w14:textId="19071932" w:rsidR="00C1040F" w:rsidRPr="00D94735" w:rsidRDefault="00073253">
            <w:pPr>
              <w:keepNext/>
              <w:spacing w:before="120" w:after="120"/>
              <w:rPr>
                <w:rFonts w:ascii="Arial" w:eastAsia="Arial" w:hAnsi="Arial" w:cs="Arial"/>
                <w:color w:val="000000"/>
                <w:sz w:val="24"/>
                <w:szCs w:val="24"/>
              </w:rPr>
            </w:pPr>
            <w:r w:rsidRPr="00D94735">
              <w:rPr>
                <w:rFonts w:ascii="Arial" w:eastAsia="Arial" w:hAnsi="Arial" w:cs="Arial"/>
                <w:color w:val="000000"/>
                <w:sz w:val="24"/>
                <w:szCs w:val="24"/>
              </w:rPr>
              <w:t>45</w:t>
            </w:r>
          </w:p>
        </w:tc>
      </w:tr>
    </w:tbl>
    <w:p w14:paraId="3329E910" w14:textId="77777777" w:rsidR="00C1040F" w:rsidRPr="00D94735" w:rsidRDefault="00C1040F">
      <w:pPr>
        <w:spacing w:before="120" w:after="120"/>
        <w:rPr>
          <w:rFonts w:ascii="Arial" w:eastAsia="Arial" w:hAnsi="Arial" w:cs="Arial"/>
          <w:b/>
          <w:color w:val="000000"/>
          <w:sz w:val="24"/>
          <w:szCs w:val="24"/>
        </w:rPr>
      </w:pPr>
    </w:p>
    <w:p w14:paraId="3329E911" w14:textId="77777777" w:rsidR="00C1040F" w:rsidRPr="00D94735" w:rsidRDefault="00073253">
      <w:pPr>
        <w:widowControl w:val="0"/>
        <w:spacing w:before="120" w:after="120"/>
        <w:rPr>
          <w:rFonts w:ascii="Arial" w:eastAsia="Arial" w:hAnsi="Arial" w:cs="Arial"/>
          <w:b/>
          <w:color w:val="000000"/>
          <w:sz w:val="28"/>
          <w:szCs w:val="28"/>
        </w:rPr>
      </w:pPr>
      <w:r w:rsidRPr="00D94735">
        <w:rPr>
          <w:rFonts w:ascii="Arial" w:hAnsi="Arial" w:cs="Arial"/>
        </w:rPr>
        <w:br w:type="page"/>
      </w:r>
    </w:p>
    <w:bookmarkEnd w:id="182"/>
    <w:p w14:paraId="3329E9F2" w14:textId="45F24EA9" w:rsidR="00C1040F" w:rsidRPr="00D94735" w:rsidRDefault="00C1040F">
      <w:pPr>
        <w:widowControl w:val="0"/>
        <w:spacing w:before="120" w:after="120"/>
        <w:rPr>
          <w:rFonts w:ascii="Arial" w:eastAsia="Arial" w:hAnsi="Arial" w:cs="Arial"/>
          <w:b/>
          <w:color w:val="000000"/>
          <w:sz w:val="28"/>
          <w:szCs w:val="28"/>
        </w:rPr>
      </w:pPr>
    </w:p>
    <w:p w14:paraId="639541F5" w14:textId="77777777" w:rsidR="0094486C" w:rsidRPr="00D94735" w:rsidRDefault="0094486C">
      <w:pPr>
        <w:suppressAutoHyphens w:val="0"/>
        <w:rPr>
          <w:rFonts w:ascii="Arial" w:eastAsia="Arial" w:hAnsi="Arial" w:cs="Arial"/>
          <w:b/>
          <w:color w:val="000000"/>
          <w:sz w:val="28"/>
          <w:szCs w:val="28"/>
        </w:rPr>
      </w:pPr>
      <w:r w:rsidRPr="00D94735">
        <w:rPr>
          <w:rFonts w:ascii="Arial" w:eastAsia="Arial" w:hAnsi="Arial" w:cs="Arial"/>
          <w:b/>
          <w:color w:val="000000"/>
          <w:sz w:val="28"/>
          <w:szCs w:val="28"/>
        </w:rPr>
        <w:br w:type="page"/>
      </w:r>
    </w:p>
    <w:p w14:paraId="3329E9F3" w14:textId="1B24887F" w:rsidR="00C1040F" w:rsidRPr="00D94735" w:rsidRDefault="00073253">
      <w:pPr>
        <w:keepNext/>
        <w:keepLines/>
        <w:widowControl w:val="0"/>
        <w:spacing w:before="120" w:after="120"/>
        <w:ind w:left="360" w:hanging="360"/>
        <w:rPr>
          <w:rFonts w:ascii="Arial" w:eastAsia="Arial" w:hAnsi="Arial" w:cs="Arial"/>
        </w:rPr>
      </w:pPr>
      <w:r w:rsidRPr="00D94735">
        <w:rPr>
          <w:rFonts w:ascii="Arial" w:eastAsia="Arial" w:hAnsi="Arial" w:cs="Arial"/>
          <w:b/>
          <w:color w:val="000000"/>
          <w:sz w:val="28"/>
          <w:szCs w:val="28"/>
        </w:rPr>
        <w:lastRenderedPageBreak/>
        <w:t>Joint Schedule 10 (Rectification Plan)</w:t>
      </w:r>
    </w:p>
    <w:tbl>
      <w:tblPr>
        <w:tblStyle w:val="aff0"/>
        <w:tblW w:w="5000" w:type="pct"/>
        <w:tblLook w:val="0000" w:firstRow="0" w:lastRow="0" w:firstColumn="0" w:lastColumn="0" w:noHBand="0" w:noVBand="0"/>
      </w:tblPr>
      <w:tblGrid>
        <w:gridCol w:w="2547"/>
        <w:gridCol w:w="1558"/>
        <w:gridCol w:w="1136"/>
        <w:gridCol w:w="1694"/>
        <w:gridCol w:w="79"/>
        <w:gridCol w:w="1052"/>
        <w:gridCol w:w="42"/>
        <w:gridCol w:w="2348"/>
      </w:tblGrid>
      <w:tr w:rsidR="00C1040F" w:rsidRPr="00D94735" w14:paraId="3329E9F5" w14:textId="77777777" w:rsidTr="009268DF">
        <w:tc>
          <w:tcPr>
            <w:tcW w:w="5000" w:type="pct"/>
            <w:gridSpan w:val="8"/>
            <w:tcBorders>
              <w:top w:val="single" w:sz="4" w:space="0" w:color="808080"/>
              <w:left w:val="single" w:sz="4" w:space="0" w:color="808080"/>
              <w:bottom w:val="single" w:sz="4" w:space="0" w:color="808080"/>
              <w:right w:val="single" w:sz="4" w:space="0" w:color="808080"/>
            </w:tcBorders>
            <w:shd w:val="clear" w:color="auto" w:fill="D9D9D9"/>
            <w:tcMar>
              <w:top w:w="0" w:type="dxa"/>
              <w:left w:w="113" w:type="dxa"/>
              <w:bottom w:w="0" w:type="dxa"/>
              <w:right w:w="108" w:type="dxa"/>
            </w:tcMar>
          </w:tcPr>
          <w:p w14:paraId="3329E9F4" w14:textId="77777777" w:rsidR="00C1040F" w:rsidRPr="00D94735" w:rsidRDefault="00073253">
            <w:pPr>
              <w:spacing w:before="120" w:after="120"/>
              <w:rPr>
                <w:rFonts w:ascii="Arial" w:eastAsia="Arial" w:hAnsi="Arial" w:cs="Arial"/>
              </w:rPr>
            </w:pPr>
            <w:r w:rsidRPr="00D94735">
              <w:rPr>
                <w:rFonts w:ascii="Arial" w:eastAsia="Arial" w:hAnsi="Arial" w:cs="Arial"/>
                <w:b/>
                <w:sz w:val="24"/>
                <w:szCs w:val="24"/>
              </w:rPr>
              <w:t>Request for [Revised] Rectification Plan</w:t>
            </w:r>
          </w:p>
        </w:tc>
      </w:tr>
      <w:tr w:rsidR="00C1040F" w:rsidRPr="00D94735" w14:paraId="3329E9F8" w14:textId="77777777" w:rsidTr="004D36F7">
        <w:tc>
          <w:tcPr>
            <w:tcW w:w="1963" w:type="pct"/>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9F6"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Details of the Default:</w:t>
            </w:r>
          </w:p>
        </w:tc>
        <w:tc>
          <w:tcPr>
            <w:tcW w:w="3037" w:type="pct"/>
            <w:gridSpan w:val="6"/>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9F7"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[Guidance: Explain the Default, with clear schedule and clause references as appropriate]</w:t>
            </w:r>
          </w:p>
        </w:tc>
      </w:tr>
      <w:tr w:rsidR="00C1040F" w:rsidRPr="00D94735" w14:paraId="3329E9FC" w14:textId="77777777" w:rsidTr="0094486C">
        <w:tc>
          <w:tcPr>
            <w:tcW w:w="1963" w:type="pct"/>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9F9"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Deadline for receiving the [Revised] Rectification Plan:</w:t>
            </w:r>
          </w:p>
        </w:tc>
        <w:tc>
          <w:tcPr>
            <w:tcW w:w="3037" w:type="pct"/>
            <w:gridSpan w:val="6"/>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9FB" w14:textId="087347CF"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[add date (minimum 10 days from request)]</w:t>
            </w:r>
          </w:p>
        </w:tc>
      </w:tr>
      <w:tr w:rsidR="00C1040F" w:rsidRPr="00D94735" w14:paraId="3329EA01" w14:textId="77777777" w:rsidTr="0094486C">
        <w:tc>
          <w:tcPr>
            <w:tcW w:w="1963" w:type="pct"/>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9FD"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Signed by [CCS/Client]:</w:t>
            </w:r>
          </w:p>
        </w:tc>
        <w:tc>
          <w:tcPr>
            <w:tcW w:w="1391" w:type="pct"/>
            <w:gridSpan w:val="3"/>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9FE" w14:textId="77777777" w:rsidR="00C1040F" w:rsidRPr="00D94735" w:rsidRDefault="00C1040F">
            <w:pPr>
              <w:spacing w:before="120" w:after="120"/>
              <w:rPr>
                <w:rFonts w:ascii="Arial" w:eastAsia="Arial" w:hAnsi="Arial" w:cs="Arial"/>
                <w:sz w:val="24"/>
                <w:szCs w:val="24"/>
              </w:rPr>
            </w:pPr>
          </w:p>
        </w:tc>
        <w:tc>
          <w:tcPr>
            <w:tcW w:w="523" w:type="pct"/>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9FF"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Date:</w:t>
            </w:r>
          </w:p>
        </w:tc>
        <w:tc>
          <w:tcPr>
            <w:tcW w:w="1123" w:type="pct"/>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00" w14:textId="77777777" w:rsidR="00C1040F" w:rsidRPr="00D94735" w:rsidRDefault="00C1040F">
            <w:pPr>
              <w:spacing w:before="120" w:after="120"/>
              <w:rPr>
                <w:rFonts w:ascii="Arial" w:eastAsia="Arial" w:hAnsi="Arial" w:cs="Arial"/>
                <w:sz w:val="24"/>
                <w:szCs w:val="24"/>
              </w:rPr>
            </w:pPr>
          </w:p>
        </w:tc>
      </w:tr>
      <w:tr w:rsidR="00C1040F" w:rsidRPr="00D94735" w14:paraId="3329EA03" w14:textId="77777777" w:rsidTr="009268DF">
        <w:tc>
          <w:tcPr>
            <w:tcW w:w="5000" w:type="pct"/>
            <w:gridSpan w:val="8"/>
            <w:tcBorders>
              <w:top w:val="single" w:sz="4" w:space="0" w:color="808080"/>
              <w:left w:val="single" w:sz="4" w:space="0" w:color="808080"/>
              <w:bottom w:val="single" w:sz="4" w:space="0" w:color="808080"/>
              <w:right w:val="single" w:sz="4" w:space="0" w:color="808080"/>
            </w:tcBorders>
            <w:shd w:val="clear" w:color="auto" w:fill="D9D9D9"/>
            <w:tcMar>
              <w:top w:w="0" w:type="dxa"/>
              <w:left w:w="113" w:type="dxa"/>
              <w:bottom w:w="0" w:type="dxa"/>
              <w:right w:w="108" w:type="dxa"/>
            </w:tcMar>
          </w:tcPr>
          <w:p w14:paraId="3329EA02"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Agency [Revised] Rectification Plan</w:t>
            </w:r>
          </w:p>
        </w:tc>
      </w:tr>
      <w:tr w:rsidR="00C1040F" w:rsidRPr="00D94735" w14:paraId="3329EA06" w14:textId="77777777" w:rsidTr="0094486C">
        <w:tc>
          <w:tcPr>
            <w:tcW w:w="1963" w:type="pct"/>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04"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Cause of the Default</w:t>
            </w:r>
          </w:p>
        </w:tc>
        <w:tc>
          <w:tcPr>
            <w:tcW w:w="3037" w:type="pct"/>
            <w:gridSpan w:val="6"/>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05"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[add cause]</w:t>
            </w:r>
          </w:p>
        </w:tc>
      </w:tr>
      <w:tr w:rsidR="00C1040F" w:rsidRPr="00D94735" w14:paraId="3329EA09" w14:textId="77777777" w:rsidTr="0094486C">
        <w:tc>
          <w:tcPr>
            <w:tcW w:w="1963" w:type="pct"/>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07"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Anticipated impact assessment:</w:t>
            </w:r>
          </w:p>
        </w:tc>
        <w:tc>
          <w:tcPr>
            <w:tcW w:w="3037" w:type="pct"/>
            <w:gridSpan w:val="6"/>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08"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[add impact]</w:t>
            </w:r>
          </w:p>
        </w:tc>
      </w:tr>
      <w:tr w:rsidR="00C1040F" w:rsidRPr="00D94735" w14:paraId="3329EA0C" w14:textId="77777777" w:rsidTr="0094486C">
        <w:tc>
          <w:tcPr>
            <w:tcW w:w="1963" w:type="pct"/>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0A"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Actual effect of Default:</w:t>
            </w:r>
          </w:p>
        </w:tc>
        <w:tc>
          <w:tcPr>
            <w:tcW w:w="3037" w:type="pct"/>
            <w:gridSpan w:val="6"/>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0B"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[add effect]</w:t>
            </w:r>
          </w:p>
        </w:tc>
      </w:tr>
      <w:tr w:rsidR="00C1040F" w:rsidRPr="00D94735" w14:paraId="3329EA10" w14:textId="77777777" w:rsidTr="0094486C">
        <w:tc>
          <w:tcPr>
            <w:tcW w:w="1963" w:type="pct"/>
            <w:gridSpan w:val="2"/>
            <w:vMerge w:val="restart"/>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0D"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Steps to be taken to rectification:</w:t>
            </w:r>
          </w:p>
        </w:tc>
        <w:tc>
          <w:tcPr>
            <w:tcW w:w="1353" w:type="pct"/>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0E"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Steps</w:t>
            </w:r>
          </w:p>
        </w:tc>
        <w:tc>
          <w:tcPr>
            <w:tcW w:w="1684" w:type="pct"/>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0F"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Timescale</w:t>
            </w:r>
          </w:p>
        </w:tc>
      </w:tr>
      <w:tr w:rsidR="00C1040F" w:rsidRPr="00D94735" w14:paraId="3329EA14" w14:textId="77777777" w:rsidTr="0094486C">
        <w:tc>
          <w:tcPr>
            <w:tcW w:w="1963" w:type="pct"/>
            <w:gridSpan w:val="2"/>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11" w14:textId="77777777" w:rsidR="00C1040F" w:rsidRPr="00D94735" w:rsidRDefault="00C1040F">
            <w:pPr>
              <w:widowControl w:val="0"/>
              <w:pBdr>
                <w:top w:val="nil"/>
                <w:left w:val="nil"/>
                <w:bottom w:val="nil"/>
                <w:right w:val="nil"/>
                <w:between w:val="nil"/>
              </w:pBdr>
              <w:spacing w:line="276" w:lineRule="auto"/>
              <w:rPr>
                <w:rFonts w:ascii="Arial" w:eastAsia="Arial" w:hAnsi="Arial" w:cs="Arial"/>
                <w:sz w:val="24"/>
                <w:szCs w:val="24"/>
              </w:rPr>
            </w:pPr>
          </w:p>
        </w:tc>
        <w:tc>
          <w:tcPr>
            <w:tcW w:w="1353" w:type="pct"/>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12"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1.</w:t>
            </w:r>
          </w:p>
        </w:tc>
        <w:tc>
          <w:tcPr>
            <w:tcW w:w="1684" w:type="pct"/>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13"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[date]</w:t>
            </w:r>
          </w:p>
        </w:tc>
      </w:tr>
      <w:tr w:rsidR="00C1040F" w:rsidRPr="00D94735" w14:paraId="3329EA18" w14:textId="77777777" w:rsidTr="0094486C">
        <w:tc>
          <w:tcPr>
            <w:tcW w:w="1963" w:type="pct"/>
            <w:gridSpan w:val="2"/>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15" w14:textId="77777777" w:rsidR="00C1040F" w:rsidRPr="00D94735" w:rsidRDefault="00C1040F">
            <w:pPr>
              <w:widowControl w:val="0"/>
              <w:pBdr>
                <w:top w:val="nil"/>
                <w:left w:val="nil"/>
                <w:bottom w:val="nil"/>
                <w:right w:val="nil"/>
                <w:between w:val="nil"/>
              </w:pBdr>
              <w:spacing w:line="276" w:lineRule="auto"/>
              <w:rPr>
                <w:rFonts w:ascii="Arial" w:eastAsia="Arial" w:hAnsi="Arial" w:cs="Arial"/>
                <w:sz w:val="24"/>
                <w:szCs w:val="24"/>
              </w:rPr>
            </w:pPr>
          </w:p>
        </w:tc>
        <w:tc>
          <w:tcPr>
            <w:tcW w:w="1353" w:type="pct"/>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16"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2.</w:t>
            </w:r>
          </w:p>
        </w:tc>
        <w:tc>
          <w:tcPr>
            <w:tcW w:w="1684" w:type="pct"/>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17"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[date]</w:t>
            </w:r>
          </w:p>
        </w:tc>
      </w:tr>
      <w:tr w:rsidR="00C1040F" w:rsidRPr="00D94735" w14:paraId="3329EA1C" w14:textId="77777777" w:rsidTr="0094486C">
        <w:tc>
          <w:tcPr>
            <w:tcW w:w="1963" w:type="pct"/>
            <w:gridSpan w:val="2"/>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19" w14:textId="77777777" w:rsidR="00C1040F" w:rsidRPr="00D94735" w:rsidRDefault="00C1040F">
            <w:pPr>
              <w:widowControl w:val="0"/>
              <w:pBdr>
                <w:top w:val="nil"/>
                <w:left w:val="nil"/>
                <w:bottom w:val="nil"/>
                <w:right w:val="nil"/>
                <w:between w:val="nil"/>
              </w:pBdr>
              <w:spacing w:line="276" w:lineRule="auto"/>
              <w:rPr>
                <w:rFonts w:ascii="Arial" w:eastAsia="Arial" w:hAnsi="Arial" w:cs="Arial"/>
                <w:sz w:val="24"/>
                <w:szCs w:val="24"/>
              </w:rPr>
            </w:pPr>
          </w:p>
        </w:tc>
        <w:tc>
          <w:tcPr>
            <w:tcW w:w="1353" w:type="pct"/>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1A"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3.</w:t>
            </w:r>
          </w:p>
        </w:tc>
        <w:tc>
          <w:tcPr>
            <w:tcW w:w="1684" w:type="pct"/>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1B"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[date]</w:t>
            </w:r>
          </w:p>
        </w:tc>
      </w:tr>
      <w:tr w:rsidR="00C1040F" w:rsidRPr="00D94735" w14:paraId="3329EA20" w14:textId="77777777" w:rsidTr="0094486C">
        <w:tc>
          <w:tcPr>
            <w:tcW w:w="1963" w:type="pct"/>
            <w:gridSpan w:val="2"/>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1D" w14:textId="77777777" w:rsidR="00C1040F" w:rsidRPr="00D94735" w:rsidRDefault="00C1040F">
            <w:pPr>
              <w:widowControl w:val="0"/>
              <w:pBdr>
                <w:top w:val="nil"/>
                <w:left w:val="nil"/>
                <w:bottom w:val="nil"/>
                <w:right w:val="nil"/>
                <w:between w:val="nil"/>
              </w:pBdr>
              <w:spacing w:line="276" w:lineRule="auto"/>
              <w:rPr>
                <w:rFonts w:ascii="Arial" w:eastAsia="Arial" w:hAnsi="Arial" w:cs="Arial"/>
                <w:sz w:val="24"/>
                <w:szCs w:val="24"/>
              </w:rPr>
            </w:pPr>
          </w:p>
        </w:tc>
        <w:tc>
          <w:tcPr>
            <w:tcW w:w="1353" w:type="pct"/>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1E"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4.</w:t>
            </w:r>
          </w:p>
        </w:tc>
        <w:tc>
          <w:tcPr>
            <w:tcW w:w="1684" w:type="pct"/>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1F"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[date]</w:t>
            </w:r>
          </w:p>
        </w:tc>
      </w:tr>
      <w:tr w:rsidR="00C1040F" w:rsidRPr="00D94735" w14:paraId="3329EA24" w14:textId="77777777" w:rsidTr="0094486C">
        <w:tc>
          <w:tcPr>
            <w:tcW w:w="1963" w:type="pct"/>
            <w:gridSpan w:val="2"/>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21" w14:textId="77777777" w:rsidR="00C1040F" w:rsidRPr="00D94735" w:rsidRDefault="00C1040F">
            <w:pPr>
              <w:widowControl w:val="0"/>
              <w:pBdr>
                <w:top w:val="nil"/>
                <w:left w:val="nil"/>
                <w:bottom w:val="nil"/>
                <w:right w:val="nil"/>
                <w:between w:val="nil"/>
              </w:pBdr>
              <w:spacing w:line="276" w:lineRule="auto"/>
              <w:rPr>
                <w:rFonts w:ascii="Arial" w:eastAsia="Arial" w:hAnsi="Arial" w:cs="Arial"/>
                <w:sz w:val="24"/>
                <w:szCs w:val="24"/>
              </w:rPr>
            </w:pPr>
          </w:p>
        </w:tc>
        <w:tc>
          <w:tcPr>
            <w:tcW w:w="1353" w:type="pct"/>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22"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w:t>
            </w:r>
          </w:p>
        </w:tc>
        <w:tc>
          <w:tcPr>
            <w:tcW w:w="1684" w:type="pct"/>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23"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[date]</w:t>
            </w:r>
          </w:p>
        </w:tc>
      </w:tr>
      <w:tr w:rsidR="00C1040F" w:rsidRPr="00D94735" w14:paraId="3329EA27" w14:textId="77777777" w:rsidTr="004D36F7">
        <w:tc>
          <w:tcPr>
            <w:tcW w:w="2506" w:type="pct"/>
            <w:gridSpan w:val="3"/>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25"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Timescale for complete Rectification of Default</w:t>
            </w:r>
          </w:p>
        </w:tc>
        <w:tc>
          <w:tcPr>
            <w:tcW w:w="2494" w:type="pct"/>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26"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[X] Working Days</w:t>
            </w:r>
          </w:p>
        </w:tc>
      </w:tr>
      <w:tr w:rsidR="00C1040F" w:rsidRPr="00D94735" w14:paraId="3329EA2B" w14:textId="77777777" w:rsidTr="0094486C">
        <w:tc>
          <w:tcPr>
            <w:tcW w:w="1963" w:type="pct"/>
            <w:gridSpan w:val="2"/>
            <w:vMerge w:val="restart"/>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28"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Steps taken to prevent recurrence of Default</w:t>
            </w:r>
          </w:p>
        </w:tc>
        <w:tc>
          <w:tcPr>
            <w:tcW w:w="1353" w:type="pct"/>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29"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Steps</w:t>
            </w:r>
          </w:p>
        </w:tc>
        <w:tc>
          <w:tcPr>
            <w:tcW w:w="1684" w:type="pct"/>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2A"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Timescale</w:t>
            </w:r>
          </w:p>
        </w:tc>
      </w:tr>
      <w:tr w:rsidR="00C1040F" w:rsidRPr="00D94735" w14:paraId="3329EA2F" w14:textId="77777777" w:rsidTr="0094486C">
        <w:tc>
          <w:tcPr>
            <w:tcW w:w="1963" w:type="pct"/>
            <w:gridSpan w:val="2"/>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2C" w14:textId="77777777" w:rsidR="00C1040F" w:rsidRPr="00D94735" w:rsidRDefault="00C1040F">
            <w:pPr>
              <w:widowControl w:val="0"/>
              <w:pBdr>
                <w:top w:val="nil"/>
                <w:left w:val="nil"/>
                <w:bottom w:val="nil"/>
                <w:right w:val="nil"/>
                <w:between w:val="nil"/>
              </w:pBdr>
              <w:spacing w:line="276" w:lineRule="auto"/>
              <w:rPr>
                <w:rFonts w:ascii="Arial" w:eastAsia="Arial" w:hAnsi="Arial" w:cs="Arial"/>
                <w:sz w:val="24"/>
                <w:szCs w:val="24"/>
              </w:rPr>
            </w:pPr>
          </w:p>
        </w:tc>
        <w:tc>
          <w:tcPr>
            <w:tcW w:w="1353" w:type="pct"/>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2D"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1.</w:t>
            </w:r>
          </w:p>
        </w:tc>
        <w:tc>
          <w:tcPr>
            <w:tcW w:w="1684" w:type="pct"/>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2E"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[date]</w:t>
            </w:r>
          </w:p>
        </w:tc>
      </w:tr>
      <w:tr w:rsidR="00C1040F" w:rsidRPr="00D94735" w14:paraId="3329EA33" w14:textId="77777777" w:rsidTr="0094486C">
        <w:tc>
          <w:tcPr>
            <w:tcW w:w="1963" w:type="pct"/>
            <w:gridSpan w:val="2"/>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30" w14:textId="77777777" w:rsidR="00C1040F" w:rsidRPr="00D94735" w:rsidRDefault="00C1040F">
            <w:pPr>
              <w:widowControl w:val="0"/>
              <w:pBdr>
                <w:top w:val="nil"/>
                <w:left w:val="nil"/>
                <w:bottom w:val="nil"/>
                <w:right w:val="nil"/>
                <w:between w:val="nil"/>
              </w:pBdr>
              <w:spacing w:line="276" w:lineRule="auto"/>
              <w:rPr>
                <w:rFonts w:ascii="Arial" w:eastAsia="Arial" w:hAnsi="Arial" w:cs="Arial"/>
                <w:sz w:val="24"/>
                <w:szCs w:val="24"/>
              </w:rPr>
            </w:pPr>
          </w:p>
        </w:tc>
        <w:tc>
          <w:tcPr>
            <w:tcW w:w="1353" w:type="pct"/>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31"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2.</w:t>
            </w:r>
          </w:p>
        </w:tc>
        <w:tc>
          <w:tcPr>
            <w:tcW w:w="1684" w:type="pct"/>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32"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[date]</w:t>
            </w:r>
          </w:p>
        </w:tc>
      </w:tr>
      <w:tr w:rsidR="00C1040F" w:rsidRPr="00D94735" w14:paraId="3329EA37" w14:textId="77777777" w:rsidTr="0094486C">
        <w:tc>
          <w:tcPr>
            <w:tcW w:w="1963" w:type="pct"/>
            <w:gridSpan w:val="2"/>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34" w14:textId="77777777" w:rsidR="00C1040F" w:rsidRPr="00D94735" w:rsidRDefault="00C1040F">
            <w:pPr>
              <w:widowControl w:val="0"/>
              <w:pBdr>
                <w:top w:val="nil"/>
                <w:left w:val="nil"/>
                <w:bottom w:val="nil"/>
                <w:right w:val="nil"/>
                <w:between w:val="nil"/>
              </w:pBdr>
              <w:spacing w:line="276" w:lineRule="auto"/>
              <w:rPr>
                <w:rFonts w:ascii="Arial" w:eastAsia="Arial" w:hAnsi="Arial" w:cs="Arial"/>
                <w:sz w:val="24"/>
                <w:szCs w:val="24"/>
              </w:rPr>
            </w:pPr>
          </w:p>
        </w:tc>
        <w:tc>
          <w:tcPr>
            <w:tcW w:w="1353" w:type="pct"/>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35"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3.</w:t>
            </w:r>
          </w:p>
        </w:tc>
        <w:tc>
          <w:tcPr>
            <w:tcW w:w="1684" w:type="pct"/>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36"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[date]</w:t>
            </w:r>
          </w:p>
        </w:tc>
      </w:tr>
      <w:tr w:rsidR="00C1040F" w:rsidRPr="00D94735" w14:paraId="3329EA3B" w14:textId="77777777" w:rsidTr="0094486C">
        <w:tc>
          <w:tcPr>
            <w:tcW w:w="1963" w:type="pct"/>
            <w:gridSpan w:val="2"/>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38" w14:textId="77777777" w:rsidR="00C1040F" w:rsidRPr="00D94735" w:rsidRDefault="00C1040F">
            <w:pPr>
              <w:widowControl w:val="0"/>
              <w:pBdr>
                <w:top w:val="nil"/>
                <w:left w:val="nil"/>
                <w:bottom w:val="nil"/>
                <w:right w:val="nil"/>
                <w:between w:val="nil"/>
              </w:pBdr>
              <w:spacing w:line="276" w:lineRule="auto"/>
              <w:rPr>
                <w:rFonts w:ascii="Arial" w:eastAsia="Arial" w:hAnsi="Arial" w:cs="Arial"/>
                <w:sz w:val="24"/>
                <w:szCs w:val="24"/>
              </w:rPr>
            </w:pPr>
          </w:p>
        </w:tc>
        <w:tc>
          <w:tcPr>
            <w:tcW w:w="1353" w:type="pct"/>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39"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4.</w:t>
            </w:r>
          </w:p>
        </w:tc>
        <w:tc>
          <w:tcPr>
            <w:tcW w:w="1684" w:type="pct"/>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3A"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[date]</w:t>
            </w:r>
          </w:p>
        </w:tc>
      </w:tr>
      <w:tr w:rsidR="00C1040F" w:rsidRPr="00D94735" w14:paraId="3329EA3F" w14:textId="77777777" w:rsidTr="0094486C">
        <w:tc>
          <w:tcPr>
            <w:tcW w:w="1963" w:type="pct"/>
            <w:gridSpan w:val="2"/>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3C" w14:textId="77777777" w:rsidR="00C1040F" w:rsidRPr="00D94735" w:rsidRDefault="00C1040F">
            <w:pPr>
              <w:widowControl w:val="0"/>
              <w:pBdr>
                <w:top w:val="nil"/>
                <w:left w:val="nil"/>
                <w:bottom w:val="nil"/>
                <w:right w:val="nil"/>
                <w:between w:val="nil"/>
              </w:pBdr>
              <w:spacing w:line="276" w:lineRule="auto"/>
              <w:rPr>
                <w:rFonts w:ascii="Arial" w:eastAsia="Arial" w:hAnsi="Arial" w:cs="Arial"/>
                <w:sz w:val="24"/>
                <w:szCs w:val="24"/>
              </w:rPr>
            </w:pPr>
          </w:p>
        </w:tc>
        <w:tc>
          <w:tcPr>
            <w:tcW w:w="1353" w:type="pct"/>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3D"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w:t>
            </w:r>
          </w:p>
        </w:tc>
        <w:tc>
          <w:tcPr>
            <w:tcW w:w="1684" w:type="pct"/>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3E"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[date]</w:t>
            </w:r>
          </w:p>
        </w:tc>
      </w:tr>
      <w:tr w:rsidR="00C1040F" w:rsidRPr="00D94735" w14:paraId="3329EA47" w14:textId="77777777" w:rsidTr="0094486C">
        <w:tc>
          <w:tcPr>
            <w:tcW w:w="1963" w:type="pct"/>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41"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Signed by the Agency:</w:t>
            </w:r>
          </w:p>
        </w:tc>
        <w:tc>
          <w:tcPr>
            <w:tcW w:w="1353" w:type="pct"/>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42" w14:textId="77777777" w:rsidR="00C1040F" w:rsidRPr="00D94735" w:rsidRDefault="00C1040F">
            <w:pPr>
              <w:spacing w:before="120" w:after="120"/>
              <w:rPr>
                <w:rFonts w:ascii="Arial" w:eastAsia="Arial" w:hAnsi="Arial" w:cs="Arial"/>
                <w:sz w:val="24"/>
                <w:szCs w:val="24"/>
              </w:rPr>
            </w:pPr>
          </w:p>
        </w:tc>
        <w:tc>
          <w:tcPr>
            <w:tcW w:w="541" w:type="pct"/>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44"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Date:</w:t>
            </w:r>
          </w:p>
        </w:tc>
        <w:tc>
          <w:tcPr>
            <w:tcW w:w="1143" w:type="pct"/>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46" w14:textId="77777777" w:rsidR="00C1040F" w:rsidRPr="00D94735" w:rsidRDefault="00C1040F">
            <w:pPr>
              <w:spacing w:before="120" w:after="120"/>
              <w:rPr>
                <w:rFonts w:ascii="Arial" w:eastAsia="Arial" w:hAnsi="Arial" w:cs="Arial"/>
                <w:sz w:val="24"/>
                <w:szCs w:val="24"/>
              </w:rPr>
            </w:pPr>
          </w:p>
        </w:tc>
      </w:tr>
      <w:tr w:rsidR="00C1040F" w:rsidRPr="00D94735" w14:paraId="3329EA49" w14:textId="77777777" w:rsidTr="009268DF">
        <w:tc>
          <w:tcPr>
            <w:tcW w:w="5000" w:type="pct"/>
            <w:gridSpan w:val="8"/>
            <w:tcBorders>
              <w:top w:val="single" w:sz="4" w:space="0" w:color="808080"/>
              <w:left w:val="single" w:sz="4" w:space="0" w:color="808080"/>
              <w:bottom w:val="single" w:sz="4" w:space="0" w:color="808080"/>
              <w:right w:val="single" w:sz="4" w:space="0" w:color="808080"/>
            </w:tcBorders>
            <w:shd w:val="clear" w:color="auto" w:fill="D9D9D9"/>
            <w:tcMar>
              <w:top w:w="0" w:type="dxa"/>
              <w:left w:w="113" w:type="dxa"/>
              <w:bottom w:w="0" w:type="dxa"/>
              <w:right w:w="108" w:type="dxa"/>
            </w:tcMar>
          </w:tcPr>
          <w:p w14:paraId="3329EA48"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Review of Rectification Plan [CCS/Client]</w:t>
            </w:r>
          </w:p>
        </w:tc>
      </w:tr>
      <w:tr w:rsidR="00C1040F" w:rsidRPr="00D94735" w14:paraId="3329EA4C" w14:textId="77777777" w:rsidTr="004D36F7">
        <w:tc>
          <w:tcPr>
            <w:tcW w:w="1218" w:type="pct"/>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4A"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Outcome of review</w:t>
            </w:r>
          </w:p>
        </w:tc>
        <w:tc>
          <w:tcPr>
            <w:tcW w:w="3782" w:type="pct"/>
            <w:gridSpan w:val="7"/>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4B"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[Plan Accepted] [Plan Rejected] [Revised Plan Requested]</w:t>
            </w:r>
          </w:p>
        </w:tc>
      </w:tr>
      <w:tr w:rsidR="00C1040F" w:rsidRPr="00D94735" w14:paraId="3329EA4F" w14:textId="77777777" w:rsidTr="0094486C">
        <w:tc>
          <w:tcPr>
            <w:tcW w:w="1963" w:type="pct"/>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4D"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Reasons for Rejection (if applicable)</w:t>
            </w:r>
          </w:p>
        </w:tc>
        <w:tc>
          <w:tcPr>
            <w:tcW w:w="3037" w:type="pct"/>
            <w:gridSpan w:val="6"/>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4E"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[add reasons]</w:t>
            </w:r>
          </w:p>
        </w:tc>
      </w:tr>
      <w:tr w:rsidR="00C1040F" w:rsidRPr="00D94735" w14:paraId="3329EA54" w14:textId="77777777" w:rsidTr="0094486C">
        <w:tc>
          <w:tcPr>
            <w:tcW w:w="1963" w:type="pct"/>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50"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Signed by [CCS/Client]</w:t>
            </w:r>
          </w:p>
        </w:tc>
        <w:tc>
          <w:tcPr>
            <w:tcW w:w="1353" w:type="pct"/>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51" w14:textId="77777777" w:rsidR="00C1040F" w:rsidRPr="00D94735" w:rsidRDefault="00C1040F">
            <w:pPr>
              <w:spacing w:before="120" w:after="120"/>
              <w:rPr>
                <w:rFonts w:ascii="Arial" w:eastAsia="Arial" w:hAnsi="Arial" w:cs="Arial"/>
                <w:sz w:val="24"/>
                <w:szCs w:val="24"/>
              </w:rPr>
            </w:pPr>
          </w:p>
        </w:tc>
        <w:tc>
          <w:tcPr>
            <w:tcW w:w="541" w:type="pct"/>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52" w14:textId="77777777" w:rsidR="00C1040F" w:rsidRPr="00D94735" w:rsidRDefault="00073253">
            <w:pPr>
              <w:spacing w:before="120" w:after="120"/>
              <w:rPr>
                <w:rFonts w:ascii="Arial" w:eastAsia="Arial" w:hAnsi="Arial" w:cs="Arial"/>
                <w:sz w:val="24"/>
                <w:szCs w:val="24"/>
              </w:rPr>
            </w:pPr>
            <w:r w:rsidRPr="00D94735">
              <w:rPr>
                <w:rFonts w:ascii="Arial" w:eastAsia="Arial" w:hAnsi="Arial" w:cs="Arial"/>
                <w:sz w:val="24"/>
                <w:szCs w:val="24"/>
              </w:rPr>
              <w:t>Date:</w:t>
            </w:r>
          </w:p>
        </w:tc>
        <w:tc>
          <w:tcPr>
            <w:tcW w:w="1143" w:type="pct"/>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29EA53" w14:textId="77777777" w:rsidR="00C1040F" w:rsidRPr="00D94735" w:rsidRDefault="00C1040F">
            <w:pPr>
              <w:spacing w:before="120" w:after="120"/>
              <w:rPr>
                <w:rFonts w:ascii="Arial" w:eastAsia="Arial" w:hAnsi="Arial" w:cs="Arial"/>
                <w:sz w:val="24"/>
                <w:szCs w:val="24"/>
              </w:rPr>
            </w:pPr>
          </w:p>
        </w:tc>
      </w:tr>
    </w:tbl>
    <w:p w14:paraId="3329EA58" w14:textId="0A3755B9" w:rsidR="00C1040F" w:rsidRPr="00D94735" w:rsidRDefault="00073253" w:rsidP="009268DF">
      <w:pPr>
        <w:keepNext/>
        <w:keepLines/>
        <w:widowControl w:val="0"/>
        <w:spacing w:before="120" w:after="120"/>
        <w:rPr>
          <w:rFonts w:ascii="Arial" w:eastAsia="Arial" w:hAnsi="Arial" w:cs="Arial"/>
        </w:rPr>
      </w:pPr>
      <w:r w:rsidRPr="00D94735">
        <w:rPr>
          <w:rFonts w:ascii="Arial" w:eastAsia="Arial" w:hAnsi="Arial" w:cs="Arial"/>
          <w:b/>
          <w:color w:val="000000"/>
          <w:sz w:val="28"/>
          <w:szCs w:val="28"/>
        </w:rPr>
        <w:lastRenderedPageBreak/>
        <w:t>Joint Schedule 11 (Processing Data)</w:t>
      </w:r>
    </w:p>
    <w:p w14:paraId="3329EA59" w14:textId="77777777" w:rsidR="00C1040F" w:rsidRPr="00D94735" w:rsidRDefault="00073253">
      <w:pPr>
        <w:keepNext/>
        <w:spacing w:before="120" w:after="120"/>
        <w:rPr>
          <w:rFonts w:ascii="Arial" w:eastAsia="Arial" w:hAnsi="Arial" w:cs="Arial"/>
        </w:rPr>
      </w:pPr>
      <w:r w:rsidRPr="00D94735">
        <w:rPr>
          <w:rFonts w:ascii="Arial" w:eastAsia="Arial" w:hAnsi="Arial" w:cs="Arial"/>
          <w:b/>
          <w:color w:val="000000"/>
          <w:sz w:val="24"/>
          <w:szCs w:val="24"/>
        </w:rPr>
        <w:t>Definitions</w:t>
      </w:r>
    </w:p>
    <w:p w14:paraId="3329EA5A" w14:textId="77777777" w:rsidR="00C1040F" w:rsidRPr="00D94735" w:rsidRDefault="00073253" w:rsidP="002D4369">
      <w:pPr>
        <w:numPr>
          <w:ilvl w:val="1"/>
          <w:numId w:val="70"/>
        </w:numPr>
        <w:spacing w:before="120" w:after="120"/>
        <w:rPr>
          <w:rFonts w:ascii="Arial" w:eastAsia="Arial" w:hAnsi="Arial" w:cs="Arial"/>
        </w:rPr>
      </w:pPr>
      <w:r w:rsidRPr="00D94735">
        <w:rPr>
          <w:rFonts w:ascii="Arial" w:eastAsia="Arial" w:hAnsi="Arial" w:cs="Arial"/>
          <w:sz w:val="24"/>
          <w:szCs w:val="24"/>
        </w:rPr>
        <w:t>In this Schedule, the following words shall have the following meanings and they shall supplement Joint Schedule 1 (Definitions):</w:t>
      </w:r>
    </w:p>
    <w:tbl>
      <w:tblPr>
        <w:tblStyle w:val="aff1"/>
        <w:tblW w:w="5000" w:type="pct"/>
        <w:tblLook w:val="0000" w:firstRow="0" w:lastRow="0" w:firstColumn="0" w:lastColumn="0" w:noHBand="0" w:noVBand="0"/>
      </w:tblPr>
      <w:tblGrid>
        <w:gridCol w:w="2319"/>
        <w:gridCol w:w="8147"/>
      </w:tblGrid>
      <w:tr w:rsidR="00C1040F" w:rsidRPr="00D94735" w14:paraId="3329EA5D" w14:textId="77777777" w:rsidTr="009268DF">
        <w:tc>
          <w:tcPr>
            <w:tcW w:w="1108" w:type="pct"/>
            <w:shd w:val="clear" w:color="auto" w:fill="auto"/>
            <w:tcMar>
              <w:top w:w="0" w:type="dxa"/>
              <w:left w:w="108" w:type="dxa"/>
              <w:bottom w:w="0" w:type="dxa"/>
              <w:right w:w="108" w:type="dxa"/>
            </w:tcMar>
          </w:tcPr>
          <w:p w14:paraId="3329EA5B" w14:textId="77777777" w:rsidR="00C1040F" w:rsidRPr="00D94735" w:rsidRDefault="00073253">
            <w:pPr>
              <w:keepNext/>
              <w:spacing w:before="120" w:after="120"/>
              <w:rPr>
                <w:rFonts w:ascii="Arial" w:eastAsia="Arial" w:hAnsi="Arial" w:cs="Arial"/>
              </w:rPr>
            </w:pPr>
            <w:r w:rsidRPr="00D94735">
              <w:rPr>
                <w:rFonts w:ascii="Arial" w:eastAsia="Arial" w:hAnsi="Arial" w:cs="Arial"/>
                <w:b/>
                <w:sz w:val="24"/>
                <w:szCs w:val="24"/>
              </w:rPr>
              <w:t>“Processor Personnel”</w:t>
            </w:r>
          </w:p>
        </w:tc>
        <w:tc>
          <w:tcPr>
            <w:tcW w:w="3892" w:type="pct"/>
            <w:shd w:val="clear" w:color="auto" w:fill="auto"/>
            <w:tcMar>
              <w:top w:w="0" w:type="dxa"/>
              <w:left w:w="108" w:type="dxa"/>
              <w:bottom w:w="0" w:type="dxa"/>
              <w:right w:w="108" w:type="dxa"/>
            </w:tcMar>
          </w:tcPr>
          <w:p w14:paraId="3329EA5C" w14:textId="77777777" w:rsidR="00C1040F" w:rsidRPr="00D94735" w:rsidRDefault="00073253">
            <w:pPr>
              <w:keepNext/>
              <w:spacing w:before="120" w:after="120"/>
              <w:rPr>
                <w:rFonts w:ascii="Arial" w:eastAsia="Arial" w:hAnsi="Arial" w:cs="Arial"/>
              </w:rPr>
            </w:pPr>
            <w:r w:rsidRPr="00D94735">
              <w:rPr>
                <w:rFonts w:ascii="Arial" w:eastAsia="Arial" w:hAnsi="Arial" w:cs="Arial"/>
                <w:sz w:val="24"/>
                <w:szCs w:val="24"/>
              </w:rPr>
              <w:t xml:space="preserve">all directors, officers, employees, agents, consultants and suppliers of the Processor and/or of any </w:t>
            </w:r>
            <w:proofErr w:type="spellStart"/>
            <w:r w:rsidRPr="00D94735">
              <w:rPr>
                <w:rFonts w:ascii="Arial" w:eastAsia="Arial" w:hAnsi="Arial" w:cs="Arial"/>
                <w:sz w:val="24"/>
                <w:szCs w:val="24"/>
              </w:rPr>
              <w:t>Subprocessor</w:t>
            </w:r>
            <w:proofErr w:type="spellEnd"/>
            <w:r w:rsidRPr="00D94735">
              <w:rPr>
                <w:rFonts w:ascii="Arial" w:eastAsia="Arial" w:hAnsi="Arial" w:cs="Arial"/>
                <w:sz w:val="24"/>
                <w:szCs w:val="24"/>
              </w:rPr>
              <w:t xml:space="preserve"> engaged in the performance of its obligations under a Contract; and</w:t>
            </w:r>
          </w:p>
        </w:tc>
      </w:tr>
      <w:tr w:rsidR="00C1040F" w:rsidRPr="00D94735" w14:paraId="3329EA60" w14:textId="77777777" w:rsidTr="009268DF">
        <w:tc>
          <w:tcPr>
            <w:tcW w:w="1108" w:type="pct"/>
            <w:shd w:val="clear" w:color="auto" w:fill="auto"/>
            <w:tcMar>
              <w:top w:w="0" w:type="dxa"/>
              <w:left w:w="108" w:type="dxa"/>
              <w:bottom w:w="0" w:type="dxa"/>
              <w:right w:w="108" w:type="dxa"/>
            </w:tcMar>
          </w:tcPr>
          <w:p w14:paraId="3329EA5E" w14:textId="77777777" w:rsidR="00C1040F" w:rsidRPr="00D94735" w:rsidRDefault="00073253">
            <w:pPr>
              <w:keepNext/>
              <w:spacing w:before="120" w:after="120"/>
              <w:rPr>
                <w:rFonts w:ascii="Arial" w:eastAsia="Arial" w:hAnsi="Arial" w:cs="Arial"/>
              </w:rPr>
            </w:pPr>
            <w:r w:rsidRPr="00D94735">
              <w:rPr>
                <w:rFonts w:ascii="Arial" w:eastAsia="Arial" w:hAnsi="Arial" w:cs="Arial"/>
                <w:b/>
                <w:sz w:val="24"/>
                <w:szCs w:val="24"/>
              </w:rPr>
              <w:t>"Supplier"</w:t>
            </w:r>
          </w:p>
        </w:tc>
        <w:tc>
          <w:tcPr>
            <w:tcW w:w="3892" w:type="pct"/>
            <w:shd w:val="clear" w:color="auto" w:fill="auto"/>
            <w:tcMar>
              <w:top w:w="0" w:type="dxa"/>
              <w:left w:w="108" w:type="dxa"/>
              <w:bottom w:w="0" w:type="dxa"/>
              <w:right w:w="108" w:type="dxa"/>
            </w:tcMar>
          </w:tcPr>
          <w:p w14:paraId="3329EA5F" w14:textId="77777777" w:rsidR="00C1040F" w:rsidRPr="00D94735" w:rsidRDefault="00073253">
            <w:pPr>
              <w:keepNext/>
              <w:spacing w:before="120" w:after="120"/>
              <w:rPr>
                <w:rFonts w:ascii="Arial" w:eastAsia="Arial" w:hAnsi="Arial" w:cs="Arial"/>
              </w:rPr>
            </w:pPr>
            <w:r w:rsidRPr="00D94735">
              <w:rPr>
                <w:rFonts w:ascii="Arial" w:eastAsia="Arial" w:hAnsi="Arial" w:cs="Arial"/>
                <w:sz w:val="24"/>
                <w:szCs w:val="24"/>
              </w:rPr>
              <w:t>means the Agency;</w:t>
            </w:r>
          </w:p>
        </w:tc>
      </w:tr>
    </w:tbl>
    <w:p w14:paraId="3329EA61" w14:textId="77777777" w:rsidR="00C1040F" w:rsidRPr="00D94735" w:rsidRDefault="00C1040F">
      <w:pPr>
        <w:keepNext/>
        <w:spacing w:before="120" w:after="120"/>
        <w:rPr>
          <w:rFonts w:ascii="Arial" w:eastAsia="Arial" w:hAnsi="Arial" w:cs="Arial"/>
          <w:b/>
          <w:color w:val="000000"/>
          <w:sz w:val="24"/>
          <w:szCs w:val="24"/>
        </w:rPr>
      </w:pPr>
    </w:p>
    <w:p w14:paraId="3329EA62" w14:textId="77777777" w:rsidR="00C1040F" w:rsidRPr="00D94735" w:rsidRDefault="00073253">
      <w:pPr>
        <w:keepNext/>
        <w:spacing w:before="120" w:after="120"/>
        <w:rPr>
          <w:rFonts w:ascii="Arial" w:eastAsia="Arial" w:hAnsi="Arial" w:cs="Arial"/>
        </w:rPr>
      </w:pPr>
      <w:r w:rsidRPr="00D94735">
        <w:rPr>
          <w:rFonts w:ascii="Arial" w:eastAsia="Arial" w:hAnsi="Arial" w:cs="Arial"/>
          <w:b/>
          <w:color w:val="000000"/>
          <w:sz w:val="24"/>
          <w:szCs w:val="24"/>
        </w:rPr>
        <w:t>Status of the Controller</w:t>
      </w:r>
    </w:p>
    <w:p w14:paraId="3329EA63" w14:textId="77777777" w:rsidR="00C1040F" w:rsidRPr="00D94735" w:rsidRDefault="00073253" w:rsidP="002D4369">
      <w:pPr>
        <w:numPr>
          <w:ilvl w:val="1"/>
          <w:numId w:val="70"/>
        </w:numPr>
        <w:spacing w:before="120" w:after="120"/>
        <w:rPr>
          <w:rFonts w:ascii="Arial" w:eastAsia="Arial" w:hAnsi="Arial" w:cs="Arial"/>
        </w:rPr>
      </w:pPr>
      <w:r w:rsidRPr="00D94735">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3329EA64" w14:textId="77777777" w:rsidR="00C1040F" w:rsidRPr="00D94735" w:rsidRDefault="00073253" w:rsidP="002D4369">
      <w:pPr>
        <w:numPr>
          <w:ilvl w:val="2"/>
          <w:numId w:val="70"/>
        </w:numPr>
        <w:spacing w:before="120" w:after="120"/>
        <w:rPr>
          <w:rFonts w:ascii="Arial" w:eastAsia="Arial" w:hAnsi="Arial" w:cs="Arial"/>
        </w:rPr>
      </w:pPr>
      <w:r w:rsidRPr="00D94735">
        <w:rPr>
          <w:rFonts w:ascii="Arial" w:eastAsia="Arial" w:hAnsi="Arial" w:cs="Arial"/>
          <w:sz w:val="24"/>
          <w:szCs w:val="24"/>
        </w:rPr>
        <w:t>“Controller” in respect of the other Party who is “Processor”;</w:t>
      </w:r>
    </w:p>
    <w:p w14:paraId="3329EA65" w14:textId="77777777" w:rsidR="00C1040F" w:rsidRPr="00D94735" w:rsidRDefault="00073253" w:rsidP="002D4369">
      <w:pPr>
        <w:numPr>
          <w:ilvl w:val="2"/>
          <w:numId w:val="70"/>
        </w:numPr>
        <w:spacing w:before="120" w:after="120"/>
        <w:rPr>
          <w:rFonts w:ascii="Arial" w:eastAsia="Arial" w:hAnsi="Arial" w:cs="Arial"/>
        </w:rPr>
      </w:pPr>
      <w:r w:rsidRPr="00D94735">
        <w:rPr>
          <w:rFonts w:ascii="Arial" w:eastAsia="Arial" w:hAnsi="Arial" w:cs="Arial"/>
          <w:sz w:val="24"/>
          <w:szCs w:val="24"/>
        </w:rPr>
        <w:t>“Processor” in respect of the other Party who is “Controller”;</w:t>
      </w:r>
    </w:p>
    <w:p w14:paraId="3329EA66" w14:textId="77777777" w:rsidR="00C1040F" w:rsidRPr="00D94735" w:rsidRDefault="00073253" w:rsidP="002D4369">
      <w:pPr>
        <w:numPr>
          <w:ilvl w:val="2"/>
          <w:numId w:val="70"/>
        </w:numPr>
        <w:spacing w:before="120" w:after="120"/>
        <w:rPr>
          <w:rFonts w:ascii="Arial" w:eastAsia="Arial" w:hAnsi="Arial" w:cs="Arial"/>
        </w:rPr>
      </w:pPr>
      <w:r w:rsidRPr="00D94735">
        <w:rPr>
          <w:rFonts w:ascii="Arial" w:eastAsia="Arial" w:hAnsi="Arial" w:cs="Arial"/>
          <w:sz w:val="24"/>
          <w:szCs w:val="24"/>
        </w:rPr>
        <w:t>“Joint Controller” with the other Party;</w:t>
      </w:r>
    </w:p>
    <w:p w14:paraId="3329EA67" w14:textId="77777777" w:rsidR="00C1040F" w:rsidRPr="00D94735" w:rsidRDefault="00073253" w:rsidP="002D4369">
      <w:pPr>
        <w:numPr>
          <w:ilvl w:val="2"/>
          <w:numId w:val="70"/>
        </w:numPr>
        <w:spacing w:before="120" w:after="120"/>
        <w:rPr>
          <w:rFonts w:ascii="Arial" w:eastAsia="Arial" w:hAnsi="Arial" w:cs="Arial"/>
        </w:rPr>
      </w:pPr>
      <w:r w:rsidRPr="00D94735">
        <w:rPr>
          <w:rFonts w:ascii="Arial" w:eastAsia="Arial" w:hAnsi="Arial" w:cs="Arial"/>
          <w:sz w:val="24"/>
          <w:szCs w:val="24"/>
        </w:rPr>
        <w:t>“Independent Controller” of the Personal Data where the other Party is also “Controller”,</w:t>
      </w:r>
    </w:p>
    <w:p w14:paraId="3329EA68" w14:textId="77777777" w:rsidR="00C1040F" w:rsidRPr="00D94735" w:rsidRDefault="00073253">
      <w:pPr>
        <w:spacing w:before="120" w:after="120"/>
        <w:ind w:left="809"/>
        <w:rPr>
          <w:rFonts w:ascii="Arial" w:eastAsia="Arial" w:hAnsi="Arial" w:cs="Arial"/>
        </w:rPr>
      </w:pPr>
      <w:r w:rsidRPr="00D94735">
        <w:rPr>
          <w:rFonts w:ascii="Arial" w:eastAsia="Arial" w:hAnsi="Arial" w:cs="Arial"/>
          <w:sz w:val="24"/>
          <w:szCs w:val="24"/>
        </w:rPr>
        <w:t xml:space="preserve">in respect of certain Personal Data under a Contract and shall specify in Annex 1 </w:t>
      </w:r>
      <w:r w:rsidRPr="00D94735">
        <w:rPr>
          <w:rFonts w:ascii="Arial" w:eastAsia="Arial" w:hAnsi="Arial" w:cs="Arial"/>
          <w:i/>
          <w:sz w:val="24"/>
          <w:szCs w:val="24"/>
        </w:rPr>
        <w:t>(Processing Personal Data)</w:t>
      </w:r>
      <w:r w:rsidRPr="00D94735">
        <w:rPr>
          <w:rFonts w:ascii="Arial" w:eastAsia="Arial" w:hAnsi="Arial" w:cs="Arial"/>
          <w:sz w:val="24"/>
          <w:szCs w:val="24"/>
        </w:rPr>
        <w:t xml:space="preserve"> which scenario they think shall apply in each situation.</w:t>
      </w:r>
    </w:p>
    <w:p w14:paraId="3329EA69" w14:textId="77777777" w:rsidR="00C1040F" w:rsidRPr="00D94735" w:rsidRDefault="00073253">
      <w:pPr>
        <w:keepNext/>
        <w:spacing w:before="120" w:after="120"/>
        <w:rPr>
          <w:rFonts w:ascii="Arial" w:eastAsia="Arial" w:hAnsi="Arial" w:cs="Arial"/>
        </w:rPr>
      </w:pPr>
      <w:r w:rsidRPr="00D94735">
        <w:rPr>
          <w:rFonts w:ascii="Arial" w:eastAsia="Arial" w:hAnsi="Arial" w:cs="Arial"/>
          <w:b/>
          <w:color w:val="000000"/>
          <w:sz w:val="24"/>
          <w:szCs w:val="24"/>
        </w:rPr>
        <w:t>Where one Party is Controller and the other Party its Processor</w:t>
      </w:r>
    </w:p>
    <w:p w14:paraId="3329EA6A" w14:textId="77777777" w:rsidR="00C1040F" w:rsidRPr="00D94735" w:rsidRDefault="00073253" w:rsidP="002D4369">
      <w:pPr>
        <w:numPr>
          <w:ilvl w:val="1"/>
          <w:numId w:val="70"/>
        </w:numPr>
        <w:spacing w:before="120" w:after="120"/>
        <w:rPr>
          <w:rFonts w:ascii="Arial" w:eastAsia="Arial" w:hAnsi="Arial" w:cs="Arial"/>
        </w:rPr>
      </w:pPr>
      <w:r w:rsidRPr="00D94735">
        <w:rPr>
          <w:rFonts w:ascii="Arial" w:eastAsia="Arial" w:hAnsi="Arial" w:cs="Arial"/>
          <w:sz w:val="24"/>
          <w:szCs w:val="24"/>
        </w:rPr>
        <w:t xml:space="preserve">Where a Party is a Processor, the only Processing that it is authorised to do is listed in Annex 1 </w:t>
      </w:r>
      <w:r w:rsidRPr="00D94735">
        <w:rPr>
          <w:rFonts w:ascii="Arial" w:eastAsia="Arial" w:hAnsi="Arial" w:cs="Arial"/>
          <w:i/>
          <w:sz w:val="24"/>
          <w:szCs w:val="24"/>
        </w:rPr>
        <w:t>(Processing Personal Data</w:t>
      </w:r>
      <w:r w:rsidRPr="00D94735">
        <w:rPr>
          <w:rFonts w:ascii="Arial" w:eastAsia="Arial" w:hAnsi="Arial" w:cs="Arial"/>
          <w:sz w:val="24"/>
          <w:szCs w:val="24"/>
        </w:rPr>
        <w:t>) by the Controller.</w:t>
      </w:r>
    </w:p>
    <w:p w14:paraId="3329EA6B" w14:textId="77777777" w:rsidR="00C1040F" w:rsidRPr="00D94735" w:rsidRDefault="00073253" w:rsidP="002D4369">
      <w:pPr>
        <w:numPr>
          <w:ilvl w:val="1"/>
          <w:numId w:val="70"/>
        </w:numPr>
        <w:spacing w:before="120" w:after="120"/>
        <w:rPr>
          <w:rFonts w:ascii="Arial" w:eastAsia="Arial" w:hAnsi="Arial" w:cs="Arial"/>
        </w:rPr>
      </w:pPr>
      <w:r w:rsidRPr="00D94735">
        <w:rPr>
          <w:rFonts w:ascii="Arial" w:eastAsia="Arial" w:hAnsi="Arial" w:cs="Arial"/>
          <w:sz w:val="24"/>
          <w:szCs w:val="24"/>
        </w:rPr>
        <w:t>The Processor shall notify the Controller immediately if it considers that any of the Controller’s instructions infringe the Data Protection Legislation.</w:t>
      </w:r>
    </w:p>
    <w:p w14:paraId="3329EA6C" w14:textId="77777777" w:rsidR="00C1040F" w:rsidRPr="00D94735" w:rsidRDefault="00073253" w:rsidP="002D4369">
      <w:pPr>
        <w:numPr>
          <w:ilvl w:val="1"/>
          <w:numId w:val="70"/>
        </w:numPr>
        <w:spacing w:before="120" w:after="120"/>
        <w:rPr>
          <w:rFonts w:ascii="Arial" w:eastAsia="Arial" w:hAnsi="Arial" w:cs="Arial"/>
        </w:rPr>
      </w:pPr>
      <w:r w:rsidRPr="00D94735">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3329EA6D" w14:textId="77777777" w:rsidR="00C1040F" w:rsidRPr="00D94735" w:rsidRDefault="00073253" w:rsidP="002D4369">
      <w:pPr>
        <w:numPr>
          <w:ilvl w:val="2"/>
          <w:numId w:val="70"/>
        </w:numPr>
        <w:spacing w:before="120" w:after="120"/>
        <w:rPr>
          <w:rFonts w:ascii="Arial" w:eastAsia="Arial" w:hAnsi="Arial" w:cs="Arial"/>
        </w:rPr>
      </w:pPr>
      <w:r w:rsidRPr="00D94735">
        <w:rPr>
          <w:rFonts w:ascii="Arial" w:eastAsia="Arial" w:hAnsi="Arial" w:cs="Arial"/>
          <w:sz w:val="24"/>
          <w:szCs w:val="24"/>
        </w:rPr>
        <w:t>a systematic description of the envisaged Processing and the purpose of the Processing;</w:t>
      </w:r>
    </w:p>
    <w:p w14:paraId="3329EA6E" w14:textId="77777777" w:rsidR="00C1040F" w:rsidRPr="00D94735" w:rsidRDefault="00073253" w:rsidP="002D4369">
      <w:pPr>
        <w:numPr>
          <w:ilvl w:val="2"/>
          <w:numId w:val="70"/>
        </w:numPr>
        <w:spacing w:before="120" w:after="120"/>
        <w:rPr>
          <w:rFonts w:ascii="Arial" w:eastAsia="Arial" w:hAnsi="Arial" w:cs="Arial"/>
        </w:rPr>
      </w:pPr>
      <w:r w:rsidRPr="00D94735">
        <w:rPr>
          <w:rFonts w:ascii="Arial" w:eastAsia="Arial" w:hAnsi="Arial" w:cs="Arial"/>
          <w:sz w:val="24"/>
          <w:szCs w:val="24"/>
        </w:rPr>
        <w:t>an assessment of the necessity and proportionality of the Processing in relation to the Deliverables;</w:t>
      </w:r>
    </w:p>
    <w:p w14:paraId="3329EA6F" w14:textId="77777777" w:rsidR="00C1040F" w:rsidRPr="00D94735" w:rsidRDefault="00073253" w:rsidP="002D4369">
      <w:pPr>
        <w:numPr>
          <w:ilvl w:val="2"/>
          <w:numId w:val="70"/>
        </w:numPr>
        <w:spacing w:before="120" w:after="120"/>
        <w:rPr>
          <w:rFonts w:ascii="Arial" w:eastAsia="Arial" w:hAnsi="Arial" w:cs="Arial"/>
        </w:rPr>
      </w:pPr>
      <w:r w:rsidRPr="00D94735">
        <w:rPr>
          <w:rFonts w:ascii="Arial" w:eastAsia="Arial" w:hAnsi="Arial" w:cs="Arial"/>
          <w:sz w:val="24"/>
          <w:szCs w:val="24"/>
        </w:rPr>
        <w:t>an assessment of the risks to the rights and freedoms of Data Subjects; and</w:t>
      </w:r>
    </w:p>
    <w:p w14:paraId="3329EA70" w14:textId="77777777" w:rsidR="00C1040F" w:rsidRPr="00D94735" w:rsidRDefault="00073253" w:rsidP="002D4369">
      <w:pPr>
        <w:numPr>
          <w:ilvl w:val="2"/>
          <w:numId w:val="70"/>
        </w:numPr>
        <w:spacing w:before="120" w:after="120"/>
        <w:rPr>
          <w:rFonts w:ascii="Arial" w:eastAsia="Arial" w:hAnsi="Arial" w:cs="Arial"/>
        </w:rPr>
      </w:pPr>
      <w:r w:rsidRPr="00D94735">
        <w:rPr>
          <w:rFonts w:ascii="Arial" w:eastAsia="Arial" w:hAnsi="Arial" w:cs="Arial"/>
          <w:sz w:val="24"/>
          <w:szCs w:val="24"/>
        </w:rPr>
        <w:t>the measures envisaged to address the risks, including safeguards, security measures and mechanisms to ensure the protection of Personal Data.</w:t>
      </w:r>
    </w:p>
    <w:p w14:paraId="3329EA71" w14:textId="77777777" w:rsidR="00C1040F" w:rsidRPr="00D94735" w:rsidRDefault="00073253" w:rsidP="002D4369">
      <w:pPr>
        <w:numPr>
          <w:ilvl w:val="1"/>
          <w:numId w:val="70"/>
        </w:numPr>
        <w:spacing w:before="120" w:after="120"/>
        <w:rPr>
          <w:rFonts w:ascii="Arial" w:eastAsia="Arial" w:hAnsi="Arial" w:cs="Arial"/>
        </w:rPr>
      </w:pPr>
      <w:r w:rsidRPr="00D94735">
        <w:rPr>
          <w:rFonts w:ascii="Arial" w:eastAsia="Arial" w:hAnsi="Arial" w:cs="Arial"/>
          <w:sz w:val="24"/>
          <w:szCs w:val="24"/>
        </w:rPr>
        <w:t>The Processor shall, in relation to any Personal Data Processed in connection with its obligations under the Contract:</w:t>
      </w:r>
      <w:bookmarkStart w:id="184" w:name="bookmark=id.30j0zll" w:colFirst="0" w:colLast="0"/>
      <w:bookmarkEnd w:id="184"/>
    </w:p>
    <w:p w14:paraId="3329EA72" w14:textId="77777777" w:rsidR="00C1040F" w:rsidRPr="00D94735" w:rsidRDefault="00073253" w:rsidP="002D4369">
      <w:pPr>
        <w:numPr>
          <w:ilvl w:val="2"/>
          <w:numId w:val="70"/>
        </w:numPr>
        <w:spacing w:before="120" w:after="120"/>
        <w:rPr>
          <w:rFonts w:ascii="Arial" w:eastAsia="Arial" w:hAnsi="Arial" w:cs="Arial"/>
        </w:rPr>
      </w:pPr>
      <w:r w:rsidRPr="00D94735">
        <w:rPr>
          <w:rFonts w:ascii="Arial" w:eastAsia="Arial" w:hAnsi="Arial" w:cs="Arial"/>
          <w:sz w:val="24"/>
          <w:szCs w:val="24"/>
        </w:rPr>
        <w:t xml:space="preserve">Process that Personal Data only in accordance with Annex 1 </w:t>
      </w:r>
      <w:r w:rsidRPr="00D94735">
        <w:rPr>
          <w:rFonts w:ascii="Arial" w:eastAsia="Arial" w:hAnsi="Arial" w:cs="Arial"/>
          <w:i/>
          <w:sz w:val="24"/>
          <w:szCs w:val="24"/>
        </w:rPr>
        <w:t>(Processing Personal Data</w:t>
      </w:r>
      <w:r w:rsidRPr="00D94735">
        <w:rPr>
          <w:rFonts w:ascii="Arial" w:eastAsia="Arial" w:hAnsi="Arial" w:cs="Arial"/>
          <w:sz w:val="24"/>
          <w:szCs w:val="24"/>
        </w:rPr>
        <w:t>), unless the Processor is required to do otherwise by Law. If it is so required the Processor shall notify the Controller before Processing the Personal Data unless prohibited by Law;</w:t>
      </w:r>
    </w:p>
    <w:p w14:paraId="3329EA73" w14:textId="77777777" w:rsidR="00C1040F" w:rsidRPr="00D94735" w:rsidRDefault="00073253" w:rsidP="002D4369">
      <w:pPr>
        <w:numPr>
          <w:ilvl w:val="2"/>
          <w:numId w:val="70"/>
        </w:numPr>
        <w:spacing w:before="120" w:after="120"/>
        <w:rPr>
          <w:rFonts w:ascii="Arial" w:eastAsia="Arial" w:hAnsi="Arial" w:cs="Arial"/>
        </w:rPr>
      </w:pPr>
      <w:r w:rsidRPr="00D94735">
        <w:rPr>
          <w:rFonts w:ascii="Arial" w:eastAsia="Arial" w:hAnsi="Arial" w:cs="Arial"/>
          <w:sz w:val="24"/>
          <w:szCs w:val="24"/>
        </w:rPr>
        <w:t>ensure that it has in place Protective Measures, including in the case of the Supplier the measures set out in Clause 14.3 of the Core Terms</w:t>
      </w:r>
      <w:r w:rsidRPr="00D94735">
        <w:rPr>
          <w:rFonts w:ascii="Arial" w:eastAsia="Arial" w:hAnsi="Arial" w:cs="Arial"/>
          <w:i/>
          <w:sz w:val="24"/>
          <w:szCs w:val="24"/>
        </w:rPr>
        <w:t>,</w:t>
      </w:r>
      <w:r w:rsidRPr="00D94735">
        <w:rPr>
          <w:rFonts w:ascii="Arial" w:eastAsia="Arial" w:hAnsi="Arial" w:cs="Arial"/>
          <w:sz w:val="24"/>
          <w:szCs w:val="24"/>
        </w:rPr>
        <w:t xml:space="preserve"> which the Controller may reasonably reject (but failure to reject shall not amount to approval by the Controller of the adequacy of the Protective Measures) having taken account of the:</w:t>
      </w:r>
    </w:p>
    <w:p w14:paraId="3329EA74" w14:textId="77777777" w:rsidR="00C1040F" w:rsidRPr="00D94735" w:rsidRDefault="00073253" w:rsidP="002D4369">
      <w:pPr>
        <w:numPr>
          <w:ilvl w:val="3"/>
          <w:numId w:val="70"/>
        </w:numPr>
        <w:tabs>
          <w:tab w:val="left" w:pos="-10495"/>
        </w:tabs>
        <w:spacing w:before="120" w:after="120"/>
        <w:ind w:hanging="707"/>
        <w:rPr>
          <w:rFonts w:ascii="Arial" w:eastAsia="Arial" w:hAnsi="Arial" w:cs="Arial"/>
        </w:rPr>
      </w:pPr>
      <w:r w:rsidRPr="00D94735">
        <w:rPr>
          <w:rFonts w:ascii="Arial" w:eastAsia="Arial" w:hAnsi="Arial" w:cs="Arial"/>
          <w:sz w:val="24"/>
          <w:szCs w:val="24"/>
        </w:rPr>
        <w:lastRenderedPageBreak/>
        <w:t>nature of the data to be protected;</w:t>
      </w:r>
    </w:p>
    <w:p w14:paraId="3329EA75" w14:textId="77777777" w:rsidR="00C1040F" w:rsidRPr="00D94735" w:rsidRDefault="00073253" w:rsidP="002D4369">
      <w:pPr>
        <w:numPr>
          <w:ilvl w:val="3"/>
          <w:numId w:val="70"/>
        </w:numPr>
        <w:tabs>
          <w:tab w:val="left" w:pos="-10495"/>
        </w:tabs>
        <w:spacing w:before="120" w:after="120"/>
        <w:ind w:hanging="707"/>
        <w:rPr>
          <w:rFonts w:ascii="Arial" w:eastAsia="Arial" w:hAnsi="Arial" w:cs="Arial"/>
        </w:rPr>
      </w:pPr>
      <w:r w:rsidRPr="00D94735">
        <w:rPr>
          <w:rFonts w:ascii="Arial" w:eastAsia="Arial" w:hAnsi="Arial" w:cs="Arial"/>
          <w:sz w:val="24"/>
          <w:szCs w:val="24"/>
        </w:rPr>
        <w:t>harm that might result from a Personal Data Breach;</w:t>
      </w:r>
    </w:p>
    <w:p w14:paraId="3329EA76" w14:textId="77777777" w:rsidR="00C1040F" w:rsidRPr="00D94735" w:rsidRDefault="00073253" w:rsidP="002D4369">
      <w:pPr>
        <w:numPr>
          <w:ilvl w:val="3"/>
          <w:numId w:val="70"/>
        </w:numPr>
        <w:tabs>
          <w:tab w:val="left" w:pos="-10495"/>
        </w:tabs>
        <w:spacing w:before="120" w:after="120"/>
        <w:ind w:hanging="707"/>
        <w:rPr>
          <w:rFonts w:ascii="Arial" w:eastAsia="Arial" w:hAnsi="Arial" w:cs="Arial"/>
        </w:rPr>
      </w:pPr>
      <w:r w:rsidRPr="00D94735">
        <w:rPr>
          <w:rFonts w:ascii="Arial" w:eastAsia="Arial" w:hAnsi="Arial" w:cs="Arial"/>
          <w:sz w:val="24"/>
          <w:szCs w:val="24"/>
        </w:rPr>
        <w:t>state of technological development; and</w:t>
      </w:r>
    </w:p>
    <w:p w14:paraId="3329EA77" w14:textId="77777777" w:rsidR="00C1040F" w:rsidRPr="00D94735" w:rsidRDefault="00073253" w:rsidP="002D4369">
      <w:pPr>
        <w:numPr>
          <w:ilvl w:val="3"/>
          <w:numId w:val="70"/>
        </w:numPr>
        <w:tabs>
          <w:tab w:val="left" w:pos="-10495"/>
        </w:tabs>
        <w:spacing w:before="120" w:after="120"/>
        <w:ind w:hanging="707"/>
        <w:rPr>
          <w:rFonts w:ascii="Arial" w:eastAsia="Arial" w:hAnsi="Arial" w:cs="Arial"/>
        </w:rPr>
      </w:pPr>
      <w:r w:rsidRPr="00D94735">
        <w:rPr>
          <w:rFonts w:ascii="Arial" w:eastAsia="Arial" w:hAnsi="Arial" w:cs="Arial"/>
          <w:sz w:val="24"/>
          <w:szCs w:val="24"/>
        </w:rPr>
        <w:t>cost of implementing any measures;</w:t>
      </w:r>
    </w:p>
    <w:p w14:paraId="3329EA78" w14:textId="77777777" w:rsidR="00C1040F" w:rsidRPr="00D94735" w:rsidRDefault="00073253" w:rsidP="002D4369">
      <w:pPr>
        <w:numPr>
          <w:ilvl w:val="2"/>
          <w:numId w:val="70"/>
        </w:numPr>
        <w:spacing w:before="120" w:after="120"/>
        <w:rPr>
          <w:rFonts w:ascii="Arial" w:eastAsia="Arial" w:hAnsi="Arial" w:cs="Arial"/>
        </w:rPr>
      </w:pPr>
      <w:r w:rsidRPr="00D94735">
        <w:rPr>
          <w:rFonts w:ascii="Arial" w:eastAsia="Arial" w:hAnsi="Arial" w:cs="Arial"/>
          <w:sz w:val="24"/>
          <w:szCs w:val="24"/>
        </w:rPr>
        <w:t>ensure that:</w:t>
      </w:r>
    </w:p>
    <w:p w14:paraId="3329EA79" w14:textId="77777777" w:rsidR="00C1040F" w:rsidRPr="00D94735" w:rsidRDefault="00073253" w:rsidP="002D4369">
      <w:pPr>
        <w:numPr>
          <w:ilvl w:val="3"/>
          <w:numId w:val="70"/>
        </w:numPr>
        <w:tabs>
          <w:tab w:val="left" w:pos="-10495"/>
        </w:tabs>
        <w:spacing w:before="120" w:after="120"/>
        <w:ind w:hanging="707"/>
        <w:rPr>
          <w:rFonts w:ascii="Arial" w:eastAsia="Arial" w:hAnsi="Arial" w:cs="Arial"/>
        </w:rPr>
      </w:pPr>
      <w:r w:rsidRPr="00D94735">
        <w:rPr>
          <w:rFonts w:ascii="Arial" w:eastAsia="Arial" w:hAnsi="Arial" w:cs="Arial"/>
          <w:sz w:val="24"/>
          <w:szCs w:val="24"/>
        </w:rPr>
        <w:t>the Processor Personnel do not Process Personal Data except in accordance with the Contract (and in particular Annex 1</w:t>
      </w:r>
      <w:r w:rsidRPr="00D94735">
        <w:rPr>
          <w:rFonts w:ascii="Arial" w:eastAsia="Arial" w:hAnsi="Arial" w:cs="Arial"/>
          <w:i/>
          <w:sz w:val="24"/>
          <w:szCs w:val="24"/>
        </w:rPr>
        <w:t xml:space="preserve"> (Processing Personal Data</w:t>
      </w:r>
      <w:r w:rsidRPr="00D94735">
        <w:rPr>
          <w:rFonts w:ascii="Arial" w:eastAsia="Arial" w:hAnsi="Arial" w:cs="Arial"/>
          <w:sz w:val="24"/>
          <w:szCs w:val="24"/>
        </w:rPr>
        <w:t>));</w:t>
      </w:r>
    </w:p>
    <w:p w14:paraId="3329EA7A" w14:textId="77777777" w:rsidR="00C1040F" w:rsidRPr="00D94735" w:rsidRDefault="00073253" w:rsidP="002D4369">
      <w:pPr>
        <w:numPr>
          <w:ilvl w:val="3"/>
          <w:numId w:val="70"/>
        </w:numPr>
        <w:tabs>
          <w:tab w:val="left" w:pos="-10495"/>
        </w:tabs>
        <w:spacing w:before="120" w:after="120"/>
        <w:ind w:hanging="707"/>
        <w:rPr>
          <w:rFonts w:ascii="Arial" w:eastAsia="Arial" w:hAnsi="Arial" w:cs="Arial"/>
        </w:rPr>
      </w:pPr>
      <w:r w:rsidRPr="00D94735">
        <w:rPr>
          <w:rFonts w:ascii="Arial" w:eastAsia="Arial" w:hAnsi="Arial" w:cs="Arial"/>
          <w:sz w:val="24"/>
          <w:szCs w:val="24"/>
        </w:rPr>
        <w:t>it takes all reasonable steps to ensure the reliability and integrity of any Processor Personnel who have access to the Personal Data and ensure that they:</w:t>
      </w:r>
    </w:p>
    <w:p w14:paraId="3329EA7B" w14:textId="77777777" w:rsidR="00C1040F" w:rsidRPr="00D94735" w:rsidRDefault="00073253" w:rsidP="002D4369">
      <w:pPr>
        <w:numPr>
          <w:ilvl w:val="4"/>
          <w:numId w:val="70"/>
        </w:numPr>
        <w:spacing w:before="120" w:after="120"/>
        <w:rPr>
          <w:rFonts w:ascii="Arial" w:eastAsia="Arial" w:hAnsi="Arial" w:cs="Arial"/>
        </w:rPr>
      </w:pPr>
      <w:r w:rsidRPr="00D94735">
        <w:rPr>
          <w:rFonts w:ascii="Arial" w:eastAsia="Arial" w:hAnsi="Arial" w:cs="Arial"/>
          <w:sz w:val="24"/>
          <w:szCs w:val="24"/>
        </w:rPr>
        <w:t>are aware of and comply with the Processor’s duties under this Joint Schedule 11, Clauses 14 (</w:t>
      </w:r>
      <w:r w:rsidRPr="00D94735">
        <w:rPr>
          <w:rFonts w:ascii="Arial" w:eastAsia="Arial" w:hAnsi="Arial" w:cs="Arial"/>
          <w:i/>
          <w:sz w:val="24"/>
          <w:szCs w:val="24"/>
        </w:rPr>
        <w:t>Data protection</w:t>
      </w:r>
      <w:r w:rsidRPr="00D94735">
        <w:rPr>
          <w:rFonts w:ascii="Arial" w:eastAsia="Arial" w:hAnsi="Arial" w:cs="Arial"/>
          <w:sz w:val="24"/>
          <w:szCs w:val="24"/>
        </w:rPr>
        <w:t>), 15 (</w:t>
      </w:r>
      <w:r w:rsidRPr="00D94735">
        <w:rPr>
          <w:rFonts w:ascii="Arial" w:eastAsia="Arial" w:hAnsi="Arial" w:cs="Arial"/>
          <w:i/>
          <w:sz w:val="24"/>
          <w:szCs w:val="24"/>
        </w:rPr>
        <w:t>What you must keep confidential</w:t>
      </w:r>
      <w:r w:rsidRPr="00D94735">
        <w:rPr>
          <w:rFonts w:ascii="Arial" w:eastAsia="Arial" w:hAnsi="Arial" w:cs="Arial"/>
          <w:sz w:val="24"/>
          <w:szCs w:val="24"/>
        </w:rPr>
        <w:t>) and 16 (</w:t>
      </w:r>
      <w:r w:rsidRPr="00D94735">
        <w:rPr>
          <w:rFonts w:ascii="Arial" w:eastAsia="Arial" w:hAnsi="Arial" w:cs="Arial"/>
          <w:i/>
          <w:sz w:val="24"/>
          <w:szCs w:val="24"/>
        </w:rPr>
        <w:t>When you can share information</w:t>
      </w:r>
      <w:r w:rsidRPr="00D94735">
        <w:rPr>
          <w:rFonts w:ascii="Arial" w:eastAsia="Arial" w:hAnsi="Arial" w:cs="Arial"/>
          <w:sz w:val="24"/>
          <w:szCs w:val="24"/>
        </w:rPr>
        <w:t>);</w:t>
      </w:r>
    </w:p>
    <w:p w14:paraId="3329EA7C" w14:textId="77777777" w:rsidR="00C1040F" w:rsidRPr="00D94735" w:rsidRDefault="00073253" w:rsidP="002D4369">
      <w:pPr>
        <w:numPr>
          <w:ilvl w:val="4"/>
          <w:numId w:val="70"/>
        </w:numPr>
        <w:spacing w:before="120" w:after="120"/>
        <w:rPr>
          <w:rFonts w:ascii="Arial" w:eastAsia="Arial" w:hAnsi="Arial" w:cs="Arial"/>
        </w:rPr>
      </w:pPr>
      <w:r w:rsidRPr="00D94735">
        <w:rPr>
          <w:rFonts w:ascii="Arial" w:eastAsia="Arial" w:hAnsi="Arial" w:cs="Arial"/>
          <w:sz w:val="24"/>
          <w:szCs w:val="24"/>
        </w:rPr>
        <w:t xml:space="preserve">are subject to appropriate confidentiality undertakings with the Processor or any </w:t>
      </w:r>
      <w:proofErr w:type="spellStart"/>
      <w:r w:rsidRPr="00D94735">
        <w:rPr>
          <w:rFonts w:ascii="Arial" w:eastAsia="Arial" w:hAnsi="Arial" w:cs="Arial"/>
          <w:sz w:val="24"/>
          <w:szCs w:val="24"/>
        </w:rPr>
        <w:t>Subprocessor</w:t>
      </w:r>
      <w:proofErr w:type="spellEnd"/>
      <w:r w:rsidRPr="00D94735">
        <w:rPr>
          <w:rFonts w:ascii="Arial" w:eastAsia="Arial" w:hAnsi="Arial" w:cs="Arial"/>
          <w:sz w:val="24"/>
          <w:szCs w:val="24"/>
        </w:rPr>
        <w:t>;</w:t>
      </w:r>
    </w:p>
    <w:p w14:paraId="3329EA7D" w14:textId="77777777" w:rsidR="00C1040F" w:rsidRPr="00D94735" w:rsidRDefault="00073253" w:rsidP="002D4369">
      <w:pPr>
        <w:numPr>
          <w:ilvl w:val="4"/>
          <w:numId w:val="70"/>
        </w:numPr>
        <w:spacing w:before="120" w:after="120"/>
        <w:rPr>
          <w:rFonts w:ascii="Arial" w:eastAsia="Arial" w:hAnsi="Arial" w:cs="Arial"/>
        </w:rPr>
      </w:pPr>
      <w:r w:rsidRPr="00D94735">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3329EA7E" w14:textId="77777777" w:rsidR="00C1040F" w:rsidRPr="00D94735" w:rsidRDefault="00073253" w:rsidP="002D4369">
      <w:pPr>
        <w:numPr>
          <w:ilvl w:val="4"/>
          <w:numId w:val="70"/>
        </w:numPr>
        <w:spacing w:before="120" w:after="120"/>
        <w:rPr>
          <w:rFonts w:ascii="Arial" w:eastAsia="Arial" w:hAnsi="Arial" w:cs="Arial"/>
        </w:rPr>
      </w:pPr>
      <w:r w:rsidRPr="00D94735">
        <w:rPr>
          <w:rFonts w:ascii="Arial" w:eastAsia="Arial" w:hAnsi="Arial" w:cs="Arial"/>
          <w:sz w:val="24"/>
          <w:szCs w:val="24"/>
        </w:rPr>
        <w:t>have undergone adequate training in the use, care, protection and handling of Personal Data;</w:t>
      </w:r>
    </w:p>
    <w:p w14:paraId="3329EA7F" w14:textId="77777777" w:rsidR="00C1040F" w:rsidRPr="00D94735" w:rsidRDefault="00073253" w:rsidP="002D4369">
      <w:pPr>
        <w:numPr>
          <w:ilvl w:val="2"/>
          <w:numId w:val="70"/>
        </w:numPr>
        <w:spacing w:before="120" w:after="120"/>
        <w:rPr>
          <w:rFonts w:ascii="Arial" w:eastAsia="Arial" w:hAnsi="Arial" w:cs="Arial"/>
        </w:rPr>
      </w:pPr>
      <w:r w:rsidRPr="00D94735">
        <w:rPr>
          <w:rFonts w:ascii="Arial" w:eastAsia="Arial" w:hAnsi="Arial" w:cs="Arial"/>
          <w:sz w:val="24"/>
          <w:szCs w:val="24"/>
        </w:rPr>
        <w:t>not transfer Personal Data outside of the EU unless the prior written consent of the Controller has been obtained and the following conditions are fulfilled:</w:t>
      </w:r>
      <w:bookmarkStart w:id="185" w:name="bookmark=id.3nqndbk" w:colFirst="0" w:colLast="0"/>
      <w:bookmarkEnd w:id="185"/>
    </w:p>
    <w:p w14:paraId="3329EA80" w14:textId="77777777" w:rsidR="00C1040F" w:rsidRPr="00D94735" w:rsidRDefault="00073253" w:rsidP="002D4369">
      <w:pPr>
        <w:numPr>
          <w:ilvl w:val="3"/>
          <w:numId w:val="70"/>
        </w:numPr>
        <w:tabs>
          <w:tab w:val="left" w:pos="-10495"/>
        </w:tabs>
        <w:spacing w:before="120" w:after="120"/>
        <w:ind w:hanging="707"/>
        <w:rPr>
          <w:rFonts w:ascii="Arial" w:eastAsia="Arial" w:hAnsi="Arial" w:cs="Arial"/>
        </w:rPr>
      </w:pPr>
      <w:r w:rsidRPr="00D94735">
        <w:rPr>
          <w:rFonts w:ascii="Arial" w:eastAsia="Arial" w:hAnsi="Arial" w:cs="Arial"/>
          <w:sz w:val="24"/>
          <w:szCs w:val="24"/>
        </w:rPr>
        <w:t>the Controller or the Processor has provided appropriate safeguards in relation to the transfer (whether in accordance with UK GDPR Article 46 or LED Article 37) as determined by the Controller;</w:t>
      </w:r>
    </w:p>
    <w:p w14:paraId="3329EA81" w14:textId="77777777" w:rsidR="00C1040F" w:rsidRPr="00D94735" w:rsidRDefault="00073253" w:rsidP="002D4369">
      <w:pPr>
        <w:numPr>
          <w:ilvl w:val="3"/>
          <w:numId w:val="70"/>
        </w:numPr>
        <w:tabs>
          <w:tab w:val="left" w:pos="-10495"/>
        </w:tabs>
        <w:spacing w:before="120" w:after="120"/>
        <w:ind w:hanging="707"/>
        <w:rPr>
          <w:rFonts w:ascii="Arial" w:eastAsia="Arial" w:hAnsi="Arial" w:cs="Arial"/>
        </w:rPr>
      </w:pPr>
      <w:r w:rsidRPr="00D94735">
        <w:rPr>
          <w:rFonts w:ascii="Arial" w:eastAsia="Arial" w:hAnsi="Arial" w:cs="Arial"/>
          <w:sz w:val="24"/>
          <w:szCs w:val="24"/>
        </w:rPr>
        <w:t>the Data Subject has enforceable rights and effective legal remedies;</w:t>
      </w:r>
    </w:p>
    <w:p w14:paraId="3329EA82" w14:textId="77777777" w:rsidR="00C1040F" w:rsidRPr="00D94735" w:rsidRDefault="00073253" w:rsidP="002D4369">
      <w:pPr>
        <w:numPr>
          <w:ilvl w:val="3"/>
          <w:numId w:val="70"/>
        </w:numPr>
        <w:tabs>
          <w:tab w:val="left" w:pos="-10495"/>
        </w:tabs>
        <w:spacing w:before="120" w:after="120"/>
        <w:ind w:hanging="707"/>
        <w:rPr>
          <w:rFonts w:ascii="Arial" w:eastAsia="Arial" w:hAnsi="Arial" w:cs="Arial"/>
        </w:rPr>
      </w:pPr>
      <w:r w:rsidRPr="00D94735">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3329EA83" w14:textId="77777777" w:rsidR="00C1040F" w:rsidRPr="00D94735" w:rsidRDefault="00073253" w:rsidP="002D4369">
      <w:pPr>
        <w:numPr>
          <w:ilvl w:val="3"/>
          <w:numId w:val="70"/>
        </w:numPr>
        <w:tabs>
          <w:tab w:val="left" w:pos="-10495"/>
        </w:tabs>
        <w:spacing w:before="120" w:after="120"/>
        <w:ind w:hanging="707"/>
        <w:rPr>
          <w:rFonts w:ascii="Arial" w:eastAsia="Arial" w:hAnsi="Arial" w:cs="Arial"/>
        </w:rPr>
      </w:pPr>
      <w:r w:rsidRPr="00D94735">
        <w:rPr>
          <w:rFonts w:ascii="Arial" w:eastAsia="Arial" w:hAnsi="Arial" w:cs="Arial"/>
          <w:sz w:val="24"/>
          <w:szCs w:val="24"/>
        </w:rPr>
        <w:t>the Processor complies with any reasonable instructions notified to it in advance by the Controller with respect to the Processing of the Personal Data; and</w:t>
      </w:r>
      <w:bookmarkStart w:id="186" w:name="bookmark=id.17dp8vu" w:colFirst="0" w:colLast="0"/>
      <w:bookmarkEnd w:id="186"/>
    </w:p>
    <w:p w14:paraId="3329EA84" w14:textId="77777777" w:rsidR="00C1040F" w:rsidRPr="00D94735" w:rsidRDefault="00073253" w:rsidP="002D4369">
      <w:pPr>
        <w:numPr>
          <w:ilvl w:val="2"/>
          <w:numId w:val="70"/>
        </w:numPr>
        <w:spacing w:before="120" w:after="120"/>
        <w:rPr>
          <w:rFonts w:ascii="Arial" w:eastAsia="Arial" w:hAnsi="Arial" w:cs="Arial"/>
        </w:rPr>
      </w:pPr>
      <w:r w:rsidRPr="00D94735">
        <w:rPr>
          <w:rFonts w:ascii="Arial" w:eastAsia="Arial" w:hAnsi="Arial" w:cs="Arial"/>
          <w:sz w:val="24"/>
          <w:szCs w:val="24"/>
        </w:rPr>
        <w:t>at the written direction of the Controller, delete or return Personal Data (and any copies of it) to the Controller on termination of the Contract unless the Processor is required by Law to retain the Personal Data.</w:t>
      </w:r>
      <w:bookmarkStart w:id="187" w:name="bookmark=id.3rdcrjn" w:colFirst="0" w:colLast="0"/>
      <w:bookmarkEnd w:id="187"/>
    </w:p>
    <w:p w14:paraId="3329EA85" w14:textId="77777777" w:rsidR="00C1040F" w:rsidRPr="00D94735" w:rsidRDefault="00073253" w:rsidP="002D4369">
      <w:pPr>
        <w:numPr>
          <w:ilvl w:val="1"/>
          <w:numId w:val="70"/>
        </w:numPr>
        <w:spacing w:before="120" w:after="120"/>
        <w:rPr>
          <w:rFonts w:ascii="Arial" w:eastAsia="Arial" w:hAnsi="Arial" w:cs="Arial"/>
        </w:rPr>
      </w:pPr>
      <w:r w:rsidRPr="00D94735">
        <w:rPr>
          <w:rFonts w:ascii="Arial" w:eastAsia="Arial" w:hAnsi="Arial" w:cs="Arial"/>
          <w:sz w:val="24"/>
          <w:szCs w:val="24"/>
        </w:rPr>
        <w:t>Subject to paragraph 7 of this Joint Schedule 11, the Processor shall notify the Controller immediately if in relation to it Processing Personal Data under or in connection with the Contract it:</w:t>
      </w:r>
    </w:p>
    <w:p w14:paraId="3329EA86" w14:textId="77777777" w:rsidR="00C1040F" w:rsidRPr="00D94735" w:rsidRDefault="00073253" w:rsidP="002D4369">
      <w:pPr>
        <w:numPr>
          <w:ilvl w:val="2"/>
          <w:numId w:val="70"/>
        </w:numPr>
        <w:spacing w:before="120" w:after="120"/>
        <w:rPr>
          <w:rFonts w:ascii="Arial" w:eastAsia="Arial" w:hAnsi="Arial" w:cs="Arial"/>
        </w:rPr>
      </w:pPr>
      <w:r w:rsidRPr="00D94735">
        <w:rPr>
          <w:rFonts w:ascii="Arial" w:eastAsia="Arial" w:hAnsi="Arial" w:cs="Arial"/>
          <w:sz w:val="24"/>
          <w:szCs w:val="24"/>
        </w:rPr>
        <w:t>receives a Data Subject Access Request (or purported Data Subject Access Request);</w:t>
      </w:r>
    </w:p>
    <w:p w14:paraId="3329EA87" w14:textId="77777777" w:rsidR="00C1040F" w:rsidRPr="00D94735" w:rsidRDefault="00073253" w:rsidP="002D4369">
      <w:pPr>
        <w:numPr>
          <w:ilvl w:val="2"/>
          <w:numId w:val="70"/>
        </w:numPr>
        <w:spacing w:before="120" w:after="120"/>
        <w:rPr>
          <w:rFonts w:ascii="Arial" w:eastAsia="Arial" w:hAnsi="Arial" w:cs="Arial"/>
        </w:rPr>
      </w:pPr>
      <w:r w:rsidRPr="00D94735">
        <w:rPr>
          <w:rFonts w:ascii="Arial" w:eastAsia="Arial" w:hAnsi="Arial" w:cs="Arial"/>
          <w:sz w:val="24"/>
          <w:szCs w:val="24"/>
        </w:rPr>
        <w:t>receives a request to rectify, block or erase any Personal Data;</w:t>
      </w:r>
    </w:p>
    <w:p w14:paraId="3329EA88" w14:textId="77777777" w:rsidR="00C1040F" w:rsidRPr="00D94735" w:rsidRDefault="00073253" w:rsidP="002D4369">
      <w:pPr>
        <w:numPr>
          <w:ilvl w:val="2"/>
          <w:numId w:val="70"/>
        </w:numPr>
        <w:spacing w:before="120" w:after="120"/>
        <w:rPr>
          <w:rFonts w:ascii="Arial" w:eastAsia="Arial" w:hAnsi="Arial" w:cs="Arial"/>
        </w:rPr>
      </w:pPr>
      <w:r w:rsidRPr="00D94735">
        <w:rPr>
          <w:rFonts w:ascii="Arial" w:eastAsia="Arial" w:hAnsi="Arial" w:cs="Arial"/>
          <w:sz w:val="24"/>
          <w:szCs w:val="24"/>
        </w:rPr>
        <w:t>receives any other request, complaint or communication relating to either Party's obligations under the Data Protection Legislation;</w:t>
      </w:r>
    </w:p>
    <w:p w14:paraId="3329EA89" w14:textId="77777777" w:rsidR="00C1040F" w:rsidRPr="00D94735" w:rsidRDefault="00073253" w:rsidP="002D4369">
      <w:pPr>
        <w:numPr>
          <w:ilvl w:val="2"/>
          <w:numId w:val="70"/>
        </w:numPr>
        <w:spacing w:before="120" w:after="120"/>
        <w:rPr>
          <w:rFonts w:ascii="Arial" w:eastAsia="Arial" w:hAnsi="Arial" w:cs="Arial"/>
        </w:rPr>
      </w:pPr>
      <w:r w:rsidRPr="00D94735">
        <w:rPr>
          <w:rFonts w:ascii="Arial" w:eastAsia="Arial" w:hAnsi="Arial" w:cs="Arial"/>
          <w:sz w:val="24"/>
          <w:szCs w:val="24"/>
        </w:rPr>
        <w:lastRenderedPageBreak/>
        <w:t>receives any communication from the Information Commissioner or any other regulatory authority in connection with Personal Data Processed under the Contract;</w:t>
      </w:r>
    </w:p>
    <w:p w14:paraId="3329EA8A" w14:textId="77777777" w:rsidR="00C1040F" w:rsidRPr="00D94735" w:rsidRDefault="00073253" w:rsidP="002D4369">
      <w:pPr>
        <w:numPr>
          <w:ilvl w:val="2"/>
          <w:numId w:val="70"/>
        </w:numPr>
        <w:spacing w:before="120" w:after="120"/>
        <w:rPr>
          <w:rFonts w:ascii="Arial" w:eastAsia="Arial" w:hAnsi="Arial" w:cs="Arial"/>
        </w:rPr>
      </w:pPr>
      <w:r w:rsidRPr="00D94735">
        <w:rPr>
          <w:rFonts w:ascii="Arial" w:eastAsia="Arial" w:hAnsi="Arial" w:cs="Arial"/>
          <w:sz w:val="24"/>
          <w:szCs w:val="24"/>
        </w:rPr>
        <w:t>receives a request from any third Party for disclosure of Personal Data where compliance with such request is required or purported to be required by Law; or</w:t>
      </w:r>
    </w:p>
    <w:p w14:paraId="3329EA8B" w14:textId="77777777" w:rsidR="00C1040F" w:rsidRPr="00D94735" w:rsidRDefault="00073253" w:rsidP="002D4369">
      <w:pPr>
        <w:numPr>
          <w:ilvl w:val="2"/>
          <w:numId w:val="70"/>
        </w:numPr>
        <w:spacing w:before="120" w:after="120"/>
        <w:rPr>
          <w:rFonts w:ascii="Arial" w:eastAsia="Arial" w:hAnsi="Arial" w:cs="Arial"/>
        </w:rPr>
      </w:pPr>
      <w:r w:rsidRPr="00D94735">
        <w:rPr>
          <w:rFonts w:ascii="Arial" w:eastAsia="Arial" w:hAnsi="Arial" w:cs="Arial"/>
          <w:sz w:val="24"/>
          <w:szCs w:val="24"/>
        </w:rPr>
        <w:t>becomes aware of a Personal Data Breach.</w:t>
      </w:r>
    </w:p>
    <w:p w14:paraId="3329EA8C" w14:textId="77777777" w:rsidR="00C1040F" w:rsidRPr="00D94735" w:rsidRDefault="00073253" w:rsidP="002D4369">
      <w:pPr>
        <w:numPr>
          <w:ilvl w:val="1"/>
          <w:numId w:val="70"/>
        </w:numPr>
        <w:spacing w:before="120" w:after="120"/>
        <w:rPr>
          <w:rFonts w:ascii="Arial" w:eastAsia="Arial" w:hAnsi="Arial" w:cs="Arial"/>
        </w:rPr>
      </w:pPr>
      <w:r w:rsidRPr="00D94735">
        <w:rPr>
          <w:rFonts w:ascii="Arial" w:eastAsia="Arial" w:hAnsi="Arial" w:cs="Arial"/>
          <w:sz w:val="24"/>
          <w:szCs w:val="24"/>
        </w:rPr>
        <w:t>The Processor’s obligation to notify under paragraph 6 of this Joint Schedule 11 shall include the provision of further information to the Controller, as details become available.</w:t>
      </w:r>
    </w:p>
    <w:p w14:paraId="3329EA8D" w14:textId="77777777" w:rsidR="00C1040F" w:rsidRPr="00D94735" w:rsidRDefault="00073253" w:rsidP="002D4369">
      <w:pPr>
        <w:numPr>
          <w:ilvl w:val="1"/>
          <w:numId w:val="70"/>
        </w:numPr>
        <w:spacing w:before="120" w:after="120"/>
        <w:rPr>
          <w:rFonts w:ascii="Arial" w:eastAsia="Arial" w:hAnsi="Arial" w:cs="Arial"/>
        </w:rPr>
      </w:pPr>
      <w:proofErr w:type="gramStart"/>
      <w:r w:rsidRPr="00D94735">
        <w:rPr>
          <w:rFonts w:ascii="Arial" w:eastAsia="Arial" w:hAnsi="Arial" w:cs="Arial"/>
          <w:sz w:val="24"/>
          <w:szCs w:val="24"/>
        </w:rPr>
        <w:t>Taking into account</w:t>
      </w:r>
      <w:proofErr w:type="gramEnd"/>
      <w:r w:rsidRPr="00D94735">
        <w:rPr>
          <w:rFonts w:ascii="Arial" w:eastAsia="Arial" w:hAnsi="Arial" w:cs="Arial"/>
          <w:sz w:val="24"/>
          <w:szCs w:val="24"/>
        </w:rPr>
        <w:t xml:space="preserve"> the nature of the Processing, the Processor shall provide the Controller with assistance in relation to either Party's obligations under Data Protection Legislation and any complaint, communication or request made under paragraph 6 of this Joint Schedule 11 (and insofar as possible within the timescales reasonably required by the Controller) including by immediately providing:</w:t>
      </w:r>
    </w:p>
    <w:p w14:paraId="3329EA8E" w14:textId="77777777" w:rsidR="00C1040F" w:rsidRPr="00D94735" w:rsidRDefault="00073253" w:rsidP="002D4369">
      <w:pPr>
        <w:numPr>
          <w:ilvl w:val="2"/>
          <w:numId w:val="70"/>
        </w:numPr>
        <w:spacing w:before="120" w:after="120"/>
        <w:rPr>
          <w:rFonts w:ascii="Arial" w:eastAsia="Arial" w:hAnsi="Arial" w:cs="Arial"/>
        </w:rPr>
      </w:pPr>
      <w:r w:rsidRPr="00D94735">
        <w:rPr>
          <w:rFonts w:ascii="Arial" w:eastAsia="Arial" w:hAnsi="Arial" w:cs="Arial"/>
          <w:sz w:val="24"/>
          <w:szCs w:val="24"/>
        </w:rPr>
        <w:t>the Controller with full details and copies of the complaint, communication or request;</w:t>
      </w:r>
    </w:p>
    <w:p w14:paraId="3329EA8F" w14:textId="77777777" w:rsidR="00C1040F" w:rsidRPr="00D94735" w:rsidRDefault="00073253" w:rsidP="002D4369">
      <w:pPr>
        <w:numPr>
          <w:ilvl w:val="2"/>
          <w:numId w:val="70"/>
        </w:numPr>
        <w:spacing w:before="120" w:after="120"/>
        <w:rPr>
          <w:rFonts w:ascii="Arial" w:eastAsia="Arial" w:hAnsi="Arial" w:cs="Arial"/>
        </w:rPr>
      </w:pPr>
      <w:r w:rsidRPr="00D94735">
        <w:rPr>
          <w:rFonts w:ascii="Arial" w:eastAsia="Arial" w:hAnsi="Arial" w:cs="Arial"/>
          <w:sz w:val="24"/>
          <w:szCs w:val="24"/>
        </w:rPr>
        <w:t>such assistance as is reasonably requested by the Controller to enable it to comply with a Data Subject Access Request within the relevant timescales set out in the Data Protection Legislation;</w:t>
      </w:r>
    </w:p>
    <w:p w14:paraId="3329EA90" w14:textId="77777777" w:rsidR="00C1040F" w:rsidRPr="00D94735" w:rsidRDefault="00073253" w:rsidP="002D4369">
      <w:pPr>
        <w:numPr>
          <w:ilvl w:val="2"/>
          <w:numId w:val="70"/>
        </w:numPr>
        <w:spacing w:before="120" w:after="120"/>
        <w:rPr>
          <w:rFonts w:ascii="Arial" w:eastAsia="Arial" w:hAnsi="Arial" w:cs="Arial"/>
        </w:rPr>
      </w:pPr>
      <w:r w:rsidRPr="00D94735">
        <w:rPr>
          <w:rFonts w:ascii="Arial" w:eastAsia="Arial" w:hAnsi="Arial" w:cs="Arial"/>
          <w:sz w:val="24"/>
          <w:szCs w:val="24"/>
        </w:rPr>
        <w:t>the Controller, at its request, with any Personal Data it holds in relation to a Data Subject;</w:t>
      </w:r>
    </w:p>
    <w:p w14:paraId="3329EA91" w14:textId="77777777" w:rsidR="00C1040F" w:rsidRPr="00D94735" w:rsidRDefault="00073253" w:rsidP="002D4369">
      <w:pPr>
        <w:numPr>
          <w:ilvl w:val="2"/>
          <w:numId w:val="70"/>
        </w:numPr>
        <w:spacing w:before="120" w:after="120"/>
        <w:rPr>
          <w:rFonts w:ascii="Arial" w:eastAsia="Arial" w:hAnsi="Arial" w:cs="Arial"/>
        </w:rPr>
      </w:pPr>
      <w:r w:rsidRPr="00D94735">
        <w:rPr>
          <w:rFonts w:ascii="Arial" w:eastAsia="Arial" w:hAnsi="Arial" w:cs="Arial"/>
          <w:sz w:val="24"/>
          <w:szCs w:val="24"/>
        </w:rPr>
        <w:t>assistance as requested by the Controller following any Personal Data Breach; and/or</w:t>
      </w:r>
    </w:p>
    <w:p w14:paraId="3329EA92" w14:textId="77777777" w:rsidR="00C1040F" w:rsidRPr="00D94735" w:rsidRDefault="00073253" w:rsidP="002D4369">
      <w:pPr>
        <w:numPr>
          <w:ilvl w:val="2"/>
          <w:numId w:val="70"/>
        </w:numPr>
        <w:spacing w:before="120" w:after="120"/>
        <w:rPr>
          <w:rFonts w:ascii="Arial" w:eastAsia="Arial" w:hAnsi="Arial" w:cs="Arial"/>
        </w:rPr>
      </w:pPr>
      <w:r w:rsidRPr="00D94735">
        <w:rPr>
          <w:rFonts w:ascii="Arial" w:eastAsia="Arial" w:hAnsi="Arial" w:cs="Arial"/>
          <w:sz w:val="24"/>
          <w:szCs w:val="24"/>
        </w:rPr>
        <w:t>assistance as requested by the Controller with respect to any request from the Information Commissioner’s Office, or any consultation by the Controller with the Information Commissioner's Office.</w:t>
      </w:r>
    </w:p>
    <w:p w14:paraId="3329EA93" w14:textId="77777777" w:rsidR="00C1040F" w:rsidRPr="00D94735" w:rsidRDefault="00073253" w:rsidP="002D4369">
      <w:pPr>
        <w:numPr>
          <w:ilvl w:val="1"/>
          <w:numId w:val="70"/>
        </w:numPr>
        <w:spacing w:before="120" w:after="120"/>
        <w:rPr>
          <w:rFonts w:ascii="Arial" w:eastAsia="Arial" w:hAnsi="Arial" w:cs="Arial"/>
        </w:rPr>
      </w:pPr>
      <w:r w:rsidRPr="00D94735">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3329EA94" w14:textId="77777777" w:rsidR="00C1040F" w:rsidRPr="00D94735" w:rsidRDefault="00073253" w:rsidP="002D4369">
      <w:pPr>
        <w:numPr>
          <w:ilvl w:val="2"/>
          <w:numId w:val="70"/>
        </w:numPr>
        <w:spacing w:before="120" w:after="120"/>
        <w:rPr>
          <w:rFonts w:ascii="Arial" w:eastAsia="Arial" w:hAnsi="Arial" w:cs="Arial"/>
        </w:rPr>
      </w:pPr>
      <w:r w:rsidRPr="00D94735">
        <w:rPr>
          <w:rFonts w:ascii="Arial" w:eastAsia="Arial" w:hAnsi="Arial" w:cs="Arial"/>
          <w:sz w:val="24"/>
          <w:szCs w:val="24"/>
        </w:rPr>
        <w:t>the Controller determines that the Processing is not occasional;</w:t>
      </w:r>
    </w:p>
    <w:p w14:paraId="3329EA95" w14:textId="77777777" w:rsidR="00C1040F" w:rsidRPr="00D94735" w:rsidRDefault="00073253" w:rsidP="002D4369">
      <w:pPr>
        <w:numPr>
          <w:ilvl w:val="2"/>
          <w:numId w:val="70"/>
        </w:numPr>
        <w:spacing w:before="120" w:after="120"/>
        <w:rPr>
          <w:rFonts w:ascii="Arial" w:eastAsia="Arial" w:hAnsi="Arial" w:cs="Arial"/>
        </w:rPr>
      </w:pPr>
      <w:r w:rsidRPr="00D94735">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3329EA96" w14:textId="77777777" w:rsidR="00C1040F" w:rsidRPr="00D94735" w:rsidRDefault="00073253" w:rsidP="002D4369">
      <w:pPr>
        <w:numPr>
          <w:ilvl w:val="2"/>
          <w:numId w:val="70"/>
        </w:numPr>
        <w:spacing w:before="120" w:after="120"/>
        <w:rPr>
          <w:rFonts w:ascii="Arial" w:eastAsia="Arial" w:hAnsi="Arial" w:cs="Arial"/>
        </w:rPr>
      </w:pPr>
      <w:r w:rsidRPr="00D94735">
        <w:rPr>
          <w:rFonts w:ascii="Arial" w:eastAsia="Arial" w:hAnsi="Arial" w:cs="Arial"/>
          <w:sz w:val="24"/>
          <w:szCs w:val="24"/>
        </w:rPr>
        <w:t>the Controller determines that the Processing is likely to result in a risk to the rights and freedoms of Data Subjects.</w:t>
      </w:r>
      <w:bookmarkStart w:id="188" w:name="bookmark=id.lnxbz9" w:colFirst="0" w:colLast="0"/>
      <w:bookmarkEnd w:id="188"/>
    </w:p>
    <w:p w14:paraId="3329EA97" w14:textId="77777777" w:rsidR="00C1040F" w:rsidRPr="00D94735" w:rsidRDefault="00073253" w:rsidP="002D4369">
      <w:pPr>
        <w:numPr>
          <w:ilvl w:val="1"/>
          <w:numId w:val="70"/>
        </w:numPr>
        <w:spacing w:before="120" w:after="120"/>
        <w:rPr>
          <w:rFonts w:ascii="Arial" w:eastAsia="Arial" w:hAnsi="Arial" w:cs="Arial"/>
        </w:rPr>
      </w:pPr>
      <w:r w:rsidRPr="00D94735">
        <w:rPr>
          <w:rFonts w:ascii="Arial" w:eastAsia="Arial" w:hAnsi="Arial" w:cs="Arial"/>
          <w:sz w:val="24"/>
          <w:szCs w:val="24"/>
        </w:rPr>
        <w:t>The Processor shall allow for audits of its Data Processing activity by the Controller or the Controller’s designated auditor.</w:t>
      </w:r>
    </w:p>
    <w:p w14:paraId="3329EA98" w14:textId="77777777" w:rsidR="00C1040F" w:rsidRPr="00D94735" w:rsidRDefault="00073253" w:rsidP="002D4369">
      <w:pPr>
        <w:numPr>
          <w:ilvl w:val="1"/>
          <w:numId w:val="70"/>
        </w:numPr>
        <w:spacing w:before="120" w:after="120"/>
        <w:rPr>
          <w:rFonts w:ascii="Arial" w:eastAsia="Arial" w:hAnsi="Arial" w:cs="Arial"/>
        </w:rPr>
      </w:pPr>
      <w:r w:rsidRPr="00D94735">
        <w:rPr>
          <w:rFonts w:ascii="Arial" w:eastAsia="Arial" w:hAnsi="Arial" w:cs="Arial"/>
          <w:sz w:val="24"/>
          <w:szCs w:val="24"/>
        </w:rPr>
        <w:t>The Parties shall designate a Data Protection Officer if required by the Data Protection Legislation.</w:t>
      </w:r>
    </w:p>
    <w:p w14:paraId="3329EA99" w14:textId="77777777" w:rsidR="00C1040F" w:rsidRPr="00D94735" w:rsidRDefault="00073253" w:rsidP="002D4369">
      <w:pPr>
        <w:numPr>
          <w:ilvl w:val="1"/>
          <w:numId w:val="70"/>
        </w:numPr>
        <w:spacing w:before="120" w:after="120"/>
        <w:rPr>
          <w:rFonts w:ascii="Arial" w:eastAsia="Arial" w:hAnsi="Arial" w:cs="Arial"/>
        </w:rPr>
      </w:pPr>
      <w:r w:rsidRPr="00D94735">
        <w:rPr>
          <w:rFonts w:ascii="Arial" w:eastAsia="Arial" w:hAnsi="Arial" w:cs="Arial"/>
          <w:sz w:val="24"/>
          <w:szCs w:val="24"/>
        </w:rPr>
        <w:t xml:space="preserve">Before allowing any </w:t>
      </w:r>
      <w:proofErr w:type="spellStart"/>
      <w:r w:rsidRPr="00D94735">
        <w:rPr>
          <w:rFonts w:ascii="Arial" w:eastAsia="Arial" w:hAnsi="Arial" w:cs="Arial"/>
          <w:sz w:val="24"/>
          <w:szCs w:val="24"/>
        </w:rPr>
        <w:t>Subprocessor</w:t>
      </w:r>
      <w:proofErr w:type="spellEnd"/>
      <w:r w:rsidRPr="00D94735">
        <w:rPr>
          <w:rFonts w:ascii="Arial" w:eastAsia="Arial" w:hAnsi="Arial" w:cs="Arial"/>
          <w:sz w:val="24"/>
          <w:szCs w:val="24"/>
        </w:rPr>
        <w:t xml:space="preserve"> to Process any Personal Data related to the Contract, the Processor must:</w:t>
      </w:r>
    </w:p>
    <w:p w14:paraId="3329EA9A" w14:textId="77777777" w:rsidR="00C1040F" w:rsidRPr="00D94735" w:rsidRDefault="00073253" w:rsidP="002D4369">
      <w:pPr>
        <w:numPr>
          <w:ilvl w:val="2"/>
          <w:numId w:val="70"/>
        </w:numPr>
        <w:spacing w:before="120" w:after="120"/>
        <w:rPr>
          <w:rFonts w:ascii="Arial" w:eastAsia="Arial" w:hAnsi="Arial" w:cs="Arial"/>
        </w:rPr>
      </w:pPr>
      <w:r w:rsidRPr="00D94735">
        <w:rPr>
          <w:rFonts w:ascii="Arial" w:eastAsia="Arial" w:hAnsi="Arial" w:cs="Arial"/>
          <w:sz w:val="24"/>
          <w:szCs w:val="24"/>
        </w:rPr>
        <w:t xml:space="preserve">notify the Controller in writing of the intended </w:t>
      </w:r>
      <w:proofErr w:type="spellStart"/>
      <w:r w:rsidRPr="00D94735">
        <w:rPr>
          <w:rFonts w:ascii="Arial" w:eastAsia="Arial" w:hAnsi="Arial" w:cs="Arial"/>
          <w:sz w:val="24"/>
          <w:szCs w:val="24"/>
        </w:rPr>
        <w:t>Subprocessor</w:t>
      </w:r>
      <w:proofErr w:type="spellEnd"/>
      <w:r w:rsidRPr="00D94735">
        <w:rPr>
          <w:rFonts w:ascii="Arial" w:eastAsia="Arial" w:hAnsi="Arial" w:cs="Arial"/>
          <w:sz w:val="24"/>
          <w:szCs w:val="24"/>
        </w:rPr>
        <w:t xml:space="preserve"> and Processing;</w:t>
      </w:r>
    </w:p>
    <w:p w14:paraId="3329EA9B" w14:textId="77777777" w:rsidR="00C1040F" w:rsidRPr="00D94735" w:rsidRDefault="00073253" w:rsidP="002D4369">
      <w:pPr>
        <w:numPr>
          <w:ilvl w:val="2"/>
          <w:numId w:val="70"/>
        </w:numPr>
        <w:spacing w:before="120" w:after="120"/>
        <w:rPr>
          <w:rFonts w:ascii="Arial" w:eastAsia="Arial" w:hAnsi="Arial" w:cs="Arial"/>
        </w:rPr>
      </w:pPr>
      <w:r w:rsidRPr="00D94735">
        <w:rPr>
          <w:rFonts w:ascii="Arial" w:eastAsia="Arial" w:hAnsi="Arial" w:cs="Arial"/>
          <w:sz w:val="24"/>
          <w:szCs w:val="24"/>
        </w:rPr>
        <w:t>obtain the written consent of the Controller;</w:t>
      </w:r>
    </w:p>
    <w:p w14:paraId="3329EA9C" w14:textId="77777777" w:rsidR="00C1040F" w:rsidRPr="00D94735" w:rsidRDefault="00073253" w:rsidP="002D4369">
      <w:pPr>
        <w:numPr>
          <w:ilvl w:val="2"/>
          <w:numId w:val="70"/>
        </w:numPr>
        <w:spacing w:before="120" w:after="120"/>
        <w:rPr>
          <w:rFonts w:ascii="Arial" w:eastAsia="Arial" w:hAnsi="Arial" w:cs="Arial"/>
        </w:rPr>
      </w:pPr>
      <w:r w:rsidRPr="00D94735">
        <w:rPr>
          <w:rFonts w:ascii="Arial" w:eastAsia="Arial" w:hAnsi="Arial" w:cs="Arial"/>
          <w:sz w:val="24"/>
          <w:szCs w:val="24"/>
        </w:rPr>
        <w:t xml:space="preserve">enter into a written agreement with the </w:t>
      </w:r>
      <w:proofErr w:type="spellStart"/>
      <w:r w:rsidRPr="00D94735">
        <w:rPr>
          <w:rFonts w:ascii="Arial" w:eastAsia="Arial" w:hAnsi="Arial" w:cs="Arial"/>
          <w:sz w:val="24"/>
          <w:szCs w:val="24"/>
        </w:rPr>
        <w:t>Subprocessor</w:t>
      </w:r>
      <w:proofErr w:type="spellEnd"/>
      <w:r w:rsidRPr="00D94735">
        <w:rPr>
          <w:rFonts w:ascii="Arial" w:eastAsia="Arial" w:hAnsi="Arial" w:cs="Arial"/>
          <w:sz w:val="24"/>
          <w:szCs w:val="24"/>
        </w:rPr>
        <w:t xml:space="preserve"> which give effect to the terms set out in this Joint Schedule 11 such that they apply to the </w:t>
      </w:r>
      <w:proofErr w:type="spellStart"/>
      <w:r w:rsidRPr="00D94735">
        <w:rPr>
          <w:rFonts w:ascii="Arial" w:eastAsia="Arial" w:hAnsi="Arial" w:cs="Arial"/>
          <w:sz w:val="24"/>
          <w:szCs w:val="24"/>
        </w:rPr>
        <w:t>Subprocessor</w:t>
      </w:r>
      <w:proofErr w:type="spellEnd"/>
      <w:r w:rsidRPr="00D94735">
        <w:rPr>
          <w:rFonts w:ascii="Arial" w:eastAsia="Arial" w:hAnsi="Arial" w:cs="Arial"/>
          <w:sz w:val="24"/>
          <w:szCs w:val="24"/>
        </w:rPr>
        <w:t>; and</w:t>
      </w:r>
    </w:p>
    <w:p w14:paraId="3329EA9D" w14:textId="77777777" w:rsidR="00C1040F" w:rsidRPr="00D94735" w:rsidRDefault="00073253" w:rsidP="002D4369">
      <w:pPr>
        <w:numPr>
          <w:ilvl w:val="2"/>
          <w:numId w:val="70"/>
        </w:numPr>
        <w:spacing w:before="120" w:after="120"/>
        <w:rPr>
          <w:rFonts w:ascii="Arial" w:eastAsia="Arial" w:hAnsi="Arial" w:cs="Arial"/>
        </w:rPr>
      </w:pPr>
      <w:r w:rsidRPr="00D94735">
        <w:rPr>
          <w:rFonts w:ascii="Arial" w:eastAsia="Arial" w:hAnsi="Arial" w:cs="Arial"/>
          <w:sz w:val="24"/>
          <w:szCs w:val="24"/>
        </w:rPr>
        <w:t xml:space="preserve">provide the Controller with such information regarding the </w:t>
      </w:r>
      <w:proofErr w:type="spellStart"/>
      <w:r w:rsidRPr="00D94735">
        <w:rPr>
          <w:rFonts w:ascii="Arial" w:eastAsia="Arial" w:hAnsi="Arial" w:cs="Arial"/>
          <w:sz w:val="24"/>
          <w:szCs w:val="24"/>
        </w:rPr>
        <w:t>Subprocessor</w:t>
      </w:r>
      <w:proofErr w:type="spellEnd"/>
      <w:r w:rsidRPr="00D94735">
        <w:rPr>
          <w:rFonts w:ascii="Arial" w:eastAsia="Arial" w:hAnsi="Arial" w:cs="Arial"/>
          <w:sz w:val="24"/>
          <w:szCs w:val="24"/>
        </w:rPr>
        <w:t xml:space="preserve"> as the Controller may reasonably require.</w:t>
      </w:r>
    </w:p>
    <w:p w14:paraId="3329EA9E" w14:textId="77777777" w:rsidR="00C1040F" w:rsidRPr="00D94735" w:rsidRDefault="00073253" w:rsidP="002D4369">
      <w:pPr>
        <w:numPr>
          <w:ilvl w:val="1"/>
          <w:numId w:val="70"/>
        </w:numPr>
        <w:spacing w:before="120" w:after="120"/>
        <w:rPr>
          <w:rFonts w:ascii="Arial" w:eastAsia="Arial" w:hAnsi="Arial" w:cs="Arial"/>
        </w:rPr>
      </w:pPr>
      <w:r w:rsidRPr="00D94735">
        <w:rPr>
          <w:rFonts w:ascii="Arial" w:eastAsia="Arial" w:hAnsi="Arial" w:cs="Arial"/>
          <w:sz w:val="24"/>
          <w:szCs w:val="24"/>
        </w:rPr>
        <w:t xml:space="preserve">The Processor shall remain fully liable for all acts or omissions of any of its </w:t>
      </w:r>
      <w:proofErr w:type="spellStart"/>
      <w:r w:rsidRPr="00D94735">
        <w:rPr>
          <w:rFonts w:ascii="Arial" w:eastAsia="Arial" w:hAnsi="Arial" w:cs="Arial"/>
          <w:sz w:val="24"/>
          <w:szCs w:val="24"/>
        </w:rPr>
        <w:t>Subprocessors</w:t>
      </w:r>
      <w:proofErr w:type="spellEnd"/>
      <w:r w:rsidRPr="00D94735">
        <w:rPr>
          <w:rFonts w:ascii="Arial" w:eastAsia="Arial" w:hAnsi="Arial" w:cs="Arial"/>
          <w:sz w:val="24"/>
          <w:szCs w:val="24"/>
        </w:rPr>
        <w:t>.</w:t>
      </w:r>
      <w:bookmarkStart w:id="189" w:name="bookmark=id.35nkun2" w:colFirst="0" w:colLast="0"/>
      <w:bookmarkEnd w:id="189"/>
    </w:p>
    <w:p w14:paraId="3329EA9F" w14:textId="77777777" w:rsidR="00C1040F" w:rsidRPr="00D94735" w:rsidRDefault="00073253" w:rsidP="002D4369">
      <w:pPr>
        <w:numPr>
          <w:ilvl w:val="1"/>
          <w:numId w:val="70"/>
        </w:numPr>
        <w:spacing w:before="120" w:after="120"/>
        <w:rPr>
          <w:rFonts w:ascii="Arial" w:eastAsia="Arial" w:hAnsi="Arial" w:cs="Arial"/>
        </w:rPr>
      </w:pPr>
      <w:r w:rsidRPr="00D94735">
        <w:rPr>
          <w:rFonts w:ascii="Arial" w:eastAsia="Arial" w:hAnsi="Arial" w:cs="Arial"/>
          <w:sz w:val="24"/>
          <w:szCs w:val="24"/>
        </w:rPr>
        <w:lastRenderedPageBreak/>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3329EAA0" w14:textId="77777777" w:rsidR="00C1040F" w:rsidRPr="00D94735" w:rsidRDefault="00073253" w:rsidP="002D4369">
      <w:pPr>
        <w:numPr>
          <w:ilvl w:val="1"/>
          <w:numId w:val="70"/>
        </w:numPr>
        <w:spacing w:before="120" w:after="120"/>
        <w:rPr>
          <w:rFonts w:ascii="Arial" w:eastAsia="Arial" w:hAnsi="Arial" w:cs="Arial"/>
        </w:rPr>
      </w:pPr>
      <w:r w:rsidRPr="00D94735">
        <w:rPr>
          <w:rFonts w:ascii="Arial" w:eastAsia="Arial" w:hAnsi="Arial" w:cs="Arial"/>
          <w:sz w:val="24"/>
          <w:szCs w:val="24"/>
        </w:rPr>
        <w:t>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w:t>
      </w:r>
    </w:p>
    <w:p w14:paraId="3329EAA1" w14:textId="77777777" w:rsidR="00C1040F" w:rsidRPr="00D94735" w:rsidRDefault="00073253">
      <w:pPr>
        <w:keepNext/>
        <w:spacing w:before="120" w:after="120"/>
        <w:rPr>
          <w:rFonts w:ascii="Arial" w:eastAsia="Arial" w:hAnsi="Arial" w:cs="Arial"/>
        </w:rPr>
      </w:pPr>
      <w:r w:rsidRPr="00D94735">
        <w:rPr>
          <w:rFonts w:ascii="Arial" w:eastAsia="Arial" w:hAnsi="Arial" w:cs="Arial"/>
          <w:b/>
          <w:color w:val="000000"/>
          <w:sz w:val="24"/>
          <w:szCs w:val="24"/>
        </w:rPr>
        <w:t>Where the Parties are Joint Controllers of Personal Data</w:t>
      </w:r>
    </w:p>
    <w:p w14:paraId="3329EAA2" w14:textId="77777777" w:rsidR="00C1040F" w:rsidRPr="00D94735" w:rsidRDefault="00073253" w:rsidP="002D4369">
      <w:pPr>
        <w:numPr>
          <w:ilvl w:val="1"/>
          <w:numId w:val="70"/>
        </w:numPr>
        <w:spacing w:before="120" w:after="120"/>
        <w:rPr>
          <w:rFonts w:ascii="Arial" w:eastAsia="Arial" w:hAnsi="Arial" w:cs="Arial"/>
        </w:rPr>
      </w:pPr>
      <w:r w:rsidRPr="00D94735">
        <w:rPr>
          <w:rFonts w:ascii="Arial" w:eastAsia="Arial" w:hAnsi="Arial" w:cs="Arial"/>
          <w:sz w:val="24"/>
          <w:szCs w:val="24"/>
        </w:rPr>
        <w:t>In the event that the Parties are Joint Controllers in respect of Personal Data under the Contract, the Parties shall implement paragraphs that are necessary to comply with UK GDPR Article 26 based on the terms set out in Annex 2 to this Joint Schedule 11.</w:t>
      </w:r>
    </w:p>
    <w:p w14:paraId="3329EAA3" w14:textId="77777777" w:rsidR="00C1040F" w:rsidRPr="00D94735" w:rsidRDefault="00073253">
      <w:pPr>
        <w:keepNext/>
        <w:spacing w:before="120" w:after="120"/>
        <w:rPr>
          <w:rFonts w:ascii="Arial" w:eastAsia="Arial" w:hAnsi="Arial" w:cs="Arial"/>
        </w:rPr>
      </w:pPr>
      <w:r w:rsidRPr="00D94735">
        <w:rPr>
          <w:rFonts w:ascii="Arial" w:eastAsia="Arial" w:hAnsi="Arial" w:cs="Arial"/>
          <w:b/>
          <w:color w:val="000000"/>
          <w:sz w:val="24"/>
          <w:szCs w:val="24"/>
        </w:rPr>
        <w:t>Independent Controllers of Personal Data</w:t>
      </w:r>
    </w:p>
    <w:p w14:paraId="3329EAA4" w14:textId="77777777" w:rsidR="00C1040F" w:rsidRPr="00D94735" w:rsidRDefault="00073253" w:rsidP="002D4369">
      <w:pPr>
        <w:numPr>
          <w:ilvl w:val="1"/>
          <w:numId w:val="70"/>
        </w:numPr>
        <w:spacing w:before="120" w:after="120"/>
        <w:rPr>
          <w:rFonts w:ascii="Arial" w:eastAsia="Arial" w:hAnsi="Arial" w:cs="Arial"/>
        </w:rPr>
      </w:pPr>
      <w:r w:rsidRPr="00D94735">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3329EAA5" w14:textId="77777777" w:rsidR="00C1040F" w:rsidRPr="00D94735" w:rsidRDefault="00073253" w:rsidP="002D4369">
      <w:pPr>
        <w:numPr>
          <w:ilvl w:val="1"/>
          <w:numId w:val="70"/>
        </w:numPr>
        <w:spacing w:before="120" w:after="120"/>
        <w:rPr>
          <w:rFonts w:ascii="Arial" w:eastAsia="Arial" w:hAnsi="Arial" w:cs="Arial"/>
        </w:rPr>
      </w:pPr>
      <w:r w:rsidRPr="00D94735">
        <w:rPr>
          <w:rFonts w:ascii="Arial" w:eastAsia="Arial" w:hAnsi="Arial" w:cs="Arial"/>
          <w:sz w:val="24"/>
          <w:szCs w:val="24"/>
        </w:rPr>
        <w:t>Each Party shall Process the Personal Data in compliance with its obligations under the Data Protection Legislation and not do anything to cause the other Party to be in breach of it.</w:t>
      </w:r>
    </w:p>
    <w:p w14:paraId="3329EAA6" w14:textId="77777777" w:rsidR="00C1040F" w:rsidRPr="00D94735" w:rsidRDefault="00073253" w:rsidP="002D4369">
      <w:pPr>
        <w:numPr>
          <w:ilvl w:val="1"/>
          <w:numId w:val="70"/>
        </w:numPr>
        <w:spacing w:before="120" w:after="120"/>
        <w:rPr>
          <w:rFonts w:ascii="Arial" w:eastAsia="Arial" w:hAnsi="Arial" w:cs="Arial"/>
        </w:rPr>
      </w:pPr>
      <w:r w:rsidRPr="00D94735">
        <w:rPr>
          <w:rFonts w:ascii="Arial" w:eastAsia="Arial" w:hAnsi="Arial" w:cs="Arial"/>
          <w:sz w:val="24"/>
          <w:szCs w:val="24"/>
        </w:rPr>
        <w:t>Where a Party has provided Personal Data to the other Party in accordance with paragraph 8 of this Joint Schedule 11 above, the recipient of the Personal Data will provide all such relevant documents and information relating to its data protection policies and procedures as the other Party may reasonably require.</w:t>
      </w:r>
    </w:p>
    <w:p w14:paraId="3329EAA7" w14:textId="77777777" w:rsidR="00C1040F" w:rsidRPr="00D94735" w:rsidRDefault="00073253" w:rsidP="002D4369">
      <w:pPr>
        <w:numPr>
          <w:ilvl w:val="1"/>
          <w:numId w:val="70"/>
        </w:numPr>
        <w:spacing w:before="120" w:after="120"/>
        <w:rPr>
          <w:rFonts w:ascii="Arial" w:eastAsia="Arial" w:hAnsi="Arial" w:cs="Arial"/>
        </w:rPr>
      </w:pPr>
      <w:r w:rsidRPr="00D94735">
        <w:rPr>
          <w:rFonts w:ascii="Arial" w:eastAsia="Arial" w:hAnsi="Arial" w:cs="Arial"/>
          <w:sz w:val="24"/>
          <w:szCs w:val="24"/>
        </w:rPr>
        <w:t>The Parties shall be responsible for their own compliance with Articles 13 and 14 UK GDPR in respect of the Processing of Personal Data for the purposes of the Contract.</w:t>
      </w:r>
    </w:p>
    <w:p w14:paraId="3329EAA8" w14:textId="77777777" w:rsidR="00C1040F" w:rsidRPr="00D94735" w:rsidRDefault="00073253" w:rsidP="002D4369">
      <w:pPr>
        <w:numPr>
          <w:ilvl w:val="1"/>
          <w:numId w:val="70"/>
        </w:numPr>
        <w:spacing w:before="120" w:after="120"/>
        <w:rPr>
          <w:rFonts w:ascii="Arial" w:eastAsia="Arial" w:hAnsi="Arial" w:cs="Arial"/>
        </w:rPr>
      </w:pPr>
      <w:r w:rsidRPr="00D94735">
        <w:rPr>
          <w:rFonts w:ascii="Arial" w:eastAsia="Arial" w:hAnsi="Arial" w:cs="Arial"/>
          <w:sz w:val="24"/>
          <w:szCs w:val="24"/>
        </w:rPr>
        <w:t>The Parties shall only provide Personal Data to each other:</w:t>
      </w:r>
    </w:p>
    <w:p w14:paraId="3329EAA9" w14:textId="77777777" w:rsidR="00C1040F" w:rsidRPr="00D94735" w:rsidRDefault="00073253" w:rsidP="002D4369">
      <w:pPr>
        <w:numPr>
          <w:ilvl w:val="2"/>
          <w:numId w:val="70"/>
        </w:numPr>
        <w:spacing w:before="120" w:after="120"/>
        <w:rPr>
          <w:rFonts w:ascii="Arial" w:eastAsia="Arial" w:hAnsi="Arial" w:cs="Arial"/>
        </w:rPr>
      </w:pPr>
      <w:r w:rsidRPr="00D94735">
        <w:rPr>
          <w:rFonts w:ascii="Arial" w:eastAsia="Arial" w:hAnsi="Arial" w:cs="Arial"/>
          <w:sz w:val="24"/>
          <w:szCs w:val="24"/>
        </w:rPr>
        <w:t>to the extent necessary to perform their respective obligations under the Contract;</w:t>
      </w:r>
    </w:p>
    <w:p w14:paraId="3329EAAA" w14:textId="77777777" w:rsidR="00C1040F" w:rsidRPr="00D94735" w:rsidRDefault="00073253" w:rsidP="002D4369">
      <w:pPr>
        <w:numPr>
          <w:ilvl w:val="2"/>
          <w:numId w:val="70"/>
        </w:numPr>
        <w:spacing w:before="120" w:after="120"/>
        <w:rPr>
          <w:rFonts w:ascii="Arial" w:eastAsia="Arial" w:hAnsi="Arial" w:cs="Arial"/>
        </w:rPr>
      </w:pPr>
      <w:r w:rsidRPr="00D94735">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14:paraId="3329EAAB" w14:textId="77777777" w:rsidR="00C1040F" w:rsidRPr="00D94735" w:rsidRDefault="00073253" w:rsidP="002D4369">
      <w:pPr>
        <w:numPr>
          <w:ilvl w:val="2"/>
          <w:numId w:val="70"/>
        </w:numPr>
        <w:spacing w:before="120" w:after="120"/>
        <w:rPr>
          <w:rFonts w:ascii="Arial" w:eastAsia="Arial" w:hAnsi="Arial" w:cs="Arial"/>
        </w:rPr>
      </w:pPr>
      <w:r w:rsidRPr="00D94735">
        <w:rPr>
          <w:rFonts w:ascii="Arial" w:eastAsia="Arial" w:hAnsi="Arial" w:cs="Arial"/>
          <w:sz w:val="24"/>
          <w:szCs w:val="24"/>
        </w:rPr>
        <w:t xml:space="preserve">where it has recorded it in Annex 1 </w:t>
      </w:r>
      <w:r w:rsidRPr="00D94735">
        <w:rPr>
          <w:rFonts w:ascii="Arial" w:eastAsia="Arial" w:hAnsi="Arial" w:cs="Arial"/>
          <w:i/>
          <w:sz w:val="24"/>
          <w:szCs w:val="24"/>
        </w:rPr>
        <w:t>(Processing Personal Data).</w:t>
      </w:r>
    </w:p>
    <w:p w14:paraId="3329EAAC" w14:textId="77777777" w:rsidR="00C1040F" w:rsidRPr="00D94735" w:rsidRDefault="00073253" w:rsidP="002D4369">
      <w:pPr>
        <w:numPr>
          <w:ilvl w:val="1"/>
          <w:numId w:val="70"/>
        </w:numPr>
        <w:spacing w:before="120" w:after="120"/>
        <w:rPr>
          <w:rFonts w:ascii="Arial" w:eastAsia="Arial" w:hAnsi="Arial" w:cs="Arial"/>
        </w:rPr>
      </w:pPr>
      <w:r w:rsidRPr="00D94735">
        <w:rPr>
          <w:rFonts w:ascii="Arial" w:eastAsia="Arial" w:hAnsi="Arial" w:cs="Arial"/>
          <w:sz w:val="24"/>
          <w:szCs w:val="24"/>
        </w:rP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3329EAAD" w14:textId="77777777" w:rsidR="00C1040F" w:rsidRPr="00D94735" w:rsidRDefault="00073253" w:rsidP="002D4369">
      <w:pPr>
        <w:numPr>
          <w:ilvl w:val="1"/>
          <w:numId w:val="70"/>
        </w:numPr>
        <w:spacing w:before="120" w:after="120"/>
        <w:rPr>
          <w:rFonts w:ascii="Arial" w:eastAsia="Arial" w:hAnsi="Arial" w:cs="Arial"/>
        </w:rPr>
      </w:pPr>
      <w:r w:rsidRPr="00D94735">
        <w:rPr>
          <w:rFonts w:ascii="Arial" w:eastAsia="Arial" w:hAnsi="Arial" w:cs="Arial"/>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3329EAAE" w14:textId="77777777" w:rsidR="00C1040F" w:rsidRPr="00D94735" w:rsidRDefault="00073253" w:rsidP="002D4369">
      <w:pPr>
        <w:numPr>
          <w:ilvl w:val="1"/>
          <w:numId w:val="70"/>
        </w:numPr>
        <w:spacing w:before="120" w:after="120"/>
        <w:rPr>
          <w:rFonts w:ascii="Arial" w:eastAsia="Arial" w:hAnsi="Arial" w:cs="Arial"/>
        </w:rPr>
      </w:pPr>
      <w:r w:rsidRPr="00D94735">
        <w:rPr>
          <w:rFonts w:ascii="Arial" w:eastAsia="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sidRPr="00D94735">
        <w:rPr>
          <w:rFonts w:ascii="Arial" w:eastAsia="Arial" w:hAnsi="Arial" w:cs="Arial"/>
          <w:b/>
          <w:sz w:val="24"/>
          <w:szCs w:val="24"/>
        </w:rPr>
        <w:t>(“Request Recipient”)</w:t>
      </w:r>
      <w:r w:rsidRPr="00D94735">
        <w:rPr>
          <w:rFonts w:ascii="Arial" w:eastAsia="Arial" w:hAnsi="Arial" w:cs="Arial"/>
          <w:sz w:val="24"/>
          <w:szCs w:val="24"/>
        </w:rPr>
        <w:t>:</w:t>
      </w:r>
    </w:p>
    <w:p w14:paraId="3329EAAF" w14:textId="77777777" w:rsidR="00C1040F" w:rsidRPr="00D94735" w:rsidRDefault="00073253" w:rsidP="002D4369">
      <w:pPr>
        <w:numPr>
          <w:ilvl w:val="2"/>
          <w:numId w:val="70"/>
        </w:numPr>
        <w:spacing w:before="120" w:after="120"/>
        <w:rPr>
          <w:rFonts w:ascii="Arial" w:eastAsia="Arial" w:hAnsi="Arial" w:cs="Arial"/>
        </w:rPr>
      </w:pPr>
      <w:r w:rsidRPr="00D94735">
        <w:rPr>
          <w:rFonts w:ascii="Arial" w:eastAsia="Arial" w:hAnsi="Arial" w:cs="Arial"/>
          <w:sz w:val="24"/>
          <w:szCs w:val="24"/>
        </w:rPr>
        <w:lastRenderedPageBreak/>
        <w:t>the other Party shall provide any information and/or assistance as reasonably requested by the Request Recipient to help it respond to the request or correspondence, at the cost of the Request Recipient; or</w:t>
      </w:r>
    </w:p>
    <w:p w14:paraId="3329EAB0" w14:textId="77777777" w:rsidR="00C1040F" w:rsidRPr="00D94735" w:rsidRDefault="00073253" w:rsidP="002D4369">
      <w:pPr>
        <w:numPr>
          <w:ilvl w:val="2"/>
          <w:numId w:val="70"/>
        </w:numPr>
        <w:spacing w:before="120" w:after="120"/>
        <w:rPr>
          <w:rFonts w:ascii="Arial" w:eastAsia="Arial" w:hAnsi="Arial" w:cs="Arial"/>
        </w:rPr>
      </w:pPr>
      <w:r w:rsidRPr="00D94735">
        <w:rPr>
          <w:rFonts w:ascii="Arial" w:eastAsia="Arial" w:hAnsi="Arial" w:cs="Arial"/>
          <w:sz w:val="24"/>
          <w:szCs w:val="24"/>
        </w:rPr>
        <w:t>where the request or correspondence is directed to the other Party and/or relates to that other Party's Processing of the Personal Data, the Request Recipient will:</w:t>
      </w:r>
    </w:p>
    <w:p w14:paraId="3329EAB1" w14:textId="77777777" w:rsidR="00C1040F" w:rsidRPr="00D94735" w:rsidRDefault="00073253" w:rsidP="002D4369">
      <w:pPr>
        <w:numPr>
          <w:ilvl w:val="3"/>
          <w:numId w:val="70"/>
        </w:numPr>
        <w:spacing w:before="120" w:after="120"/>
        <w:ind w:hanging="707"/>
        <w:rPr>
          <w:rFonts w:ascii="Arial" w:eastAsia="Arial" w:hAnsi="Arial" w:cs="Arial"/>
        </w:rPr>
      </w:pPr>
      <w:r w:rsidRPr="00D94735">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3329EAB2" w14:textId="77777777" w:rsidR="00C1040F" w:rsidRPr="00D94735" w:rsidRDefault="00073253" w:rsidP="002D4369">
      <w:pPr>
        <w:numPr>
          <w:ilvl w:val="3"/>
          <w:numId w:val="70"/>
        </w:numPr>
        <w:spacing w:before="120" w:after="120"/>
        <w:ind w:hanging="707"/>
        <w:rPr>
          <w:rFonts w:ascii="Arial" w:eastAsia="Arial" w:hAnsi="Arial" w:cs="Arial"/>
        </w:rPr>
      </w:pPr>
      <w:r w:rsidRPr="00D94735">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14:paraId="3329EAB3" w14:textId="77777777" w:rsidR="00C1040F" w:rsidRPr="00D94735" w:rsidRDefault="00073253" w:rsidP="002D4369">
      <w:pPr>
        <w:numPr>
          <w:ilvl w:val="1"/>
          <w:numId w:val="70"/>
        </w:numPr>
        <w:spacing w:before="120" w:after="120"/>
        <w:rPr>
          <w:rFonts w:ascii="Arial" w:eastAsia="Arial" w:hAnsi="Arial" w:cs="Arial"/>
        </w:rPr>
      </w:pPr>
      <w:r w:rsidRPr="00D94735">
        <w:rPr>
          <w:rFonts w:ascii="Arial" w:eastAsia="Arial" w:hAnsi="Arial" w:cs="Arial"/>
          <w:sz w:val="24"/>
          <w:szCs w:val="24"/>
        </w:rPr>
        <w:t>Each Party shall promptly notify the other Party upon it becoming aware of any Personal Data Breach relating to Personal Data provided by the other Party pursuant to the Contract and shall:</w:t>
      </w:r>
    </w:p>
    <w:p w14:paraId="3329EAB4" w14:textId="77777777" w:rsidR="00C1040F" w:rsidRPr="00D94735" w:rsidRDefault="00073253" w:rsidP="002D4369">
      <w:pPr>
        <w:numPr>
          <w:ilvl w:val="2"/>
          <w:numId w:val="70"/>
        </w:numPr>
        <w:spacing w:before="120" w:after="120"/>
        <w:rPr>
          <w:rFonts w:ascii="Arial" w:eastAsia="Arial" w:hAnsi="Arial" w:cs="Arial"/>
        </w:rPr>
      </w:pPr>
      <w:r w:rsidRPr="00D94735">
        <w:rPr>
          <w:rFonts w:ascii="Arial" w:eastAsia="Arial" w:hAnsi="Arial" w:cs="Arial"/>
          <w:sz w:val="24"/>
          <w:szCs w:val="24"/>
        </w:rPr>
        <w:t>do all such things as reasonably necessary to assist the other Party in mitigating the effects of the Personal Data Breach;</w:t>
      </w:r>
    </w:p>
    <w:p w14:paraId="3329EAB5" w14:textId="77777777" w:rsidR="00C1040F" w:rsidRPr="00D94735" w:rsidRDefault="00073253" w:rsidP="002D4369">
      <w:pPr>
        <w:numPr>
          <w:ilvl w:val="2"/>
          <w:numId w:val="70"/>
        </w:numPr>
        <w:spacing w:before="120" w:after="120"/>
        <w:rPr>
          <w:rFonts w:ascii="Arial" w:eastAsia="Arial" w:hAnsi="Arial" w:cs="Arial"/>
        </w:rPr>
      </w:pPr>
      <w:r w:rsidRPr="00D94735">
        <w:rPr>
          <w:rFonts w:ascii="Arial" w:eastAsia="Arial" w:hAnsi="Arial" w:cs="Arial"/>
          <w:sz w:val="24"/>
          <w:szCs w:val="24"/>
        </w:rPr>
        <w:t>implement any measures necessary to restore the security of any compromised Personal Data;</w:t>
      </w:r>
    </w:p>
    <w:p w14:paraId="3329EAB6" w14:textId="77777777" w:rsidR="00C1040F" w:rsidRPr="00D94735" w:rsidRDefault="00073253" w:rsidP="002D4369">
      <w:pPr>
        <w:numPr>
          <w:ilvl w:val="2"/>
          <w:numId w:val="70"/>
        </w:numPr>
        <w:spacing w:before="120" w:after="120"/>
        <w:rPr>
          <w:rFonts w:ascii="Arial" w:eastAsia="Arial" w:hAnsi="Arial" w:cs="Arial"/>
        </w:rPr>
      </w:pPr>
      <w:r w:rsidRPr="00D94735">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3329EAB7" w14:textId="77777777" w:rsidR="00C1040F" w:rsidRPr="00D94735" w:rsidRDefault="00073253" w:rsidP="002D4369">
      <w:pPr>
        <w:numPr>
          <w:ilvl w:val="2"/>
          <w:numId w:val="70"/>
        </w:numPr>
        <w:spacing w:before="120" w:after="120"/>
        <w:rPr>
          <w:rFonts w:ascii="Arial" w:eastAsia="Arial" w:hAnsi="Arial" w:cs="Arial"/>
        </w:rPr>
      </w:pPr>
      <w:r w:rsidRPr="00D94735">
        <w:rPr>
          <w:rFonts w:ascii="Arial" w:eastAsia="Arial" w:hAnsi="Arial" w:cs="Arial"/>
          <w:sz w:val="24"/>
          <w:szCs w:val="24"/>
        </w:rPr>
        <w:t>not do anything which may damage the reputation of the other Party or that Party's relationship with the relevant Data Subjects, save as required by Law.</w:t>
      </w:r>
    </w:p>
    <w:p w14:paraId="3329EAB8" w14:textId="77777777" w:rsidR="00C1040F" w:rsidRPr="00D94735" w:rsidRDefault="00073253" w:rsidP="002D4369">
      <w:pPr>
        <w:numPr>
          <w:ilvl w:val="1"/>
          <w:numId w:val="70"/>
        </w:numPr>
        <w:spacing w:before="120" w:after="120"/>
        <w:rPr>
          <w:rFonts w:ascii="Arial" w:eastAsia="Arial" w:hAnsi="Arial" w:cs="Arial"/>
        </w:rPr>
      </w:pPr>
      <w:r w:rsidRPr="00D94735">
        <w:rPr>
          <w:rFonts w:ascii="Arial" w:eastAsia="Arial" w:hAnsi="Arial" w:cs="Arial"/>
          <w:sz w:val="24"/>
          <w:szCs w:val="24"/>
        </w:rPr>
        <w:t xml:space="preserve">Personal Data provided by one Party to the other Party may be used exclusively to exercise rights and obligations under the Contract as specified in Annex 1 </w:t>
      </w:r>
      <w:r w:rsidRPr="00D94735">
        <w:rPr>
          <w:rFonts w:ascii="Arial" w:eastAsia="Arial" w:hAnsi="Arial" w:cs="Arial"/>
          <w:i/>
          <w:sz w:val="24"/>
          <w:szCs w:val="24"/>
        </w:rPr>
        <w:t>(Processing Personal Data).</w:t>
      </w:r>
    </w:p>
    <w:p w14:paraId="3329EAB9" w14:textId="77777777" w:rsidR="00C1040F" w:rsidRPr="00D94735" w:rsidRDefault="00073253" w:rsidP="002D4369">
      <w:pPr>
        <w:numPr>
          <w:ilvl w:val="1"/>
          <w:numId w:val="70"/>
        </w:numPr>
        <w:spacing w:before="120" w:after="120"/>
        <w:rPr>
          <w:rFonts w:ascii="Arial" w:eastAsia="Arial" w:hAnsi="Arial" w:cs="Arial"/>
        </w:rPr>
      </w:pPr>
      <w:r w:rsidRPr="00D94735">
        <w:rPr>
          <w:rFonts w:ascii="Arial" w:eastAsia="Arial" w:hAnsi="Arial" w:cs="Arial"/>
          <w:sz w:val="24"/>
          <w:szCs w:val="24"/>
        </w:rPr>
        <w:tab/>
        <w:t xml:space="preserve">Personal Data shall not be retained or processed for longer than is necessary to perform each Party’s respective obligations under the Contract which is specified in Annex 1 </w:t>
      </w:r>
      <w:r w:rsidRPr="00D94735">
        <w:rPr>
          <w:rFonts w:ascii="Arial" w:eastAsia="Arial" w:hAnsi="Arial" w:cs="Arial"/>
          <w:i/>
          <w:sz w:val="24"/>
          <w:szCs w:val="24"/>
        </w:rPr>
        <w:t>(Processing Personal Data)</w:t>
      </w:r>
      <w:r w:rsidRPr="00D94735">
        <w:rPr>
          <w:rFonts w:ascii="Arial" w:eastAsia="Arial" w:hAnsi="Arial" w:cs="Arial"/>
          <w:sz w:val="24"/>
          <w:szCs w:val="24"/>
        </w:rPr>
        <w:t>.</w:t>
      </w:r>
    </w:p>
    <w:p w14:paraId="3329EABB" w14:textId="188A1AF3" w:rsidR="00C1040F" w:rsidRPr="00D94735" w:rsidRDefault="00073253" w:rsidP="009268DF">
      <w:pPr>
        <w:numPr>
          <w:ilvl w:val="1"/>
          <w:numId w:val="70"/>
        </w:numPr>
        <w:spacing w:before="120" w:after="120"/>
        <w:rPr>
          <w:rFonts w:ascii="Arial" w:eastAsia="Arial" w:hAnsi="Arial" w:cs="Arial"/>
        </w:rPr>
      </w:pPr>
      <w:r w:rsidRPr="00D94735">
        <w:rPr>
          <w:rFonts w:ascii="Arial" w:eastAsia="Arial" w:hAnsi="Arial" w:cs="Arial"/>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27 of this Joint Schedule 11.</w:t>
      </w:r>
    </w:p>
    <w:p w14:paraId="3A22F5AD" w14:textId="77777777" w:rsidR="009268DF" w:rsidRPr="00D94735" w:rsidRDefault="009268DF" w:rsidP="009268DF">
      <w:pPr>
        <w:spacing w:before="120" w:after="120"/>
        <w:rPr>
          <w:rFonts w:ascii="Arial" w:eastAsia="Arial" w:hAnsi="Arial" w:cs="Arial"/>
          <w:b/>
          <w:sz w:val="24"/>
          <w:szCs w:val="24"/>
        </w:rPr>
      </w:pPr>
    </w:p>
    <w:p w14:paraId="3329EABC" w14:textId="2E1A184C" w:rsidR="00C1040F" w:rsidRPr="00D94735" w:rsidRDefault="00073253" w:rsidP="009268DF">
      <w:pPr>
        <w:spacing w:before="120" w:after="120"/>
        <w:rPr>
          <w:rFonts w:ascii="Arial" w:eastAsia="Arial" w:hAnsi="Arial" w:cs="Arial"/>
        </w:rPr>
      </w:pPr>
      <w:r w:rsidRPr="00D94735">
        <w:rPr>
          <w:rFonts w:ascii="Arial" w:eastAsia="Arial" w:hAnsi="Arial" w:cs="Arial"/>
          <w:b/>
          <w:sz w:val="24"/>
          <w:szCs w:val="24"/>
        </w:rPr>
        <w:t>Annex 1 - Processing Personal Dat</w:t>
      </w:r>
      <w:r w:rsidR="009268DF" w:rsidRPr="00D94735">
        <w:rPr>
          <w:rFonts w:ascii="Arial" w:eastAsia="Arial" w:hAnsi="Arial" w:cs="Arial"/>
          <w:b/>
          <w:sz w:val="24"/>
          <w:szCs w:val="24"/>
        </w:rPr>
        <w:t>a</w:t>
      </w:r>
    </w:p>
    <w:p w14:paraId="1C67BFFD" w14:textId="658CAFE9" w:rsidR="00D207B5" w:rsidRPr="00D94735" w:rsidRDefault="00073253" w:rsidP="009268DF">
      <w:pPr>
        <w:keepNext/>
        <w:spacing w:before="120" w:after="120"/>
        <w:rPr>
          <w:rFonts w:ascii="Arial" w:eastAsia="Arial" w:hAnsi="Arial" w:cs="Arial"/>
          <w:color w:val="000000"/>
          <w:sz w:val="24"/>
          <w:szCs w:val="24"/>
        </w:rPr>
      </w:pPr>
      <w:r w:rsidRPr="00D94735">
        <w:rPr>
          <w:rFonts w:ascii="Arial" w:eastAsia="Arial" w:hAnsi="Arial" w:cs="Arial"/>
          <w:color w:val="000000"/>
          <w:sz w:val="24"/>
          <w:szCs w:val="24"/>
        </w:rPr>
        <w:t xml:space="preserve">The contact details of the Relevant Authority’s Data Protection Officer are: </w:t>
      </w:r>
    </w:p>
    <w:p w14:paraId="3329EABF" w14:textId="08DAFAB0" w:rsidR="00C1040F" w:rsidRDefault="00DB3268" w:rsidP="009268DF">
      <w:pPr>
        <w:keepNext/>
        <w:spacing w:before="120" w:after="120"/>
        <w:rPr>
          <w:rFonts w:ascii="Arial" w:hAnsi="Arial" w:cs="Arial"/>
          <w:b/>
          <w:bCs/>
          <w:color w:val="000000"/>
        </w:rPr>
      </w:pPr>
      <w:r>
        <w:rPr>
          <w:rFonts w:ascii="Arial" w:hAnsi="Arial" w:cs="Arial"/>
          <w:b/>
          <w:bCs/>
          <w:color w:val="000000"/>
        </w:rPr>
        <w:t>Redacted under FOIA section 40, Personal Information</w:t>
      </w:r>
      <w:r w:rsidRPr="00D94735">
        <w:rPr>
          <w:rFonts w:ascii="Arial" w:eastAsia="Arial" w:hAnsi="Arial" w:cs="Arial"/>
          <w:color w:val="000000"/>
          <w:sz w:val="24"/>
          <w:szCs w:val="24"/>
        </w:rPr>
        <w:t xml:space="preserve"> </w:t>
      </w:r>
      <w:r w:rsidR="00073253" w:rsidRPr="00D94735">
        <w:rPr>
          <w:rFonts w:ascii="Arial" w:eastAsia="Arial" w:hAnsi="Arial" w:cs="Arial"/>
          <w:color w:val="000000"/>
          <w:sz w:val="24"/>
          <w:szCs w:val="24"/>
        </w:rPr>
        <w:t xml:space="preserve">The contact details of the Supplier’s Data Protection Officer are: </w:t>
      </w:r>
      <w:r w:rsidR="00073253" w:rsidRPr="00D94735">
        <w:rPr>
          <w:rFonts w:ascii="Arial" w:eastAsia="Arial" w:hAnsi="Arial" w:cs="Arial"/>
          <w:color w:val="000000"/>
          <w:sz w:val="24"/>
          <w:szCs w:val="24"/>
        </w:rPr>
        <w:br/>
      </w:r>
      <w:r>
        <w:rPr>
          <w:rFonts w:ascii="Arial" w:hAnsi="Arial" w:cs="Arial"/>
          <w:b/>
          <w:bCs/>
          <w:color w:val="000000"/>
        </w:rPr>
        <w:t>Redacted under FOIA section 40, Personal Information</w:t>
      </w:r>
    </w:p>
    <w:p w14:paraId="53CFE0B1" w14:textId="77777777" w:rsidR="00DB3268" w:rsidRPr="00D94735" w:rsidRDefault="00DB3268" w:rsidP="009268DF">
      <w:pPr>
        <w:keepNext/>
        <w:spacing w:before="120" w:after="120"/>
        <w:rPr>
          <w:rFonts w:ascii="Arial" w:eastAsia="Arial" w:hAnsi="Arial" w:cs="Arial"/>
          <w:color w:val="000000"/>
          <w:sz w:val="24"/>
          <w:szCs w:val="24"/>
        </w:rPr>
      </w:pPr>
    </w:p>
    <w:p w14:paraId="3329EAC1" w14:textId="2538574F" w:rsidR="00C1040F" w:rsidRPr="00BD7E0A" w:rsidRDefault="009268DF">
      <w:pPr>
        <w:keepNext/>
        <w:spacing w:before="120" w:after="120"/>
        <w:rPr>
          <w:rFonts w:ascii="Arial" w:eastAsia="Arial" w:hAnsi="Arial" w:cs="Arial"/>
          <w:b/>
        </w:rPr>
      </w:pPr>
      <w:r w:rsidRPr="00BD7E0A">
        <w:rPr>
          <w:rFonts w:ascii="Arial" w:eastAsia="Arial" w:hAnsi="Arial" w:cs="Arial"/>
          <w:b/>
          <w:sz w:val="24"/>
          <w:szCs w:val="24"/>
        </w:rPr>
        <w:t>Please refer to DEFCON 532A Protection of Personal Data - Where Personal Data is not being processed on behalf of the Authority.</w:t>
      </w:r>
    </w:p>
    <w:p w14:paraId="0C4535A4" w14:textId="68EBCD53" w:rsidR="009268DF" w:rsidRDefault="009268DF" w:rsidP="009268DF">
      <w:pPr>
        <w:spacing w:before="120" w:after="120"/>
        <w:rPr>
          <w:rFonts w:ascii="Arial" w:eastAsia="Arial" w:hAnsi="Arial" w:cs="Arial"/>
          <w:b/>
          <w:sz w:val="24"/>
          <w:szCs w:val="24"/>
        </w:rPr>
      </w:pPr>
    </w:p>
    <w:p w14:paraId="3930DFFD" w14:textId="77777777" w:rsidR="00DB3268" w:rsidRPr="00D94735" w:rsidRDefault="00DB3268" w:rsidP="009268DF">
      <w:pPr>
        <w:spacing w:before="120" w:after="120"/>
        <w:rPr>
          <w:rFonts w:ascii="Arial" w:eastAsia="Arial" w:hAnsi="Arial" w:cs="Arial"/>
          <w:b/>
          <w:sz w:val="24"/>
          <w:szCs w:val="24"/>
        </w:rPr>
      </w:pPr>
    </w:p>
    <w:p w14:paraId="3329EAE9" w14:textId="247A8B78" w:rsidR="00C1040F" w:rsidRPr="00D94735" w:rsidRDefault="00073253" w:rsidP="009268DF">
      <w:pPr>
        <w:spacing w:before="120" w:after="120"/>
        <w:rPr>
          <w:rFonts w:ascii="Arial" w:eastAsia="Arial" w:hAnsi="Arial" w:cs="Arial"/>
        </w:rPr>
      </w:pPr>
      <w:r w:rsidRPr="00D94735">
        <w:rPr>
          <w:rFonts w:ascii="Arial" w:eastAsia="Arial" w:hAnsi="Arial" w:cs="Arial"/>
          <w:b/>
          <w:sz w:val="24"/>
          <w:szCs w:val="24"/>
        </w:rPr>
        <w:lastRenderedPageBreak/>
        <w:t>Annex 2 - Joint Controller Agreement – Not Applicable</w:t>
      </w:r>
    </w:p>
    <w:p w14:paraId="3329EB3D" w14:textId="77777777" w:rsidR="00C1040F" w:rsidRPr="00D94735" w:rsidRDefault="00073253">
      <w:pPr>
        <w:widowControl w:val="0"/>
        <w:spacing w:before="120" w:after="120"/>
        <w:rPr>
          <w:rFonts w:ascii="Arial" w:eastAsia="Arial" w:hAnsi="Arial" w:cs="Arial"/>
          <w:b/>
          <w:color w:val="000000"/>
          <w:sz w:val="28"/>
          <w:szCs w:val="28"/>
        </w:rPr>
      </w:pPr>
      <w:r w:rsidRPr="00D94735">
        <w:rPr>
          <w:rFonts w:ascii="Arial" w:hAnsi="Arial" w:cs="Arial"/>
        </w:rPr>
        <w:br w:type="page"/>
      </w:r>
    </w:p>
    <w:p w14:paraId="3329EB3E" w14:textId="77777777" w:rsidR="00C1040F" w:rsidRPr="00D94735" w:rsidRDefault="00073253">
      <w:pPr>
        <w:keepNext/>
        <w:keepLines/>
        <w:widowControl w:val="0"/>
        <w:spacing w:before="120" w:after="120"/>
        <w:ind w:left="360" w:hanging="360"/>
        <w:rPr>
          <w:rFonts w:ascii="Arial" w:eastAsia="Arial" w:hAnsi="Arial" w:cs="Arial"/>
        </w:rPr>
      </w:pPr>
      <w:r w:rsidRPr="00D94735">
        <w:rPr>
          <w:rFonts w:ascii="Arial" w:eastAsia="Arial" w:hAnsi="Arial" w:cs="Arial"/>
          <w:b/>
          <w:color w:val="000000"/>
          <w:sz w:val="28"/>
          <w:szCs w:val="28"/>
        </w:rPr>
        <w:lastRenderedPageBreak/>
        <w:t>Joint Schedule 12 (Supply Chain Visibility)</w:t>
      </w:r>
    </w:p>
    <w:p w14:paraId="3329EB3F" w14:textId="77777777" w:rsidR="00C1040F" w:rsidRPr="00D94735" w:rsidRDefault="00073253">
      <w:pPr>
        <w:numPr>
          <w:ilvl w:val="0"/>
          <w:numId w:val="8"/>
        </w:numPr>
        <w:spacing w:before="120" w:after="120"/>
        <w:ind w:left="567" w:hanging="567"/>
        <w:rPr>
          <w:rFonts w:ascii="Arial" w:eastAsia="Arial" w:hAnsi="Arial" w:cs="Arial"/>
        </w:rPr>
      </w:pPr>
      <w:r w:rsidRPr="00D94735">
        <w:rPr>
          <w:rFonts w:ascii="Arial" w:eastAsia="Arial" w:hAnsi="Arial" w:cs="Arial"/>
          <w:b/>
          <w:color w:val="000000"/>
          <w:sz w:val="24"/>
          <w:szCs w:val="24"/>
        </w:rPr>
        <w:t xml:space="preserve">Definitions </w:t>
      </w:r>
      <w:r w:rsidRPr="00D94735">
        <w:rPr>
          <w:rFonts w:ascii="Arial" w:eastAsia="Arial" w:hAnsi="Arial" w:cs="Arial"/>
          <w:b/>
          <w:color w:val="000000"/>
          <w:sz w:val="24"/>
          <w:szCs w:val="24"/>
        </w:rPr>
        <w:br/>
      </w:r>
      <w:r w:rsidRPr="00D94735">
        <w:rPr>
          <w:rFonts w:ascii="Arial" w:eastAsia="Arial" w:hAnsi="Arial" w:cs="Arial"/>
          <w:color w:val="000000"/>
          <w:sz w:val="24"/>
          <w:szCs w:val="24"/>
        </w:rPr>
        <w:t>In this Schedule, the following words shall have the following meanings and they shall supplement Joint Schedule 1 (Definitions):</w:t>
      </w:r>
    </w:p>
    <w:tbl>
      <w:tblPr>
        <w:tblStyle w:val="aff3"/>
        <w:tblW w:w="5000" w:type="pct"/>
        <w:tblLook w:val="0000" w:firstRow="0" w:lastRow="0" w:firstColumn="0" w:lastColumn="0" w:noHBand="0" w:noVBand="0"/>
      </w:tblPr>
      <w:tblGrid>
        <w:gridCol w:w="2460"/>
        <w:gridCol w:w="8006"/>
      </w:tblGrid>
      <w:tr w:rsidR="00C1040F" w:rsidRPr="00D94735" w14:paraId="3329EB42" w14:textId="77777777" w:rsidTr="009268DF">
        <w:trPr>
          <w:trHeight w:val="20"/>
        </w:trPr>
        <w:tc>
          <w:tcPr>
            <w:tcW w:w="1175" w:type="pct"/>
            <w:shd w:val="clear" w:color="auto" w:fill="auto"/>
            <w:tcMar>
              <w:top w:w="0" w:type="dxa"/>
              <w:left w:w="108" w:type="dxa"/>
              <w:bottom w:w="0" w:type="dxa"/>
              <w:right w:w="108" w:type="dxa"/>
            </w:tcMar>
          </w:tcPr>
          <w:p w14:paraId="3329EB40" w14:textId="77777777" w:rsidR="00C1040F" w:rsidRPr="00D94735" w:rsidRDefault="00073253" w:rsidP="009268DF">
            <w:pPr>
              <w:keepNext/>
              <w:tabs>
                <w:tab w:val="left" w:pos="2058"/>
              </w:tabs>
              <w:spacing w:before="120" w:after="120"/>
              <w:rPr>
                <w:rFonts w:ascii="Arial" w:eastAsia="Arial" w:hAnsi="Arial" w:cs="Arial"/>
              </w:rPr>
            </w:pPr>
            <w:r w:rsidRPr="00D94735">
              <w:rPr>
                <w:rFonts w:ascii="Arial" w:eastAsia="Arial" w:hAnsi="Arial" w:cs="Arial"/>
                <w:b/>
                <w:color w:val="000000"/>
                <w:sz w:val="24"/>
                <w:szCs w:val="24"/>
              </w:rPr>
              <w:t>"Contracts Finder"</w:t>
            </w:r>
          </w:p>
        </w:tc>
        <w:tc>
          <w:tcPr>
            <w:tcW w:w="3825" w:type="pct"/>
            <w:shd w:val="clear" w:color="auto" w:fill="auto"/>
            <w:tcMar>
              <w:top w:w="0" w:type="dxa"/>
              <w:left w:w="108" w:type="dxa"/>
              <w:bottom w:w="0" w:type="dxa"/>
              <w:right w:w="108" w:type="dxa"/>
            </w:tcMar>
          </w:tcPr>
          <w:p w14:paraId="3329EB41" w14:textId="77777777" w:rsidR="00C1040F" w:rsidRPr="00D94735" w:rsidRDefault="00073253" w:rsidP="009268DF">
            <w:pPr>
              <w:keepNext/>
              <w:tabs>
                <w:tab w:val="left" w:pos="2058"/>
              </w:tabs>
              <w:spacing w:before="120" w:after="120"/>
              <w:rPr>
                <w:rFonts w:ascii="Arial" w:eastAsia="Arial" w:hAnsi="Arial" w:cs="Arial"/>
              </w:rPr>
            </w:pPr>
            <w:r w:rsidRPr="00D94735">
              <w:rPr>
                <w:rFonts w:ascii="Arial" w:eastAsia="Arial" w:hAnsi="Arial" w:cs="Arial"/>
                <w:color w:val="000000"/>
                <w:sz w:val="24"/>
                <w:szCs w:val="24"/>
              </w:rPr>
              <w:t>the Government’s publishing portal for public sector procurement opportunities;</w:t>
            </w:r>
          </w:p>
        </w:tc>
      </w:tr>
      <w:tr w:rsidR="00C1040F" w:rsidRPr="00D94735" w14:paraId="3329EB45" w14:textId="77777777" w:rsidTr="009268DF">
        <w:trPr>
          <w:trHeight w:val="20"/>
        </w:trPr>
        <w:tc>
          <w:tcPr>
            <w:tcW w:w="1175" w:type="pct"/>
            <w:shd w:val="clear" w:color="auto" w:fill="auto"/>
            <w:tcMar>
              <w:top w:w="0" w:type="dxa"/>
              <w:left w:w="108" w:type="dxa"/>
              <w:bottom w:w="0" w:type="dxa"/>
              <w:right w:w="108" w:type="dxa"/>
            </w:tcMar>
          </w:tcPr>
          <w:p w14:paraId="3329EB43" w14:textId="77777777" w:rsidR="00C1040F" w:rsidRPr="00D94735" w:rsidRDefault="00073253" w:rsidP="009268DF">
            <w:pPr>
              <w:keepNext/>
              <w:tabs>
                <w:tab w:val="left" w:pos="2058"/>
              </w:tabs>
              <w:spacing w:before="120" w:after="120"/>
              <w:rPr>
                <w:rFonts w:ascii="Arial" w:eastAsia="Arial" w:hAnsi="Arial" w:cs="Arial"/>
              </w:rPr>
            </w:pPr>
            <w:r w:rsidRPr="00D94735">
              <w:rPr>
                <w:rFonts w:ascii="Arial" w:eastAsia="Arial" w:hAnsi="Arial" w:cs="Arial"/>
                <w:b/>
                <w:color w:val="000000"/>
                <w:sz w:val="24"/>
                <w:szCs w:val="24"/>
              </w:rPr>
              <w:t>"SME"</w:t>
            </w:r>
          </w:p>
        </w:tc>
        <w:tc>
          <w:tcPr>
            <w:tcW w:w="3825" w:type="pct"/>
            <w:shd w:val="clear" w:color="auto" w:fill="auto"/>
            <w:tcMar>
              <w:top w:w="0" w:type="dxa"/>
              <w:left w:w="108" w:type="dxa"/>
              <w:bottom w:w="0" w:type="dxa"/>
              <w:right w:w="108" w:type="dxa"/>
            </w:tcMar>
          </w:tcPr>
          <w:p w14:paraId="3329EB44" w14:textId="77777777" w:rsidR="00C1040F" w:rsidRPr="00D94735" w:rsidRDefault="00073253" w:rsidP="009268DF">
            <w:pPr>
              <w:keepNext/>
              <w:tabs>
                <w:tab w:val="left" w:pos="2058"/>
              </w:tabs>
              <w:spacing w:before="120" w:after="120"/>
              <w:rPr>
                <w:rFonts w:ascii="Arial" w:eastAsia="Arial" w:hAnsi="Arial" w:cs="Arial"/>
              </w:rPr>
            </w:pPr>
            <w:r w:rsidRPr="00D94735">
              <w:rPr>
                <w:rFonts w:ascii="Arial" w:eastAsia="Arial" w:hAnsi="Arial" w:cs="Arial"/>
                <w:color w:val="000000"/>
                <w:sz w:val="24"/>
                <w:szCs w:val="24"/>
              </w:rPr>
              <w:t>an enterprise falling within the category of micro, small and medium sized enterprises defined by the Commission Recommendation of 6 May 2003 concerning the definition of micro, small and medium sized enterprises;</w:t>
            </w:r>
          </w:p>
        </w:tc>
      </w:tr>
      <w:tr w:rsidR="00C1040F" w:rsidRPr="00D94735" w14:paraId="3329EB48" w14:textId="77777777" w:rsidTr="009268DF">
        <w:trPr>
          <w:trHeight w:val="20"/>
        </w:trPr>
        <w:tc>
          <w:tcPr>
            <w:tcW w:w="1175" w:type="pct"/>
            <w:shd w:val="clear" w:color="auto" w:fill="auto"/>
            <w:tcMar>
              <w:top w:w="0" w:type="dxa"/>
              <w:left w:w="108" w:type="dxa"/>
              <w:bottom w:w="0" w:type="dxa"/>
              <w:right w:w="108" w:type="dxa"/>
            </w:tcMar>
          </w:tcPr>
          <w:p w14:paraId="3329EB46" w14:textId="77777777" w:rsidR="00C1040F" w:rsidRPr="00D94735" w:rsidRDefault="00073253" w:rsidP="009268DF">
            <w:pPr>
              <w:keepNext/>
              <w:tabs>
                <w:tab w:val="left" w:pos="2058"/>
              </w:tabs>
              <w:spacing w:before="120" w:after="120"/>
              <w:rPr>
                <w:rFonts w:ascii="Arial" w:eastAsia="Arial" w:hAnsi="Arial" w:cs="Arial"/>
              </w:rPr>
            </w:pPr>
            <w:r w:rsidRPr="00D94735">
              <w:rPr>
                <w:rFonts w:ascii="Arial" w:eastAsia="Arial" w:hAnsi="Arial" w:cs="Arial"/>
                <w:b/>
                <w:color w:val="000000"/>
                <w:sz w:val="24"/>
                <w:szCs w:val="24"/>
              </w:rPr>
              <w:t>“Supply Chain Information Report Template”</w:t>
            </w:r>
          </w:p>
        </w:tc>
        <w:tc>
          <w:tcPr>
            <w:tcW w:w="3825" w:type="pct"/>
            <w:shd w:val="clear" w:color="auto" w:fill="auto"/>
            <w:tcMar>
              <w:top w:w="0" w:type="dxa"/>
              <w:left w:w="108" w:type="dxa"/>
              <w:bottom w:w="0" w:type="dxa"/>
              <w:right w:w="108" w:type="dxa"/>
            </w:tcMar>
          </w:tcPr>
          <w:p w14:paraId="3329EB47" w14:textId="77777777" w:rsidR="00C1040F" w:rsidRPr="00D94735" w:rsidRDefault="00073253" w:rsidP="009268DF">
            <w:pPr>
              <w:keepNext/>
              <w:tabs>
                <w:tab w:val="left" w:pos="2058"/>
              </w:tabs>
              <w:spacing w:before="120" w:after="120"/>
              <w:rPr>
                <w:rFonts w:ascii="Arial" w:eastAsia="Arial" w:hAnsi="Arial" w:cs="Arial"/>
              </w:rPr>
            </w:pPr>
            <w:r w:rsidRPr="00D94735">
              <w:rPr>
                <w:rFonts w:ascii="Arial" w:eastAsia="Arial" w:hAnsi="Arial" w:cs="Arial"/>
                <w:color w:val="000000"/>
                <w:sz w:val="24"/>
                <w:szCs w:val="24"/>
              </w:rPr>
              <w:t>the document at Annex 1 of this Schedule 12; and</w:t>
            </w:r>
          </w:p>
        </w:tc>
      </w:tr>
      <w:tr w:rsidR="00C1040F" w:rsidRPr="00D94735" w14:paraId="3329EB4B" w14:textId="77777777" w:rsidTr="009268DF">
        <w:trPr>
          <w:trHeight w:val="20"/>
        </w:trPr>
        <w:tc>
          <w:tcPr>
            <w:tcW w:w="1175" w:type="pct"/>
            <w:shd w:val="clear" w:color="auto" w:fill="auto"/>
            <w:tcMar>
              <w:top w:w="0" w:type="dxa"/>
              <w:left w:w="108" w:type="dxa"/>
              <w:bottom w:w="0" w:type="dxa"/>
              <w:right w:w="108" w:type="dxa"/>
            </w:tcMar>
          </w:tcPr>
          <w:p w14:paraId="3329EB49" w14:textId="77777777" w:rsidR="00C1040F" w:rsidRPr="00D94735" w:rsidRDefault="00073253" w:rsidP="009268DF">
            <w:pPr>
              <w:keepNext/>
              <w:tabs>
                <w:tab w:val="left" w:pos="2058"/>
              </w:tabs>
              <w:spacing w:before="120" w:after="120"/>
              <w:rPr>
                <w:rFonts w:ascii="Arial" w:eastAsia="Arial" w:hAnsi="Arial" w:cs="Arial"/>
              </w:rPr>
            </w:pPr>
            <w:r w:rsidRPr="00D94735">
              <w:rPr>
                <w:rFonts w:ascii="Arial" w:eastAsia="Arial" w:hAnsi="Arial" w:cs="Arial"/>
                <w:b/>
                <w:color w:val="000000"/>
                <w:sz w:val="24"/>
                <w:szCs w:val="24"/>
              </w:rPr>
              <w:t>"VCSE"</w:t>
            </w:r>
          </w:p>
        </w:tc>
        <w:tc>
          <w:tcPr>
            <w:tcW w:w="3825" w:type="pct"/>
            <w:shd w:val="clear" w:color="auto" w:fill="auto"/>
            <w:tcMar>
              <w:top w:w="0" w:type="dxa"/>
              <w:left w:w="108" w:type="dxa"/>
              <w:bottom w:w="0" w:type="dxa"/>
              <w:right w:w="108" w:type="dxa"/>
            </w:tcMar>
          </w:tcPr>
          <w:p w14:paraId="3329EB4A" w14:textId="77777777" w:rsidR="00C1040F" w:rsidRPr="00D94735" w:rsidRDefault="00073253" w:rsidP="009268DF">
            <w:pPr>
              <w:keepNext/>
              <w:tabs>
                <w:tab w:val="left" w:pos="2058"/>
              </w:tabs>
              <w:spacing w:before="120" w:after="120"/>
              <w:rPr>
                <w:rFonts w:ascii="Arial" w:eastAsia="Arial" w:hAnsi="Arial" w:cs="Arial"/>
              </w:rPr>
            </w:pPr>
            <w:r w:rsidRPr="00D94735">
              <w:rPr>
                <w:rFonts w:ascii="Arial" w:eastAsia="Arial" w:hAnsi="Arial" w:cs="Arial"/>
                <w:color w:val="000000"/>
                <w:sz w:val="24"/>
                <w:szCs w:val="24"/>
              </w:rPr>
              <w:t>a non-governmental organisation that is value-driven and which principally reinvests its surpluses to further social, environmental or cultural objectives.</w:t>
            </w:r>
          </w:p>
        </w:tc>
      </w:tr>
    </w:tbl>
    <w:p w14:paraId="3329EB4F" w14:textId="77777777" w:rsidR="00C1040F" w:rsidRPr="00D94735" w:rsidRDefault="00073253">
      <w:pPr>
        <w:numPr>
          <w:ilvl w:val="0"/>
          <w:numId w:val="8"/>
        </w:numPr>
        <w:spacing w:before="120" w:after="120"/>
        <w:ind w:hanging="720"/>
        <w:rPr>
          <w:rFonts w:ascii="Arial" w:eastAsia="Arial" w:hAnsi="Arial" w:cs="Arial"/>
        </w:rPr>
      </w:pPr>
      <w:r w:rsidRPr="00D94735">
        <w:rPr>
          <w:rFonts w:ascii="Arial" w:eastAsia="Arial" w:hAnsi="Arial" w:cs="Arial"/>
          <w:b/>
          <w:color w:val="000000"/>
          <w:sz w:val="24"/>
          <w:szCs w:val="24"/>
        </w:rPr>
        <w:t xml:space="preserve">  Visibility of Sub-Contract Opportunities in the Supply Chain</w:t>
      </w:r>
    </w:p>
    <w:p w14:paraId="3329EB50" w14:textId="77777777" w:rsidR="00C1040F" w:rsidRPr="00D94735" w:rsidRDefault="00073253">
      <w:pPr>
        <w:numPr>
          <w:ilvl w:val="1"/>
          <w:numId w:val="8"/>
        </w:numPr>
        <w:spacing w:before="120" w:after="120"/>
        <w:ind w:left="567" w:hanging="567"/>
        <w:rPr>
          <w:rFonts w:ascii="Arial" w:eastAsia="Arial" w:hAnsi="Arial" w:cs="Arial"/>
        </w:rPr>
      </w:pPr>
      <w:r w:rsidRPr="00D94735">
        <w:rPr>
          <w:rFonts w:ascii="Arial" w:eastAsia="Arial" w:hAnsi="Arial" w:cs="Arial"/>
          <w:color w:val="000000"/>
          <w:sz w:val="24"/>
          <w:szCs w:val="24"/>
        </w:rPr>
        <w:t xml:space="preserve">     The Agency shall:</w:t>
      </w:r>
    </w:p>
    <w:p w14:paraId="3329EB51" w14:textId="77777777" w:rsidR="00C1040F" w:rsidRPr="00D94735" w:rsidRDefault="00073253">
      <w:pPr>
        <w:numPr>
          <w:ilvl w:val="2"/>
          <w:numId w:val="8"/>
        </w:numPr>
        <w:spacing w:before="120" w:after="120"/>
        <w:ind w:left="1702" w:hanging="851"/>
        <w:rPr>
          <w:rFonts w:ascii="Arial" w:eastAsia="Arial" w:hAnsi="Arial" w:cs="Arial"/>
        </w:rPr>
      </w:pPr>
      <w:r w:rsidRPr="00D94735">
        <w:rPr>
          <w:rFonts w:ascii="Arial" w:eastAsia="Arial" w:hAnsi="Arial" w:cs="Arial"/>
          <w:color w:val="000000"/>
          <w:sz w:val="24"/>
          <w:szCs w:val="24"/>
        </w:rPr>
        <w:t>subject to Paragraph 2.3, advertise on Contracts Finder all Sub-Contract opportunities arising from or in connection with the provision of the Deliverables above a minimum threshold of £25,000 that arise during the Contract Period;</w:t>
      </w:r>
    </w:p>
    <w:p w14:paraId="3329EB52" w14:textId="77777777" w:rsidR="00C1040F" w:rsidRPr="00D94735" w:rsidRDefault="00073253">
      <w:pPr>
        <w:numPr>
          <w:ilvl w:val="2"/>
          <w:numId w:val="8"/>
        </w:numPr>
        <w:spacing w:before="120" w:after="120"/>
        <w:ind w:left="1702" w:hanging="851"/>
        <w:rPr>
          <w:rFonts w:ascii="Arial" w:eastAsia="Arial" w:hAnsi="Arial" w:cs="Arial"/>
        </w:rPr>
      </w:pPr>
      <w:r w:rsidRPr="00D94735">
        <w:rPr>
          <w:rFonts w:ascii="Arial" w:eastAsia="Arial" w:hAnsi="Arial" w:cs="Arial"/>
          <w:color w:val="000000"/>
          <w:sz w:val="24"/>
          <w:szCs w:val="24"/>
        </w:rPr>
        <w:t>within 90 days of awarding a Sub-Contract to a Subcontractor, update the notice on Contract Finder with details of the successful Subcontractor;</w:t>
      </w:r>
    </w:p>
    <w:p w14:paraId="3329EB53" w14:textId="77777777" w:rsidR="00C1040F" w:rsidRPr="00D94735" w:rsidRDefault="00073253">
      <w:pPr>
        <w:numPr>
          <w:ilvl w:val="2"/>
          <w:numId w:val="8"/>
        </w:numPr>
        <w:spacing w:before="120" w:after="120"/>
        <w:ind w:left="1702" w:hanging="851"/>
        <w:rPr>
          <w:rFonts w:ascii="Arial" w:eastAsia="Arial" w:hAnsi="Arial" w:cs="Arial"/>
        </w:rPr>
      </w:pPr>
      <w:r w:rsidRPr="00D94735">
        <w:rPr>
          <w:rFonts w:ascii="Arial" w:eastAsia="Arial" w:hAnsi="Arial" w:cs="Arial"/>
          <w:color w:val="000000"/>
          <w:sz w:val="24"/>
          <w:szCs w:val="24"/>
        </w:rPr>
        <w:t>monitor the number, type and value of the Sub-Contract opportunities placed on Contracts Finder advertised and awarded in its supply chain during the Contract Period;</w:t>
      </w:r>
    </w:p>
    <w:p w14:paraId="3329EB54" w14:textId="77777777" w:rsidR="00C1040F" w:rsidRPr="00D94735" w:rsidRDefault="00073253">
      <w:pPr>
        <w:numPr>
          <w:ilvl w:val="2"/>
          <w:numId w:val="8"/>
        </w:numPr>
        <w:spacing w:before="120" w:after="120"/>
        <w:ind w:left="1702" w:hanging="851"/>
        <w:rPr>
          <w:rFonts w:ascii="Arial" w:eastAsia="Arial" w:hAnsi="Arial" w:cs="Arial"/>
        </w:rPr>
      </w:pPr>
      <w:r w:rsidRPr="00D94735">
        <w:rPr>
          <w:rFonts w:ascii="Arial" w:eastAsia="Arial" w:hAnsi="Arial" w:cs="Arial"/>
          <w:color w:val="000000"/>
          <w:sz w:val="24"/>
          <w:szCs w:val="24"/>
        </w:rPr>
        <w:t>provide reports on the information at Paragraph 2.1.3 to the Relevant Authority in the format and frequency as reasonably specified by the Relevant Authority; and</w:t>
      </w:r>
    </w:p>
    <w:p w14:paraId="3329EB55" w14:textId="77777777" w:rsidR="00C1040F" w:rsidRPr="00D94735" w:rsidRDefault="00073253">
      <w:pPr>
        <w:numPr>
          <w:ilvl w:val="2"/>
          <w:numId w:val="8"/>
        </w:numPr>
        <w:spacing w:before="120" w:after="120"/>
        <w:ind w:left="1702" w:hanging="851"/>
        <w:rPr>
          <w:rFonts w:ascii="Arial" w:eastAsia="Arial" w:hAnsi="Arial" w:cs="Arial"/>
        </w:rPr>
      </w:pPr>
      <w:r w:rsidRPr="00D94735">
        <w:rPr>
          <w:rFonts w:ascii="Arial" w:eastAsia="Arial" w:hAnsi="Arial" w:cs="Arial"/>
          <w:color w:val="000000"/>
          <w:sz w:val="24"/>
          <w:szCs w:val="24"/>
        </w:rPr>
        <w:t>promote Contracts Finder to its suppliers and encourage those organisations to register on Contracts Finder.</w:t>
      </w:r>
    </w:p>
    <w:p w14:paraId="3329EB56" w14:textId="77777777" w:rsidR="00C1040F" w:rsidRPr="00D94735" w:rsidRDefault="00073253">
      <w:pPr>
        <w:numPr>
          <w:ilvl w:val="1"/>
          <w:numId w:val="8"/>
        </w:numPr>
        <w:spacing w:before="120" w:after="120"/>
        <w:ind w:left="993" w:hanging="633"/>
        <w:rPr>
          <w:rFonts w:ascii="Arial" w:eastAsia="Arial" w:hAnsi="Arial" w:cs="Arial"/>
        </w:rPr>
      </w:pPr>
      <w:r w:rsidRPr="00D94735">
        <w:rPr>
          <w:rFonts w:ascii="Arial" w:eastAsia="Arial" w:hAnsi="Arial" w:cs="Arial"/>
          <w:color w:val="000000"/>
          <w:sz w:val="24"/>
          <w:szCs w:val="24"/>
        </w:rPr>
        <w:t xml:space="preserve">Each advert referred to </w:t>
      </w:r>
      <w:proofErr w:type="spellStart"/>
      <w:r w:rsidRPr="00D94735">
        <w:rPr>
          <w:rFonts w:ascii="Arial" w:eastAsia="Arial" w:hAnsi="Arial" w:cs="Arial"/>
          <w:color w:val="000000"/>
          <w:sz w:val="24"/>
          <w:szCs w:val="24"/>
        </w:rPr>
        <w:t>at</w:t>
      </w:r>
      <w:proofErr w:type="spellEnd"/>
      <w:r w:rsidRPr="00D94735">
        <w:rPr>
          <w:rFonts w:ascii="Arial" w:eastAsia="Arial" w:hAnsi="Arial" w:cs="Arial"/>
          <w:color w:val="000000"/>
          <w:sz w:val="24"/>
          <w:szCs w:val="24"/>
        </w:rPr>
        <w:t xml:space="preserve"> Paragraph 2.1.1 of this Schedule 12 shall provide a full and detailed description of the Sub-Contract opportunity with each of the mandatory fields being completed on Contracts Finder by the Agency.</w:t>
      </w:r>
    </w:p>
    <w:p w14:paraId="3329EB57" w14:textId="77777777" w:rsidR="00C1040F" w:rsidRPr="00D94735" w:rsidRDefault="00073253">
      <w:pPr>
        <w:numPr>
          <w:ilvl w:val="1"/>
          <w:numId w:val="8"/>
        </w:numPr>
        <w:spacing w:before="120" w:after="120"/>
        <w:ind w:left="993" w:hanging="633"/>
        <w:rPr>
          <w:rFonts w:ascii="Arial" w:eastAsia="Arial" w:hAnsi="Arial" w:cs="Arial"/>
        </w:rPr>
      </w:pPr>
      <w:r w:rsidRPr="00D94735">
        <w:rPr>
          <w:rFonts w:ascii="Arial" w:eastAsia="Arial" w:hAnsi="Arial" w:cs="Arial"/>
          <w:color w:val="000000"/>
          <w:sz w:val="24"/>
          <w:szCs w:val="24"/>
        </w:rPr>
        <w:t>The obligation on the Agency set out at Paragraph 2.1 shall only apply in respect of Sub-Contract opportunities arising after the Effective Date.</w:t>
      </w:r>
    </w:p>
    <w:p w14:paraId="3329EB58" w14:textId="77777777" w:rsidR="00C1040F" w:rsidRPr="00D94735" w:rsidRDefault="00073253">
      <w:pPr>
        <w:numPr>
          <w:ilvl w:val="1"/>
          <w:numId w:val="8"/>
        </w:numPr>
        <w:spacing w:before="120" w:after="120"/>
        <w:ind w:left="993" w:hanging="633"/>
        <w:rPr>
          <w:rFonts w:ascii="Arial" w:eastAsia="Arial" w:hAnsi="Arial" w:cs="Arial"/>
        </w:rPr>
      </w:pPr>
      <w:r w:rsidRPr="00D94735">
        <w:rPr>
          <w:rFonts w:ascii="Arial" w:eastAsia="Arial" w:hAnsi="Arial" w:cs="Arial"/>
          <w:color w:val="000000"/>
          <w:sz w:val="24"/>
          <w:szCs w:val="24"/>
        </w:rPr>
        <w:t xml:space="preserve">Notwithstanding Paragraph 2.1, the Authority may by giving its prior Approval, agree that a Sub-Contract opportunity is not required to be advertised by the Agency on Contracts Finder.  </w:t>
      </w:r>
      <w:r w:rsidRPr="00D94735">
        <w:rPr>
          <w:rFonts w:ascii="Arial" w:eastAsia="Arial" w:hAnsi="Arial" w:cs="Arial"/>
          <w:color w:val="000000"/>
          <w:sz w:val="24"/>
          <w:szCs w:val="24"/>
        </w:rPr>
        <w:br/>
      </w:r>
    </w:p>
    <w:p w14:paraId="3329EB59" w14:textId="77777777" w:rsidR="00C1040F" w:rsidRPr="00D94735" w:rsidRDefault="00073253">
      <w:pPr>
        <w:numPr>
          <w:ilvl w:val="0"/>
          <w:numId w:val="8"/>
        </w:numPr>
        <w:spacing w:before="120" w:after="120"/>
        <w:ind w:hanging="720"/>
        <w:rPr>
          <w:rFonts w:ascii="Arial" w:eastAsia="Arial" w:hAnsi="Arial" w:cs="Arial"/>
        </w:rPr>
      </w:pPr>
      <w:r w:rsidRPr="00D94735">
        <w:rPr>
          <w:rFonts w:ascii="Arial" w:eastAsia="Arial" w:hAnsi="Arial" w:cs="Arial"/>
          <w:b/>
          <w:color w:val="000000"/>
          <w:sz w:val="24"/>
          <w:szCs w:val="24"/>
        </w:rPr>
        <w:t>Visibility of Supply Chain Spend</w:t>
      </w:r>
    </w:p>
    <w:p w14:paraId="3329EB5A" w14:textId="77777777" w:rsidR="00C1040F" w:rsidRPr="00D94735" w:rsidRDefault="00073253">
      <w:pPr>
        <w:numPr>
          <w:ilvl w:val="1"/>
          <w:numId w:val="8"/>
        </w:numPr>
        <w:spacing w:before="120" w:after="120"/>
        <w:ind w:left="993" w:hanging="567"/>
        <w:rPr>
          <w:rFonts w:ascii="Arial" w:eastAsia="Arial" w:hAnsi="Arial" w:cs="Arial"/>
        </w:rPr>
      </w:pPr>
      <w:r w:rsidRPr="00D94735">
        <w:rPr>
          <w:rFonts w:ascii="Arial" w:eastAsia="Arial" w:hAnsi="Arial" w:cs="Arial"/>
          <w:color w:val="000000"/>
          <w:sz w:val="24"/>
          <w:szCs w:val="24"/>
        </w:rPr>
        <w:t xml:space="preserve">In addition to any other management information requirements set out in the Contract, the Agency agrees and acknowledges that it shall, at no charge, provide timely, full, accurate and complete SME management information reports (the “SME Management </w:t>
      </w:r>
      <w:r w:rsidRPr="00D94735">
        <w:rPr>
          <w:rFonts w:ascii="Arial" w:eastAsia="Arial" w:hAnsi="Arial" w:cs="Arial"/>
          <w:color w:val="000000"/>
          <w:sz w:val="24"/>
          <w:szCs w:val="24"/>
        </w:rPr>
        <w:lastRenderedPageBreak/>
        <w:t>Information Reports”) to the Relevant Authority which incorporates the data described in the Supply Chain Information Report Template which is:</w:t>
      </w:r>
    </w:p>
    <w:p w14:paraId="3329EB5B" w14:textId="77777777" w:rsidR="00C1040F" w:rsidRPr="00D94735" w:rsidRDefault="00073253" w:rsidP="002D4369">
      <w:pPr>
        <w:numPr>
          <w:ilvl w:val="0"/>
          <w:numId w:val="83"/>
        </w:numPr>
        <w:spacing w:before="120" w:after="120"/>
        <w:rPr>
          <w:rFonts w:ascii="Arial" w:eastAsia="Arial" w:hAnsi="Arial" w:cs="Arial"/>
        </w:rPr>
      </w:pPr>
      <w:r w:rsidRPr="00D94735">
        <w:rPr>
          <w:rFonts w:ascii="Arial" w:eastAsia="Arial" w:hAnsi="Arial" w:cs="Arial"/>
          <w:color w:val="000000"/>
          <w:sz w:val="24"/>
          <w:szCs w:val="24"/>
        </w:rPr>
        <w:t>the total contract revenue received directly on the Contract;</w:t>
      </w:r>
    </w:p>
    <w:p w14:paraId="3329EB5C" w14:textId="77777777" w:rsidR="00C1040F" w:rsidRPr="00D94735" w:rsidRDefault="00073253" w:rsidP="002D4369">
      <w:pPr>
        <w:numPr>
          <w:ilvl w:val="0"/>
          <w:numId w:val="83"/>
        </w:numPr>
        <w:spacing w:before="120" w:after="120"/>
        <w:rPr>
          <w:rFonts w:ascii="Arial" w:eastAsia="Arial" w:hAnsi="Arial" w:cs="Arial"/>
        </w:rPr>
      </w:pPr>
      <w:r w:rsidRPr="00D94735">
        <w:rPr>
          <w:rFonts w:ascii="Arial" w:eastAsia="Arial" w:hAnsi="Arial" w:cs="Arial"/>
          <w:color w:val="000000"/>
          <w:sz w:val="24"/>
          <w:szCs w:val="24"/>
        </w:rPr>
        <w:t>the total value of sub-contracted revenues under the Contract (including revenues for non-SMEs/non-VCSEs); and</w:t>
      </w:r>
    </w:p>
    <w:p w14:paraId="3329EB5D" w14:textId="77777777" w:rsidR="00C1040F" w:rsidRPr="00D94735" w:rsidRDefault="00073253" w:rsidP="002D4369">
      <w:pPr>
        <w:numPr>
          <w:ilvl w:val="0"/>
          <w:numId w:val="83"/>
        </w:numPr>
        <w:spacing w:before="120" w:after="120"/>
        <w:rPr>
          <w:rFonts w:ascii="Arial" w:eastAsia="Arial" w:hAnsi="Arial" w:cs="Arial"/>
        </w:rPr>
      </w:pPr>
      <w:r w:rsidRPr="00D94735">
        <w:rPr>
          <w:rFonts w:ascii="Arial" w:eastAsia="Arial" w:hAnsi="Arial" w:cs="Arial"/>
          <w:color w:val="000000"/>
          <w:sz w:val="24"/>
          <w:szCs w:val="24"/>
        </w:rPr>
        <w:t>the total value of sub-contracted revenues to SMEs and VCSEs.</w:t>
      </w:r>
    </w:p>
    <w:p w14:paraId="3329EB5E" w14:textId="77777777" w:rsidR="00C1040F" w:rsidRPr="00D94735" w:rsidRDefault="00073253">
      <w:pPr>
        <w:widowControl w:val="0"/>
        <w:numPr>
          <w:ilvl w:val="1"/>
          <w:numId w:val="8"/>
        </w:numPr>
        <w:spacing w:before="120" w:after="120"/>
        <w:ind w:left="993" w:hanging="633"/>
        <w:rPr>
          <w:rFonts w:ascii="Arial" w:eastAsia="Arial" w:hAnsi="Arial" w:cs="Arial"/>
        </w:rPr>
      </w:pPr>
      <w:r w:rsidRPr="00D94735">
        <w:rPr>
          <w:rFonts w:ascii="Arial" w:eastAsia="Arial" w:hAnsi="Arial" w:cs="Arial"/>
          <w:color w:val="000000"/>
          <w:sz w:val="24"/>
          <w:szCs w:val="24"/>
        </w:rPr>
        <w:t>The SME Management Information Reports shall be provided by the Agency in the correct format as required by the Supply Chain Information Report Template and any guidance issued by the Relevant Authority from time to time. The Agency agrees that it shall use the Supply Chain Information Report Template to provide the information detailed at Paragraph 3.1(a) –(c) and acknowledges that the template may be changed from time to time (including the data required and/or format) by the Relevant Authority issuing a replacement version. The Relevant Authority agrees to give at least thirty (30) days’ notice in writing of any such change and shall specify the date from which it must be used.</w:t>
      </w:r>
    </w:p>
    <w:p w14:paraId="3329EB5F" w14:textId="77777777" w:rsidR="00C1040F" w:rsidRPr="00D94735" w:rsidRDefault="00073253">
      <w:pPr>
        <w:widowControl w:val="0"/>
        <w:numPr>
          <w:ilvl w:val="1"/>
          <w:numId w:val="8"/>
        </w:numPr>
        <w:spacing w:before="120" w:after="120"/>
        <w:ind w:left="993" w:hanging="567"/>
        <w:rPr>
          <w:rFonts w:ascii="Arial" w:eastAsia="Arial" w:hAnsi="Arial" w:cs="Arial"/>
        </w:rPr>
      </w:pPr>
      <w:r w:rsidRPr="00D94735">
        <w:rPr>
          <w:rFonts w:ascii="Arial" w:eastAsia="Arial" w:hAnsi="Arial" w:cs="Arial"/>
          <w:color w:val="000000"/>
          <w:sz w:val="24"/>
          <w:szCs w:val="24"/>
        </w:rPr>
        <w:t xml:space="preserve">The Agency further agrees and acknowledges that it may not make any amendment to the Supply Chain Information Report Template without the prior Approval of the Authority.  </w:t>
      </w:r>
    </w:p>
    <w:p w14:paraId="3329EB60" w14:textId="77777777" w:rsidR="00C1040F" w:rsidRPr="00D94735" w:rsidRDefault="00C1040F">
      <w:pPr>
        <w:widowControl w:val="0"/>
        <w:spacing w:before="120" w:after="120"/>
        <w:rPr>
          <w:rFonts w:ascii="Arial" w:eastAsia="Arial" w:hAnsi="Arial" w:cs="Arial"/>
          <w:b/>
          <w:sz w:val="24"/>
          <w:szCs w:val="24"/>
        </w:rPr>
      </w:pPr>
    </w:p>
    <w:p w14:paraId="3329EB61" w14:textId="77777777" w:rsidR="00C1040F" w:rsidRPr="00D94735" w:rsidRDefault="00073253">
      <w:pPr>
        <w:widowControl w:val="0"/>
        <w:spacing w:before="120" w:after="120"/>
        <w:rPr>
          <w:rFonts w:ascii="Arial" w:eastAsia="Arial" w:hAnsi="Arial" w:cs="Arial"/>
        </w:rPr>
      </w:pPr>
      <w:r w:rsidRPr="00D94735">
        <w:rPr>
          <w:rFonts w:ascii="Arial" w:eastAsia="Arial" w:hAnsi="Arial" w:cs="Arial"/>
          <w:b/>
          <w:sz w:val="24"/>
          <w:szCs w:val="24"/>
        </w:rPr>
        <w:t>Annex 1</w:t>
      </w:r>
    </w:p>
    <w:p w14:paraId="3329EB62" w14:textId="77777777" w:rsidR="00C1040F" w:rsidRPr="00D94735" w:rsidRDefault="00073253">
      <w:pPr>
        <w:widowControl w:val="0"/>
        <w:spacing w:before="120" w:after="120"/>
        <w:rPr>
          <w:rFonts w:ascii="Arial" w:eastAsia="Arial" w:hAnsi="Arial" w:cs="Arial"/>
        </w:rPr>
      </w:pPr>
      <w:r w:rsidRPr="00D94735">
        <w:rPr>
          <w:rFonts w:ascii="Arial" w:eastAsia="Arial" w:hAnsi="Arial" w:cs="Arial"/>
          <w:b/>
          <w:sz w:val="24"/>
          <w:szCs w:val="24"/>
        </w:rPr>
        <w:t>Supply Chain Information Report template</w:t>
      </w:r>
    </w:p>
    <w:bookmarkStart w:id="190" w:name="_MON_1758714220"/>
    <w:bookmarkEnd w:id="190"/>
    <w:p w14:paraId="3329EB63" w14:textId="7B8B92B0" w:rsidR="00C1040F" w:rsidRPr="00D94735" w:rsidRDefault="00073253">
      <w:pPr>
        <w:widowControl w:val="0"/>
        <w:spacing w:before="120" w:after="120"/>
        <w:rPr>
          <w:rFonts w:ascii="Arial" w:eastAsia="Arial" w:hAnsi="Arial" w:cs="Arial"/>
        </w:rPr>
      </w:pPr>
      <w:r w:rsidRPr="00D94735">
        <w:rPr>
          <w:rFonts w:ascii="Arial" w:eastAsia="Arial" w:hAnsi="Arial" w:cs="Arial"/>
        </w:rPr>
        <w:object w:dxaOrig="2307" w:dyaOrig="1160" w14:anchorId="3329EB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3.25pt;height:56.25pt;visibility:visible;mso-wrap-style:square;mso-width-percent:0;mso-height-percent:0;mso-width-percent:0;mso-height-percent:0" o:ole="">
            <v:imagedata r:id="rId23" o:title=""/>
          </v:shape>
          <o:OLEObject Type="Embed" ProgID="Excel.OpenDocumentSpreadsheet.12" ShapeID="_x0000_i1025" DrawAspect="Content" ObjectID="_1760188032" r:id="rId24"/>
        </w:object>
      </w:r>
    </w:p>
    <w:sectPr w:rsidR="00C1040F" w:rsidRPr="00D94735" w:rsidSect="00CE2887">
      <w:headerReference w:type="default" r:id="rId25"/>
      <w:pgSz w:w="11906" w:h="16838"/>
      <w:pgMar w:top="720" w:right="720" w:bottom="720" w:left="720" w:header="567"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84BA3D" w14:textId="77777777" w:rsidR="00341119" w:rsidRDefault="00341119">
      <w:r>
        <w:separator/>
      </w:r>
    </w:p>
  </w:endnote>
  <w:endnote w:type="continuationSeparator" w:id="0">
    <w:p w14:paraId="563A1FA8" w14:textId="77777777" w:rsidR="00341119" w:rsidRDefault="00341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variable"/>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F">
    <w:charset w:val="00"/>
    <w:family w:val="auto"/>
    <w:pitch w:val="variable"/>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pitch w:val="variable"/>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auto"/>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9EB6E" w14:textId="77777777" w:rsidR="0080582B" w:rsidRDefault="0080582B">
    <w:pPr>
      <w:pBdr>
        <w:top w:val="nil"/>
        <w:left w:val="nil"/>
        <w:bottom w:val="nil"/>
        <w:right w:val="nil"/>
        <w:between w:val="nil"/>
      </w:pBdr>
      <w:tabs>
        <w:tab w:val="center" w:pos="4513"/>
        <w:tab w:val="right" w:pos="9026"/>
      </w:tabs>
      <w:rPr>
        <w:rFonts w:ascii="Arial" w:eastAsia="Arial" w:hAnsi="Arial" w:cs="Arial"/>
        <w:color w:val="000000"/>
        <w:sz w:val="20"/>
        <w:szCs w:val="20"/>
      </w:rPr>
    </w:pPr>
    <w:r>
      <w:rPr>
        <w:rFonts w:ascii="Arial" w:eastAsia="Arial" w:hAnsi="Arial" w:cs="Arial"/>
        <w:color w:val="000000"/>
        <w:sz w:val="20"/>
        <w:szCs w:val="20"/>
      </w:rPr>
      <w:t>CCS Contract Ref: CCZX22A34</w:t>
    </w:r>
  </w:p>
  <w:p w14:paraId="3329EB6F" w14:textId="77777777" w:rsidR="0080582B" w:rsidRDefault="0080582B">
    <w:pPr>
      <w:pBdr>
        <w:top w:val="nil"/>
        <w:left w:val="nil"/>
        <w:bottom w:val="nil"/>
        <w:right w:val="nil"/>
        <w:between w:val="nil"/>
      </w:pBdr>
      <w:tabs>
        <w:tab w:val="center" w:pos="4513"/>
        <w:tab w:val="right" w:pos="9026"/>
      </w:tabs>
      <w:rPr>
        <w:color w:val="000000"/>
      </w:rPr>
    </w:pPr>
    <w:r>
      <w:rPr>
        <w:rFonts w:ascii="Arial" w:eastAsia="Arial" w:hAnsi="Arial" w:cs="Arial"/>
        <w:color w:val="000000"/>
        <w:sz w:val="20"/>
        <w:szCs w:val="20"/>
      </w:rPr>
      <w:t>Framework Ref: RM6125</w:t>
    </w:r>
  </w:p>
  <w:p w14:paraId="3329EB71" w14:textId="7B7BD062" w:rsidR="0080582B" w:rsidRDefault="0080582B" w:rsidP="00272F71">
    <w:pPr>
      <w:pBdr>
        <w:top w:val="nil"/>
        <w:left w:val="nil"/>
        <w:bottom w:val="nil"/>
        <w:right w:val="nil"/>
        <w:between w:val="nil"/>
      </w:pBdr>
      <w:tabs>
        <w:tab w:val="center" w:pos="4513"/>
        <w:tab w:val="right" w:pos="9026"/>
      </w:tabs>
      <w:rPr>
        <w:color w:val="00000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DE0593" w14:textId="77777777" w:rsidR="00341119" w:rsidRDefault="00341119">
      <w:r>
        <w:separator/>
      </w:r>
    </w:p>
  </w:footnote>
  <w:footnote w:type="continuationSeparator" w:id="0">
    <w:p w14:paraId="7EEC3714" w14:textId="77777777" w:rsidR="00341119" w:rsidRDefault="00341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9EB6D" w14:textId="7151A74D" w:rsidR="0080582B" w:rsidRDefault="0080582B">
    <w:pPr>
      <w:pBdr>
        <w:top w:val="nil"/>
        <w:left w:val="nil"/>
        <w:bottom w:val="nil"/>
        <w:right w:val="nil"/>
        <w:between w:val="nil"/>
      </w:pBdr>
      <w:tabs>
        <w:tab w:val="left" w:pos="2076"/>
      </w:tabs>
      <w:spacing w:after="160"/>
      <w:rPr>
        <w:rFonts w:ascii="Arial" w:eastAsia="Arial" w:hAnsi="Arial" w:cs="Arial"/>
        <w:color w:val="000000"/>
      </w:rPr>
    </w:pPr>
    <w:r>
      <w:rPr>
        <w:rFonts w:ascii="Arial" w:eastAsia="Arial" w:hAnsi="Arial" w:cs="Arial"/>
        <w:b/>
        <w:color w:val="000000"/>
      </w:rPr>
      <w:t>Call Off Contract, Letter of Appointment, Call-Off Schedules and Joint Schedules v2.0</w:t>
    </w:r>
    <w:r>
      <w:rPr>
        <w:rFonts w:ascii="Arial" w:eastAsia="Arial" w:hAnsi="Arial" w:cs="Arial"/>
        <w:b/>
        <w:color w:val="000000"/>
      </w:rPr>
      <w:br/>
    </w:r>
    <w:r>
      <w:rPr>
        <w:rFonts w:ascii="Arial" w:eastAsia="Arial" w:hAnsi="Arial" w:cs="Arial"/>
        <w:color w:val="000000"/>
      </w:rPr>
      <w:t xml:space="preserve">Call-Off Ref: CCZX22A34  </w:t>
    </w:r>
    <w:r>
      <w:rPr>
        <w:rFonts w:ascii="Arial" w:eastAsia="Arial" w:hAnsi="Arial" w:cs="Arial"/>
        <w:color w:val="000000"/>
      </w:rPr>
      <w:br/>
      <w:t>Crown Copyright 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9EB75" w14:textId="77777777" w:rsidR="0080582B" w:rsidRDefault="0080582B">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9EB80" w14:textId="77777777" w:rsidR="0080582B" w:rsidRDefault="0080582B">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D2734"/>
    <w:multiLevelType w:val="multilevel"/>
    <w:tmpl w:val="84703D08"/>
    <w:lvl w:ilvl="0">
      <w:start w:val="1"/>
      <w:numFmt w:val="lowerLetter"/>
      <w:lvlText w:val="%1)"/>
      <w:lvlJc w:val="left"/>
      <w:pPr>
        <w:ind w:left="720" w:hanging="360"/>
      </w:pPr>
      <w:rPr>
        <w:rFonts w:ascii="Calibri" w:eastAsia="Calibri" w:hAnsi="Calibri" w:cs="Calibri"/>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1695596"/>
    <w:multiLevelType w:val="multilevel"/>
    <w:tmpl w:val="2A8C802C"/>
    <w:lvl w:ilvl="0">
      <w:start w:val="1"/>
      <w:numFmt w:val="decimal"/>
      <w:lvlText w:val="%1."/>
      <w:lvlJc w:val="left"/>
      <w:pPr>
        <w:ind w:left="7874" w:hanging="360"/>
      </w:pPr>
      <w:rPr>
        <w:rFonts w:ascii="Calibri" w:eastAsia="Calibri" w:hAnsi="Calibri" w:cs="Calibri"/>
        <w:b/>
        <w:i w:val="0"/>
        <w:smallCaps w:val="0"/>
        <w:strike w:val="0"/>
        <w:color w:val="000000"/>
        <w:sz w:val="24"/>
        <w:szCs w:val="24"/>
        <w:u w:val="none"/>
        <w:vertAlign w:val="baseline"/>
      </w:rPr>
    </w:lvl>
    <w:lvl w:ilvl="1">
      <w:start w:val="1"/>
      <w:numFmt w:val="decimal"/>
      <w:lvlText w:val="%1.%2"/>
      <w:lvlJc w:val="left"/>
      <w:pPr>
        <w:ind w:left="720" w:hanging="360"/>
      </w:pPr>
      <w:rPr>
        <w:rFonts w:ascii="Calibri" w:eastAsia="Calibri" w:hAnsi="Calibri" w:cs="Calibri"/>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eastAsia="Calibri" w:hAnsi="Calibri" w:cs="Calibri"/>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1D62CD8"/>
    <w:multiLevelType w:val="multilevel"/>
    <w:tmpl w:val="1B84E366"/>
    <w:lvl w:ilvl="0">
      <w:numFmt w:val="bullet"/>
      <w:lvlText w:val="●"/>
      <w:lvlJc w:val="left"/>
      <w:pPr>
        <w:ind w:left="1080" w:hanging="360"/>
      </w:pPr>
      <w:rPr>
        <w:rFonts w:ascii="Noto Sans Symbols" w:eastAsia="Noto Sans Symbols" w:hAnsi="Noto Sans Symbols" w:cs="Noto Sans Symbols"/>
        <w:sz w:val="24"/>
        <w:szCs w:val="24"/>
      </w:rPr>
    </w:lvl>
    <w:lvl w:ilvl="1">
      <w:numFmt w:val="bullet"/>
      <w:lvlText w:val="o"/>
      <w:lvlJc w:val="left"/>
      <w:pPr>
        <w:ind w:left="1800" w:hanging="360"/>
      </w:pPr>
      <w:rPr>
        <w:rFonts w:ascii="Courier New" w:eastAsia="Courier New" w:hAnsi="Courier New" w:cs="Courier New"/>
        <w:sz w:val="24"/>
        <w:szCs w:val="24"/>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0363214E"/>
    <w:multiLevelType w:val="multilevel"/>
    <w:tmpl w:val="68F29800"/>
    <w:lvl w:ilvl="0">
      <w:start w:val="1"/>
      <w:numFmt w:val="decimal"/>
      <w:lvlText w:val="%1."/>
      <w:lvlJc w:val="left"/>
      <w:pPr>
        <w:ind w:left="720" w:hanging="720"/>
      </w:pPr>
      <w:rPr>
        <w:rFonts w:ascii="Arial" w:eastAsia="Calibri" w:hAnsi="Arial" w:cs="Arial" w:hint="default"/>
        <w:b/>
        <w:smallCaps w:val="0"/>
        <w:sz w:val="24"/>
        <w:szCs w:val="24"/>
      </w:rPr>
    </w:lvl>
    <w:lvl w:ilvl="1">
      <w:start w:val="1"/>
      <w:numFmt w:val="decimal"/>
      <w:lvlText w:val="%1.%2"/>
      <w:lvlJc w:val="left"/>
      <w:pPr>
        <w:ind w:left="720" w:hanging="720"/>
      </w:pPr>
      <w:rPr>
        <w:rFonts w:ascii="Arial" w:eastAsia="Calibri" w:hAnsi="Arial" w:cs="Arial" w:hint="default"/>
        <w:b w:val="0"/>
        <w:smallCaps w:val="0"/>
        <w:sz w:val="24"/>
        <w:szCs w:val="24"/>
      </w:rPr>
    </w:lvl>
    <w:lvl w:ilvl="2">
      <w:start w:val="1"/>
      <w:numFmt w:val="decimal"/>
      <w:lvlText w:val="%1.%2.%3"/>
      <w:lvlJc w:val="left"/>
      <w:pPr>
        <w:ind w:left="2214" w:hanging="1080"/>
      </w:pPr>
      <w:rPr>
        <w:rFonts w:ascii="Arial" w:eastAsia="Calibri" w:hAnsi="Arial" w:cs="Arial" w:hint="default"/>
        <w:b w:val="0"/>
        <w:smallCaps w:val="0"/>
        <w:sz w:val="24"/>
        <w:szCs w:val="24"/>
      </w:rPr>
    </w:lvl>
    <w:lvl w:ilvl="3">
      <w:start w:val="1"/>
      <w:numFmt w:val="lowerLetter"/>
      <w:lvlText w:val="(%4)"/>
      <w:lvlJc w:val="left"/>
      <w:pPr>
        <w:ind w:left="2880" w:hanging="1080"/>
      </w:pPr>
      <w:rPr>
        <w:rFonts w:ascii="Arial" w:eastAsia="Calibri" w:hAnsi="Arial" w:cs="Arial" w:hint="default"/>
        <w:b w:val="0"/>
        <w:smallCaps w:val="0"/>
        <w:sz w:val="24"/>
        <w:szCs w:val="24"/>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8​"/>
      <w:lvlJc w:val="left"/>
      <w:pPr>
        <w:ind w:left="5040" w:hanging="720"/>
      </w:pPr>
      <w:rPr>
        <w:smallCaps w:val="0"/>
      </w:rPr>
    </w:lvl>
    <w:lvl w:ilvl="8">
      <w:start w:val="1"/>
      <w:numFmt w:val="decimal"/>
      <w:lvlText w:val="%9​"/>
      <w:lvlJc w:val="left"/>
      <w:pPr>
        <w:ind w:left="5040" w:hanging="720"/>
      </w:pPr>
      <w:rPr>
        <w:smallCaps w:val="0"/>
      </w:rPr>
    </w:lvl>
  </w:abstractNum>
  <w:abstractNum w:abstractNumId="4" w15:restartNumberingAfterBreak="0">
    <w:nsid w:val="04EE6157"/>
    <w:multiLevelType w:val="multilevel"/>
    <w:tmpl w:val="8CD8A390"/>
    <w:lvl w:ilvl="0">
      <w:start w:val="6"/>
      <w:numFmt w:val="decimal"/>
      <w:lvlText w:val="%1​"/>
      <w:lvlJc w:val="center"/>
      <w:pPr>
        <w:ind w:left="0" w:hanging="57"/>
      </w:pPr>
    </w:lvl>
    <w:lvl w:ilvl="1">
      <w:start w:val="12"/>
      <w:numFmt w:val="decimal"/>
      <w:lvlText w:val="%1.%2"/>
      <w:lvlJc w:val="left"/>
      <w:pPr>
        <w:ind w:left="70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Arial" w:eastAsia="Calibri" w:hAnsi="Arial" w:cs="Arial" w:hint="default"/>
        <w:b w:val="0"/>
        <w:sz w:val="24"/>
        <w:szCs w:val="24"/>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5" w15:restartNumberingAfterBreak="0">
    <w:nsid w:val="050658C9"/>
    <w:multiLevelType w:val="multilevel"/>
    <w:tmpl w:val="B5B4380E"/>
    <w:lvl w:ilvl="0">
      <w:numFmt w:val="bullet"/>
      <w:lvlText w:val="●"/>
      <w:lvlJc w:val="left"/>
      <w:pPr>
        <w:ind w:left="720" w:hanging="360"/>
      </w:pPr>
      <w:rPr>
        <w:rFonts w:ascii="Noto Sans Symbols" w:eastAsia="Noto Sans Symbols" w:hAnsi="Noto Sans Symbols" w:cs="Noto Sans Symbols"/>
        <w:sz w:val="24"/>
        <w:szCs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6470211"/>
    <w:multiLevelType w:val="multilevel"/>
    <w:tmpl w:val="F04C464A"/>
    <w:lvl w:ilvl="0">
      <w:start w:val="1"/>
      <w:numFmt w:val="decimal"/>
      <w:lvlText w:val="%1."/>
      <w:lvlJc w:val="left"/>
      <w:pPr>
        <w:ind w:left="360" w:hanging="360"/>
      </w:pPr>
      <w:rPr>
        <w:b/>
        <w:i w:val="0"/>
        <w:smallCaps w:val="0"/>
        <w:strike w:val="0"/>
        <w:color w:val="000000"/>
        <w:sz w:val="24"/>
        <w:szCs w:val="24"/>
        <w:u w:val="none"/>
        <w:vertAlign w:val="baseline"/>
      </w:rPr>
    </w:lvl>
    <w:lvl w:ilvl="1">
      <w:start w:val="1"/>
      <w:numFmt w:val="decimal"/>
      <w:lvlText w:val="%1.%2"/>
      <w:lvlJc w:val="left"/>
      <w:pPr>
        <w:ind w:left="644" w:hanging="357"/>
      </w:pPr>
      <w:rPr>
        <w:b w:val="0"/>
        <w:i w:val="0"/>
        <w:smallCaps w:val="0"/>
        <w:strike w:val="0"/>
        <w:color w:val="000000"/>
        <w:sz w:val="24"/>
        <w:szCs w:val="24"/>
        <w:u w:val="none"/>
        <w:vertAlign w:val="baseline"/>
      </w:rPr>
    </w:lvl>
    <w:lvl w:ilvl="2">
      <w:start w:val="1"/>
      <w:numFmt w:val="decimal"/>
      <w:lvlText w:val="%1.%2.%3"/>
      <w:lvlJc w:val="left"/>
      <w:pPr>
        <w:ind w:left="2422" w:hanging="720"/>
      </w:pPr>
      <w:rPr>
        <w:b w:val="0"/>
        <w:i w:val="0"/>
        <w:smallCaps w:val="0"/>
        <w:strike w:val="0"/>
        <w:color w:val="000000"/>
        <w:sz w:val="24"/>
        <w:szCs w:val="24"/>
        <w:u w:val="none"/>
        <w:vertAlign w:val="baseline"/>
      </w:rPr>
    </w:lvl>
    <w:lvl w:ilvl="3">
      <w:start w:val="1"/>
      <w:numFmt w:val="lowerLetter"/>
      <w:lvlText w:val="(%4)"/>
      <w:lvlJc w:val="left"/>
      <w:pPr>
        <w:ind w:left="2847" w:hanging="720"/>
      </w:pPr>
      <w:rPr>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069812CF"/>
    <w:multiLevelType w:val="multilevel"/>
    <w:tmpl w:val="6A886D86"/>
    <w:lvl w:ilvl="0">
      <w:start w:val="1"/>
      <w:numFmt w:val="decimal"/>
      <w:lvlText w:val="%1"/>
      <w:lvlJc w:val="left"/>
      <w:pPr>
        <w:ind w:left="432" w:hanging="432"/>
      </w:pPr>
      <w:rPr>
        <w:b/>
        <w:sz w:val="24"/>
        <w:szCs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07BD7C58"/>
    <w:multiLevelType w:val="multilevel"/>
    <w:tmpl w:val="AD56515A"/>
    <w:lvl w:ilvl="0">
      <w:start w:val="1"/>
      <w:numFmt w:val="lowerLetter"/>
      <w:lvlText w:val="%1)"/>
      <w:lvlJc w:val="left"/>
      <w:pPr>
        <w:ind w:left="720" w:hanging="360"/>
      </w:pPr>
      <w:rPr>
        <w:rFonts w:ascii="Arial" w:eastAsia="Calibri" w:hAnsi="Arial" w:cs="Arial" w:hint="default"/>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084747F3"/>
    <w:multiLevelType w:val="multilevel"/>
    <w:tmpl w:val="767A89F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CDB5389"/>
    <w:multiLevelType w:val="multilevel"/>
    <w:tmpl w:val="0BCAC186"/>
    <w:lvl w:ilvl="0">
      <w:start w:val="1"/>
      <w:numFmt w:val="lowerLetter"/>
      <w:lvlText w:val="%1)"/>
      <w:lvlJc w:val="left"/>
      <w:pPr>
        <w:ind w:left="170" w:hanging="170"/>
      </w:pPr>
      <w:rPr>
        <w:rFonts w:ascii="Calibri" w:eastAsia="Calibri" w:hAnsi="Calibri" w:cs="Calibri"/>
        <w:b w:val="0"/>
        <w:sz w:val="24"/>
        <w:szCs w:val="24"/>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DE37776"/>
    <w:multiLevelType w:val="multilevel"/>
    <w:tmpl w:val="89DEB490"/>
    <w:lvl w:ilvl="0">
      <w:start w:val="1"/>
      <w:numFmt w:val="decimal"/>
      <w:lvlText w:val="%1"/>
      <w:lvlJc w:val="left"/>
      <w:pPr>
        <w:ind w:left="170" w:hanging="170"/>
      </w:pPr>
      <w:rPr>
        <w:sz w:val="22"/>
        <w:szCs w:val="22"/>
      </w:rPr>
    </w:lvl>
    <w:lvl w:ilvl="1">
      <w:start w:val="1"/>
      <w:numFmt w:val="lowerLetter"/>
      <w:lvlText w:val="%2)"/>
      <w:lvlJc w:val="left"/>
      <w:pPr>
        <w:ind w:left="432" w:hanging="258"/>
      </w:pPr>
      <w:rPr>
        <w:rFonts w:ascii="Calibri" w:eastAsia="Calibri" w:hAnsi="Calibri" w:cs="Calibri"/>
        <w:b w:val="0"/>
        <w:i w:val="0"/>
        <w:smallCaps w:val="0"/>
        <w:strike w:val="0"/>
        <w:color w:val="000000"/>
        <w:sz w:val="24"/>
        <w:szCs w:val="24"/>
        <w:u w:val="none"/>
        <w:vertAlign w:val="baseline"/>
      </w:rPr>
    </w:lvl>
    <w:lvl w:ilvl="2">
      <w:start w:val="1"/>
      <w:numFmt w:val="lowerRoman"/>
      <w:lvlText w:val="%3)"/>
      <w:lvlJc w:val="left"/>
      <w:pPr>
        <w:ind w:left="1080" w:hanging="360"/>
      </w:pPr>
      <w:rPr>
        <w:rFonts w:ascii="Calibri" w:eastAsia="Calibri" w:hAnsi="Calibri" w:cs="Calibri"/>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FEA3901"/>
    <w:multiLevelType w:val="multilevel"/>
    <w:tmpl w:val="777AECC2"/>
    <w:lvl w:ilvl="0">
      <w:start w:val="1"/>
      <w:numFmt w:val="decimal"/>
      <w:lvlText w:val="%1"/>
      <w:lvlJc w:val="left"/>
      <w:pPr>
        <w:ind w:left="170" w:hanging="170"/>
      </w:pPr>
      <w:rPr>
        <w:sz w:val="22"/>
        <w:szCs w:val="22"/>
      </w:rPr>
    </w:lvl>
    <w:lvl w:ilvl="1">
      <w:start w:val="1"/>
      <w:numFmt w:val="lowerLetter"/>
      <w:lvlText w:val="%2)"/>
      <w:lvlJc w:val="left"/>
      <w:pPr>
        <w:ind w:left="432" w:hanging="258"/>
      </w:pPr>
      <w:rPr>
        <w:b w:val="0"/>
        <w:i w:val="0"/>
        <w:smallCaps w:val="0"/>
        <w:strike w:val="0"/>
        <w:color w:val="000000"/>
        <w:u w:val="none"/>
        <w:vertAlign w:val="baseline"/>
      </w:rPr>
    </w:lvl>
    <w:lvl w:ilvl="2">
      <w:start w:val="1"/>
      <w:numFmt w:val="lowerRoman"/>
      <w:lvlText w:val="%3)"/>
      <w:lvlJc w:val="left"/>
      <w:pPr>
        <w:ind w:left="1080" w:hanging="360"/>
      </w:pPr>
      <w:rPr>
        <w:rFonts w:ascii="Arial" w:eastAsia="Calibri" w:hAnsi="Arial" w:cs="Arial" w:hint="default"/>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0E565D3"/>
    <w:multiLevelType w:val="multilevel"/>
    <w:tmpl w:val="48E6F5D8"/>
    <w:lvl w:ilvl="0">
      <w:numFmt w:val="bullet"/>
      <w:lvlText w:val="●"/>
      <w:lvlJc w:val="left"/>
      <w:pPr>
        <w:ind w:left="720" w:hanging="360"/>
      </w:pPr>
      <w:rPr>
        <w:rFonts w:ascii="Noto Sans Symbols" w:eastAsia="Noto Sans Symbols" w:hAnsi="Noto Sans Symbols" w:cs="Noto Sans Symbols"/>
        <w:sz w:val="24"/>
        <w:szCs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17315A1"/>
    <w:multiLevelType w:val="multilevel"/>
    <w:tmpl w:val="CF5ECC04"/>
    <w:lvl w:ilvl="0">
      <w:start w:val="1"/>
      <w:numFmt w:val="decimal"/>
      <w:lvlText w:val="%1."/>
      <w:lvlJc w:val="left"/>
      <w:pPr>
        <w:ind w:left="360" w:hanging="360"/>
      </w:pPr>
      <w:rPr>
        <w:b/>
        <w:i w:val="0"/>
        <w:smallCaps w:val="0"/>
        <w:strike w:val="0"/>
        <w:color w:val="000000"/>
        <w:sz w:val="24"/>
        <w:szCs w:val="24"/>
        <w:u w:val="none"/>
        <w:vertAlign w:val="baseline"/>
      </w:rPr>
    </w:lvl>
    <w:lvl w:ilvl="1">
      <w:start w:val="1"/>
      <w:numFmt w:val="decimal"/>
      <w:lvlText w:val="%1.%2"/>
      <w:lvlJc w:val="left"/>
      <w:pPr>
        <w:ind w:left="644" w:hanging="357"/>
      </w:pPr>
      <w:rPr>
        <w:b/>
        <w:i w:val="0"/>
        <w:smallCaps w:val="0"/>
        <w:strike w:val="0"/>
        <w:color w:val="000000"/>
        <w:sz w:val="24"/>
        <w:szCs w:val="24"/>
        <w:u w:val="none"/>
        <w:vertAlign w:val="baseline"/>
      </w:rPr>
    </w:lvl>
    <w:lvl w:ilvl="2">
      <w:start w:val="1"/>
      <w:numFmt w:val="decimal"/>
      <w:lvlText w:val="%1.%2.%3"/>
      <w:lvlJc w:val="left"/>
      <w:pPr>
        <w:ind w:left="2422" w:hanging="720"/>
      </w:pPr>
      <w:rPr>
        <w:b w:val="0"/>
        <w:i w:val="0"/>
        <w:smallCaps w:val="0"/>
        <w:strike w:val="0"/>
        <w:color w:val="000000"/>
        <w:sz w:val="24"/>
        <w:szCs w:val="24"/>
        <w:u w:val="none"/>
        <w:vertAlign w:val="baseline"/>
      </w:rPr>
    </w:lvl>
    <w:lvl w:ilvl="3">
      <w:start w:val="1"/>
      <w:numFmt w:val="lowerLetter"/>
      <w:lvlText w:val="(%4)"/>
      <w:lvlJc w:val="left"/>
      <w:pPr>
        <w:ind w:left="2847" w:hanging="720"/>
      </w:pPr>
      <w:rPr>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1AC2497A"/>
    <w:multiLevelType w:val="multilevel"/>
    <w:tmpl w:val="45E845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B2A4E65"/>
    <w:multiLevelType w:val="multilevel"/>
    <w:tmpl w:val="CF00DCB0"/>
    <w:lvl w:ilvl="0">
      <w:start w:val="1"/>
      <w:numFmt w:val="decimal"/>
      <w:lvlText w:val="%1."/>
      <w:lvlJc w:val="left"/>
      <w:pPr>
        <w:ind w:left="7874" w:hanging="360"/>
      </w:pPr>
      <w:rPr>
        <w:rFonts w:ascii="Arial" w:eastAsia="Calibri" w:hAnsi="Arial" w:cs="Arial" w:hint="default"/>
        <w:b/>
        <w:i w:val="0"/>
        <w:smallCaps w:val="0"/>
        <w:strike w:val="0"/>
        <w:color w:val="000000"/>
        <w:sz w:val="24"/>
        <w:szCs w:val="24"/>
        <w:u w:val="none"/>
        <w:vertAlign w:val="baseline"/>
      </w:rPr>
    </w:lvl>
    <w:lvl w:ilvl="1">
      <w:start w:val="1"/>
      <w:numFmt w:val="decimal"/>
      <w:lvlText w:val="%1.%2"/>
      <w:lvlJc w:val="left"/>
      <w:pPr>
        <w:ind w:left="720" w:hanging="360"/>
      </w:pPr>
      <w:rPr>
        <w:rFonts w:ascii="Arial" w:eastAsia="Calibri" w:hAnsi="Arial" w:cs="Arial" w:hint="default"/>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Calibri" w:hAnsi="Arial" w:cs="Arial" w:hint="default"/>
        <w:b w:val="0"/>
        <w:i w:val="0"/>
        <w:smallCaps w:val="0"/>
        <w:strike w:val="0"/>
        <w:color w:val="000000"/>
        <w:sz w:val="24"/>
        <w:szCs w:val="24"/>
        <w:u w:val="none"/>
        <w:vertAlign w:val="baseline"/>
      </w:rPr>
    </w:lvl>
    <w:lvl w:ilvl="3">
      <w:start w:val="1"/>
      <w:numFmt w:val="lowerLetter"/>
      <w:lvlText w:val="(%4)"/>
      <w:lvlJc w:val="left"/>
      <w:pPr>
        <w:ind w:left="2847" w:hanging="720"/>
      </w:pPr>
      <w:rPr>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15:restartNumberingAfterBreak="0">
    <w:nsid w:val="1C453C84"/>
    <w:multiLevelType w:val="multilevel"/>
    <w:tmpl w:val="EA045092"/>
    <w:lvl w:ilvl="0">
      <w:start w:val="1"/>
      <w:numFmt w:val="lowerLetter"/>
      <w:lvlText w:val="%1)"/>
      <w:lvlJc w:val="left"/>
      <w:pPr>
        <w:ind w:left="720" w:hanging="360"/>
      </w:pPr>
      <w:rPr>
        <w:rFonts w:ascii="Arial" w:eastAsia="Calibri" w:hAnsi="Arial" w:cs="Arial" w:hint="default"/>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1D7133E4"/>
    <w:multiLevelType w:val="multilevel"/>
    <w:tmpl w:val="CBB80CFC"/>
    <w:lvl w:ilvl="0">
      <w:start w:val="1"/>
      <w:numFmt w:val="lowerLetter"/>
      <w:lvlText w:val="%1)"/>
      <w:lvlJc w:val="left"/>
      <w:pPr>
        <w:ind w:left="720" w:hanging="360"/>
      </w:pPr>
      <w:rPr>
        <w:rFonts w:ascii="Calibri" w:eastAsia="Calibri" w:hAnsi="Calibri" w:cs="Calibri"/>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1DB6144E"/>
    <w:multiLevelType w:val="multilevel"/>
    <w:tmpl w:val="A0542C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2"/>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3B6434D"/>
    <w:multiLevelType w:val="multilevel"/>
    <w:tmpl w:val="6BAE5588"/>
    <w:lvl w:ilvl="0">
      <w:start w:val="1"/>
      <w:numFmt w:val="lowerLetter"/>
      <w:lvlText w:val="%1)"/>
      <w:lvlJc w:val="left"/>
      <w:pPr>
        <w:ind w:left="720" w:hanging="360"/>
      </w:pPr>
      <w:rPr>
        <w:rFonts w:ascii="Arial" w:eastAsia="Calibri" w:hAnsi="Arial" w:cs="Arial" w:hint="default"/>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15:restartNumberingAfterBreak="0">
    <w:nsid w:val="23C163BB"/>
    <w:multiLevelType w:val="multilevel"/>
    <w:tmpl w:val="93686136"/>
    <w:lvl w:ilvl="0">
      <w:numFmt w:val="bullet"/>
      <w:lvlText w:val="●"/>
      <w:lvlJc w:val="left"/>
      <w:pPr>
        <w:ind w:left="720" w:hanging="360"/>
      </w:pPr>
      <w:rPr>
        <w:rFonts w:ascii="Noto Sans Symbols" w:eastAsia="Noto Sans Symbols" w:hAnsi="Noto Sans Symbols" w:cs="Noto Sans Symbols"/>
        <w:sz w:val="24"/>
        <w:szCs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49C1D63"/>
    <w:multiLevelType w:val="multilevel"/>
    <w:tmpl w:val="0ED08936"/>
    <w:lvl w:ilvl="0">
      <w:start w:val="1"/>
      <w:numFmt w:val="decimal"/>
      <w:lvlText w:val="%1"/>
      <w:lvlJc w:val="left"/>
      <w:pPr>
        <w:ind w:left="170" w:hanging="170"/>
      </w:pPr>
      <w:rPr>
        <w:rFonts w:ascii="Calibri" w:eastAsia="Calibri" w:hAnsi="Calibri" w:cs="Calibri"/>
        <w:b w:val="0"/>
        <w:sz w:val="24"/>
        <w:szCs w:val="24"/>
      </w:rPr>
    </w:lvl>
    <w:lvl w:ilvl="1">
      <w:start w:val="1"/>
      <w:numFmt w:val="lowerLetter"/>
      <w:lvlText w:val="%2)"/>
      <w:lvlJc w:val="left"/>
      <w:pPr>
        <w:ind w:left="720" w:hanging="360"/>
      </w:pPr>
      <w:rPr>
        <w:rFonts w:ascii="Calibri" w:eastAsia="Calibri" w:hAnsi="Calibri" w:cs="Calibri"/>
        <w:b w:val="0"/>
        <w:i w:val="0"/>
        <w:smallCaps w:val="0"/>
        <w:strike w:val="0"/>
        <w:color w:val="000000"/>
        <w:sz w:val="24"/>
        <w:szCs w:val="24"/>
        <w:u w:val="none"/>
        <w:vertAlign w:val="baseline"/>
      </w:rPr>
    </w:lvl>
    <w:lvl w:ilvl="2">
      <w:start w:val="1"/>
      <w:numFmt w:val="lowerRoman"/>
      <w:lvlText w:val="%3)"/>
      <w:lvlJc w:val="left"/>
      <w:pPr>
        <w:ind w:left="1080" w:hanging="360"/>
      </w:pPr>
      <w:rPr>
        <w:rFonts w:ascii="Calibri" w:eastAsia="Calibri" w:hAnsi="Calibri" w:cs="Calibri"/>
        <w:b w:val="0"/>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80F0B02"/>
    <w:multiLevelType w:val="multilevel"/>
    <w:tmpl w:val="EBC80E2C"/>
    <w:lvl w:ilvl="0">
      <w:numFmt w:val="bullet"/>
      <w:lvlText w:val="●"/>
      <w:lvlJc w:val="left"/>
      <w:pPr>
        <w:ind w:left="720" w:hanging="360"/>
      </w:pPr>
      <w:rPr>
        <w:rFonts w:ascii="Noto Sans Symbols" w:eastAsia="Noto Sans Symbols" w:hAnsi="Noto Sans Symbols" w:cs="Noto Sans Symbols"/>
        <w:sz w:val="24"/>
        <w:szCs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8352533"/>
    <w:multiLevelType w:val="multilevel"/>
    <w:tmpl w:val="9216D588"/>
    <w:lvl w:ilvl="0">
      <w:start w:val="1"/>
      <w:numFmt w:val="decimal"/>
      <w:lvlText w:val="%1."/>
      <w:lvlJc w:val="left"/>
      <w:pPr>
        <w:ind w:left="360" w:hanging="360"/>
      </w:pPr>
      <w:rPr>
        <w:b/>
        <w:smallCaps w:val="0"/>
        <w:strike w:val="0"/>
        <w:color w:val="000000"/>
        <w:sz w:val="24"/>
        <w:szCs w:val="24"/>
        <w:u w:val="none"/>
        <w:vertAlign w:val="baseline"/>
      </w:rPr>
    </w:lvl>
    <w:lvl w:ilvl="1">
      <w:start w:val="1"/>
      <w:numFmt w:val="decimal"/>
      <w:lvlText w:val="%1.%2"/>
      <w:lvlJc w:val="left"/>
      <w:pPr>
        <w:ind w:left="644" w:hanging="357"/>
      </w:pPr>
      <w:rPr>
        <w:rFonts w:ascii="Calibri" w:eastAsia="Calibri" w:hAnsi="Calibri" w:cs="Calibri"/>
        <w:b/>
        <w:i w:val="0"/>
        <w:smallCaps w:val="0"/>
        <w:strike w:val="0"/>
        <w:color w:val="000000"/>
        <w:sz w:val="24"/>
        <w:szCs w:val="24"/>
        <w:u w:val="none"/>
        <w:vertAlign w:val="baseline"/>
      </w:rPr>
    </w:lvl>
    <w:lvl w:ilvl="2">
      <w:start w:val="1"/>
      <w:numFmt w:val="decimal"/>
      <w:lvlText w:val="%1.%2.%3"/>
      <w:lvlJc w:val="left"/>
      <w:pPr>
        <w:ind w:left="436" w:hanging="720"/>
      </w:pPr>
      <w:rPr>
        <w:b w:val="0"/>
        <w:i w:val="0"/>
        <w:smallCaps w:val="0"/>
        <w:strike w:val="0"/>
        <w:color w:val="000000"/>
        <w:sz w:val="24"/>
        <w:szCs w:val="24"/>
        <w:u w:val="none"/>
        <w:vertAlign w:val="baseline"/>
      </w:rPr>
    </w:lvl>
    <w:lvl w:ilvl="3">
      <w:start w:val="1"/>
      <w:numFmt w:val="lowerLetter"/>
      <w:lvlText w:val="%4)"/>
      <w:lvlJc w:val="left"/>
      <w:pPr>
        <w:ind w:left="2988" w:hanging="720"/>
      </w:pPr>
      <w:rPr>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25" w15:restartNumberingAfterBreak="0">
    <w:nsid w:val="2A7D2648"/>
    <w:multiLevelType w:val="multilevel"/>
    <w:tmpl w:val="7E28517E"/>
    <w:lvl w:ilvl="0">
      <w:start w:val="1"/>
      <w:numFmt w:val="decimal"/>
      <w:lvlText w:val="%1."/>
      <w:lvlJc w:val="left"/>
      <w:pPr>
        <w:ind w:left="720" w:hanging="720"/>
      </w:pPr>
    </w:lvl>
    <w:lvl w:ilvl="1">
      <w:start w:val="1"/>
      <w:numFmt w:val="decimal"/>
      <w:lvlText w:val="%1.%2"/>
      <w:lvlJc w:val="left"/>
      <w:pPr>
        <w:ind w:left="1429" w:hanging="720"/>
      </w:pPr>
      <w:rPr>
        <w:b w:val="0"/>
        <w:sz w:val="24"/>
        <w:szCs w:val="24"/>
      </w:rPr>
    </w:lvl>
    <w:lvl w:ilvl="2">
      <w:start w:val="1"/>
      <w:numFmt w:val="decimal"/>
      <w:lvlText w:val="%1.%2.%3"/>
      <w:lvlJc w:val="left"/>
      <w:pPr>
        <w:ind w:left="1800" w:hanging="1080"/>
      </w:pPr>
      <w:rPr>
        <w:rFonts w:ascii="Calibri" w:eastAsia="Calibri" w:hAnsi="Calibri" w:cs="Calibri"/>
        <w:b w:val="0"/>
        <w:sz w:val="24"/>
        <w:szCs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2A941E36"/>
    <w:multiLevelType w:val="multilevel"/>
    <w:tmpl w:val="6E52BCCA"/>
    <w:lvl w:ilvl="0">
      <w:start w:val="1"/>
      <w:numFmt w:val="lowerLetter"/>
      <w:lvlText w:val="%1)"/>
      <w:lvlJc w:val="left"/>
      <w:pPr>
        <w:ind w:left="720" w:hanging="360"/>
      </w:pPr>
      <w:rPr>
        <w:rFonts w:ascii="Calibri" w:eastAsia="Calibri" w:hAnsi="Calibri" w:cs="Calibri"/>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7" w15:restartNumberingAfterBreak="0">
    <w:nsid w:val="2B285F32"/>
    <w:multiLevelType w:val="multilevel"/>
    <w:tmpl w:val="BA0039FA"/>
    <w:lvl w:ilvl="0">
      <w:start w:val="1"/>
      <w:numFmt w:val="decimal"/>
      <w:lvlText w:val="%1."/>
      <w:lvlJc w:val="left"/>
      <w:pPr>
        <w:ind w:left="644" w:hanging="357"/>
      </w:pPr>
      <w:rPr>
        <w:smallCaps w:val="0"/>
        <w:strike w:val="0"/>
        <w:color w:val="000000"/>
        <w:u w:val="none"/>
        <w:vertAlign w:val="baseline"/>
      </w:rPr>
    </w:lvl>
    <w:lvl w:ilvl="1">
      <w:start w:val="1"/>
      <w:numFmt w:val="decimal"/>
      <w:lvlText w:val="%1.%2"/>
      <w:lvlJc w:val="left"/>
      <w:pPr>
        <w:ind w:left="928" w:hanging="360"/>
      </w:pPr>
      <w:rPr>
        <w:b w:val="0"/>
        <w:i w:val="0"/>
        <w:smallCaps w:val="0"/>
        <w:strike w:val="0"/>
        <w:color w:val="000000"/>
        <w:sz w:val="24"/>
        <w:szCs w:val="24"/>
        <w:u w:val="none"/>
        <w:vertAlign w:val="baseline"/>
      </w:rPr>
    </w:lvl>
    <w:lvl w:ilvl="2">
      <w:start w:val="1"/>
      <w:numFmt w:val="decimal"/>
      <w:lvlText w:val="%1.%2.%3"/>
      <w:lvlJc w:val="left"/>
      <w:pPr>
        <w:ind w:left="720" w:hanging="720"/>
      </w:pPr>
      <w:rPr>
        <w:b w:val="0"/>
        <w:i w:val="0"/>
        <w:smallCaps w:val="0"/>
        <w:strike w:val="0"/>
        <w:color w:val="000000"/>
        <w:sz w:val="24"/>
        <w:szCs w:val="24"/>
        <w:u w:val="none"/>
        <w:vertAlign w:val="baseline"/>
      </w:rPr>
    </w:lvl>
    <w:lvl w:ilvl="3">
      <w:start w:val="1"/>
      <w:numFmt w:val="lowerLetter"/>
      <w:lvlText w:val="(%4)"/>
      <w:lvlJc w:val="left"/>
      <w:pPr>
        <w:ind w:left="3272" w:hanging="720"/>
      </w:pPr>
      <w:rPr>
        <w:b w:val="0"/>
        <w:i w:val="0"/>
        <w:smallCaps w:val="0"/>
        <w:strike w:val="0"/>
        <w:color w:val="000000"/>
        <w:sz w:val="24"/>
        <w:szCs w:val="24"/>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 w15:restartNumberingAfterBreak="0">
    <w:nsid w:val="2D195AD1"/>
    <w:multiLevelType w:val="multilevel"/>
    <w:tmpl w:val="964ECD10"/>
    <w:lvl w:ilvl="0">
      <w:start w:val="1"/>
      <w:numFmt w:val="lowerLetter"/>
      <w:lvlText w:val="%1)"/>
      <w:lvlJc w:val="left"/>
      <w:pPr>
        <w:ind w:left="720" w:hanging="360"/>
      </w:pPr>
      <w:rPr>
        <w:rFonts w:ascii="Calibri" w:eastAsia="Calibri" w:hAnsi="Calibri" w:cs="Calibri"/>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9" w15:restartNumberingAfterBreak="0">
    <w:nsid w:val="2D2F2C3E"/>
    <w:multiLevelType w:val="multilevel"/>
    <w:tmpl w:val="0BC60AE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4"/>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0" w15:restartNumberingAfterBreak="0">
    <w:nsid w:val="2F2C5566"/>
    <w:multiLevelType w:val="multilevel"/>
    <w:tmpl w:val="FD148CC6"/>
    <w:lvl w:ilvl="0">
      <w:start w:val="1"/>
      <w:numFmt w:val="decimal"/>
      <w:lvlText w:val="%1."/>
      <w:lvlJc w:val="left"/>
      <w:pPr>
        <w:ind w:left="7874" w:hanging="360"/>
      </w:pPr>
      <w:rPr>
        <w:rFonts w:ascii="Calibri" w:eastAsia="Calibri" w:hAnsi="Calibri" w:cs="Calibri"/>
        <w:b/>
        <w:i w:val="0"/>
        <w:smallCaps w:val="0"/>
        <w:strike w:val="0"/>
        <w:color w:val="000000"/>
        <w:sz w:val="24"/>
        <w:szCs w:val="24"/>
        <w:u w:val="none"/>
        <w:vertAlign w:val="baseline"/>
      </w:rPr>
    </w:lvl>
    <w:lvl w:ilvl="1">
      <w:start w:val="1"/>
      <w:numFmt w:val="decimal"/>
      <w:lvlText w:val="%1.%2"/>
      <w:lvlJc w:val="left"/>
      <w:pPr>
        <w:ind w:left="720"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 w15:restartNumberingAfterBreak="0">
    <w:nsid w:val="2FBB4CD8"/>
    <w:multiLevelType w:val="multilevel"/>
    <w:tmpl w:val="E09C4322"/>
    <w:lvl w:ilvl="0">
      <w:start w:val="1"/>
      <w:numFmt w:val="decimal"/>
      <w:lvlText w:val="%1."/>
      <w:lvlJc w:val="left"/>
      <w:pPr>
        <w:ind w:left="720" w:hanging="720"/>
      </w:pPr>
      <w:rPr>
        <w:rFonts w:ascii="Arial" w:eastAsia="Calibri" w:hAnsi="Arial" w:cs="Arial" w:hint="default"/>
        <w:b/>
        <w:smallCaps w:val="0"/>
        <w:sz w:val="24"/>
        <w:szCs w:val="24"/>
      </w:rPr>
    </w:lvl>
    <w:lvl w:ilvl="1">
      <w:start w:val="1"/>
      <w:numFmt w:val="decimal"/>
      <w:lvlText w:val="%1.%2"/>
      <w:lvlJc w:val="left"/>
      <w:pPr>
        <w:ind w:left="720" w:hanging="720"/>
      </w:pPr>
      <w:rPr>
        <w:rFonts w:ascii="Arial" w:eastAsia="Calibri" w:hAnsi="Arial" w:cs="Arial" w:hint="default"/>
        <w:b w:val="0"/>
        <w:smallCaps w:val="0"/>
        <w:sz w:val="24"/>
        <w:szCs w:val="24"/>
      </w:rPr>
    </w:lvl>
    <w:lvl w:ilvl="2">
      <w:start w:val="1"/>
      <w:numFmt w:val="decimal"/>
      <w:lvlText w:val="%1.%2.%3"/>
      <w:lvlJc w:val="left"/>
      <w:pPr>
        <w:ind w:left="2214" w:hanging="1080"/>
      </w:pPr>
      <w:rPr>
        <w:rFonts w:ascii="Arial" w:eastAsia="Calibri" w:hAnsi="Arial" w:cs="Arial" w:hint="default"/>
        <w:b w:val="0"/>
        <w:smallCaps w:val="0"/>
        <w:sz w:val="24"/>
        <w:szCs w:val="24"/>
      </w:rPr>
    </w:lvl>
    <w:lvl w:ilvl="3">
      <w:start w:val="1"/>
      <w:numFmt w:val="lowerLetter"/>
      <w:lvlText w:val="(%4)"/>
      <w:lvlJc w:val="left"/>
      <w:pPr>
        <w:ind w:left="2880" w:hanging="1080"/>
      </w:pPr>
      <w:rPr>
        <w:rFonts w:ascii="Arial" w:eastAsia="Calibri" w:hAnsi="Arial" w:cs="Arial" w:hint="default"/>
        <w:b w:val="0"/>
        <w:smallCaps w:val="0"/>
        <w:sz w:val="24"/>
        <w:szCs w:val="24"/>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rFonts w:ascii="Arial" w:eastAsia="Calibri" w:hAnsi="Arial" w:cs="Arial" w:hint="default"/>
        <w:b w:val="0"/>
        <w:smallCaps w:val="0"/>
        <w:sz w:val="24"/>
        <w:szCs w:val="24"/>
      </w:rPr>
    </w:lvl>
    <w:lvl w:ilvl="6">
      <w:start w:val="1"/>
      <w:numFmt w:val="decimal"/>
      <w:lvlText w:val="(%7)"/>
      <w:lvlJc w:val="left"/>
      <w:pPr>
        <w:ind w:left="5040" w:hanging="720"/>
      </w:pPr>
      <w:rPr>
        <w:smallCaps w:val="0"/>
      </w:rPr>
    </w:lvl>
    <w:lvl w:ilvl="7">
      <w:start w:val="1"/>
      <w:numFmt w:val="decimal"/>
      <w:lvlText w:val="%8​"/>
      <w:lvlJc w:val="left"/>
      <w:pPr>
        <w:ind w:left="5040" w:hanging="720"/>
      </w:pPr>
      <w:rPr>
        <w:smallCaps w:val="0"/>
      </w:rPr>
    </w:lvl>
    <w:lvl w:ilvl="8">
      <w:start w:val="1"/>
      <w:numFmt w:val="decimal"/>
      <w:lvlText w:val="%9​"/>
      <w:lvlJc w:val="left"/>
      <w:pPr>
        <w:ind w:left="5040" w:hanging="720"/>
      </w:pPr>
      <w:rPr>
        <w:smallCaps w:val="0"/>
      </w:rPr>
    </w:lvl>
  </w:abstractNum>
  <w:abstractNum w:abstractNumId="32" w15:restartNumberingAfterBreak="0">
    <w:nsid w:val="32D303E5"/>
    <w:multiLevelType w:val="multilevel"/>
    <w:tmpl w:val="42B6BF86"/>
    <w:lvl w:ilvl="0">
      <w:start w:val="1"/>
      <w:numFmt w:val="decimal"/>
      <w:lvlText w:val="%1"/>
      <w:lvlJc w:val="left"/>
      <w:pPr>
        <w:ind w:left="170" w:hanging="170"/>
      </w:pPr>
      <w:rPr>
        <w:sz w:val="22"/>
        <w:szCs w:val="22"/>
      </w:rPr>
    </w:lvl>
    <w:lvl w:ilvl="1">
      <w:start w:val="1"/>
      <w:numFmt w:val="lowerLetter"/>
      <w:lvlText w:val="%2)"/>
      <w:lvlJc w:val="left"/>
      <w:pPr>
        <w:ind w:left="432" w:hanging="258"/>
      </w:pPr>
      <w:rPr>
        <w:rFonts w:ascii="Calibri" w:eastAsia="Calibri" w:hAnsi="Calibri" w:cs="Calibri"/>
        <w:b w:val="0"/>
        <w:i w:val="0"/>
        <w:smallCaps w:val="0"/>
        <w:strike w:val="0"/>
        <w:color w:val="000000"/>
        <w:sz w:val="24"/>
        <w:szCs w:val="24"/>
        <w:u w:val="none"/>
        <w:vertAlign w:val="baseline"/>
      </w:rPr>
    </w:lvl>
    <w:lvl w:ilvl="2">
      <w:start w:val="1"/>
      <w:numFmt w:val="lowerRoman"/>
      <w:lvlText w:val="%3)"/>
      <w:lvlJc w:val="left"/>
      <w:pPr>
        <w:ind w:left="1080" w:hanging="360"/>
      </w:pPr>
      <w:rPr>
        <w:rFonts w:ascii="Calibri" w:eastAsia="Calibri" w:hAnsi="Calibri" w:cs="Calibri"/>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372F3FE0"/>
    <w:multiLevelType w:val="multilevel"/>
    <w:tmpl w:val="73DC44D6"/>
    <w:lvl w:ilvl="0">
      <w:start w:val="7"/>
      <w:numFmt w:val="decimal"/>
      <w:lvlText w:val="%1."/>
      <w:lvlJc w:val="left"/>
      <w:pPr>
        <w:ind w:left="7874" w:hanging="360"/>
      </w:pPr>
      <w:rPr>
        <w:rFonts w:ascii="Calibri" w:eastAsia="Calibri" w:hAnsi="Calibri" w:cs="Calibri"/>
        <w:b/>
        <w:i w:val="0"/>
        <w:smallCaps w:val="0"/>
        <w:strike w:val="0"/>
        <w:color w:val="000000"/>
        <w:sz w:val="24"/>
        <w:szCs w:val="24"/>
        <w:u w:val="none"/>
        <w:vertAlign w:val="baseline"/>
      </w:rPr>
    </w:lvl>
    <w:lvl w:ilvl="1">
      <w:start w:val="1"/>
      <w:numFmt w:val="decimal"/>
      <w:lvlText w:val="%1.%2"/>
      <w:lvlJc w:val="left"/>
      <w:pPr>
        <w:ind w:left="720" w:hanging="360"/>
      </w:pPr>
      <w:rPr>
        <w:rFonts w:ascii="Calibri" w:eastAsia="Calibri" w:hAnsi="Calibri" w:cs="Calibri"/>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eastAsia="Calibri" w:hAnsi="Calibri" w:cs="Calibri"/>
        <w:b w:val="0"/>
        <w:i w:val="0"/>
        <w:smallCaps w:val="0"/>
        <w:strike w:val="0"/>
        <w:color w:val="000000"/>
        <w:sz w:val="24"/>
        <w:szCs w:val="24"/>
        <w:u w:val="none"/>
        <w:vertAlign w:val="baseline"/>
      </w:rPr>
    </w:lvl>
    <w:lvl w:ilvl="3">
      <w:start w:val="1"/>
      <w:numFmt w:val="lowerLetter"/>
      <w:lvlText w:val="(%4)"/>
      <w:lvlJc w:val="left"/>
      <w:pPr>
        <w:ind w:left="2847" w:hanging="720"/>
      </w:pPr>
      <w:rPr>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4" w15:restartNumberingAfterBreak="0">
    <w:nsid w:val="373810B4"/>
    <w:multiLevelType w:val="multilevel"/>
    <w:tmpl w:val="030C2498"/>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color w:val="000000"/>
        <w:sz w:val="24"/>
        <w:szCs w:val="24"/>
      </w:rPr>
    </w:lvl>
    <w:lvl w:ilvl="3">
      <w:start w:val="1"/>
      <w:numFmt w:val="decimal"/>
      <w:lvlText w:val="%1.%2.%3.%4"/>
      <w:lvlJc w:val="left"/>
      <w:pPr>
        <w:ind w:left="720" w:hanging="720"/>
      </w:pPr>
      <w:rPr>
        <w:b w:val="0"/>
        <w:color w:val="000000"/>
        <w:sz w:val="24"/>
        <w:szCs w:val="24"/>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7CA7668"/>
    <w:multiLevelType w:val="multilevel"/>
    <w:tmpl w:val="A44A478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4"/>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6" w15:restartNumberingAfterBreak="0">
    <w:nsid w:val="37E21BCB"/>
    <w:multiLevelType w:val="multilevel"/>
    <w:tmpl w:val="E172554C"/>
    <w:lvl w:ilvl="0">
      <w:start w:val="23"/>
      <w:numFmt w:val="decimal"/>
      <w:lvlText w:val="%1"/>
      <w:lvlJc w:val="left"/>
      <w:pPr>
        <w:ind w:left="709" w:hanging="709"/>
      </w:pPr>
      <w:rPr>
        <w:b/>
      </w:rPr>
    </w:lvl>
    <w:lvl w:ilvl="1">
      <w:start w:val="1"/>
      <w:numFmt w:val="decimal"/>
      <w:lvlText w:val="%2."/>
      <w:lvlJc w:val="left"/>
      <w:pPr>
        <w:ind w:left="709" w:hanging="709"/>
      </w:pPr>
      <w:rPr>
        <w:b/>
        <w:i w:val="0"/>
        <w:color w:val="000000"/>
        <w:sz w:val="24"/>
        <w:szCs w:val="24"/>
      </w:rPr>
    </w:lvl>
    <w:lvl w:ilvl="2">
      <w:start w:val="1"/>
      <w:numFmt w:val="lowerLetter"/>
      <w:lvlText w:val="(%3)"/>
      <w:lvlJc w:val="left"/>
      <w:pPr>
        <w:ind w:left="809" w:hanging="709"/>
      </w:pPr>
      <w:rPr>
        <w:b w:val="0"/>
        <w:i w:val="0"/>
        <w:sz w:val="24"/>
        <w:szCs w:val="24"/>
      </w:rPr>
    </w:lvl>
    <w:lvl w:ilvl="3">
      <w:start w:val="1"/>
      <w:numFmt w:val="lowerRoman"/>
      <w:lvlText w:val="(%4)"/>
      <w:lvlJc w:val="left"/>
      <w:pPr>
        <w:ind w:left="2126" w:hanging="708"/>
      </w:pPr>
      <w:rPr>
        <w:b w:val="0"/>
        <w:i w:val="0"/>
        <w:sz w:val="24"/>
        <w:szCs w:val="24"/>
      </w:rPr>
    </w:lvl>
    <w:lvl w:ilvl="4">
      <w:start w:val="1"/>
      <w:numFmt w:val="upperLetter"/>
      <w:lvlText w:val="(%5)"/>
      <w:lvlJc w:val="left"/>
      <w:pPr>
        <w:ind w:left="2836" w:hanging="709"/>
      </w:pPr>
      <w:rPr>
        <w:b w:val="0"/>
        <w:i w:val="0"/>
        <w:sz w:val="24"/>
        <w:szCs w:val="24"/>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7" w15:restartNumberingAfterBreak="0">
    <w:nsid w:val="39912AE9"/>
    <w:multiLevelType w:val="multilevel"/>
    <w:tmpl w:val="C21EAB60"/>
    <w:lvl w:ilvl="0">
      <w:start w:val="1"/>
      <w:numFmt w:val="decimal"/>
      <w:lvlText w:val="%1."/>
      <w:lvlJc w:val="left"/>
      <w:pPr>
        <w:ind w:left="720" w:hanging="720"/>
      </w:pPr>
    </w:lvl>
    <w:lvl w:ilvl="1">
      <w:start w:val="1"/>
      <w:numFmt w:val="decimal"/>
      <w:lvlText w:val="%1.%2"/>
      <w:lvlJc w:val="left"/>
      <w:pPr>
        <w:ind w:left="1429" w:hanging="720"/>
      </w:pPr>
      <w:rPr>
        <w:b w:val="0"/>
      </w:rPr>
    </w:lvl>
    <w:lvl w:ilvl="2">
      <w:start w:val="1"/>
      <w:numFmt w:val="decimal"/>
      <w:lvlText w:val="%1.%2.%3"/>
      <w:lvlJc w:val="left"/>
      <w:pPr>
        <w:ind w:left="1800" w:hanging="1080"/>
      </w:pPr>
      <w:rPr>
        <w:rFonts w:ascii="Calibri" w:eastAsia="Calibri" w:hAnsi="Calibri" w:cs="Calibri"/>
        <w:b w:val="0"/>
        <w:sz w:val="24"/>
        <w:szCs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3A550D3C"/>
    <w:multiLevelType w:val="multilevel"/>
    <w:tmpl w:val="ABF8C2C8"/>
    <w:lvl w:ilvl="0">
      <w:numFmt w:val="bullet"/>
      <w:lvlText w:val="●"/>
      <w:lvlJc w:val="left"/>
      <w:pPr>
        <w:ind w:left="720" w:hanging="360"/>
      </w:pPr>
      <w:rPr>
        <w:rFonts w:ascii="Noto Sans Symbols" w:eastAsia="Noto Sans Symbols" w:hAnsi="Noto Sans Symbols" w:cs="Noto Sans Symbols"/>
        <w:sz w:val="24"/>
        <w:szCs w:val="24"/>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3AC56407"/>
    <w:multiLevelType w:val="multilevel"/>
    <w:tmpl w:val="4FCA7DD2"/>
    <w:lvl w:ilvl="0">
      <w:start w:val="1"/>
      <w:numFmt w:val="lowerLetter"/>
      <w:lvlText w:val="%1)"/>
      <w:lvlJc w:val="left"/>
      <w:pPr>
        <w:ind w:left="720" w:hanging="360"/>
      </w:pPr>
      <w:rPr>
        <w:rFonts w:ascii="Arial" w:eastAsia="Calibri" w:hAnsi="Arial" w:cs="Arial" w:hint="default"/>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0" w15:restartNumberingAfterBreak="0">
    <w:nsid w:val="3C3B64C4"/>
    <w:multiLevelType w:val="multilevel"/>
    <w:tmpl w:val="EAAC8C88"/>
    <w:lvl w:ilvl="0">
      <w:start w:val="1"/>
      <w:numFmt w:val="lowerLetter"/>
      <w:lvlText w:val="%1)"/>
      <w:lvlJc w:val="left"/>
      <w:pPr>
        <w:ind w:left="720" w:hanging="360"/>
      </w:pPr>
      <w:rPr>
        <w:rFonts w:ascii="Calibri" w:eastAsia="Calibri" w:hAnsi="Calibri" w:cs="Calibri"/>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1" w15:restartNumberingAfterBreak="0">
    <w:nsid w:val="3D18033F"/>
    <w:multiLevelType w:val="multilevel"/>
    <w:tmpl w:val="754E96C4"/>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42" w15:restartNumberingAfterBreak="0">
    <w:nsid w:val="3DE666EC"/>
    <w:multiLevelType w:val="multilevel"/>
    <w:tmpl w:val="9336180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3" w15:restartNumberingAfterBreak="0">
    <w:nsid w:val="3EBB3E0F"/>
    <w:multiLevelType w:val="multilevel"/>
    <w:tmpl w:val="ED94CBEE"/>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F8333E3"/>
    <w:multiLevelType w:val="multilevel"/>
    <w:tmpl w:val="B67C2522"/>
    <w:lvl w:ilvl="0">
      <w:start w:val="1"/>
      <w:numFmt w:val="decimal"/>
      <w:lvlText w:val="%1."/>
      <w:lvlJc w:val="left"/>
      <w:pPr>
        <w:ind w:left="7874" w:hanging="360"/>
      </w:pPr>
      <w:rPr>
        <w:rFonts w:ascii="Calibri" w:eastAsia="Calibri" w:hAnsi="Calibri" w:cs="Calibri"/>
        <w:b/>
        <w:i w:val="0"/>
        <w:smallCaps w:val="0"/>
        <w:strike w:val="0"/>
        <w:color w:val="000000"/>
        <w:sz w:val="24"/>
        <w:szCs w:val="24"/>
        <w:u w:val="none"/>
        <w:vertAlign w:val="baseline"/>
      </w:rPr>
    </w:lvl>
    <w:lvl w:ilvl="1">
      <w:start w:val="1"/>
      <w:numFmt w:val="decimal"/>
      <w:lvlText w:val="%1.%2"/>
      <w:lvlJc w:val="left"/>
      <w:pPr>
        <w:ind w:left="720" w:hanging="360"/>
      </w:pPr>
      <w:rPr>
        <w:rFonts w:ascii="Calibri" w:eastAsia="Calibri" w:hAnsi="Calibri" w:cs="Calibri"/>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eastAsia="Calibri" w:hAnsi="Calibri" w:cs="Calibri"/>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4"/>
        <w:szCs w:val="24"/>
        <w:u w:val="none"/>
        <w:vertAlign w:val="baseline"/>
      </w:rPr>
    </w:lvl>
    <w:lvl w:ilvl="4">
      <w:start w:val="1"/>
      <w:numFmt w:val="lowerRoman"/>
      <w:lvlText w:val="(%5)"/>
      <w:lvlJc w:val="left"/>
      <w:pPr>
        <w:ind w:left="1440" w:hanging="1080"/>
      </w:pPr>
      <w:rPr>
        <w:rFonts w:ascii="Calibri" w:eastAsia="Calibri" w:hAnsi="Calibri" w:cs="Calibri"/>
        <w:b w:val="0"/>
        <w:i w:val="0"/>
        <w:smallCaps w:val="0"/>
        <w:strike w:val="0"/>
        <w:color w:val="000000"/>
        <w:sz w:val="24"/>
        <w:szCs w:val="24"/>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5" w15:restartNumberingAfterBreak="0">
    <w:nsid w:val="418C636F"/>
    <w:multiLevelType w:val="multilevel"/>
    <w:tmpl w:val="66B82B1C"/>
    <w:lvl w:ilvl="0">
      <w:start w:val="1"/>
      <w:numFmt w:val="decimal"/>
      <w:lvlText w:val="%1."/>
      <w:lvlJc w:val="left"/>
      <w:pPr>
        <w:ind w:left="720" w:hanging="720"/>
      </w:pPr>
      <w:rPr>
        <w:rFonts w:ascii="Arial" w:eastAsia="Calibri" w:hAnsi="Arial" w:cs="Arial" w:hint="default"/>
        <w:b/>
        <w:smallCaps w:val="0"/>
        <w:sz w:val="24"/>
        <w:szCs w:val="24"/>
      </w:rPr>
    </w:lvl>
    <w:lvl w:ilvl="1">
      <w:start w:val="1"/>
      <w:numFmt w:val="decimal"/>
      <w:lvlText w:val="%1.%2"/>
      <w:lvlJc w:val="left"/>
      <w:pPr>
        <w:ind w:left="720" w:hanging="720"/>
      </w:pPr>
      <w:rPr>
        <w:rFonts w:ascii="Arial" w:eastAsia="Calibri" w:hAnsi="Arial" w:cs="Arial" w:hint="default"/>
        <w:b w:val="0"/>
        <w:smallCaps w:val="0"/>
        <w:sz w:val="24"/>
        <w:szCs w:val="24"/>
      </w:rPr>
    </w:lvl>
    <w:lvl w:ilvl="2">
      <w:start w:val="1"/>
      <w:numFmt w:val="decimal"/>
      <w:lvlText w:val="%1.%2.%3"/>
      <w:lvlJc w:val="left"/>
      <w:pPr>
        <w:ind w:left="2214" w:hanging="1080"/>
      </w:pPr>
      <w:rPr>
        <w:smallCaps w:val="0"/>
        <w:sz w:val="22"/>
        <w:szCs w:val="22"/>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8​"/>
      <w:lvlJc w:val="left"/>
      <w:pPr>
        <w:ind w:left="5040" w:hanging="720"/>
      </w:pPr>
      <w:rPr>
        <w:smallCaps w:val="0"/>
      </w:rPr>
    </w:lvl>
    <w:lvl w:ilvl="8">
      <w:start w:val="1"/>
      <w:numFmt w:val="decimal"/>
      <w:lvlText w:val="%9​"/>
      <w:lvlJc w:val="left"/>
      <w:pPr>
        <w:ind w:left="5040" w:hanging="720"/>
      </w:pPr>
      <w:rPr>
        <w:smallCaps w:val="0"/>
      </w:rPr>
    </w:lvl>
  </w:abstractNum>
  <w:abstractNum w:abstractNumId="46" w15:restartNumberingAfterBreak="0">
    <w:nsid w:val="47AA7CB5"/>
    <w:multiLevelType w:val="multilevel"/>
    <w:tmpl w:val="1D884510"/>
    <w:lvl w:ilvl="0">
      <w:start w:val="1"/>
      <w:numFmt w:val="decimal"/>
      <w:lvlText w:val="%1"/>
      <w:lvlJc w:val="left"/>
      <w:pPr>
        <w:ind w:left="170" w:hanging="170"/>
      </w:pPr>
      <w:rPr>
        <w:rFonts w:ascii="Calibri" w:eastAsia="Calibri" w:hAnsi="Calibri" w:cs="Calibri"/>
        <w:b w:val="0"/>
        <w:sz w:val="24"/>
        <w:szCs w:val="24"/>
      </w:rPr>
    </w:lvl>
    <w:lvl w:ilvl="1">
      <w:start w:val="1"/>
      <w:numFmt w:val="lowerLetter"/>
      <w:lvlText w:val="%2)"/>
      <w:lvlJc w:val="left"/>
      <w:pPr>
        <w:ind w:left="720" w:hanging="360"/>
      </w:pPr>
      <w:rPr>
        <w:b/>
        <w:i w:val="0"/>
        <w:smallCaps w:val="0"/>
        <w:strike w:val="0"/>
        <w:color w:val="000000"/>
        <w:sz w:val="24"/>
        <w:szCs w:val="24"/>
        <w:u w:val="none"/>
        <w:vertAlign w:val="baseline"/>
      </w:rPr>
    </w:lvl>
    <w:lvl w:ilvl="2">
      <w:start w:val="1"/>
      <w:numFmt w:val="lowerRoman"/>
      <w:lvlText w:val="%3)"/>
      <w:lvlJc w:val="left"/>
      <w:pPr>
        <w:ind w:left="1080" w:hanging="360"/>
      </w:pPr>
      <w:rPr>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47C811F1"/>
    <w:multiLevelType w:val="multilevel"/>
    <w:tmpl w:val="21DAF22A"/>
    <w:lvl w:ilvl="0">
      <w:numFmt w:val="bullet"/>
      <w:lvlText w:val="●"/>
      <w:lvlJc w:val="left"/>
      <w:pPr>
        <w:ind w:left="720" w:hanging="360"/>
      </w:pPr>
      <w:rPr>
        <w:rFonts w:ascii="Noto Sans Symbols" w:eastAsia="Noto Sans Symbols" w:hAnsi="Noto Sans Symbols" w:cs="Noto Sans Symbols"/>
        <w:sz w:val="24"/>
        <w:szCs w:val="24"/>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48" w15:restartNumberingAfterBreak="0">
    <w:nsid w:val="482167B1"/>
    <w:multiLevelType w:val="multilevel"/>
    <w:tmpl w:val="78A6ED1E"/>
    <w:lvl w:ilvl="0">
      <w:start w:val="1"/>
      <w:numFmt w:val="lowerLetter"/>
      <w:lvlText w:val="%1)"/>
      <w:lvlJc w:val="left"/>
      <w:pPr>
        <w:ind w:left="720" w:hanging="360"/>
      </w:pPr>
      <w:rPr>
        <w:rFonts w:ascii="Arial" w:eastAsia="Calibri" w:hAnsi="Arial" w:cs="Arial" w:hint="default"/>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9" w15:restartNumberingAfterBreak="0">
    <w:nsid w:val="496D1397"/>
    <w:multiLevelType w:val="multilevel"/>
    <w:tmpl w:val="52CE43EE"/>
    <w:lvl w:ilvl="0">
      <w:start w:val="1"/>
      <w:numFmt w:val="lowerLetter"/>
      <w:lvlText w:val="%1)"/>
      <w:lvlJc w:val="left"/>
      <w:pPr>
        <w:ind w:left="720" w:hanging="360"/>
      </w:pPr>
      <w:rPr>
        <w:rFonts w:ascii="Calibri" w:eastAsia="Calibri" w:hAnsi="Calibri" w:cs="Calibri"/>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0" w15:restartNumberingAfterBreak="0">
    <w:nsid w:val="4CB57FF1"/>
    <w:multiLevelType w:val="multilevel"/>
    <w:tmpl w:val="FB187C6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4F7053FA"/>
    <w:multiLevelType w:val="multilevel"/>
    <w:tmpl w:val="DFD0F14A"/>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1200365"/>
    <w:multiLevelType w:val="multilevel"/>
    <w:tmpl w:val="65EA5D84"/>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b w:val="0"/>
        <w:caps w:val="0"/>
        <w:sz w:val="24"/>
        <w:szCs w:val="24"/>
        <w:effect w:val="none"/>
      </w:rPr>
    </w:lvl>
    <w:lvl w:ilvl="2">
      <w:start w:val="1"/>
      <w:numFmt w:val="decimal"/>
      <w:lvlText w:val="%1.%2.%3"/>
      <w:lvlJc w:val="left"/>
      <w:pPr>
        <w:tabs>
          <w:tab w:val="num" w:pos="1800"/>
        </w:tabs>
        <w:ind w:left="1800" w:hanging="1080"/>
      </w:pPr>
      <w:rPr>
        <w:rFonts w:hint="default"/>
        <w:b w:val="0"/>
        <w:caps w:val="0"/>
        <w:sz w:val="24"/>
        <w:szCs w:val="24"/>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53" w15:restartNumberingAfterBreak="0">
    <w:nsid w:val="51864BE3"/>
    <w:multiLevelType w:val="multilevel"/>
    <w:tmpl w:val="1D884510"/>
    <w:lvl w:ilvl="0">
      <w:start w:val="1"/>
      <w:numFmt w:val="decimal"/>
      <w:lvlText w:val="%1"/>
      <w:lvlJc w:val="left"/>
      <w:pPr>
        <w:ind w:left="170" w:hanging="170"/>
      </w:pPr>
      <w:rPr>
        <w:rFonts w:ascii="Calibri" w:eastAsia="Calibri" w:hAnsi="Calibri" w:cs="Calibri"/>
        <w:b w:val="0"/>
        <w:sz w:val="24"/>
        <w:szCs w:val="24"/>
      </w:rPr>
    </w:lvl>
    <w:lvl w:ilvl="1">
      <w:start w:val="1"/>
      <w:numFmt w:val="lowerLetter"/>
      <w:lvlText w:val="%2)"/>
      <w:lvlJc w:val="left"/>
      <w:pPr>
        <w:ind w:left="720" w:hanging="360"/>
      </w:pPr>
      <w:rPr>
        <w:b/>
        <w:i w:val="0"/>
        <w:smallCaps w:val="0"/>
        <w:strike w:val="0"/>
        <w:color w:val="000000"/>
        <w:sz w:val="24"/>
        <w:szCs w:val="24"/>
        <w:u w:val="none"/>
        <w:vertAlign w:val="baseline"/>
      </w:rPr>
    </w:lvl>
    <w:lvl w:ilvl="2">
      <w:start w:val="1"/>
      <w:numFmt w:val="lowerRoman"/>
      <w:lvlText w:val="%3)"/>
      <w:lvlJc w:val="left"/>
      <w:pPr>
        <w:ind w:left="1080" w:hanging="360"/>
      </w:pPr>
      <w:rPr>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51C77982"/>
    <w:multiLevelType w:val="multilevel"/>
    <w:tmpl w:val="30B028D2"/>
    <w:lvl w:ilvl="0">
      <w:start w:val="1"/>
      <w:numFmt w:val="lowerLetter"/>
      <w:lvlText w:val="%1)"/>
      <w:lvlJc w:val="left"/>
      <w:pPr>
        <w:ind w:left="720" w:hanging="360"/>
      </w:pPr>
      <w:rPr>
        <w:rFonts w:ascii="Arial" w:eastAsia="Calibri" w:hAnsi="Arial" w:cs="Arial" w:hint="default"/>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5" w15:restartNumberingAfterBreak="0">
    <w:nsid w:val="546B50AA"/>
    <w:multiLevelType w:val="multilevel"/>
    <w:tmpl w:val="B8923AC2"/>
    <w:lvl w:ilvl="0">
      <w:start w:val="1"/>
      <w:numFmt w:val="decimal"/>
      <w:lvlText w:val="%1"/>
      <w:lvlJc w:val="left"/>
      <w:pPr>
        <w:ind w:left="170" w:hanging="170"/>
      </w:pPr>
      <w:rPr>
        <w:sz w:val="22"/>
        <w:szCs w:val="22"/>
      </w:rPr>
    </w:lvl>
    <w:lvl w:ilvl="1">
      <w:start w:val="1"/>
      <w:numFmt w:val="lowerLetter"/>
      <w:lvlText w:val="%2)"/>
      <w:lvlJc w:val="left"/>
      <w:pPr>
        <w:ind w:left="432" w:hanging="258"/>
      </w:pPr>
      <w:rPr>
        <w:rFonts w:ascii="Calibri" w:eastAsia="Calibri" w:hAnsi="Calibri" w:cs="Calibri"/>
        <w:b w:val="0"/>
        <w:i w:val="0"/>
        <w:smallCaps w:val="0"/>
        <w:strike w:val="0"/>
        <w:color w:val="000000"/>
        <w:sz w:val="24"/>
        <w:szCs w:val="24"/>
        <w:u w:val="none"/>
        <w:vertAlign w:val="baseline"/>
      </w:rPr>
    </w:lvl>
    <w:lvl w:ilvl="2">
      <w:start w:val="1"/>
      <w:numFmt w:val="lowerRoman"/>
      <w:lvlText w:val="%3)"/>
      <w:lvlJc w:val="left"/>
      <w:pPr>
        <w:ind w:left="1080" w:hanging="360"/>
      </w:pPr>
      <w:rPr>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55806340"/>
    <w:multiLevelType w:val="multilevel"/>
    <w:tmpl w:val="9E8290C8"/>
    <w:lvl w:ilvl="0">
      <w:start w:val="1"/>
      <w:numFmt w:val="lowerLetter"/>
      <w:lvlText w:val="%1)"/>
      <w:lvlJc w:val="left"/>
      <w:pPr>
        <w:ind w:left="720" w:hanging="360"/>
      </w:pPr>
      <w:rPr>
        <w:rFonts w:ascii="Calibri" w:eastAsia="Calibri" w:hAnsi="Calibri" w:cs="Calibri"/>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7" w15:restartNumberingAfterBreak="0">
    <w:nsid w:val="5A1100E5"/>
    <w:multiLevelType w:val="multilevel"/>
    <w:tmpl w:val="745C8A24"/>
    <w:lvl w:ilvl="0">
      <w:start w:val="1"/>
      <w:numFmt w:val="lowerLetter"/>
      <w:lvlText w:val="%1)"/>
      <w:lvlJc w:val="left"/>
      <w:pPr>
        <w:ind w:left="720" w:hanging="360"/>
      </w:pPr>
      <w:rPr>
        <w:rFonts w:ascii="Arial" w:eastAsia="Calibri" w:hAnsi="Arial" w:cs="Arial" w:hint="default"/>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8" w15:restartNumberingAfterBreak="0">
    <w:nsid w:val="5B940DC2"/>
    <w:multiLevelType w:val="multilevel"/>
    <w:tmpl w:val="E3D4C50E"/>
    <w:lvl w:ilvl="0">
      <w:numFmt w:val="bullet"/>
      <w:lvlText w:val="●"/>
      <w:lvlJc w:val="left"/>
      <w:pPr>
        <w:ind w:left="720" w:hanging="360"/>
      </w:pPr>
      <w:rPr>
        <w:rFonts w:ascii="Noto Sans Symbols" w:eastAsia="Noto Sans Symbols" w:hAnsi="Noto Sans Symbols" w:cs="Noto Sans Symbols"/>
        <w:sz w:val="24"/>
        <w:szCs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5C1D0E08"/>
    <w:multiLevelType w:val="multilevel"/>
    <w:tmpl w:val="8CD8A390"/>
    <w:lvl w:ilvl="0">
      <w:start w:val="6"/>
      <w:numFmt w:val="decimal"/>
      <w:lvlText w:val="%1​"/>
      <w:lvlJc w:val="center"/>
      <w:pPr>
        <w:ind w:left="0" w:hanging="57"/>
      </w:pPr>
    </w:lvl>
    <w:lvl w:ilvl="1">
      <w:start w:val="12"/>
      <w:numFmt w:val="decimal"/>
      <w:lvlText w:val="%1.%2"/>
      <w:lvlJc w:val="left"/>
      <w:pPr>
        <w:ind w:left="70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Arial" w:eastAsia="Calibri" w:hAnsi="Arial" w:cs="Arial" w:hint="default"/>
        <w:b w:val="0"/>
        <w:sz w:val="24"/>
        <w:szCs w:val="24"/>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60" w15:restartNumberingAfterBreak="0">
    <w:nsid w:val="5CA87478"/>
    <w:multiLevelType w:val="multilevel"/>
    <w:tmpl w:val="C340232E"/>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4"/>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61" w15:restartNumberingAfterBreak="0">
    <w:nsid w:val="5FA92814"/>
    <w:multiLevelType w:val="multilevel"/>
    <w:tmpl w:val="84D09A9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4"/>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62" w15:restartNumberingAfterBreak="0">
    <w:nsid w:val="60974AF1"/>
    <w:multiLevelType w:val="multilevel"/>
    <w:tmpl w:val="683C61A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63295F65"/>
    <w:multiLevelType w:val="multilevel"/>
    <w:tmpl w:val="BAB2DFBA"/>
    <w:lvl w:ilvl="0">
      <w:start w:val="1"/>
      <w:numFmt w:val="decimal"/>
      <w:lvlText w:val="%1."/>
      <w:lvlJc w:val="left"/>
      <w:pPr>
        <w:ind w:left="720" w:hanging="720"/>
      </w:pPr>
      <w:rPr>
        <w:b/>
        <w:smallCaps w:val="0"/>
        <w:strike w:val="0"/>
        <w:color w:val="000000"/>
        <w:sz w:val="24"/>
        <w:szCs w:val="24"/>
        <w:u w:val="none"/>
        <w:vertAlign w:val="baseline"/>
      </w:rPr>
    </w:lvl>
    <w:lvl w:ilvl="1">
      <w:start w:val="1"/>
      <w:numFmt w:val="decimal"/>
      <w:lvlText w:val="%1.%2"/>
      <w:lvlJc w:val="left"/>
      <w:pPr>
        <w:ind w:left="720" w:hanging="720"/>
      </w:pPr>
      <w:rPr>
        <w:i w:val="0"/>
        <w:smallCaps w:val="0"/>
        <w:strike w:val="0"/>
        <w:color w:val="000000"/>
        <w:sz w:val="24"/>
        <w:szCs w:val="24"/>
        <w:u w:val="none"/>
        <w:vertAlign w:val="baseline"/>
      </w:rPr>
    </w:lvl>
    <w:lvl w:ilvl="2">
      <w:start w:val="1"/>
      <w:numFmt w:val="decimal"/>
      <w:lvlText w:val="%1.%2.%3"/>
      <w:lvlJc w:val="left"/>
      <w:pPr>
        <w:ind w:left="1440" w:hanging="720"/>
      </w:pPr>
      <w:rPr>
        <w:i w:val="0"/>
        <w:smallCaps w:val="0"/>
        <w:strike w:val="0"/>
        <w:color w:val="000000"/>
        <w:sz w:val="24"/>
        <w:szCs w:val="24"/>
        <w:u w:val="none"/>
        <w:vertAlign w:val="baseline"/>
      </w:rPr>
    </w:lvl>
    <w:lvl w:ilvl="3">
      <w:start w:val="1"/>
      <w:numFmt w:val="lowerLetter"/>
      <w:lvlText w:val="(%4)"/>
      <w:lvlJc w:val="left"/>
      <w:pPr>
        <w:ind w:left="1440" w:hanging="720"/>
      </w:pPr>
      <w:rPr>
        <w:i w:val="0"/>
        <w:smallCaps w:val="0"/>
        <w:strike w:val="0"/>
        <w:color w:val="000000"/>
        <w:sz w:val="24"/>
        <w:szCs w:val="24"/>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64" w15:restartNumberingAfterBreak="0">
    <w:nsid w:val="65496854"/>
    <w:multiLevelType w:val="multilevel"/>
    <w:tmpl w:val="3650E47E"/>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4"/>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65" w15:restartNumberingAfterBreak="0">
    <w:nsid w:val="668E3245"/>
    <w:multiLevelType w:val="multilevel"/>
    <w:tmpl w:val="8CD8A390"/>
    <w:lvl w:ilvl="0">
      <w:start w:val="6"/>
      <w:numFmt w:val="decimal"/>
      <w:lvlText w:val="%1​"/>
      <w:lvlJc w:val="center"/>
      <w:pPr>
        <w:ind w:left="0" w:hanging="57"/>
      </w:pPr>
    </w:lvl>
    <w:lvl w:ilvl="1">
      <w:start w:val="12"/>
      <w:numFmt w:val="decimal"/>
      <w:lvlText w:val="%1.%2"/>
      <w:lvlJc w:val="left"/>
      <w:pPr>
        <w:ind w:left="70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Arial" w:eastAsia="Calibri" w:hAnsi="Arial" w:cs="Arial" w:hint="default"/>
        <w:b w:val="0"/>
        <w:sz w:val="24"/>
        <w:szCs w:val="24"/>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66" w15:restartNumberingAfterBreak="0">
    <w:nsid w:val="683461A9"/>
    <w:multiLevelType w:val="multilevel"/>
    <w:tmpl w:val="85DA8436"/>
    <w:lvl w:ilvl="0">
      <w:start w:val="1"/>
      <w:numFmt w:val="decimal"/>
      <w:lvlText w:val="%1."/>
      <w:lvlJc w:val="left"/>
      <w:pPr>
        <w:ind w:left="7874" w:hanging="360"/>
      </w:pPr>
      <w:rPr>
        <w:rFonts w:ascii="Arial" w:eastAsia="Calibri" w:hAnsi="Arial" w:cs="Arial" w:hint="default"/>
        <w:b/>
        <w:i w:val="0"/>
        <w:smallCaps w:val="0"/>
        <w:strike w:val="0"/>
        <w:color w:val="000000"/>
        <w:sz w:val="24"/>
        <w:szCs w:val="24"/>
        <w:u w:val="none"/>
        <w:vertAlign w:val="baseline"/>
      </w:rPr>
    </w:lvl>
    <w:lvl w:ilvl="1">
      <w:start w:val="1"/>
      <w:numFmt w:val="decimal"/>
      <w:lvlText w:val="%1.%2"/>
      <w:lvlJc w:val="left"/>
      <w:pPr>
        <w:ind w:left="720" w:hanging="360"/>
      </w:pPr>
      <w:rPr>
        <w:rFonts w:ascii="Arial" w:eastAsia="Calibri" w:hAnsi="Arial" w:cs="Arial" w:hint="default"/>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Calibri" w:hAnsi="Arial" w:cs="Arial" w:hint="default"/>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7" w15:restartNumberingAfterBreak="0">
    <w:nsid w:val="683923FA"/>
    <w:multiLevelType w:val="multilevel"/>
    <w:tmpl w:val="5C76A7D4"/>
    <w:lvl w:ilvl="0">
      <w:start w:val="1"/>
      <w:numFmt w:val="lowerLetter"/>
      <w:lvlText w:val="%1)"/>
      <w:lvlJc w:val="left"/>
      <w:pPr>
        <w:ind w:left="432" w:hanging="262"/>
      </w:pPr>
      <w:rPr>
        <w:rFonts w:ascii="Arial" w:eastAsia="Calibri" w:hAnsi="Arial" w:cs="Arial" w:hint="default"/>
        <w:sz w:val="24"/>
        <w:szCs w:val="24"/>
      </w:rPr>
    </w:lvl>
    <w:lvl w:ilvl="1">
      <w:start w:val="1"/>
      <w:numFmt w:val="lowerLetter"/>
      <w:lvlText w:val="%2)"/>
      <w:lvlJc w:val="left"/>
      <w:pPr>
        <w:ind w:left="890" w:hanging="360"/>
      </w:pPr>
      <w:rPr>
        <w:rFonts w:ascii="Calibri" w:eastAsia="Calibri" w:hAnsi="Calibri" w:cs="Calibri"/>
        <w:b w:val="0"/>
        <w:i w:val="0"/>
        <w:smallCaps w:val="0"/>
        <w:strike w:val="0"/>
        <w:color w:val="000000"/>
        <w:sz w:val="24"/>
        <w:szCs w:val="24"/>
        <w:u w:val="none"/>
        <w:vertAlign w:val="baseline"/>
      </w:rPr>
    </w:lvl>
    <w:lvl w:ilvl="2">
      <w:start w:val="1"/>
      <w:numFmt w:val="lowerRoman"/>
      <w:lvlText w:val="%3)"/>
      <w:lvlJc w:val="left"/>
      <w:pPr>
        <w:ind w:left="1250" w:hanging="360"/>
      </w:pPr>
      <w:rPr>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68" w15:restartNumberingAfterBreak="0">
    <w:nsid w:val="69077FAF"/>
    <w:multiLevelType w:val="multilevel"/>
    <w:tmpl w:val="7D3013D4"/>
    <w:lvl w:ilvl="0">
      <w:start w:val="1"/>
      <w:numFmt w:val="lowerLetter"/>
      <w:lvlText w:val="%1)"/>
      <w:lvlJc w:val="left"/>
      <w:pPr>
        <w:ind w:left="890" w:hanging="360"/>
      </w:pPr>
    </w:lvl>
    <w:lvl w:ilvl="1">
      <w:start w:val="1"/>
      <w:numFmt w:val="lowerRoman"/>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69" w15:restartNumberingAfterBreak="0">
    <w:nsid w:val="69D00F01"/>
    <w:multiLevelType w:val="multilevel"/>
    <w:tmpl w:val="925672A4"/>
    <w:lvl w:ilvl="0">
      <w:start w:val="1"/>
      <w:numFmt w:val="decimal"/>
      <w:lvlText w:val="%1"/>
      <w:lvlJc w:val="left"/>
      <w:pPr>
        <w:ind w:left="170" w:hanging="170"/>
      </w:pPr>
      <w:rPr>
        <w:sz w:val="22"/>
        <w:szCs w:val="22"/>
      </w:rPr>
    </w:lvl>
    <w:lvl w:ilvl="1">
      <w:start w:val="1"/>
      <w:numFmt w:val="lowerLetter"/>
      <w:lvlText w:val="%2)"/>
      <w:lvlJc w:val="left"/>
      <w:pPr>
        <w:ind w:left="432" w:hanging="258"/>
      </w:pPr>
      <w:rPr>
        <w:b w:val="0"/>
        <w:i w:val="0"/>
        <w:smallCaps w:val="0"/>
        <w:strike w:val="0"/>
        <w:color w:val="000000"/>
        <w:u w:val="none"/>
        <w:vertAlign w:val="baseline"/>
      </w:rPr>
    </w:lvl>
    <w:lvl w:ilvl="2">
      <w:start w:val="1"/>
      <w:numFmt w:val="lowerRoman"/>
      <w:lvlText w:val="%3)"/>
      <w:lvlJc w:val="left"/>
      <w:pPr>
        <w:ind w:left="1080" w:hanging="360"/>
      </w:pPr>
      <w:rPr>
        <w:rFonts w:ascii="Arial" w:eastAsia="Calibri" w:hAnsi="Arial" w:cs="Arial" w:hint="default"/>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6A5637BE"/>
    <w:multiLevelType w:val="multilevel"/>
    <w:tmpl w:val="8CD8A390"/>
    <w:lvl w:ilvl="0">
      <w:start w:val="6"/>
      <w:numFmt w:val="decimal"/>
      <w:lvlText w:val="%1​"/>
      <w:lvlJc w:val="center"/>
      <w:pPr>
        <w:ind w:left="0" w:hanging="57"/>
      </w:pPr>
    </w:lvl>
    <w:lvl w:ilvl="1">
      <w:start w:val="12"/>
      <w:numFmt w:val="decimal"/>
      <w:lvlText w:val="%1.%2"/>
      <w:lvlJc w:val="left"/>
      <w:pPr>
        <w:ind w:left="70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Arial" w:eastAsia="Calibri" w:hAnsi="Arial" w:cs="Arial" w:hint="default"/>
        <w:b w:val="0"/>
        <w:sz w:val="24"/>
        <w:szCs w:val="24"/>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71" w15:restartNumberingAfterBreak="0">
    <w:nsid w:val="6A6A2868"/>
    <w:multiLevelType w:val="multilevel"/>
    <w:tmpl w:val="3AE030B8"/>
    <w:lvl w:ilvl="0">
      <w:start w:val="1"/>
      <w:numFmt w:val="decimal"/>
      <w:lvlText w:val="%1."/>
      <w:lvlJc w:val="left"/>
      <w:pPr>
        <w:ind w:left="707" w:hanging="427"/>
      </w:pPr>
      <w:rPr>
        <w:b/>
        <w:sz w:val="22"/>
        <w:szCs w:val="22"/>
      </w:rPr>
    </w:lvl>
    <w:lvl w:ilvl="1">
      <w:start w:val="1"/>
      <w:numFmt w:val="decimal"/>
      <w:lvlText w:val="%1.%2"/>
      <w:lvlJc w:val="left"/>
      <w:pPr>
        <w:ind w:left="959" w:hanging="680"/>
      </w:pPr>
      <w:rPr>
        <w:sz w:val="22"/>
        <w:szCs w:val="22"/>
      </w:rPr>
    </w:lvl>
    <w:lvl w:ilvl="2">
      <w:start w:val="1"/>
      <w:numFmt w:val="decimal"/>
      <w:lvlText w:val="%1.%2.%3"/>
      <w:lvlJc w:val="left"/>
      <w:pPr>
        <w:ind w:left="1754" w:hanging="760"/>
      </w:pPr>
      <w:rPr>
        <w:b w:val="0"/>
        <w:sz w:val="22"/>
        <w:szCs w:val="22"/>
      </w:rPr>
    </w:lvl>
    <w:lvl w:ilvl="3">
      <w:start w:val="1"/>
      <w:numFmt w:val="lowerLetter"/>
      <w:lvlText w:val="%4)"/>
      <w:lvlJc w:val="left"/>
      <w:pPr>
        <w:ind w:left="2416" w:hanging="356"/>
      </w:pPr>
      <w:rPr>
        <w:rFonts w:ascii="Arial" w:eastAsia="Calibri" w:hAnsi="Arial" w:cs="Arial" w:hint="default"/>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72" w15:restartNumberingAfterBreak="0">
    <w:nsid w:val="6C566712"/>
    <w:multiLevelType w:val="multilevel"/>
    <w:tmpl w:val="D51AD53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4"/>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73" w15:restartNumberingAfterBreak="0">
    <w:nsid w:val="6CFA05CC"/>
    <w:multiLevelType w:val="multilevel"/>
    <w:tmpl w:val="23445A34"/>
    <w:lvl w:ilvl="0">
      <w:start w:val="1"/>
      <w:numFmt w:val="decimal"/>
      <w:lvlText w:val="%1."/>
      <w:lvlJc w:val="left"/>
      <w:pPr>
        <w:ind w:left="7874" w:hanging="360"/>
      </w:pPr>
      <w:rPr>
        <w:rFonts w:ascii="Calibri" w:eastAsia="Calibri" w:hAnsi="Calibri" w:cs="Calibri"/>
        <w:b/>
        <w:i w:val="0"/>
        <w:smallCaps w:val="0"/>
        <w:strike w:val="0"/>
        <w:color w:val="000000"/>
        <w:sz w:val="24"/>
        <w:szCs w:val="24"/>
        <w:u w:val="none"/>
        <w:vertAlign w:val="baseline"/>
      </w:rPr>
    </w:lvl>
    <w:lvl w:ilvl="1">
      <w:start w:val="1"/>
      <w:numFmt w:val="decimal"/>
      <w:lvlText w:val="%1.%2"/>
      <w:lvlJc w:val="left"/>
      <w:pPr>
        <w:ind w:left="720" w:hanging="360"/>
      </w:pPr>
      <w:rPr>
        <w:rFonts w:ascii="Calibri" w:eastAsia="Calibri" w:hAnsi="Calibri" w:cs="Calibri"/>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eastAsia="Calibri" w:hAnsi="Calibri" w:cs="Calibri"/>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4" w15:restartNumberingAfterBreak="0">
    <w:nsid w:val="6D2C7FE5"/>
    <w:multiLevelType w:val="multilevel"/>
    <w:tmpl w:val="8AF43DD6"/>
    <w:lvl w:ilvl="0">
      <w:start w:val="1"/>
      <w:numFmt w:val="lowerLetter"/>
      <w:lvlText w:val="%1)"/>
      <w:lvlJc w:val="left"/>
      <w:pPr>
        <w:ind w:left="432" w:hanging="262"/>
      </w:pPr>
      <w:rPr>
        <w:rFonts w:ascii="Calibri" w:eastAsia="Calibri" w:hAnsi="Calibri" w:cs="Calibri"/>
        <w:sz w:val="24"/>
        <w:szCs w:val="24"/>
      </w:rPr>
    </w:lvl>
    <w:lvl w:ilvl="1">
      <w:start w:val="1"/>
      <w:numFmt w:val="lowerLetter"/>
      <w:lvlText w:val="%2)"/>
      <w:lvlJc w:val="left"/>
      <w:pPr>
        <w:ind w:left="890" w:hanging="360"/>
      </w:pPr>
      <w:rPr>
        <w:b w:val="0"/>
        <w:i w:val="0"/>
        <w:smallCaps w:val="0"/>
        <w:strike w:val="0"/>
        <w:color w:val="000000"/>
        <w:u w:val="none"/>
        <w:vertAlign w:val="baseline"/>
      </w:rPr>
    </w:lvl>
    <w:lvl w:ilvl="2">
      <w:start w:val="1"/>
      <w:numFmt w:val="lowerRoman"/>
      <w:lvlText w:val="%3)"/>
      <w:lvlJc w:val="left"/>
      <w:pPr>
        <w:ind w:left="1250" w:hanging="360"/>
      </w:pPr>
      <w:rPr>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75" w15:restartNumberingAfterBreak="0">
    <w:nsid w:val="6EC1332D"/>
    <w:multiLevelType w:val="multilevel"/>
    <w:tmpl w:val="1BD4DB9C"/>
    <w:lvl w:ilvl="0">
      <w:start w:val="1"/>
      <w:numFmt w:val="decimal"/>
      <w:lvlText w:val="%1."/>
      <w:lvlJc w:val="left"/>
      <w:pPr>
        <w:ind w:left="360" w:hanging="360"/>
      </w:pPr>
      <w:rPr>
        <w:b/>
        <w:i w:val="0"/>
        <w:smallCaps w:val="0"/>
        <w:strike w:val="0"/>
        <w:color w:val="000000"/>
        <w:sz w:val="24"/>
        <w:szCs w:val="24"/>
        <w:u w:val="none"/>
        <w:vertAlign w:val="baseline"/>
      </w:rPr>
    </w:lvl>
    <w:lvl w:ilvl="1">
      <w:start w:val="1"/>
      <w:numFmt w:val="decimal"/>
      <w:lvlText w:val="%1.%2"/>
      <w:lvlJc w:val="left"/>
      <w:pPr>
        <w:ind w:left="644" w:hanging="357"/>
      </w:pPr>
      <w:rPr>
        <w:b w:val="0"/>
        <w:i w:val="0"/>
        <w:smallCaps w:val="0"/>
        <w:strike w:val="0"/>
        <w:color w:val="000000"/>
        <w:sz w:val="24"/>
        <w:szCs w:val="24"/>
        <w:u w:val="none"/>
        <w:vertAlign w:val="baseline"/>
      </w:rPr>
    </w:lvl>
    <w:lvl w:ilvl="2">
      <w:start w:val="1"/>
      <w:numFmt w:val="decimal"/>
      <w:lvlText w:val="%1.%2.%3"/>
      <w:lvlJc w:val="left"/>
      <w:pPr>
        <w:ind w:left="2422" w:hanging="720"/>
      </w:pPr>
      <w:rPr>
        <w:b w:val="0"/>
        <w:i w:val="0"/>
        <w:smallCaps w:val="0"/>
        <w:strike w:val="0"/>
        <w:color w:val="000000"/>
        <w:sz w:val="24"/>
        <w:szCs w:val="24"/>
        <w:u w:val="none"/>
        <w:vertAlign w:val="baseline"/>
      </w:rPr>
    </w:lvl>
    <w:lvl w:ilvl="3">
      <w:start w:val="1"/>
      <w:numFmt w:val="lowerLetter"/>
      <w:lvlText w:val="(%4)"/>
      <w:lvlJc w:val="left"/>
      <w:pPr>
        <w:ind w:left="2847" w:hanging="720"/>
      </w:pPr>
      <w:rPr>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6" w15:restartNumberingAfterBreak="0">
    <w:nsid w:val="6EDE1AD8"/>
    <w:multiLevelType w:val="multilevel"/>
    <w:tmpl w:val="1742B464"/>
    <w:lvl w:ilvl="0">
      <w:start w:val="1"/>
      <w:numFmt w:val="lowerLetter"/>
      <w:lvlText w:val="%1)"/>
      <w:lvlJc w:val="left"/>
      <w:pPr>
        <w:ind w:left="720" w:hanging="360"/>
      </w:pPr>
      <w:rPr>
        <w:rFonts w:ascii="Calibri" w:eastAsia="Calibri" w:hAnsi="Calibri" w:cs="Calibri"/>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7" w15:restartNumberingAfterBreak="0">
    <w:nsid w:val="703E465C"/>
    <w:multiLevelType w:val="multilevel"/>
    <w:tmpl w:val="12046934"/>
    <w:lvl w:ilvl="0">
      <w:start w:val="1"/>
      <w:numFmt w:val="lowerLetter"/>
      <w:lvlText w:val="%1)"/>
      <w:lvlJc w:val="left"/>
      <w:pPr>
        <w:ind w:left="720" w:hanging="360"/>
      </w:pPr>
      <w:rPr>
        <w:u w:val="none"/>
      </w:rPr>
    </w:lvl>
    <w:lvl w:ilvl="1">
      <w:start w:val="1"/>
      <w:numFmt w:val="lowerRoman"/>
      <w:lvlText w:val="%2)"/>
      <w:lvlJc w:val="right"/>
      <w:pPr>
        <w:ind w:left="1440" w:hanging="360"/>
      </w:pPr>
      <w:rPr>
        <w:sz w:val="24"/>
        <w:szCs w:val="24"/>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8" w15:restartNumberingAfterBreak="0">
    <w:nsid w:val="72ED30D9"/>
    <w:multiLevelType w:val="multilevel"/>
    <w:tmpl w:val="8CD8A390"/>
    <w:lvl w:ilvl="0">
      <w:start w:val="6"/>
      <w:numFmt w:val="decimal"/>
      <w:lvlText w:val="%1​"/>
      <w:lvlJc w:val="center"/>
      <w:pPr>
        <w:ind w:left="0" w:hanging="57"/>
      </w:pPr>
    </w:lvl>
    <w:lvl w:ilvl="1">
      <w:start w:val="12"/>
      <w:numFmt w:val="decimal"/>
      <w:lvlText w:val="%1.%2"/>
      <w:lvlJc w:val="left"/>
      <w:pPr>
        <w:ind w:left="70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Arial" w:eastAsia="Calibri" w:hAnsi="Arial" w:cs="Arial" w:hint="default"/>
        <w:b w:val="0"/>
        <w:sz w:val="24"/>
        <w:szCs w:val="24"/>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79" w15:restartNumberingAfterBreak="0">
    <w:nsid w:val="73030EFC"/>
    <w:multiLevelType w:val="multilevel"/>
    <w:tmpl w:val="32D20BA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80" w15:restartNumberingAfterBreak="0">
    <w:nsid w:val="74343D27"/>
    <w:multiLevelType w:val="multilevel"/>
    <w:tmpl w:val="8CD8A390"/>
    <w:lvl w:ilvl="0">
      <w:start w:val="6"/>
      <w:numFmt w:val="decimal"/>
      <w:lvlText w:val="%1​"/>
      <w:lvlJc w:val="center"/>
      <w:pPr>
        <w:ind w:left="0" w:hanging="57"/>
      </w:pPr>
    </w:lvl>
    <w:lvl w:ilvl="1">
      <w:start w:val="12"/>
      <w:numFmt w:val="decimal"/>
      <w:lvlText w:val="%1.%2"/>
      <w:lvlJc w:val="left"/>
      <w:pPr>
        <w:ind w:left="70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Arial" w:eastAsia="Calibri" w:hAnsi="Arial" w:cs="Arial" w:hint="default"/>
        <w:b w:val="0"/>
        <w:sz w:val="24"/>
        <w:szCs w:val="24"/>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81" w15:restartNumberingAfterBreak="0">
    <w:nsid w:val="746F1F13"/>
    <w:multiLevelType w:val="multilevel"/>
    <w:tmpl w:val="832825AA"/>
    <w:lvl w:ilvl="0">
      <w:start w:val="1"/>
      <w:numFmt w:val="lowerLetter"/>
      <w:lvlText w:val="%1)"/>
      <w:lvlJc w:val="left"/>
      <w:pPr>
        <w:ind w:left="720" w:hanging="360"/>
      </w:pPr>
      <w:rPr>
        <w:rFonts w:ascii="Arial" w:eastAsia="Calibri" w:hAnsi="Arial" w:cs="Arial" w:hint="default"/>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2" w15:restartNumberingAfterBreak="0">
    <w:nsid w:val="74B1078C"/>
    <w:multiLevelType w:val="multilevel"/>
    <w:tmpl w:val="76922B98"/>
    <w:styleLink w:val="WWNum19"/>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rFonts w:ascii="Calibri" w:hAnsi="Calibri"/>
        <w:b w:val="0"/>
        <w:caps w:val="0"/>
        <w:smallCaps w:val="0"/>
        <w:sz w:val="24"/>
        <w:szCs w:val="22"/>
      </w:rPr>
    </w:lvl>
    <w:lvl w:ilvl="3">
      <w:start w:val="1"/>
      <w:numFmt w:val="lowerLetter"/>
      <w:lvlText w:val="(%4)"/>
      <w:lvlJc w:val="left"/>
      <w:pPr>
        <w:ind w:left="2880" w:hanging="1080"/>
      </w:pPr>
      <w:rPr>
        <w:rFonts w:ascii="Calibri" w:hAnsi="Calibri"/>
        <w:b w:val="0"/>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83" w15:restartNumberingAfterBreak="0">
    <w:nsid w:val="75AC1989"/>
    <w:multiLevelType w:val="multilevel"/>
    <w:tmpl w:val="BC6E541C"/>
    <w:lvl w:ilvl="0">
      <w:start w:val="1"/>
      <w:numFmt w:val="lowerLetter"/>
      <w:lvlText w:val="%1)"/>
      <w:lvlJc w:val="left"/>
      <w:pPr>
        <w:ind w:left="720" w:hanging="360"/>
      </w:pPr>
      <w:rPr>
        <w:rFonts w:ascii="Calibri" w:eastAsia="Calibri" w:hAnsi="Calibri" w:cs="Calibri"/>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4" w15:restartNumberingAfterBreak="0">
    <w:nsid w:val="75F86B7B"/>
    <w:multiLevelType w:val="multilevel"/>
    <w:tmpl w:val="5E7C17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76740AEB"/>
    <w:multiLevelType w:val="multilevel"/>
    <w:tmpl w:val="265E4296"/>
    <w:lvl w:ilvl="0">
      <w:start w:val="1"/>
      <w:numFmt w:val="decimal"/>
      <w:lvlText w:val="%1."/>
      <w:lvlJc w:val="left"/>
      <w:pPr>
        <w:ind w:left="7874" w:hanging="360"/>
      </w:pPr>
      <w:rPr>
        <w:rFonts w:ascii="Calibri" w:eastAsia="Calibri" w:hAnsi="Calibri" w:cs="Calibri"/>
        <w:b/>
        <w:i w:val="0"/>
        <w:smallCaps w:val="0"/>
        <w:strike w:val="0"/>
        <w:color w:val="000000"/>
        <w:sz w:val="24"/>
        <w:szCs w:val="24"/>
        <w:u w:val="none"/>
        <w:vertAlign w:val="baseline"/>
      </w:rPr>
    </w:lvl>
    <w:lvl w:ilvl="1">
      <w:start w:val="1"/>
      <w:numFmt w:val="decimal"/>
      <w:lvlText w:val="%1.%2"/>
      <w:lvlJc w:val="left"/>
      <w:pPr>
        <w:ind w:left="720" w:hanging="360"/>
      </w:pPr>
      <w:rPr>
        <w:rFonts w:ascii="Arial" w:eastAsia="Calibri" w:hAnsi="Arial" w:cs="Arial" w:hint="default"/>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Calibri" w:hAnsi="Arial" w:cs="Arial" w:hint="default"/>
        <w:b w:val="0"/>
        <w:i w:val="0"/>
        <w:smallCaps w:val="0"/>
        <w:strike w:val="0"/>
        <w:color w:val="000000"/>
        <w:sz w:val="24"/>
        <w:szCs w:val="24"/>
        <w:u w:val="none"/>
        <w:vertAlign w:val="baseline"/>
      </w:rPr>
    </w:lvl>
    <w:lvl w:ilvl="3">
      <w:start w:val="1"/>
      <w:numFmt w:val="lowerLetter"/>
      <w:lvlText w:val="(%4)"/>
      <w:lvlJc w:val="left"/>
      <w:pPr>
        <w:ind w:left="2847" w:hanging="720"/>
      </w:pPr>
      <w:rPr>
        <w:rFonts w:ascii="Arial" w:eastAsia="Calibri" w:hAnsi="Arial" w:cs="Arial" w:hint="default"/>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6" w15:restartNumberingAfterBreak="0">
    <w:nsid w:val="770A068B"/>
    <w:multiLevelType w:val="multilevel"/>
    <w:tmpl w:val="8B4453E2"/>
    <w:lvl w:ilvl="0">
      <w:start w:val="1"/>
      <w:numFmt w:val="decimal"/>
      <w:lvlText w:val="%1"/>
      <w:lvlJc w:val="left"/>
      <w:pPr>
        <w:ind w:left="170" w:hanging="170"/>
      </w:pPr>
      <w:rPr>
        <w:sz w:val="22"/>
        <w:szCs w:val="22"/>
      </w:rPr>
    </w:lvl>
    <w:lvl w:ilvl="1">
      <w:start w:val="1"/>
      <w:numFmt w:val="lowerLetter"/>
      <w:lvlText w:val="%2)"/>
      <w:lvlJc w:val="left"/>
      <w:pPr>
        <w:ind w:left="720" w:hanging="360"/>
      </w:pPr>
      <w:rPr>
        <w:b w:val="0"/>
        <w:i w:val="0"/>
        <w:smallCaps w:val="0"/>
        <w:strike w:val="0"/>
        <w:color w:val="000000"/>
        <w:sz w:val="24"/>
        <w:szCs w:val="24"/>
        <w:u w:val="none"/>
        <w:vertAlign w:val="baseline"/>
      </w:rPr>
    </w:lvl>
    <w:lvl w:ilvl="2">
      <w:start w:val="1"/>
      <w:numFmt w:val="lowerRoman"/>
      <w:lvlText w:val="%3)"/>
      <w:lvlJc w:val="left"/>
      <w:pPr>
        <w:ind w:left="1080" w:hanging="360"/>
      </w:pPr>
      <w:rPr>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7" w15:restartNumberingAfterBreak="0">
    <w:nsid w:val="78A3669E"/>
    <w:multiLevelType w:val="multilevel"/>
    <w:tmpl w:val="F23EE77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4"/>
      </w:rPr>
    </w:lvl>
    <w:lvl w:ilvl="3">
      <w:start w:val="1"/>
      <w:numFmt w:val="lowerRoman"/>
      <w:lvlText w:val="(%4)"/>
      <w:lvlJc w:val="left"/>
      <w:pPr>
        <w:ind w:left="2126" w:hanging="708"/>
      </w:pPr>
      <w:rPr>
        <w:b w:val="0"/>
        <w:i w:val="0"/>
        <w:sz w:val="24"/>
        <w:szCs w:val="24"/>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88" w15:restartNumberingAfterBreak="0">
    <w:nsid w:val="793A678E"/>
    <w:multiLevelType w:val="multilevel"/>
    <w:tmpl w:val="F106088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4"/>
      </w:rPr>
    </w:lvl>
    <w:lvl w:ilvl="3">
      <w:start w:val="1"/>
      <w:numFmt w:val="lowerRoman"/>
      <w:lvlText w:val="(%4)"/>
      <w:lvlJc w:val="left"/>
      <w:pPr>
        <w:ind w:left="2126" w:hanging="708"/>
      </w:pPr>
      <w:rPr>
        <w:b w:val="0"/>
        <w:i w:val="0"/>
        <w:sz w:val="24"/>
        <w:szCs w:val="24"/>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89" w15:restartNumberingAfterBreak="0">
    <w:nsid w:val="7ABA0EFC"/>
    <w:multiLevelType w:val="multilevel"/>
    <w:tmpl w:val="0FF44A92"/>
    <w:lvl w:ilvl="0">
      <w:start w:val="1"/>
      <w:numFmt w:val="decimal"/>
      <w:lvlText w:val="%1."/>
      <w:lvlJc w:val="left"/>
      <w:pPr>
        <w:ind w:left="7874" w:hanging="360"/>
      </w:pPr>
      <w:rPr>
        <w:rFonts w:ascii="Arial" w:eastAsia="Calibri" w:hAnsi="Arial" w:cs="Arial" w:hint="default"/>
        <w:b/>
        <w:i w:val="0"/>
        <w:smallCaps w:val="0"/>
        <w:strike w:val="0"/>
        <w:color w:val="000000"/>
        <w:sz w:val="24"/>
        <w:szCs w:val="24"/>
        <w:u w:val="none"/>
        <w:vertAlign w:val="baseline"/>
      </w:rPr>
    </w:lvl>
    <w:lvl w:ilvl="1">
      <w:start w:val="1"/>
      <w:numFmt w:val="decimal"/>
      <w:lvlText w:val="%1.%2"/>
      <w:lvlJc w:val="left"/>
      <w:pPr>
        <w:ind w:left="720" w:hanging="360"/>
      </w:pPr>
      <w:rPr>
        <w:rFonts w:ascii="Arial" w:eastAsia="Calibri" w:hAnsi="Arial" w:cs="Arial" w:hint="default"/>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Calibri" w:hAnsi="Arial" w:cs="Arial" w:hint="default"/>
        <w:b w:val="0"/>
        <w:i w:val="0"/>
        <w:smallCaps w:val="0"/>
        <w:strike w:val="0"/>
        <w:color w:val="000000"/>
        <w:sz w:val="24"/>
        <w:szCs w:val="24"/>
        <w:u w:val="none"/>
        <w:vertAlign w:val="baseline"/>
      </w:rPr>
    </w:lvl>
    <w:lvl w:ilvl="3">
      <w:start w:val="1"/>
      <w:numFmt w:val="lowerLetter"/>
      <w:lvlText w:val="(%4)"/>
      <w:lvlJc w:val="left"/>
      <w:pPr>
        <w:ind w:left="2847" w:hanging="720"/>
      </w:pPr>
      <w:rPr>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0" w15:restartNumberingAfterBreak="0">
    <w:nsid w:val="7BD55FA4"/>
    <w:multiLevelType w:val="multilevel"/>
    <w:tmpl w:val="A6D4A810"/>
    <w:lvl w:ilvl="0">
      <w:numFmt w:val="bullet"/>
      <w:lvlText w:val="●"/>
      <w:lvlJc w:val="left"/>
      <w:pPr>
        <w:ind w:left="720" w:hanging="360"/>
      </w:pPr>
      <w:rPr>
        <w:rFonts w:ascii="Noto Sans Symbols" w:eastAsia="Noto Sans Symbols" w:hAnsi="Noto Sans Symbols" w:cs="Noto Sans Symbols"/>
        <w:sz w:val="24"/>
        <w:szCs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7BE66B05"/>
    <w:multiLevelType w:val="multilevel"/>
    <w:tmpl w:val="D2B05AC8"/>
    <w:lvl w:ilvl="0">
      <w:start w:val="1"/>
      <w:numFmt w:val="decimal"/>
      <w:lvlText w:val="%1."/>
      <w:lvlJc w:val="left"/>
      <w:pPr>
        <w:ind w:left="7874" w:hanging="360"/>
      </w:pPr>
      <w:rPr>
        <w:rFonts w:ascii="Calibri" w:eastAsia="Calibri" w:hAnsi="Calibri" w:cs="Calibri"/>
        <w:b/>
        <w:i w:val="0"/>
        <w:smallCaps w:val="0"/>
        <w:strike w:val="0"/>
        <w:color w:val="000000"/>
        <w:sz w:val="24"/>
        <w:szCs w:val="24"/>
        <w:u w:val="none"/>
        <w:vertAlign w:val="baseline"/>
      </w:rPr>
    </w:lvl>
    <w:lvl w:ilvl="1">
      <w:start w:val="1"/>
      <w:numFmt w:val="decimal"/>
      <w:lvlText w:val="%1.%2"/>
      <w:lvlJc w:val="left"/>
      <w:pPr>
        <w:ind w:left="720" w:hanging="360"/>
      </w:pPr>
      <w:rPr>
        <w:rFonts w:ascii="Calibri" w:eastAsia="Calibri" w:hAnsi="Calibri" w:cs="Calibri"/>
        <w:b w:val="0"/>
        <w:i w:val="0"/>
        <w:smallCaps w:val="0"/>
        <w:strike w:val="0"/>
        <w:color w:val="000000"/>
        <w:sz w:val="24"/>
        <w:szCs w:val="24"/>
        <w:u w:val="none"/>
        <w:vertAlign w:val="baseline"/>
      </w:rPr>
    </w:lvl>
    <w:lvl w:ilvl="2">
      <w:start w:val="1"/>
      <w:numFmt w:val="decimal"/>
      <w:lvlText w:val="%1.%2.%3"/>
      <w:lvlJc w:val="left"/>
      <w:pPr>
        <w:ind w:left="2422" w:hanging="720"/>
      </w:pPr>
      <w:rPr>
        <w:b w:val="0"/>
        <w:i w:val="0"/>
        <w:smallCaps w:val="0"/>
        <w:strike w:val="0"/>
        <w:color w:val="000000"/>
        <w:sz w:val="24"/>
        <w:szCs w:val="24"/>
        <w:u w:val="none"/>
        <w:vertAlign w:val="baseline"/>
      </w:rPr>
    </w:lvl>
    <w:lvl w:ilvl="3">
      <w:start w:val="1"/>
      <w:numFmt w:val="lowerLetter"/>
      <w:lvlText w:val="(%4)"/>
      <w:lvlJc w:val="left"/>
      <w:pPr>
        <w:ind w:left="2847" w:hanging="720"/>
      </w:pPr>
      <w:rPr>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2" w15:restartNumberingAfterBreak="0">
    <w:nsid w:val="7BEC521F"/>
    <w:multiLevelType w:val="multilevel"/>
    <w:tmpl w:val="721632EE"/>
    <w:lvl w:ilvl="0">
      <w:start w:val="1"/>
      <w:numFmt w:val="decimal"/>
      <w:lvlText w:val="%1"/>
      <w:lvlJc w:val="left"/>
      <w:pPr>
        <w:ind w:left="170" w:hanging="170"/>
      </w:pPr>
      <w:rPr>
        <w:sz w:val="22"/>
        <w:szCs w:val="22"/>
      </w:rPr>
    </w:lvl>
    <w:lvl w:ilvl="1">
      <w:start w:val="1"/>
      <w:numFmt w:val="lowerLetter"/>
      <w:lvlText w:val="%2)"/>
      <w:lvlJc w:val="left"/>
      <w:pPr>
        <w:ind w:left="432" w:hanging="258"/>
      </w:pPr>
      <w:rPr>
        <w:b w:val="0"/>
        <w:i w:val="0"/>
        <w:smallCaps w:val="0"/>
        <w:strike w:val="0"/>
        <w:color w:val="000000"/>
        <w:u w:val="none"/>
        <w:vertAlign w:val="baseline"/>
      </w:rPr>
    </w:lvl>
    <w:lvl w:ilvl="2">
      <w:start w:val="1"/>
      <w:numFmt w:val="lowerRoman"/>
      <w:lvlText w:val="%3)"/>
      <w:lvlJc w:val="left"/>
      <w:pPr>
        <w:ind w:left="1080" w:hanging="360"/>
      </w:pPr>
      <w:rPr>
        <w:rFonts w:ascii="Calibri" w:eastAsia="Calibri" w:hAnsi="Calibri" w:cs="Calibri"/>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D5330EF"/>
    <w:multiLevelType w:val="multilevel"/>
    <w:tmpl w:val="E0D61C04"/>
    <w:lvl w:ilvl="0">
      <w:numFmt w:val="bullet"/>
      <w:lvlText w:val="●"/>
      <w:lvlJc w:val="left"/>
      <w:pPr>
        <w:ind w:left="720" w:hanging="360"/>
      </w:pPr>
      <w:rPr>
        <w:rFonts w:ascii="Noto Sans Symbols" w:eastAsia="Noto Sans Symbols" w:hAnsi="Noto Sans Symbols" w:cs="Noto Sans Symbols"/>
        <w:sz w:val="24"/>
        <w:szCs w:val="24"/>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94" w15:restartNumberingAfterBreak="0">
    <w:nsid w:val="7DDB046F"/>
    <w:multiLevelType w:val="multilevel"/>
    <w:tmpl w:val="7250E0DC"/>
    <w:lvl w:ilvl="0">
      <w:start w:val="1"/>
      <w:numFmt w:val="decimal"/>
      <w:lvlText w:val="%1"/>
      <w:lvlJc w:val="left"/>
      <w:pPr>
        <w:ind w:left="170" w:hanging="170"/>
      </w:pPr>
      <w:rPr>
        <w:sz w:val="22"/>
        <w:szCs w:val="22"/>
      </w:rPr>
    </w:lvl>
    <w:lvl w:ilvl="1">
      <w:start w:val="1"/>
      <w:numFmt w:val="lowerLetter"/>
      <w:lvlText w:val="%2)"/>
      <w:lvlJc w:val="left"/>
      <w:pPr>
        <w:ind w:left="432" w:hanging="258"/>
      </w:pPr>
      <w:rPr>
        <w:rFonts w:ascii="Calibri" w:eastAsia="Calibri" w:hAnsi="Calibri" w:cs="Calibri"/>
        <w:b w:val="0"/>
        <w:i w:val="0"/>
        <w:smallCaps w:val="0"/>
        <w:strike w:val="0"/>
        <w:color w:val="000000"/>
        <w:sz w:val="24"/>
        <w:szCs w:val="24"/>
        <w:u w:val="none"/>
        <w:vertAlign w:val="baseline"/>
      </w:rPr>
    </w:lvl>
    <w:lvl w:ilvl="2">
      <w:start w:val="1"/>
      <w:numFmt w:val="lowerRoman"/>
      <w:lvlText w:val="%3)"/>
      <w:lvlJc w:val="left"/>
      <w:pPr>
        <w:ind w:left="1080" w:hanging="360"/>
      </w:pPr>
      <w:rPr>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E1B33DC"/>
    <w:multiLevelType w:val="multilevel"/>
    <w:tmpl w:val="85CA0C3E"/>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sz w:val="24"/>
        <w:szCs w:val="24"/>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sz w:val="24"/>
        <w:szCs w:val="24"/>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96" w15:restartNumberingAfterBreak="0">
    <w:nsid w:val="7E3D467F"/>
    <w:multiLevelType w:val="multilevel"/>
    <w:tmpl w:val="7848E272"/>
    <w:lvl w:ilvl="0">
      <w:start w:val="1"/>
      <w:numFmt w:val="lowerLetter"/>
      <w:lvlText w:val="%1)"/>
      <w:lvlJc w:val="left"/>
      <w:pPr>
        <w:ind w:left="720" w:hanging="360"/>
      </w:pPr>
      <w:rPr>
        <w:rFonts w:ascii="Arial" w:eastAsia="Calibri" w:hAnsi="Arial" w:cs="Arial" w:hint="default"/>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66"/>
  </w:num>
  <w:num w:numId="2">
    <w:abstractNumId w:val="58"/>
  </w:num>
  <w:num w:numId="3">
    <w:abstractNumId w:val="20"/>
  </w:num>
  <w:num w:numId="4">
    <w:abstractNumId w:val="19"/>
  </w:num>
  <w:num w:numId="5">
    <w:abstractNumId w:val="28"/>
  </w:num>
  <w:num w:numId="6">
    <w:abstractNumId w:val="37"/>
  </w:num>
  <w:num w:numId="7">
    <w:abstractNumId w:val="84"/>
  </w:num>
  <w:num w:numId="8">
    <w:abstractNumId w:val="79"/>
  </w:num>
  <w:num w:numId="9">
    <w:abstractNumId w:val="45"/>
  </w:num>
  <w:num w:numId="10">
    <w:abstractNumId w:val="76"/>
  </w:num>
  <w:num w:numId="11">
    <w:abstractNumId w:val="5"/>
  </w:num>
  <w:num w:numId="12">
    <w:abstractNumId w:val="96"/>
  </w:num>
  <w:num w:numId="13">
    <w:abstractNumId w:val="53"/>
  </w:num>
  <w:num w:numId="14">
    <w:abstractNumId w:val="3"/>
  </w:num>
  <w:num w:numId="15">
    <w:abstractNumId w:val="83"/>
  </w:num>
  <w:num w:numId="16">
    <w:abstractNumId w:val="11"/>
  </w:num>
  <w:num w:numId="17">
    <w:abstractNumId w:val="56"/>
  </w:num>
  <w:num w:numId="18">
    <w:abstractNumId w:val="75"/>
  </w:num>
  <w:num w:numId="19">
    <w:abstractNumId w:val="49"/>
  </w:num>
  <w:num w:numId="20">
    <w:abstractNumId w:val="26"/>
  </w:num>
  <w:num w:numId="21">
    <w:abstractNumId w:val="1"/>
  </w:num>
  <w:num w:numId="22">
    <w:abstractNumId w:val="57"/>
  </w:num>
  <w:num w:numId="23">
    <w:abstractNumId w:val="14"/>
  </w:num>
  <w:num w:numId="24">
    <w:abstractNumId w:val="30"/>
  </w:num>
  <w:num w:numId="25">
    <w:abstractNumId w:val="10"/>
  </w:num>
  <w:num w:numId="26">
    <w:abstractNumId w:val="81"/>
  </w:num>
  <w:num w:numId="27">
    <w:abstractNumId w:val="17"/>
  </w:num>
  <w:num w:numId="28">
    <w:abstractNumId w:val="68"/>
  </w:num>
  <w:num w:numId="29">
    <w:abstractNumId w:val="8"/>
  </w:num>
  <w:num w:numId="30">
    <w:abstractNumId w:val="22"/>
  </w:num>
  <w:num w:numId="31">
    <w:abstractNumId w:val="27"/>
  </w:num>
  <w:num w:numId="32">
    <w:abstractNumId w:val="40"/>
  </w:num>
  <w:num w:numId="33">
    <w:abstractNumId w:val="67"/>
  </w:num>
  <w:num w:numId="34">
    <w:abstractNumId w:val="41"/>
  </w:num>
  <w:num w:numId="35">
    <w:abstractNumId w:val="39"/>
  </w:num>
  <w:num w:numId="36">
    <w:abstractNumId w:val="90"/>
  </w:num>
  <w:num w:numId="37">
    <w:abstractNumId w:val="91"/>
  </w:num>
  <w:num w:numId="38">
    <w:abstractNumId w:val="15"/>
  </w:num>
  <w:num w:numId="39">
    <w:abstractNumId w:val="92"/>
  </w:num>
  <w:num w:numId="40">
    <w:abstractNumId w:val="32"/>
  </w:num>
  <w:num w:numId="41">
    <w:abstractNumId w:val="94"/>
  </w:num>
  <w:num w:numId="42">
    <w:abstractNumId w:val="69"/>
  </w:num>
  <w:num w:numId="43">
    <w:abstractNumId w:val="0"/>
  </w:num>
  <w:num w:numId="44">
    <w:abstractNumId w:val="74"/>
  </w:num>
  <w:num w:numId="45">
    <w:abstractNumId w:val="55"/>
  </w:num>
  <w:num w:numId="46">
    <w:abstractNumId w:val="54"/>
  </w:num>
  <w:num w:numId="47">
    <w:abstractNumId w:val="48"/>
  </w:num>
  <w:num w:numId="48">
    <w:abstractNumId w:val="18"/>
  </w:num>
  <w:num w:numId="49">
    <w:abstractNumId w:val="47"/>
  </w:num>
  <w:num w:numId="50">
    <w:abstractNumId w:val="77"/>
  </w:num>
  <w:num w:numId="51">
    <w:abstractNumId w:val="43"/>
  </w:num>
  <w:num w:numId="52">
    <w:abstractNumId w:val="2"/>
  </w:num>
  <w:num w:numId="53">
    <w:abstractNumId w:val="38"/>
  </w:num>
  <w:num w:numId="54">
    <w:abstractNumId w:val="85"/>
  </w:num>
  <w:num w:numId="55">
    <w:abstractNumId w:val="33"/>
  </w:num>
  <w:num w:numId="56">
    <w:abstractNumId w:val="16"/>
  </w:num>
  <w:num w:numId="57">
    <w:abstractNumId w:val="44"/>
  </w:num>
  <w:num w:numId="58">
    <w:abstractNumId w:val="71"/>
  </w:num>
  <w:num w:numId="59">
    <w:abstractNumId w:val="12"/>
  </w:num>
  <w:num w:numId="60">
    <w:abstractNumId w:val="93"/>
  </w:num>
  <w:num w:numId="61">
    <w:abstractNumId w:val="21"/>
  </w:num>
  <w:num w:numId="62">
    <w:abstractNumId w:val="88"/>
  </w:num>
  <w:num w:numId="63">
    <w:abstractNumId w:val="25"/>
  </w:num>
  <w:num w:numId="64">
    <w:abstractNumId w:val="73"/>
  </w:num>
  <w:num w:numId="65">
    <w:abstractNumId w:val="6"/>
  </w:num>
  <w:num w:numId="66">
    <w:abstractNumId w:val="86"/>
  </w:num>
  <w:num w:numId="67">
    <w:abstractNumId w:val="31"/>
  </w:num>
  <w:num w:numId="68">
    <w:abstractNumId w:val="80"/>
  </w:num>
  <w:num w:numId="69">
    <w:abstractNumId w:val="64"/>
  </w:num>
  <w:num w:numId="70">
    <w:abstractNumId w:val="36"/>
  </w:num>
  <w:num w:numId="71">
    <w:abstractNumId w:val="72"/>
  </w:num>
  <w:num w:numId="72">
    <w:abstractNumId w:val="60"/>
  </w:num>
  <w:num w:numId="73">
    <w:abstractNumId w:val="95"/>
  </w:num>
  <w:num w:numId="74">
    <w:abstractNumId w:val="13"/>
  </w:num>
  <w:num w:numId="75">
    <w:abstractNumId w:val="89"/>
  </w:num>
  <w:num w:numId="76">
    <w:abstractNumId w:val="63"/>
  </w:num>
  <w:num w:numId="77">
    <w:abstractNumId w:val="34"/>
  </w:num>
  <w:num w:numId="78">
    <w:abstractNumId w:val="29"/>
  </w:num>
  <w:num w:numId="79">
    <w:abstractNumId w:val="23"/>
  </w:num>
  <w:num w:numId="80">
    <w:abstractNumId w:val="7"/>
  </w:num>
  <w:num w:numId="81">
    <w:abstractNumId w:val="24"/>
  </w:num>
  <w:num w:numId="82">
    <w:abstractNumId w:val="35"/>
  </w:num>
  <w:num w:numId="83">
    <w:abstractNumId w:val="42"/>
  </w:num>
  <w:num w:numId="84">
    <w:abstractNumId w:val="87"/>
  </w:num>
  <w:num w:numId="85">
    <w:abstractNumId w:val="61"/>
  </w:num>
  <w:num w:numId="86">
    <w:abstractNumId w:val="52"/>
  </w:num>
  <w:num w:numId="8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62"/>
  </w:num>
  <w:num w:numId="89">
    <w:abstractNumId w:val="50"/>
  </w:num>
  <w:num w:numId="90">
    <w:abstractNumId w:val="9"/>
  </w:num>
  <w:num w:numId="91">
    <w:abstractNumId w:val="51"/>
  </w:num>
  <w:num w:numId="92">
    <w:abstractNumId w:val="46"/>
  </w:num>
  <w:num w:numId="93">
    <w:abstractNumId w:val="65"/>
  </w:num>
  <w:num w:numId="94">
    <w:abstractNumId w:val="78"/>
  </w:num>
  <w:num w:numId="95">
    <w:abstractNumId w:val="59"/>
  </w:num>
  <w:num w:numId="96">
    <w:abstractNumId w:val="70"/>
  </w:num>
  <w:num w:numId="97">
    <w:abstractNumId w:val="4"/>
  </w:num>
  <w:num w:numId="98">
    <w:abstractNumId w:val="82"/>
  </w:num>
  <w:num w:numId="99">
    <w:abstractNumId w:val="82"/>
    <w:lvlOverride w:ilvl="0">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40F"/>
    <w:rsid w:val="00015354"/>
    <w:rsid w:val="00030FD0"/>
    <w:rsid w:val="00073253"/>
    <w:rsid w:val="000A1697"/>
    <w:rsid w:val="000C0068"/>
    <w:rsid w:val="000C63A4"/>
    <w:rsid w:val="000E1433"/>
    <w:rsid w:val="000E4DB3"/>
    <w:rsid w:val="00111B0E"/>
    <w:rsid w:val="00116AD4"/>
    <w:rsid w:val="00153A74"/>
    <w:rsid w:val="0016516B"/>
    <w:rsid w:val="001C7385"/>
    <w:rsid w:val="001D31AC"/>
    <w:rsid w:val="001F4D46"/>
    <w:rsid w:val="002258A3"/>
    <w:rsid w:val="00230BDF"/>
    <w:rsid w:val="002424E0"/>
    <w:rsid w:val="00272F71"/>
    <w:rsid w:val="0028223C"/>
    <w:rsid w:val="00295139"/>
    <w:rsid w:val="002D4369"/>
    <w:rsid w:val="0030588F"/>
    <w:rsid w:val="00310006"/>
    <w:rsid w:val="00334C54"/>
    <w:rsid w:val="00341119"/>
    <w:rsid w:val="003846C6"/>
    <w:rsid w:val="0039244C"/>
    <w:rsid w:val="003A4778"/>
    <w:rsid w:val="003B4DA5"/>
    <w:rsid w:val="003E51CB"/>
    <w:rsid w:val="003F0EB9"/>
    <w:rsid w:val="00406B76"/>
    <w:rsid w:val="00412785"/>
    <w:rsid w:val="00425CCA"/>
    <w:rsid w:val="00465200"/>
    <w:rsid w:val="0047681D"/>
    <w:rsid w:val="004D36F7"/>
    <w:rsid w:val="00520C69"/>
    <w:rsid w:val="00534476"/>
    <w:rsid w:val="00586A81"/>
    <w:rsid w:val="005A27F1"/>
    <w:rsid w:val="005F0AFA"/>
    <w:rsid w:val="0060069D"/>
    <w:rsid w:val="00600EE9"/>
    <w:rsid w:val="00647801"/>
    <w:rsid w:val="006976D0"/>
    <w:rsid w:val="006A030E"/>
    <w:rsid w:val="006B3D9B"/>
    <w:rsid w:val="006F3A40"/>
    <w:rsid w:val="00727DD6"/>
    <w:rsid w:val="007618D8"/>
    <w:rsid w:val="00784E88"/>
    <w:rsid w:val="007A0952"/>
    <w:rsid w:val="007E1244"/>
    <w:rsid w:val="0080582B"/>
    <w:rsid w:val="0086527D"/>
    <w:rsid w:val="008831A4"/>
    <w:rsid w:val="008A0D1F"/>
    <w:rsid w:val="008F27A0"/>
    <w:rsid w:val="009219B6"/>
    <w:rsid w:val="009268DF"/>
    <w:rsid w:val="0094486C"/>
    <w:rsid w:val="00951A89"/>
    <w:rsid w:val="00994AAF"/>
    <w:rsid w:val="00A15771"/>
    <w:rsid w:val="00A86EDF"/>
    <w:rsid w:val="00AF640B"/>
    <w:rsid w:val="00B144AD"/>
    <w:rsid w:val="00B32F53"/>
    <w:rsid w:val="00B629B1"/>
    <w:rsid w:val="00B71C0E"/>
    <w:rsid w:val="00B77449"/>
    <w:rsid w:val="00B97480"/>
    <w:rsid w:val="00BA2E05"/>
    <w:rsid w:val="00BA5FF4"/>
    <w:rsid w:val="00BD7E0A"/>
    <w:rsid w:val="00C1040F"/>
    <w:rsid w:val="00C735C3"/>
    <w:rsid w:val="00C91F56"/>
    <w:rsid w:val="00CE2887"/>
    <w:rsid w:val="00CF3EA0"/>
    <w:rsid w:val="00D05C75"/>
    <w:rsid w:val="00D207B5"/>
    <w:rsid w:val="00D94735"/>
    <w:rsid w:val="00DA4AED"/>
    <w:rsid w:val="00DB3268"/>
    <w:rsid w:val="00DF7789"/>
    <w:rsid w:val="00E47AD1"/>
    <w:rsid w:val="00EA1AB2"/>
    <w:rsid w:val="00F27758"/>
    <w:rsid w:val="00F550B6"/>
    <w:rsid w:val="00F57E9F"/>
    <w:rsid w:val="00F77A39"/>
    <w:rsid w:val="00F81419"/>
    <w:rsid w:val="00FB702F"/>
    <w:rsid w:val="00FE49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29DDF9"/>
  <w15:docId w15:val="{B254554F-14C2-400A-8A13-5B1F0215A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Standard"/>
    <w:uiPriority w:val="99"/>
    <w:qFormat/>
    <w:pPr>
      <w:keepNext/>
      <w:keepLines/>
      <w:widowControl w:val="0"/>
      <w:spacing w:before="20" w:after="20"/>
      <w:ind w:left="360" w:hanging="360"/>
      <w:outlineLvl w:val="0"/>
    </w:pPr>
    <w:rPr>
      <w:b/>
      <w:sz w:val="36"/>
      <w:szCs w:val="36"/>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Standard"/>
    <w:uiPriority w:val="99"/>
    <w:unhideWhenUsed/>
    <w:qFormat/>
    <w:pPr>
      <w:spacing w:before="120" w:after="120"/>
      <w:outlineLvl w:val="1"/>
    </w:pPr>
    <w:rPr>
      <w:rFonts w:eastAsia="Arial"/>
      <w:sz w:val="24"/>
      <w:szCs w:val="24"/>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Standard"/>
    <w:uiPriority w:val="99"/>
    <w:unhideWhenUsed/>
    <w:qFormat/>
    <w:pPr>
      <w:keepNext/>
      <w:keepLines/>
      <w:widowControl w:val="0"/>
      <w:spacing w:before="280" w:after="80"/>
      <w:outlineLvl w:val="2"/>
    </w:pPr>
    <w:rPr>
      <w:b/>
      <w:sz w:val="28"/>
      <w:szCs w:val="28"/>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Standard"/>
    <w:uiPriority w:val="99"/>
    <w:unhideWhenUsed/>
    <w:qFormat/>
    <w:pPr>
      <w:keepNext/>
      <w:keepLines/>
      <w:widowControl w:val="0"/>
      <w:spacing w:before="240" w:after="40"/>
      <w:outlineLvl w:val="3"/>
    </w:pPr>
    <w:rPr>
      <w:b/>
      <w:sz w:val="24"/>
      <w:szCs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Standard"/>
    <w:unhideWhenUsed/>
    <w:qFormat/>
    <w:pPr>
      <w:widowControl w:val="0"/>
      <w:tabs>
        <w:tab w:val="left" w:pos="-2920"/>
      </w:tabs>
      <w:spacing w:after="120"/>
      <w:ind w:left="2665" w:hanging="964"/>
      <w:jc w:val="both"/>
      <w:outlineLvl w:val="4"/>
    </w:pPr>
    <w:rPr>
      <w:rFonts w:ascii="Arial" w:eastAsia="Arial" w:hAnsi="Arial" w:cs="Arial"/>
    </w:rPr>
  </w:style>
  <w:style w:type="paragraph" w:styleId="Heading6">
    <w:name w:val="heading 6"/>
    <w:aliases w:val="Heading 6 (Do Not Use),Heading 6(unused),Legal Level 1.,L1 PIP,Heading 6  Appendix Y &amp; Z,Lev 6,H6 DO NOT USE,Bullet list,PA Appendix,H6,H61,PR14"/>
    <w:basedOn w:val="Normal"/>
    <w:next w:val="Standard"/>
    <w:unhideWhenUsed/>
    <w:qFormat/>
    <w:pPr>
      <w:widowControl w:val="0"/>
      <w:tabs>
        <w:tab w:val="left" w:pos="-5188"/>
        <w:tab w:val="left" w:pos="-4621"/>
      </w:tabs>
      <w:spacing w:after="120"/>
      <w:ind w:left="3799" w:hanging="1133"/>
      <w:jc w:val="both"/>
      <w:outlineLvl w:val="5"/>
    </w:pPr>
    <w:rPr>
      <w:rFonts w:ascii="Arial" w:eastAsia="Arial" w:hAnsi="Arial" w:cs="Arial"/>
    </w:rPr>
  </w:style>
  <w:style w:type="paragraph" w:styleId="Heading7">
    <w:name w:val="heading 7"/>
    <w:aliases w:val="Heading 7 (Do Not Use),Heading 7(unused),Legal Level 1.1.,L2 PIP,Lev 7,H7DO NOT USE,PA Appendix Major"/>
    <w:basedOn w:val="Normal"/>
    <w:next w:val="Standard"/>
    <w:qFormat/>
    <w:pPr>
      <w:tabs>
        <w:tab w:val="left" w:pos="1418"/>
      </w:tabs>
      <w:spacing w:after="240"/>
      <w:ind w:left="709" w:hanging="709"/>
      <w:jc w:val="both"/>
      <w:outlineLvl w:val="6"/>
    </w:pPr>
    <w:rPr>
      <w:rFonts w:ascii="Trebuchet MS" w:eastAsia="Trebuchet MS" w:hAnsi="Trebuchet MS" w:cs="Arial"/>
    </w:rPr>
  </w:style>
  <w:style w:type="paragraph" w:styleId="Heading8">
    <w:name w:val="heading 8"/>
    <w:aliases w:val="Heading 8 (Do Not Use),Legal Level 1.1.1.,Lev 8,h8 DO NOT USE,PA Appendix Minor"/>
    <w:basedOn w:val="Normal"/>
    <w:next w:val="Standard"/>
    <w:uiPriority w:val="99"/>
    <w:qFormat/>
    <w:pPr>
      <w:keepNext/>
      <w:keepLines/>
      <w:spacing w:before="40"/>
      <w:outlineLvl w:val="7"/>
    </w:pPr>
    <w:rPr>
      <w:rFonts w:ascii="Calibri Light" w:eastAsia="F" w:hAnsi="Calibri Light" w:cs="F"/>
      <w:color w:val="272727"/>
      <w:sz w:val="21"/>
      <w:szCs w:val="21"/>
    </w:rPr>
  </w:style>
  <w:style w:type="paragraph" w:styleId="Heading9">
    <w:name w:val="heading 9"/>
    <w:aliases w:val="Heading 9 (Do Not Use),Heading 9 (defunct),Legal Level 1.1.1.1.,Lev 9,h9 DO NOT USE,App Heading,Titre 10,App1"/>
    <w:basedOn w:val="Normal"/>
    <w:next w:val="Standard"/>
    <w:uiPriority w:val="99"/>
    <w:qFormat/>
    <w:pPr>
      <w:tabs>
        <w:tab w:val="left" w:pos="4252"/>
      </w:tabs>
      <w:spacing w:after="240"/>
      <w:ind w:left="2126" w:hanging="709"/>
      <w:jc w:val="both"/>
      <w:outlineLvl w:val="8"/>
    </w:pPr>
    <w:rPr>
      <w:rFonts w:ascii="Trebuchet MS" w:eastAsia="Trebuchet MS" w:hAnsi="Trebuchet M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tandard"/>
    <w:uiPriority w:val="10"/>
    <w:qFormat/>
    <w:pPr>
      <w:keepNext/>
      <w:keepLines/>
      <w:widowControl w:val="0"/>
      <w:spacing w:before="480" w:after="120"/>
    </w:pPr>
    <w:rPr>
      <w:b/>
      <w:sz w:val="72"/>
      <w:szCs w:val="72"/>
    </w:rPr>
  </w:style>
  <w:style w:type="paragraph" w:customStyle="1" w:styleId="Standard">
    <w:name w:val="Standard"/>
    <w:pPr>
      <w:suppressAutoHyphens/>
      <w:spacing w:after="160"/>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Normal"/>
    <w:pPr>
      <w:widowControl w:val="0"/>
    </w:pPr>
    <w:rPr>
      <w:rFonts w:ascii="Arial" w:eastAsia="Arial" w:hAnsi="Arial" w:cs="Arial"/>
      <w:lang w:bidi="en-GB"/>
    </w:r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Subtitle">
    <w:name w:val="Subtitle"/>
    <w:basedOn w:val="Normal"/>
    <w:next w:val="Normal"/>
    <w:uiPriority w:val="11"/>
    <w:qFormat/>
    <w:pPr>
      <w:keepNext/>
      <w:keepLines/>
      <w:widowControl w:val="0"/>
      <w:spacing w:before="360" w:after="80"/>
    </w:pPr>
    <w:rPr>
      <w:rFonts w:ascii="Georgia" w:eastAsia="Georgia" w:hAnsi="Georgia" w:cs="Georgia"/>
      <w:i/>
      <w:color w:val="666666"/>
      <w:sz w:val="48"/>
      <w:szCs w:val="48"/>
    </w:rPr>
  </w:style>
  <w:style w:type="paragraph" w:styleId="ListParagraph">
    <w:name w:val="List Paragraph"/>
    <w:basedOn w:val="Normal"/>
    <w:pPr>
      <w:widowControl w:val="0"/>
      <w:spacing w:before="120" w:after="120"/>
    </w:pPr>
    <w:rPr>
      <w:rFonts w:ascii="Arial" w:hAnsi="Arial" w:cs="Arial"/>
      <w:sz w:val="24"/>
      <w:szCs w:val="24"/>
    </w:rPr>
  </w:style>
  <w:style w:type="paragraph" w:styleId="CommentText">
    <w:name w:val="annotation text"/>
    <w:basedOn w:val="Normal"/>
    <w:pPr>
      <w:widowControl w:val="0"/>
      <w:spacing w:before="20" w:after="20"/>
      <w:ind w:left="792" w:hanging="432"/>
    </w:pPr>
    <w:rPr>
      <w:sz w:val="20"/>
      <w:szCs w:val="20"/>
    </w:rPr>
  </w:style>
  <w:style w:type="paragraph" w:styleId="CommentSubject">
    <w:name w:val="annotation subject"/>
    <w:basedOn w:val="CommentText"/>
    <w:rPr>
      <w:b/>
      <w:bCs/>
    </w:rPr>
  </w:style>
  <w:style w:type="paragraph" w:styleId="BalloonText">
    <w:name w:val="Balloon Text"/>
    <w:basedOn w:val="Normal"/>
    <w:pPr>
      <w:widowControl w:val="0"/>
      <w:ind w:left="792" w:hanging="432"/>
    </w:pPr>
    <w:rPr>
      <w:rFonts w:ascii="Segoe UI" w:hAnsi="Segoe UI" w:cs="Segoe UI"/>
      <w:sz w:val="18"/>
      <w:szCs w:val="18"/>
    </w:rPr>
  </w:style>
  <w:style w:type="paragraph" w:customStyle="1" w:styleId="Normal1">
    <w:name w:val="Normal1"/>
    <w:pPr>
      <w:suppressAutoHyphens/>
      <w:spacing w:after="200" w:line="276" w:lineRule="auto"/>
    </w:pPr>
    <w:rPr>
      <w:color w:val="000000"/>
    </w:rPr>
  </w:style>
  <w:style w:type="paragraph" w:styleId="Revision">
    <w:name w:val="Revision"/>
    <w:pPr>
      <w:suppressAutoHyphens/>
    </w:pPr>
    <w:rPr>
      <w:sz w:val="24"/>
      <w:szCs w:val="24"/>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customStyle="1" w:styleId="GPSL1CLAUSEHEADING">
    <w:name w:val="GPS L1 CLAUSE HEADING"/>
    <w:basedOn w:val="Normal"/>
    <w:next w:val="Standard"/>
    <w:pPr>
      <w:tabs>
        <w:tab w:val="left" w:pos="0"/>
      </w:tabs>
      <w:spacing w:before="240" w:after="240"/>
      <w:outlineLvl w:val="1"/>
    </w:pPr>
    <w:rPr>
      <w:rFonts w:ascii="Arial Bold" w:eastAsia="STZhongsong" w:hAnsi="Arial Bold" w:cs="Arial"/>
      <w:b/>
      <w:sz w:val="24"/>
    </w:rPr>
  </w:style>
  <w:style w:type="paragraph" w:customStyle="1" w:styleId="GPSL2numberedclause">
    <w:name w:val="GPS L2 numbered clause"/>
    <w:basedOn w:val="Normal"/>
    <w:pPr>
      <w:tabs>
        <w:tab w:val="left" w:pos="1985"/>
      </w:tabs>
      <w:spacing w:before="120" w:after="120"/>
      <w:ind w:left="851" w:hanging="851"/>
    </w:pPr>
    <w:rPr>
      <w:rFonts w:ascii="Arial" w:eastAsia="Times New Roman" w:hAnsi="Arial" w:cs="Arial"/>
      <w:sz w:val="24"/>
      <w:szCs w:val="24"/>
    </w:rPr>
  </w:style>
  <w:style w:type="paragraph" w:customStyle="1" w:styleId="GPSL3numberedclause">
    <w:name w:val="GPS L3 numbered clause"/>
    <w:basedOn w:val="GPSL2numberedclause"/>
    <w:pPr>
      <w:tabs>
        <w:tab w:val="clear" w:pos="1985"/>
        <w:tab w:val="left" w:pos="3630"/>
        <w:tab w:val="left" w:pos="3772"/>
      </w:tabs>
      <w:ind w:left="1645" w:hanging="794"/>
    </w:pPr>
  </w:style>
  <w:style w:type="paragraph" w:customStyle="1" w:styleId="GPSL4numberedclause">
    <w:name w:val="GPS L4 numbered clause"/>
    <w:basedOn w:val="GPSL3numberedclause"/>
    <w:pPr>
      <w:tabs>
        <w:tab w:val="clear" w:pos="3630"/>
        <w:tab w:val="clear" w:pos="3772"/>
      </w:tabs>
      <w:ind w:left="1787" w:hanging="936"/>
    </w:pPr>
    <w:rPr>
      <w:szCs w:val="20"/>
    </w:rPr>
  </w:style>
  <w:style w:type="paragraph" w:customStyle="1" w:styleId="GPSL5numberedclause">
    <w:name w:val="GPS L5 numbered clause"/>
    <w:basedOn w:val="GPSL4numberedclause"/>
    <w:pPr>
      <w:tabs>
        <w:tab w:val="left" w:pos="3762"/>
        <w:tab w:val="left" w:pos="6804"/>
      </w:tabs>
      <w:ind w:left="3402" w:hanging="567"/>
    </w:pPr>
  </w:style>
  <w:style w:type="paragraph" w:customStyle="1" w:styleId="GPSL6numbered">
    <w:name w:val="GPS L6 numbered"/>
    <w:basedOn w:val="GPSL5numberedclause"/>
    <w:pPr>
      <w:tabs>
        <w:tab w:val="clear" w:pos="3762"/>
        <w:tab w:val="clear" w:pos="6804"/>
        <w:tab w:val="left" w:pos="4613"/>
        <w:tab w:val="left" w:pos="8506"/>
      </w:tabs>
      <w:ind w:left="4253" w:hanging="709"/>
    </w:pPr>
  </w:style>
  <w:style w:type="paragraph" w:customStyle="1" w:styleId="GPSL2NumberedBoldHeading">
    <w:name w:val="GPS L2 Numbered Bold Heading"/>
    <w:basedOn w:val="Normal"/>
    <w:pPr>
      <w:keepNext/>
      <w:tabs>
        <w:tab w:val="left" w:pos="2058"/>
      </w:tabs>
      <w:spacing w:before="120" w:after="120"/>
      <w:ind w:left="924" w:hanging="567"/>
    </w:pPr>
    <w:rPr>
      <w:rFonts w:ascii="Arial" w:eastAsia="Times New Roman" w:hAnsi="Arial" w:cs="Arial"/>
      <w:sz w:val="24"/>
      <w:szCs w:val="24"/>
    </w:rPr>
  </w:style>
  <w:style w:type="paragraph" w:customStyle="1" w:styleId="GPsDefinition">
    <w:name w:val="GPs Definition"/>
    <w:basedOn w:val="Normal"/>
    <w:pPr>
      <w:tabs>
        <w:tab w:val="left" w:pos="175"/>
      </w:tabs>
      <w:spacing w:after="120"/>
      <w:jc w:val="both"/>
    </w:pPr>
    <w:rPr>
      <w:rFonts w:eastAsia="Times New Roman" w:cs="Arial"/>
    </w:rPr>
  </w:style>
  <w:style w:type="paragraph" w:customStyle="1" w:styleId="GPSDefinitionL2">
    <w:name w:val="GPS Definition L2"/>
    <w:basedOn w:val="GPsDefinition"/>
    <w:pPr>
      <w:ind w:hanging="544"/>
    </w:pPr>
  </w:style>
  <w:style w:type="paragraph" w:customStyle="1" w:styleId="GPSDefinitionL3">
    <w:name w:val="GPS Definition L3"/>
    <w:basedOn w:val="GPSDefinitionL2"/>
  </w:style>
  <w:style w:type="paragraph" w:customStyle="1" w:styleId="GPSDefinitionL4">
    <w:name w:val="GPS Definition L4"/>
    <w:basedOn w:val="GPSDefinitionL3"/>
  </w:style>
  <w:style w:type="paragraph" w:customStyle="1" w:styleId="GPSDefinitionTerm">
    <w:name w:val="GPS Definition Term"/>
    <w:basedOn w:val="Normal"/>
    <w:pPr>
      <w:spacing w:after="120"/>
      <w:ind w:left="-108"/>
    </w:pPr>
    <w:rPr>
      <w:rFonts w:eastAsia="Times New Roman" w:cs="Arial"/>
      <w:b/>
    </w:rPr>
  </w:style>
  <w:style w:type="paragraph" w:customStyle="1" w:styleId="GPSL1SCHEDULEHeading">
    <w:name w:val="GPS L1 SCHEDULE Heading"/>
    <w:basedOn w:val="GPSL1CLAUSEHEADING"/>
    <w:pPr>
      <w:tabs>
        <w:tab w:val="clear" w:pos="0"/>
        <w:tab w:val="left" w:pos="142"/>
      </w:tabs>
      <w:spacing w:before="120"/>
    </w:pPr>
    <w:rPr>
      <w:rFonts w:ascii="Calibri" w:eastAsia="Calibri" w:hAnsi="Calibri" w:cs="Calibri"/>
      <w:caps/>
    </w:rPr>
  </w:style>
  <w:style w:type="paragraph" w:customStyle="1" w:styleId="GPSL2Numbered">
    <w:name w:val="GPS L2 Numbered"/>
    <w:basedOn w:val="GPSL2NumberedBoldHeading"/>
    <w:pPr>
      <w:tabs>
        <w:tab w:val="clear" w:pos="2058"/>
      </w:tabs>
    </w:pPr>
  </w:style>
  <w:style w:type="paragraph" w:customStyle="1" w:styleId="TableParagraph">
    <w:name w:val="Table Paragraph"/>
    <w:basedOn w:val="Normal"/>
    <w:pPr>
      <w:widowControl w:val="0"/>
      <w:ind w:left="107"/>
    </w:pPr>
    <w:rPr>
      <w:rFonts w:ascii="Arial" w:eastAsia="Arial" w:hAnsi="Arial" w:cs="Arial"/>
      <w:lang w:bidi="en-GB"/>
    </w:rPr>
  </w:style>
  <w:style w:type="paragraph" w:customStyle="1" w:styleId="GPSL2non-numberboldheading">
    <w:name w:val="GPS L2 non-number bold heading"/>
    <w:basedOn w:val="GPSL2NumberedBoldHeading"/>
    <w:pPr>
      <w:keepNext w:val="0"/>
      <w:ind w:left="1134" w:firstLine="0"/>
      <w:jc w:val="both"/>
    </w:pPr>
    <w:rPr>
      <w:rFonts w:ascii="Calibri" w:eastAsia="Calibri" w:hAnsi="Calibri" w:cs="Calibri"/>
      <w:b/>
      <w:sz w:val="22"/>
      <w:szCs w:val="22"/>
    </w:rPr>
  </w:style>
  <w:style w:type="paragraph" w:customStyle="1" w:styleId="GPSL3Indent">
    <w:name w:val="GPS L3 Indent"/>
    <w:basedOn w:val="Normal"/>
    <w:pPr>
      <w:spacing w:before="120" w:after="120"/>
      <w:ind w:left="1985"/>
      <w:jc w:val="both"/>
    </w:pPr>
    <w:rPr>
      <w:rFonts w:eastAsia="Times New Roman" w:cs="Arial"/>
      <w:lang w:val="en-US"/>
    </w:rPr>
  </w:style>
  <w:style w:type="paragraph" w:customStyle="1" w:styleId="11table">
    <w:name w:val="1.1 table"/>
    <w:basedOn w:val="Normal"/>
    <w:pPr>
      <w:ind w:left="644" w:hanging="360"/>
    </w:pPr>
    <w:rPr>
      <w:rFonts w:eastAsia="STZhongsong" w:cs="Times New Roman"/>
      <w:b/>
    </w:rPr>
  </w:style>
  <w:style w:type="paragraph" w:customStyle="1" w:styleId="MarginText">
    <w:name w:val="Margin Text"/>
    <w:basedOn w:val="Normal"/>
    <w:pPr>
      <w:keepNext/>
      <w:spacing w:before="240" w:after="120"/>
      <w:ind w:left="142"/>
      <w:jc w:val="both"/>
    </w:pPr>
    <w:rPr>
      <w:rFonts w:ascii="Arial" w:eastAsia="STZhongsong" w:hAnsi="Arial" w:cs="Times New Roman"/>
      <w:sz w:val="18"/>
      <w:szCs w:val="18"/>
    </w:rPr>
  </w:style>
  <w:style w:type="paragraph" w:customStyle="1" w:styleId="Standarduser">
    <w:name w:val="Standard (user)"/>
    <w:pPr>
      <w:suppressAutoHyphens/>
      <w:spacing w:after="240"/>
      <w:jc w:val="both"/>
    </w:pPr>
    <w:rPr>
      <w:rFonts w:eastAsia="Times New Roman" w:cs="Arial"/>
    </w:rPr>
  </w:style>
  <w:style w:type="paragraph" w:customStyle="1" w:styleId="GPSL1Guidance">
    <w:name w:val="GPS L1 Guidance"/>
    <w:basedOn w:val="Standarduser"/>
    <w:pPr>
      <w:spacing w:before="240" w:after="120"/>
      <w:ind w:left="426"/>
    </w:pPr>
    <w:rPr>
      <w:b/>
      <w:i/>
    </w:rPr>
  </w:style>
  <w:style w:type="paragraph" w:customStyle="1" w:styleId="GPSmacrorestart">
    <w:name w:val="GPS macro restart"/>
    <w:basedOn w:val="Standarduser"/>
    <w:pPr>
      <w:spacing w:after="0"/>
    </w:pPr>
    <w:rPr>
      <w:color w:val="FFFFFF"/>
      <w:sz w:val="16"/>
      <w:szCs w:val="16"/>
    </w:rPr>
  </w:style>
  <w:style w:type="paragraph" w:customStyle="1" w:styleId="FAMainHeading">
    <w:name w:val="FA: Main Heading"/>
    <w:basedOn w:val="Heading1"/>
    <w:pPr>
      <w:tabs>
        <w:tab w:val="left" w:pos="1211"/>
      </w:tabs>
      <w:spacing w:before="240" w:after="120"/>
      <w:ind w:left="851" w:hanging="851"/>
    </w:pPr>
    <w:rPr>
      <w:rFonts w:ascii="Arial" w:eastAsia="Arial" w:hAnsi="Arial" w:cs="Arial"/>
      <w:sz w:val="28"/>
    </w:rPr>
  </w:style>
  <w:style w:type="paragraph" w:customStyle="1" w:styleId="FALevel1">
    <w:name w:val="FA: Level 1"/>
    <w:basedOn w:val="Normal"/>
    <w:pPr>
      <w:spacing w:before="120" w:after="120"/>
      <w:ind w:left="851" w:hanging="851"/>
    </w:pPr>
    <w:rPr>
      <w:rFonts w:ascii="Arial" w:eastAsia="Arial" w:hAnsi="Arial" w:cs="Arial"/>
      <w:sz w:val="24"/>
    </w:rPr>
  </w:style>
  <w:style w:type="paragraph" w:customStyle="1" w:styleId="FALevel2">
    <w:name w:val="FA: Level 2"/>
    <w:basedOn w:val="Normal"/>
    <w:pPr>
      <w:spacing w:before="120" w:after="240"/>
      <w:ind w:left="1758" w:hanging="907"/>
    </w:pPr>
    <w:rPr>
      <w:rFonts w:ascii="Arial" w:eastAsia="Arial" w:hAnsi="Arial" w:cs="Arial"/>
      <w:sz w:val="24"/>
    </w:rPr>
  </w:style>
  <w:style w:type="paragraph" w:customStyle="1" w:styleId="FABulletPoints">
    <w:name w:val="FA: Bullet Points"/>
    <w:basedOn w:val="Normal"/>
    <w:rPr>
      <w:rFonts w:ascii="Arial" w:eastAsia="Arial" w:hAnsi="Arial" w:cs="Arial"/>
    </w:rPr>
  </w:style>
  <w:style w:type="paragraph" w:customStyle="1" w:styleId="Style1overview">
    <w:name w:val="Style1 overview"/>
    <w:basedOn w:val="Normal"/>
    <w:pPr>
      <w:widowControl w:val="0"/>
      <w:spacing w:before="240" w:after="120"/>
    </w:pPr>
    <w:rPr>
      <w:rFonts w:ascii="Arial" w:hAnsi="Arial" w:cs="Arial"/>
      <w:b/>
      <w:sz w:val="28"/>
      <w:szCs w:val="24"/>
    </w:rPr>
  </w:style>
  <w:style w:type="paragraph" w:customStyle="1" w:styleId="astyle">
    <w:name w:val="a) style"/>
    <w:basedOn w:val="ListParagraph"/>
    <w:pPr>
      <w:tabs>
        <w:tab w:val="left" w:pos="2441"/>
      </w:tabs>
      <w:spacing w:before="1" w:after="0" w:line="252" w:lineRule="exact"/>
    </w:pPr>
  </w:style>
  <w:style w:type="paragraph" w:customStyle="1" w:styleId="GPSL1indent">
    <w:name w:val="GPS L1 indent"/>
    <w:basedOn w:val="Normal"/>
    <w:pPr>
      <w:spacing w:after="240"/>
      <w:ind w:left="709"/>
      <w:jc w:val="both"/>
    </w:pPr>
  </w:style>
  <w:style w:type="paragraph" w:customStyle="1" w:styleId="HESDING1">
    <w:name w:val="HESDING 1"/>
    <w:basedOn w:val="Normal"/>
    <w:rPr>
      <w:rFonts w:ascii="Arial" w:eastAsia="Arial" w:hAnsi="Arial" w:cs="Arial"/>
      <w:b/>
      <w:sz w:val="44"/>
      <w:szCs w:val="28"/>
    </w:rPr>
  </w:style>
  <w:style w:type="paragraph" w:customStyle="1" w:styleId="Contents1">
    <w:name w:val="Contents 1"/>
    <w:basedOn w:val="Normal"/>
    <w:next w:val="Standard"/>
    <w:autoRedefine/>
    <w:pPr>
      <w:spacing w:after="100"/>
    </w:pPr>
  </w:style>
  <w:style w:type="paragraph" w:customStyle="1" w:styleId="BodyText1">
    <w:name w:val="Body Text 1"/>
    <w:basedOn w:val="Textbody"/>
    <w:pPr>
      <w:widowControl/>
      <w:spacing w:after="240" w:line="360" w:lineRule="auto"/>
      <w:ind w:left="851"/>
    </w:pPr>
    <w:rPr>
      <w:rFonts w:eastAsia="Times New Roman" w:cs="Times New Roman"/>
      <w:sz w:val="20"/>
      <w:szCs w:val="20"/>
      <w:lang w:eastAsia="en-US" w:bidi="ar-SA"/>
    </w:rPr>
  </w:style>
  <w:style w:type="paragraph" w:customStyle="1" w:styleId="GPSL2GuidanceNumbered">
    <w:name w:val="GPS L2 Guidance Numbered"/>
    <w:basedOn w:val="Normal"/>
    <w:pPr>
      <w:tabs>
        <w:tab w:val="left" w:pos="1418"/>
      </w:tabs>
      <w:spacing w:before="120" w:after="120"/>
      <w:jc w:val="both"/>
    </w:pPr>
    <w:rPr>
      <w:rFonts w:ascii="Arial" w:eastAsia="Times New Roman" w:hAnsi="Arial" w:cs="Arial"/>
      <w:b/>
      <w:i/>
    </w:rPr>
  </w:style>
  <w:style w:type="paragraph" w:customStyle="1" w:styleId="ORDERFORML1PraraNo">
    <w:name w:val="ORDER FORM L1 Prara No"/>
    <w:basedOn w:val="Normal"/>
    <w:pPr>
      <w:ind w:left="426" w:hanging="426"/>
      <w:jc w:val="both"/>
    </w:pPr>
    <w:rPr>
      <w:rFonts w:eastAsia="STZhongsong" w:cs="Times New Roman"/>
      <w:b/>
      <w:caps/>
    </w:rPr>
  </w:style>
  <w:style w:type="paragraph" w:customStyle="1" w:styleId="ORDERFORML2Title">
    <w:name w:val="ORDER FORM L2 Title"/>
    <w:basedOn w:val="Normal"/>
    <w:pPr>
      <w:spacing w:after="120"/>
      <w:ind w:left="993" w:hanging="567"/>
      <w:jc w:val="both"/>
    </w:pPr>
    <w:rPr>
      <w:rFonts w:ascii="Arial" w:eastAsia="STZhongsong" w:hAnsi="Arial" w:cs="Times New Roman"/>
      <w:b/>
    </w:rPr>
  </w:style>
  <w:style w:type="paragraph" w:customStyle="1" w:styleId="Textbodyindent">
    <w:name w:val="Text body indent"/>
    <w:basedOn w:val="Normal"/>
    <w:pPr>
      <w:spacing w:after="240"/>
      <w:ind w:left="170" w:hanging="170"/>
      <w:jc w:val="both"/>
    </w:pPr>
    <w:rPr>
      <w:rFonts w:eastAsia="Times New Roman" w:cs="Times New Roman"/>
    </w:rPr>
  </w:style>
  <w:style w:type="paragraph" w:customStyle="1" w:styleId="Guidancenoteparagraphtext">
    <w:name w:val="Guidance note paragraph text"/>
    <w:basedOn w:val="Normal"/>
    <w:pPr>
      <w:spacing w:after="240"/>
      <w:ind w:left="709"/>
      <w:jc w:val="both"/>
    </w:pPr>
    <w:rPr>
      <w:rFonts w:ascii="Arial" w:eastAsia="STZhongsong" w:hAnsi="Arial" w:cs="Times New Roman"/>
      <w:b/>
      <w:i/>
      <w:color w:val="000000"/>
      <w:sz w:val="20"/>
      <w:szCs w:val="24"/>
    </w:rPr>
  </w:style>
  <w:style w:type="paragraph" w:customStyle="1" w:styleId="tabletxt">
    <w:name w:val="tabletxt"/>
    <w:basedOn w:val="Normal"/>
    <w:pPr>
      <w:spacing w:before="20" w:after="20"/>
      <w:jc w:val="both"/>
    </w:pPr>
    <w:rPr>
      <w:rFonts w:ascii="Times New Roman" w:eastAsia="Times New Roman" w:hAnsi="Times New Roman" w:cs="Arial"/>
      <w:sz w:val="20"/>
      <w:szCs w:val="20"/>
      <w:lang w:val="en-US"/>
    </w:rPr>
  </w:style>
  <w:style w:type="paragraph" w:customStyle="1" w:styleId="Tabletext">
    <w:name w:val="Tabletext"/>
    <w:basedOn w:val="Normal"/>
    <w:pPr>
      <w:keepLines/>
      <w:widowControl w:val="0"/>
      <w:spacing w:line="240" w:lineRule="atLeast"/>
    </w:pPr>
    <w:rPr>
      <w:rFonts w:ascii="Arial" w:eastAsia="Times New Roman" w:hAnsi="Arial" w:cs="Times New Roman"/>
      <w:sz w:val="20"/>
      <w:szCs w:val="20"/>
      <w:lang w:val="en-US"/>
    </w:rPr>
  </w:style>
  <w:style w:type="paragraph" w:customStyle="1" w:styleId="GPSL1Schedulenumbered">
    <w:name w:val="GPS L1 Schedule numbered"/>
    <w:basedOn w:val="Normal"/>
    <w:pPr>
      <w:tabs>
        <w:tab w:val="left" w:pos="851"/>
      </w:tabs>
      <w:spacing w:after="240"/>
      <w:jc w:val="both"/>
    </w:pPr>
    <w:rPr>
      <w:rFonts w:eastAsia="Times New Roman" w:cs="Arial"/>
    </w:rPr>
  </w:style>
  <w:style w:type="paragraph" w:customStyle="1" w:styleId="GPSL2Indent">
    <w:name w:val="GPS L2 Indent"/>
    <w:basedOn w:val="Normal"/>
    <w:pPr>
      <w:tabs>
        <w:tab w:val="left" w:pos="4536"/>
      </w:tabs>
      <w:spacing w:after="220"/>
      <w:ind w:left="1134"/>
      <w:jc w:val="both"/>
    </w:pPr>
    <w:rPr>
      <w:rFonts w:eastAsia="Times New Roman" w:cs="Arial"/>
      <w:szCs w:val="24"/>
    </w:rPr>
  </w:style>
  <w:style w:type="paragraph" w:customStyle="1" w:styleId="GPSSchAnnexname">
    <w:name w:val="GPS Sch Annex name"/>
    <w:basedOn w:val="Normal"/>
    <w:pPr>
      <w:keepNext/>
      <w:spacing w:after="240"/>
      <w:ind w:firstLine="426"/>
      <w:jc w:val="center"/>
      <w:outlineLvl w:val="1"/>
    </w:pPr>
    <w:rPr>
      <w:rFonts w:ascii="Arial Bold" w:eastAsia="STZhongsong" w:hAnsi="Arial Bold" w:cs="Times New Roman"/>
      <w:b/>
      <w:caps/>
    </w:rPr>
  </w:style>
  <w:style w:type="paragraph" w:customStyle="1" w:styleId="ScheduleTitleClause">
    <w:name w:val="Schedule Title Clause"/>
    <w:basedOn w:val="Normal"/>
    <w:pPr>
      <w:keepNext/>
      <w:spacing w:before="240" w:after="240" w:line="300" w:lineRule="atLeast"/>
      <w:jc w:val="both"/>
      <w:outlineLvl w:val="0"/>
    </w:pPr>
    <w:rPr>
      <w:rFonts w:ascii="Arial" w:eastAsia="Times New Roman" w:hAnsi="Arial" w:cs="Times New Roman"/>
      <w:b/>
      <w:color w:val="000000"/>
      <w:kern w:val="3"/>
      <w:szCs w:val="20"/>
    </w:rPr>
  </w:style>
  <w:style w:type="paragraph" w:customStyle="1" w:styleId="ScheduleUntitledsubclause1">
    <w:name w:val="Schedule Untitled subclause 1"/>
    <w:basedOn w:val="Normal"/>
    <w:pPr>
      <w:spacing w:before="280" w:after="120" w:line="300" w:lineRule="atLeast"/>
      <w:jc w:val="both"/>
      <w:outlineLvl w:val="1"/>
    </w:pPr>
    <w:rPr>
      <w:rFonts w:ascii="Arial" w:eastAsia="Times New Roman" w:hAnsi="Arial" w:cs="Times New Roman"/>
      <w:color w:val="000000"/>
      <w:szCs w:val="20"/>
    </w:rPr>
  </w:style>
  <w:style w:type="paragraph" w:customStyle="1" w:styleId="ScheduleUntitledsubclause2">
    <w:name w:val="Schedule Untitled subclause 2"/>
    <w:basedOn w:val="Normal"/>
    <w:pPr>
      <w:spacing w:after="120" w:line="300" w:lineRule="atLeast"/>
      <w:jc w:val="both"/>
      <w:outlineLvl w:val="2"/>
    </w:pPr>
    <w:rPr>
      <w:rFonts w:ascii="Arial" w:eastAsia="Times New Roman" w:hAnsi="Arial" w:cs="Times New Roman"/>
      <w:color w:val="000000"/>
      <w:szCs w:val="20"/>
    </w:rPr>
  </w:style>
  <w:style w:type="paragraph" w:customStyle="1" w:styleId="ScheduleUntitledsubclause3">
    <w:name w:val="Schedule Untitled subclause 3"/>
    <w:basedOn w:val="Normal"/>
    <w:p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Schedule">
    <w:name w:val="Schedule"/>
    <w:pPr>
      <w:suppressAutoHyphens/>
      <w:spacing w:before="240" w:after="240" w:line="240" w:lineRule="atLeast"/>
    </w:pPr>
    <w:rPr>
      <w:rFonts w:ascii="Arial" w:eastAsia="Times New Roman" w:hAnsi="Arial" w:cs="Times New Roman"/>
      <w:b/>
      <w:color w:val="000000"/>
      <w:lang w:val="en-US"/>
    </w:rPr>
  </w:style>
  <w:style w:type="paragraph" w:customStyle="1" w:styleId="Part">
    <w:name w:val="Part"/>
    <w:basedOn w:val="Normal"/>
    <w:pPr>
      <w:spacing w:before="240" w:after="240" w:line="300" w:lineRule="atLeast"/>
    </w:pPr>
    <w:rPr>
      <w:rFonts w:ascii="Arial" w:eastAsia="Times New Roman" w:hAnsi="Arial" w:cs="Times New Roman"/>
      <w:b/>
      <w:color w:val="000000"/>
      <w:szCs w:val="20"/>
    </w:rPr>
  </w:style>
  <w:style w:type="paragraph" w:customStyle="1" w:styleId="Sectionheading">
    <w:name w:val="Section heading"/>
    <w:basedOn w:val="Normal"/>
    <w:pPr>
      <w:spacing w:line="360" w:lineRule="auto"/>
      <w:jc w:val="both"/>
    </w:pPr>
    <w:rPr>
      <w:rFonts w:ascii="Times New Roman" w:eastAsia="Times New Roman" w:hAnsi="Times New Roman" w:cs="Times New Roman"/>
      <w:b/>
      <w:bCs/>
      <w:sz w:val="24"/>
      <w:szCs w:val="24"/>
      <w:u w:val="single"/>
    </w:rPr>
  </w:style>
  <w:style w:type="paragraph" w:customStyle="1" w:styleId="Contentsheading">
    <w:name w:val="Contents heading"/>
    <w:basedOn w:val="Heading1"/>
    <w:rPr>
      <w:sz w:val="28"/>
    </w:rPr>
  </w:style>
  <w:style w:type="paragraph" w:styleId="BodyTextIndent2">
    <w:name w:val="Body Text Indent 2"/>
    <w:basedOn w:val="Normal"/>
    <w:pPr>
      <w:spacing w:after="240"/>
      <w:ind w:left="1440"/>
      <w:jc w:val="both"/>
    </w:pPr>
    <w:rPr>
      <w:rFonts w:ascii="Trebuchet MS" w:eastAsia="Trebuchet MS" w:hAnsi="Trebuchet MS" w:cs="Arial"/>
    </w:rPr>
  </w:style>
  <w:style w:type="paragraph" w:customStyle="1" w:styleId="SchHeadDes">
    <w:name w:val="SchHeadDes"/>
    <w:basedOn w:val="Normal"/>
    <w:next w:val="Standard"/>
    <w:pPr>
      <w:keepNext/>
      <w:spacing w:before="120" w:after="120"/>
      <w:jc w:val="center"/>
    </w:pPr>
    <w:rPr>
      <w:rFonts w:ascii="Trebuchet MS" w:eastAsia="Times New Roman" w:hAnsi="Trebuchet MS" w:cs="Arial"/>
      <w:b/>
    </w:rPr>
  </w:style>
  <w:style w:type="paragraph" w:customStyle="1" w:styleId="PartDes">
    <w:name w:val="PartDes"/>
    <w:basedOn w:val="Normal"/>
    <w:pPr>
      <w:spacing w:before="120" w:after="120"/>
      <w:jc w:val="center"/>
    </w:pPr>
    <w:rPr>
      <w:rFonts w:ascii="Trebuchet MS" w:eastAsia="Trebuchet MS" w:hAnsi="Trebuchet MS" w:cs="Times New Roman"/>
      <w:b/>
      <w:bCs/>
    </w:rPr>
  </w:style>
  <w:style w:type="paragraph" w:customStyle="1" w:styleId="TableNormal1">
    <w:name w:val="Table Normal1"/>
    <w:basedOn w:val="Normal"/>
    <w:pPr>
      <w:spacing w:before="120" w:after="120"/>
      <w:ind w:left="34"/>
      <w:jc w:val="both"/>
    </w:pPr>
    <w:rPr>
      <w:rFonts w:ascii="Trebuchet MS" w:eastAsia="Trebuchet MS" w:hAnsi="Trebuchet MS" w:cs="Times New Roman"/>
    </w:rPr>
  </w:style>
  <w:style w:type="paragraph" w:customStyle="1" w:styleId="Footnote">
    <w:name w:val="Footnote"/>
    <w:basedOn w:val="Normal"/>
    <w:pPr>
      <w:spacing w:after="240"/>
      <w:jc w:val="both"/>
    </w:pPr>
    <w:rPr>
      <w:rFonts w:eastAsia="Times New Roman" w:cs="Arial"/>
      <w:sz w:val="20"/>
      <w:szCs w:val="20"/>
    </w:rPr>
  </w:style>
  <w:style w:type="paragraph" w:styleId="BodyTextIndent3">
    <w:name w:val="Body Text Indent 3"/>
    <w:basedOn w:val="Normal"/>
    <w:pPr>
      <w:spacing w:after="240" w:line="360" w:lineRule="auto"/>
      <w:ind w:left="2160"/>
      <w:jc w:val="both"/>
    </w:pPr>
    <w:rPr>
      <w:rFonts w:ascii="Times New Roman" w:eastAsia="Times New Roman" w:hAnsi="Times New Roman" w:cs="Arial"/>
      <w:szCs w:val="20"/>
    </w:rPr>
  </w:style>
  <w:style w:type="paragraph" w:customStyle="1" w:styleId="BodyTextIndent4">
    <w:name w:val="Body Text Indent 4"/>
    <w:basedOn w:val="Normal"/>
    <w:pPr>
      <w:spacing w:after="240" w:line="360" w:lineRule="auto"/>
      <w:ind w:left="2880"/>
      <w:jc w:val="both"/>
    </w:pPr>
    <w:rPr>
      <w:rFonts w:ascii="Times New Roman" w:eastAsia="Times New Roman" w:hAnsi="Times New Roman" w:cs="Arial"/>
      <w:szCs w:val="20"/>
    </w:rPr>
  </w:style>
  <w:style w:type="paragraph" w:customStyle="1" w:styleId="BodyTextIndent5">
    <w:name w:val="Body Text Indent 5"/>
    <w:basedOn w:val="Normal"/>
    <w:pPr>
      <w:spacing w:after="240" w:line="360" w:lineRule="auto"/>
      <w:ind w:left="3600"/>
      <w:jc w:val="both"/>
    </w:pPr>
    <w:rPr>
      <w:rFonts w:ascii="Times New Roman" w:eastAsia="Times New Roman" w:hAnsi="Times New Roman" w:cs="Arial"/>
      <w:szCs w:val="20"/>
    </w:rPr>
  </w:style>
  <w:style w:type="paragraph" w:customStyle="1" w:styleId="BodyTextIndent6">
    <w:name w:val="Body Text Indent 6"/>
    <w:basedOn w:val="BodyTextIndent5"/>
    <w:pPr>
      <w:ind w:left="4320"/>
    </w:pPr>
  </w:style>
  <w:style w:type="paragraph" w:customStyle="1" w:styleId="BodyTextIndent7">
    <w:name w:val="Body Text Indent 7"/>
    <w:basedOn w:val="BodyTextIndent6"/>
  </w:style>
  <w:style w:type="paragraph" w:customStyle="1" w:styleId="SchHead">
    <w:name w:val="SchHead"/>
    <w:basedOn w:val="MarginText"/>
    <w:next w:val="SchHeadDes"/>
    <w:pPr>
      <w:keepNext w:val="0"/>
      <w:spacing w:before="0" w:after="240" w:line="360" w:lineRule="auto"/>
      <w:ind w:left="0"/>
      <w:jc w:val="center"/>
    </w:pPr>
    <w:rPr>
      <w:rFonts w:ascii="Times New Roman" w:eastAsia="Times New Roman" w:hAnsi="Times New Roman" w:cs="Arial"/>
      <w:b/>
      <w:caps/>
      <w:sz w:val="22"/>
      <w:szCs w:val="20"/>
      <w:lang w:eastAsia="en-US"/>
    </w:rPr>
  </w:style>
  <w:style w:type="paragraph" w:styleId="ListBullet">
    <w:name w:val="List Bullet"/>
    <w:basedOn w:val="Normal"/>
    <w:pPr>
      <w:spacing w:after="240" w:line="360" w:lineRule="auto"/>
      <w:jc w:val="both"/>
    </w:pPr>
    <w:rPr>
      <w:rFonts w:ascii="Times New Roman" w:eastAsia="Times New Roman" w:hAnsi="Times New Roman" w:cs="Arial"/>
      <w:szCs w:val="20"/>
    </w:rPr>
  </w:style>
  <w:style w:type="paragraph" w:styleId="TOAHeading">
    <w:name w:val="toa heading"/>
    <w:basedOn w:val="Normal"/>
    <w:next w:val="Standard"/>
    <w:pPr>
      <w:spacing w:before="120" w:after="240" w:line="360" w:lineRule="auto"/>
      <w:jc w:val="both"/>
    </w:pPr>
    <w:rPr>
      <w:rFonts w:ascii="Times New Roman" w:eastAsia="Times New Roman" w:hAnsi="Times New Roman" w:cs="Arial"/>
      <w:b/>
      <w:szCs w:val="20"/>
    </w:rPr>
  </w:style>
  <w:style w:type="paragraph" w:styleId="ListBullet2">
    <w:name w:val="List Bullet 2"/>
    <w:basedOn w:val="Normal"/>
    <w:pPr>
      <w:spacing w:after="240" w:line="360" w:lineRule="auto"/>
      <w:jc w:val="both"/>
    </w:pPr>
    <w:rPr>
      <w:rFonts w:ascii="Times New Roman" w:eastAsia="Times New Roman" w:hAnsi="Times New Roman" w:cs="Arial"/>
      <w:szCs w:val="20"/>
    </w:rPr>
  </w:style>
  <w:style w:type="paragraph" w:customStyle="1" w:styleId="BBLegal2">
    <w:name w:val="B&amp;B Legal 2"/>
    <w:basedOn w:val="Normal"/>
    <w:pPr>
      <w:widowControl w:val="0"/>
      <w:ind w:left="1440" w:hanging="720"/>
      <w:jc w:val="both"/>
      <w:outlineLvl w:val="1"/>
    </w:pPr>
    <w:rPr>
      <w:rFonts w:ascii="Times New Roman" w:eastAsia="Times New Roman" w:hAnsi="Times New Roman" w:cs="Arial"/>
      <w:sz w:val="24"/>
      <w:szCs w:val="20"/>
      <w:lang w:val="en-US"/>
    </w:rPr>
  </w:style>
  <w:style w:type="paragraph" w:customStyle="1" w:styleId="msolistparagraph0">
    <w:name w:val="msolistparagraph"/>
    <w:basedOn w:val="Normal"/>
    <w:pPr>
      <w:ind w:left="720"/>
      <w:jc w:val="both"/>
    </w:pPr>
    <w:rPr>
      <w:rFonts w:eastAsia="Times New Roman" w:cs="Arial"/>
    </w:rPr>
  </w:style>
  <w:style w:type="paragraph" w:customStyle="1" w:styleId="Contents2">
    <w:name w:val="Contents 2"/>
    <w:basedOn w:val="Normal"/>
    <w:next w:val="Standard"/>
    <w:autoRedefine/>
    <w:pPr>
      <w:spacing w:after="240" w:line="360" w:lineRule="auto"/>
      <w:ind w:left="220"/>
      <w:jc w:val="both"/>
    </w:pPr>
    <w:rPr>
      <w:rFonts w:ascii="Times New Roman" w:eastAsia="Times New Roman" w:hAnsi="Times New Roman" w:cs="Arial"/>
      <w:szCs w:val="20"/>
    </w:rPr>
  </w:style>
  <w:style w:type="paragraph" w:customStyle="1" w:styleId="Contents3">
    <w:name w:val="Contents 3"/>
    <w:basedOn w:val="Normal"/>
    <w:next w:val="Standard"/>
    <w:autoRedefine/>
    <w:pPr>
      <w:spacing w:after="240" w:line="360" w:lineRule="auto"/>
      <w:ind w:left="440"/>
      <w:jc w:val="both"/>
    </w:pPr>
    <w:rPr>
      <w:rFonts w:ascii="Times New Roman" w:eastAsia="Times New Roman" w:hAnsi="Times New Roman" w:cs="Arial"/>
      <w:szCs w:val="20"/>
    </w:rPr>
  </w:style>
  <w:style w:type="paragraph" w:customStyle="1" w:styleId="Contents4">
    <w:name w:val="Contents 4"/>
    <w:basedOn w:val="Normal"/>
    <w:next w:val="Standard"/>
    <w:autoRedefine/>
    <w:pPr>
      <w:spacing w:after="240" w:line="360" w:lineRule="auto"/>
      <w:ind w:left="660"/>
      <w:jc w:val="both"/>
    </w:pPr>
    <w:rPr>
      <w:rFonts w:ascii="Times New Roman" w:eastAsia="Times New Roman" w:hAnsi="Times New Roman" w:cs="Arial"/>
      <w:szCs w:val="20"/>
    </w:rPr>
  </w:style>
  <w:style w:type="paragraph" w:customStyle="1" w:styleId="Contents5">
    <w:name w:val="Contents 5"/>
    <w:basedOn w:val="Normal"/>
    <w:next w:val="Standard"/>
    <w:autoRedefine/>
    <w:pPr>
      <w:spacing w:after="240" w:line="360" w:lineRule="auto"/>
      <w:ind w:left="880"/>
      <w:jc w:val="both"/>
    </w:pPr>
    <w:rPr>
      <w:rFonts w:ascii="Times New Roman" w:eastAsia="Times New Roman" w:hAnsi="Times New Roman" w:cs="Arial"/>
      <w:szCs w:val="20"/>
    </w:rPr>
  </w:style>
  <w:style w:type="paragraph" w:customStyle="1" w:styleId="Contents6">
    <w:name w:val="Contents 6"/>
    <w:basedOn w:val="Normal"/>
    <w:next w:val="Standard"/>
    <w:autoRedefine/>
    <w:pPr>
      <w:spacing w:after="240" w:line="360" w:lineRule="auto"/>
      <w:ind w:left="1100"/>
      <w:jc w:val="both"/>
    </w:pPr>
    <w:rPr>
      <w:rFonts w:ascii="Times New Roman" w:eastAsia="Times New Roman" w:hAnsi="Times New Roman" w:cs="Arial"/>
      <w:szCs w:val="20"/>
    </w:rPr>
  </w:style>
  <w:style w:type="paragraph" w:customStyle="1" w:styleId="Contents7">
    <w:name w:val="Contents 7"/>
    <w:basedOn w:val="Normal"/>
    <w:next w:val="Standard"/>
    <w:autoRedefine/>
    <w:pPr>
      <w:spacing w:after="240" w:line="360" w:lineRule="auto"/>
      <w:ind w:left="1320"/>
      <w:jc w:val="both"/>
    </w:pPr>
    <w:rPr>
      <w:rFonts w:ascii="Times New Roman" w:eastAsia="Times New Roman" w:hAnsi="Times New Roman" w:cs="Arial"/>
      <w:szCs w:val="20"/>
    </w:rPr>
  </w:style>
  <w:style w:type="paragraph" w:customStyle="1" w:styleId="Contents8">
    <w:name w:val="Contents 8"/>
    <w:basedOn w:val="Normal"/>
    <w:next w:val="Standard"/>
    <w:autoRedefine/>
    <w:pPr>
      <w:spacing w:after="240" w:line="360" w:lineRule="auto"/>
      <w:ind w:left="1540"/>
      <w:jc w:val="both"/>
    </w:pPr>
    <w:rPr>
      <w:rFonts w:ascii="Times New Roman" w:eastAsia="Times New Roman" w:hAnsi="Times New Roman" w:cs="Arial"/>
      <w:szCs w:val="20"/>
    </w:rPr>
  </w:style>
  <w:style w:type="paragraph" w:customStyle="1" w:styleId="Contents9">
    <w:name w:val="Contents 9"/>
    <w:basedOn w:val="Normal"/>
    <w:next w:val="Standard"/>
    <w:autoRedefine/>
    <w:pPr>
      <w:spacing w:after="240" w:line="360" w:lineRule="auto"/>
      <w:ind w:left="1760"/>
      <w:jc w:val="both"/>
    </w:pPr>
    <w:rPr>
      <w:rFonts w:ascii="Times New Roman" w:eastAsia="Times New Roman" w:hAnsi="Times New Roman" w:cs="Arial"/>
      <w:szCs w:val="20"/>
    </w:rPr>
  </w:style>
  <w:style w:type="paragraph" w:styleId="BlockText">
    <w:name w:val="Block Text"/>
    <w:basedOn w:val="Normal"/>
    <w:pPr>
      <w:widowControl w:val="0"/>
      <w:tabs>
        <w:tab w:val="left" w:pos="10800"/>
        <w:tab w:val="left" w:pos="11520"/>
        <w:tab w:val="center" w:pos="12240"/>
      </w:tabs>
      <w:ind w:left="5040" w:right="-334"/>
      <w:jc w:val="both"/>
    </w:pPr>
    <w:rPr>
      <w:rFonts w:ascii="Times New Roman" w:eastAsia="Times New Roman" w:hAnsi="Times New Roman" w:cs="Arial"/>
      <w:b/>
      <w:spacing w:val="-3"/>
      <w:sz w:val="24"/>
      <w:szCs w:val="20"/>
    </w:rPr>
  </w:style>
  <w:style w:type="paragraph" w:customStyle="1" w:styleId="BulletDash">
    <w:name w:val="Bullet Dash"/>
    <w:basedOn w:val="Normal"/>
    <w:pPr>
      <w:spacing w:after="288"/>
      <w:ind w:left="720" w:hanging="720"/>
      <w:jc w:val="both"/>
    </w:pPr>
    <w:rPr>
      <w:rFonts w:ascii="Times New Roman" w:eastAsia="Times New Roman" w:hAnsi="Times New Roman" w:cs="Arial"/>
      <w:sz w:val="24"/>
      <w:szCs w:val="24"/>
    </w:rPr>
  </w:style>
  <w:style w:type="paragraph" w:styleId="DocumentMap">
    <w:name w:val="Document Map"/>
    <w:basedOn w:val="Normal"/>
    <w:pPr>
      <w:shd w:val="clear" w:color="auto" w:fill="000080"/>
      <w:spacing w:after="240" w:line="360" w:lineRule="auto"/>
      <w:jc w:val="both"/>
    </w:pPr>
    <w:rPr>
      <w:rFonts w:ascii="Tahoma" w:eastAsia="Times New Roman" w:hAnsi="Tahoma" w:cs="Tahoma"/>
      <w:sz w:val="20"/>
      <w:szCs w:val="20"/>
    </w:rPr>
  </w:style>
  <w:style w:type="paragraph" w:customStyle="1" w:styleId="blueheading">
    <w:name w:val="blueheading"/>
    <w:basedOn w:val="Normal"/>
    <w:pPr>
      <w:spacing w:before="280" w:after="280"/>
      <w:jc w:val="both"/>
    </w:pPr>
    <w:rPr>
      <w:rFonts w:ascii="Times New Roman" w:eastAsia="Times New Roman" w:hAnsi="Times New Roman" w:cs="Arial"/>
      <w:sz w:val="24"/>
      <w:szCs w:val="24"/>
    </w:rPr>
  </w:style>
  <w:style w:type="paragraph" w:customStyle="1" w:styleId="Default">
    <w:name w:val="Default"/>
    <w:pPr>
      <w:suppressAutoHyphens/>
    </w:pPr>
    <w:rPr>
      <w:rFonts w:ascii="Times New Roman" w:eastAsia="Times New Roman" w:hAnsi="Times New Roman" w:cs="Times New Roman"/>
      <w:color w:val="000000"/>
      <w:sz w:val="24"/>
      <w:szCs w:val="24"/>
      <w:lang w:val="en-US"/>
    </w:rPr>
  </w:style>
  <w:style w:type="paragraph" w:customStyle="1" w:styleId="Endnote">
    <w:name w:val="Endnote"/>
    <w:basedOn w:val="Normal"/>
    <w:pPr>
      <w:widowControl w:val="0"/>
      <w:jc w:val="both"/>
    </w:pPr>
    <w:rPr>
      <w:rFonts w:ascii="Courier" w:eastAsia="Times New Roman" w:hAnsi="Courier" w:cs="Arial"/>
      <w:sz w:val="24"/>
      <w:szCs w:val="20"/>
    </w:rPr>
  </w:style>
  <w:style w:type="paragraph" w:customStyle="1" w:styleId="bullet">
    <w:name w:val="bullet"/>
    <w:basedOn w:val="Normal"/>
    <w:pPr>
      <w:tabs>
        <w:tab w:val="left" w:pos="720"/>
      </w:tabs>
      <w:spacing w:before="120"/>
      <w:ind w:left="360" w:hanging="360"/>
      <w:jc w:val="both"/>
    </w:pPr>
    <w:rPr>
      <w:rFonts w:ascii="Times New Roman" w:eastAsia="Times New Roman" w:hAnsi="Times New Roman" w:cs="Arial"/>
      <w:sz w:val="24"/>
      <w:szCs w:val="20"/>
    </w:rPr>
  </w:style>
  <w:style w:type="paragraph" w:customStyle="1" w:styleId="text1">
    <w:name w:val="text 1"/>
    <w:basedOn w:val="Normal"/>
    <w:pPr>
      <w:spacing w:before="320" w:line="320" w:lineRule="atLeast"/>
      <w:ind w:left="720"/>
      <w:jc w:val="both"/>
    </w:pPr>
    <w:rPr>
      <w:rFonts w:ascii="Arial" w:eastAsia="Times New Roman" w:hAnsi="Arial" w:cs="Arial"/>
      <w:szCs w:val="20"/>
    </w:rPr>
  </w:style>
  <w:style w:type="paragraph" w:customStyle="1" w:styleId="text0">
    <w:name w:val="text 0"/>
    <w:basedOn w:val="Normal"/>
    <w:pPr>
      <w:spacing w:before="320" w:line="320" w:lineRule="atLeast"/>
      <w:jc w:val="both"/>
    </w:pPr>
    <w:rPr>
      <w:rFonts w:ascii="Arial" w:eastAsia="Times New Roman" w:hAnsi="Arial" w:cs="Arial"/>
      <w:szCs w:val="20"/>
    </w:rPr>
  </w:style>
  <w:style w:type="paragraph" w:customStyle="1" w:styleId="NtocHeading1">
    <w:name w:val="NtocHeading 1"/>
    <w:basedOn w:val="Normal"/>
    <w:pPr>
      <w:widowControl w:val="0"/>
      <w:spacing w:before="320" w:line="320" w:lineRule="atLeast"/>
      <w:jc w:val="both"/>
    </w:pPr>
    <w:rPr>
      <w:rFonts w:ascii="Arial" w:eastAsia="Times New Roman" w:hAnsi="Arial" w:cs="Arial"/>
      <w:b/>
      <w:szCs w:val="20"/>
    </w:rPr>
  </w:style>
  <w:style w:type="paragraph" w:customStyle="1" w:styleId="ScheduleHeading1">
    <w:name w:val="Schedule Heading 1"/>
    <w:pPr>
      <w:suppressAutoHyphens/>
      <w:spacing w:before="320" w:line="320" w:lineRule="atLeast"/>
      <w:jc w:val="both"/>
    </w:pPr>
    <w:rPr>
      <w:rFonts w:ascii="Arial" w:eastAsia="Times New Roman" w:hAnsi="Arial" w:cs="Times New Roman"/>
      <w:color w:val="FF0000"/>
    </w:rPr>
  </w:style>
  <w:style w:type="paragraph" w:customStyle="1" w:styleId="ScheduleNumber1">
    <w:name w:val="Schedule Number 1"/>
    <w:pPr>
      <w:keepNext/>
      <w:keepLines/>
      <w:tabs>
        <w:tab w:val="left" w:pos="360"/>
      </w:tabs>
      <w:suppressAutoHyphens/>
      <w:spacing w:before="320" w:line="320" w:lineRule="atLeast"/>
      <w:jc w:val="both"/>
    </w:pPr>
    <w:rPr>
      <w:rFonts w:ascii="Arial" w:eastAsia="Times New Roman" w:hAnsi="Arial" w:cs="Times New Roman"/>
      <w:szCs w:val="20"/>
    </w:rPr>
  </w:style>
  <w:style w:type="paragraph" w:customStyle="1" w:styleId="ScheduleNumber2">
    <w:name w:val="Schedule Number 2"/>
    <w:basedOn w:val="ScheduleNumber1"/>
    <w:pPr>
      <w:tabs>
        <w:tab w:val="clear" w:pos="360"/>
      </w:tabs>
      <w:ind w:left="1440" w:hanging="720"/>
    </w:pPr>
  </w:style>
  <w:style w:type="paragraph" w:customStyle="1" w:styleId="ScheduleNumber3">
    <w:name w:val="Schedule Number 3"/>
    <w:basedOn w:val="ScheduleNumber2"/>
    <w:pPr>
      <w:ind w:left="2160"/>
    </w:pPr>
  </w:style>
  <w:style w:type="paragraph" w:customStyle="1" w:styleId="ScheduleNumber4">
    <w:name w:val="Schedule Number 4"/>
    <w:basedOn w:val="ScheduleNumber3"/>
    <w:pPr>
      <w:ind w:left="2880"/>
    </w:pPr>
  </w:style>
  <w:style w:type="paragraph" w:customStyle="1" w:styleId="TableStyle">
    <w:name w:val="Table Style"/>
    <w:basedOn w:val="Normal"/>
    <w:pPr>
      <w:widowControl w:val="0"/>
      <w:spacing w:before="60" w:after="60"/>
      <w:jc w:val="both"/>
    </w:pPr>
    <w:rPr>
      <w:rFonts w:ascii="Arial" w:eastAsia="Times New Roman" w:hAnsi="Arial" w:cs="Arial"/>
      <w:szCs w:val="20"/>
    </w:rPr>
  </w:style>
  <w:style w:type="paragraph" w:customStyle="1" w:styleId="ScheduleNumber5">
    <w:name w:val="Schedule Number 5"/>
    <w:basedOn w:val="ScheduleNumber4"/>
    <w:pPr>
      <w:ind w:left="3600"/>
    </w:pPr>
  </w:style>
  <w:style w:type="paragraph" w:customStyle="1" w:styleId="ScheduleNumber6">
    <w:name w:val="Schedule Number 6"/>
    <w:basedOn w:val="ScheduleNumber5"/>
    <w:pPr>
      <w:ind w:left="4320"/>
    </w:pPr>
  </w:style>
  <w:style w:type="paragraph" w:customStyle="1" w:styleId="ColorfulList-Accent11">
    <w:name w:val="Colorful List - Accent 11"/>
    <w:basedOn w:val="Normal"/>
    <w:pPr>
      <w:spacing w:after="240" w:line="360" w:lineRule="auto"/>
      <w:ind w:left="720"/>
      <w:jc w:val="both"/>
    </w:pPr>
    <w:rPr>
      <w:rFonts w:ascii="Times New Roman" w:eastAsia="Times New Roman" w:hAnsi="Times New Roman" w:cs="Arial"/>
      <w:szCs w:val="20"/>
    </w:rPr>
  </w:style>
  <w:style w:type="paragraph" w:customStyle="1" w:styleId="NumText">
    <w:name w:val="NumText"/>
    <w:basedOn w:val="Normal"/>
    <w:pPr>
      <w:spacing w:after="284"/>
      <w:jc w:val="both"/>
    </w:pPr>
    <w:rPr>
      <w:rFonts w:eastAsia="MS Mincho" w:cs="Arial"/>
      <w:lang w:eastAsia="ja-JP"/>
    </w:rPr>
  </w:style>
  <w:style w:type="paragraph" w:customStyle="1" w:styleId="DLFrontPage">
    <w:name w:val="DLFrontPage"/>
    <w:basedOn w:val="Normal"/>
    <w:pPr>
      <w:tabs>
        <w:tab w:val="left" w:pos="5940"/>
        <w:tab w:val="left" w:pos="6480"/>
      </w:tabs>
      <w:spacing w:after="220"/>
      <w:jc w:val="both"/>
    </w:pPr>
    <w:rPr>
      <w:rFonts w:ascii="Trebuchet MS" w:eastAsia="Times New Roman" w:hAnsi="Trebuchet MS" w:cs="Arial"/>
      <w:szCs w:val="24"/>
    </w:rPr>
  </w:style>
  <w:style w:type="paragraph" w:styleId="NormalWeb">
    <w:name w:val="Normal (Web)"/>
    <w:basedOn w:val="Normal"/>
    <w:uiPriority w:val="99"/>
    <w:pPr>
      <w:jc w:val="both"/>
    </w:pPr>
    <w:rPr>
      <w:rFonts w:ascii="Times New Roman" w:eastAsia="Times New Roman" w:hAnsi="Times New Roman" w:cs="Arial"/>
      <w:sz w:val="24"/>
      <w:szCs w:val="24"/>
    </w:rPr>
  </w:style>
  <w:style w:type="paragraph" w:customStyle="1" w:styleId="Level2">
    <w:name w:val="Level 2"/>
    <w:basedOn w:val="Normal"/>
    <w:pPr>
      <w:tabs>
        <w:tab w:val="left" w:pos="1702"/>
      </w:tabs>
      <w:spacing w:after="240"/>
      <w:ind w:left="851" w:hanging="851"/>
      <w:jc w:val="both"/>
      <w:outlineLvl w:val="1"/>
    </w:pPr>
    <w:rPr>
      <w:rFonts w:ascii="Arial" w:eastAsia="Times New Roman" w:hAnsi="Arial" w:cs="Arial"/>
      <w:sz w:val="20"/>
      <w:szCs w:val="20"/>
    </w:rPr>
  </w:style>
  <w:style w:type="paragraph" w:customStyle="1" w:styleId="Level3">
    <w:name w:val="Level 3"/>
    <w:basedOn w:val="Normal"/>
    <w:pPr>
      <w:tabs>
        <w:tab w:val="left" w:pos="3404"/>
      </w:tabs>
      <w:spacing w:after="240"/>
      <w:ind w:left="1702" w:hanging="851"/>
      <w:jc w:val="both"/>
      <w:outlineLvl w:val="2"/>
    </w:pPr>
    <w:rPr>
      <w:rFonts w:ascii="Arial" w:eastAsia="Times New Roman" w:hAnsi="Arial" w:cs="Arial"/>
      <w:sz w:val="20"/>
      <w:szCs w:val="20"/>
    </w:rPr>
  </w:style>
  <w:style w:type="paragraph" w:customStyle="1" w:styleId="Level4">
    <w:name w:val="Level 4"/>
    <w:basedOn w:val="Normal"/>
    <w:pPr>
      <w:tabs>
        <w:tab w:val="left" w:pos="5106"/>
      </w:tabs>
      <w:spacing w:after="240"/>
      <w:ind w:left="2553" w:hanging="851"/>
      <w:jc w:val="both"/>
      <w:outlineLvl w:val="3"/>
    </w:pPr>
    <w:rPr>
      <w:rFonts w:ascii="Arial" w:eastAsia="Times New Roman" w:hAnsi="Arial" w:cs="Arial"/>
      <w:sz w:val="20"/>
      <w:szCs w:val="20"/>
    </w:rPr>
  </w:style>
  <w:style w:type="paragraph" w:customStyle="1" w:styleId="Level5">
    <w:name w:val="Level 5"/>
    <w:basedOn w:val="Normal"/>
    <w:pPr>
      <w:tabs>
        <w:tab w:val="left" w:pos="6808"/>
      </w:tabs>
      <w:spacing w:after="240"/>
      <w:ind w:left="3404" w:hanging="851"/>
      <w:jc w:val="both"/>
      <w:outlineLvl w:val="4"/>
    </w:pPr>
    <w:rPr>
      <w:rFonts w:ascii="Arial" w:eastAsia="Times New Roman" w:hAnsi="Arial" w:cs="Arial"/>
      <w:sz w:val="20"/>
      <w:szCs w:val="20"/>
    </w:rPr>
  </w:style>
  <w:style w:type="paragraph" w:customStyle="1" w:styleId="Level6">
    <w:name w:val="Level 6"/>
    <w:basedOn w:val="Normal"/>
    <w:pPr>
      <w:tabs>
        <w:tab w:val="left" w:pos="8510"/>
      </w:tabs>
      <w:spacing w:after="240"/>
      <w:ind w:left="4255" w:hanging="851"/>
      <w:jc w:val="both"/>
      <w:outlineLvl w:val="5"/>
    </w:pPr>
    <w:rPr>
      <w:rFonts w:ascii="Arial" w:eastAsia="Times New Roman" w:hAnsi="Arial" w:cs="Arial"/>
      <w:sz w:val="20"/>
      <w:szCs w:val="20"/>
    </w:rPr>
  </w:style>
  <w:style w:type="paragraph" w:customStyle="1" w:styleId="MOJStyle0">
    <w:name w:val="MOJ Style0"/>
    <w:basedOn w:val="Normal"/>
    <w:autoRedefine/>
    <w:pPr>
      <w:spacing w:line="360" w:lineRule="auto"/>
      <w:jc w:val="both"/>
    </w:pPr>
    <w:rPr>
      <w:rFonts w:ascii="Arial" w:eastAsia="MS Mincho" w:hAnsi="Arial" w:cs="Arial"/>
      <w:b/>
      <w:lang w:eastAsia="ja-JP"/>
    </w:rPr>
  </w:style>
  <w:style w:type="paragraph" w:customStyle="1" w:styleId="MOJLevel1">
    <w:name w:val="MOJ Level 1"/>
    <w:basedOn w:val="Normal"/>
    <w:autoRedefine/>
    <w:pPr>
      <w:spacing w:before="240" w:line="360" w:lineRule="auto"/>
      <w:jc w:val="both"/>
    </w:pPr>
    <w:rPr>
      <w:rFonts w:ascii="Arial" w:eastAsia="MS Mincho" w:hAnsi="Arial" w:cs="Arial"/>
      <w:b/>
      <w:lang w:eastAsia="ja-JP"/>
    </w:rPr>
  </w:style>
  <w:style w:type="paragraph" w:customStyle="1" w:styleId="MOJLevel2">
    <w:name w:val="MOJ Level 2"/>
    <w:basedOn w:val="Normal"/>
    <w:autoRedefine/>
    <w:pPr>
      <w:spacing w:line="360" w:lineRule="auto"/>
      <w:jc w:val="both"/>
    </w:pPr>
    <w:rPr>
      <w:rFonts w:ascii="Arial" w:eastAsia="MS Mincho" w:hAnsi="Arial" w:cs="Arial"/>
      <w:bCs/>
      <w:lang w:eastAsia="ja-JP"/>
    </w:rPr>
  </w:style>
  <w:style w:type="paragraph" w:customStyle="1" w:styleId="MOJLevel3">
    <w:name w:val="MOJ Level 3"/>
    <w:basedOn w:val="Normal"/>
    <w:autoRedefine/>
    <w:pPr>
      <w:tabs>
        <w:tab w:val="left" w:pos="1620"/>
      </w:tabs>
      <w:spacing w:line="360" w:lineRule="auto"/>
      <w:jc w:val="both"/>
    </w:pPr>
    <w:rPr>
      <w:rFonts w:ascii="Arial" w:eastAsia="MS Mincho" w:hAnsi="Arial" w:cs="Arial"/>
      <w:bCs/>
      <w:lang w:eastAsia="ja-JP"/>
    </w:rPr>
  </w:style>
  <w:style w:type="paragraph" w:customStyle="1" w:styleId="MOJLevel4">
    <w:name w:val="MOJ Level 4"/>
    <w:basedOn w:val="Normal"/>
    <w:autoRedefine/>
    <w:pPr>
      <w:spacing w:line="360" w:lineRule="auto"/>
      <w:jc w:val="both"/>
    </w:pPr>
    <w:rPr>
      <w:rFonts w:ascii="Arial" w:eastAsia="MS Mincho" w:hAnsi="Arial" w:cs="Arial"/>
      <w:lang w:eastAsia="ja-JP"/>
    </w:rPr>
  </w:style>
  <w:style w:type="paragraph" w:customStyle="1" w:styleId="DefinitionNumbering1">
    <w:name w:val="Definition Numbering 1"/>
    <w:basedOn w:val="Normal"/>
    <w:pPr>
      <w:tabs>
        <w:tab w:val="left" w:pos="3600"/>
      </w:tabs>
      <w:spacing w:after="240"/>
      <w:ind w:left="1800" w:hanging="1080"/>
      <w:jc w:val="both"/>
      <w:outlineLvl w:val="0"/>
    </w:pPr>
    <w:rPr>
      <w:rFonts w:ascii="Times New Roman" w:eastAsia="STZhongsong" w:hAnsi="Times New Roman" w:cs="Arial"/>
      <w:szCs w:val="20"/>
    </w:rPr>
  </w:style>
  <w:style w:type="paragraph" w:customStyle="1" w:styleId="DefinitionNumbering2">
    <w:name w:val="Definition Numbering 2"/>
    <w:basedOn w:val="Normal"/>
    <w:pPr>
      <w:tabs>
        <w:tab w:val="left" w:pos="5760"/>
      </w:tabs>
      <w:spacing w:after="240"/>
      <w:ind w:left="2880" w:hanging="1080"/>
      <w:jc w:val="both"/>
      <w:outlineLvl w:val="1"/>
    </w:pPr>
    <w:rPr>
      <w:rFonts w:ascii="Times New Roman" w:eastAsia="STZhongsong" w:hAnsi="Times New Roman" w:cs="Arial"/>
      <w:szCs w:val="20"/>
    </w:rPr>
  </w:style>
  <w:style w:type="paragraph" w:customStyle="1" w:styleId="DefinitionNumbering3">
    <w:name w:val="Definition Numbering 3"/>
    <w:basedOn w:val="Normal"/>
    <w:pPr>
      <w:tabs>
        <w:tab w:val="left" w:pos="7200"/>
      </w:tabs>
      <w:spacing w:after="240"/>
      <w:ind w:left="3600" w:hanging="720"/>
      <w:jc w:val="both"/>
      <w:outlineLvl w:val="2"/>
    </w:pPr>
    <w:rPr>
      <w:rFonts w:ascii="Times New Roman" w:eastAsia="STZhongsong" w:hAnsi="Times New Roman" w:cs="Arial"/>
      <w:szCs w:val="20"/>
    </w:rPr>
  </w:style>
  <w:style w:type="paragraph" w:customStyle="1" w:styleId="DefinitionNumbering4">
    <w:name w:val="Definition Numbering 4"/>
    <w:basedOn w:val="Normal"/>
    <w:pPr>
      <w:tabs>
        <w:tab w:val="left" w:pos="5760"/>
      </w:tabs>
      <w:spacing w:after="240"/>
      <w:ind w:left="2880" w:hanging="1080"/>
      <w:jc w:val="both"/>
      <w:outlineLvl w:val="3"/>
    </w:pPr>
    <w:rPr>
      <w:rFonts w:ascii="Times New Roman" w:eastAsia="STZhongsong" w:hAnsi="Times New Roman" w:cs="Arial"/>
      <w:szCs w:val="20"/>
    </w:rPr>
  </w:style>
  <w:style w:type="paragraph" w:customStyle="1" w:styleId="DefinitionNumbering5">
    <w:name w:val="Definition Numbering 5"/>
    <w:basedOn w:val="Normal"/>
    <w:pPr>
      <w:tabs>
        <w:tab w:val="left" w:pos="5760"/>
      </w:tabs>
      <w:spacing w:after="240"/>
      <w:ind w:left="2880" w:hanging="1080"/>
      <w:jc w:val="both"/>
      <w:outlineLvl w:val="4"/>
    </w:pPr>
    <w:rPr>
      <w:rFonts w:ascii="Times New Roman" w:eastAsia="STZhongsong" w:hAnsi="Times New Roman" w:cs="Arial"/>
      <w:szCs w:val="20"/>
    </w:rPr>
  </w:style>
  <w:style w:type="paragraph" w:customStyle="1" w:styleId="DefinitionNumbering6">
    <w:name w:val="Definition Numbering 6"/>
    <w:basedOn w:val="Normal"/>
    <w:pPr>
      <w:tabs>
        <w:tab w:val="left" w:pos="5760"/>
      </w:tabs>
      <w:spacing w:after="240"/>
      <w:ind w:left="2880" w:hanging="1080"/>
      <w:jc w:val="both"/>
      <w:outlineLvl w:val="5"/>
    </w:pPr>
    <w:rPr>
      <w:rFonts w:ascii="Times New Roman" w:eastAsia="STZhongsong" w:hAnsi="Times New Roman" w:cs="Arial"/>
      <w:szCs w:val="20"/>
    </w:rPr>
  </w:style>
  <w:style w:type="paragraph" w:customStyle="1" w:styleId="DefinitionNumbering7">
    <w:name w:val="Definition Numbering 7"/>
    <w:basedOn w:val="Normal"/>
    <w:pPr>
      <w:tabs>
        <w:tab w:val="left" w:pos="5760"/>
      </w:tabs>
      <w:spacing w:after="240"/>
      <w:ind w:left="2880" w:hanging="1080"/>
      <w:jc w:val="both"/>
      <w:outlineLvl w:val="6"/>
    </w:pPr>
    <w:rPr>
      <w:rFonts w:ascii="Times New Roman" w:eastAsia="STZhongsong" w:hAnsi="Times New Roman" w:cs="Arial"/>
      <w:szCs w:val="20"/>
    </w:rPr>
  </w:style>
  <w:style w:type="paragraph" w:customStyle="1" w:styleId="DefinitionNumbering8">
    <w:name w:val="Definition Numbering 8"/>
    <w:basedOn w:val="Normal"/>
    <w:pPr>
      <w:spacing w:after="240"/>
      <w:jc w:val="both"/>
      <w:outlineLvl w:val="7"/>
    </w:pPr>
    <w:rPr>
      <w:rFonts w:ascii="Times New Roman" w:eastAsia="STZhongsong" w:hAnsi="Times New Roman" w:cs="Arial"/>
      <w:szCs w:val="20"/>
    </w:rPr>
  </w:style>
  <w:style w:type="paragraph" w:customStyle="1" w:styleId="DefinitionNumbering9">
    <w:name w:val="Definition Numbering 9"/>
    <w:basedOn w:val="Normal"/>
    <w:pPr>
      <w:spacing w:after="240"/>
      <w:jc w:val="both"/>
      <w:outlineLvl w:val="8"/>
    </w:pPr>
    <w:rPr>
      <w:rFonts w:ascii="Times New Roman" w:eastAsia="STZhongsong" w:hAnsi="Times New Roman" w:cs="Arial"/>
      <w:szCs w:val="20"/>
    </w:rPr>
  </w:style>
  <w:style w:type="paragraph" w:customStyle="1" w:styleId="SchPart">
    <w:name w:val="SchPart"/>
    <w:basedOn w:val="Normal"/>
    <w:pPr>
      <w:keepNext/>
      <w:spacing w:after="240"/>
      <w:ind w:left="3118"/>
      <w:jc w:val="center"/>
      <w:outlineLvl w:val="1"/>
    </w:pPr>
    <w:rPr>
      <w:rFonts w:ascii="Times New Roman" w:eastAsia="STZhongsong" w:hAnsi="Times New Roman" w:cs="Arial"/>
      <w:b/>
      <w:szCs w:val="20"/>
    </w:rPr>
  </w:style>
  <w:style w:type="paragraph" w:customStyle="1" w:styleId="SchSection">
    <w:name w:val="SchSection"/>
    <w:basedOn w:val="Normal"/>
    <w:pPr>
      <w:keepNext/>
      <w:spacing w:after="240"/>
      <w:ind w:left="3118"/>
      <w:jc w:val="center"/>
      <w:outlineLvl w:val="2"/>
    </w:pPr>
    <w:rPr>
      <w:rFonts w:ascii="Times New Roman" w:eastAsia="STZhongsong" w:hAnsi="Times New Roman" w:cs="Arial"/>
      <w:b/>
      <w:szCs w:val="20"/>
    </w:rPr>
  </w:style>
  <w:style w:type="paragraph" w:customStyle="1" w:styleId="Body">
    <w:name w:val="Body"/>
    <w:basedOn w:val="Normal"/>
    <w:pPr>
      <w:spacing w:after="240"/>
      <w:jc w:val="both"/>
    </w:pPr>
    <w:rPr>
      <w:rFonts w:ascii="Arial" w:eastAsia="Times New Roman" w:hAnsi="Arial" w:cs="Arial"/>
      <w:szCs w:val="20"/>
    </w:rPr>
  </w:style>
  <w:style w:type="paragraph" w:customStyle="1" w:styleId="heading2numberedbutnotbold">
    <w:name w:val="heading 2 numbered but not bold"/>
    <w:basedOn w:val="Heading2"/>
    <w:pPr>
      <w:tabs>
        <w:tab w:val="left" w:pos="3426"/>
      </w:tabs>
      <w:spacing w:before="0" w:after="240"/>
      <w:ind w:left="1713"/>
      <w:jc w:val="both"/>
    </w:pPr>
    <w:rPr>
      <w:rFonts w:ascii="Arial" w:eastAsia="STZhongsong" w:hAnsi="Arial" w:cs="Arial"/>
      <w:sz w:val="20"/>
      <w:szCs w:val="20"/>
      <w:lang w:eastAsia="zh-CN"/>
    </w:rPr>
  </w:style>
  <w:style w:type="paragraph" w:customStyle="1" w:styleId="PartHeadingboldcentered">
    <w:name w:val="Part Heading bold centered"/>
    <w:basedOn w:val="MarginText"/>
    <w:pPr>
      <w:spacing w:before="0" w:after="240"/>
      <w:ind w:left="0"/>
      <w:jc w:val="center"/>
    </w:pPr>
    <w:rPr>
      <w:rFonts w:cs="Arial"/>
      <w:b/>
      <w:sz w:val="20"/>
      <w:szCs w:val="20"/>
    </w:rPr>
  </w:style>
  <w:style w:type="paragraph" w:customStyle="1" w:styleId="ScheduleL1">
    <w:name w:val="Schedule L1"/>
    <w:basedOn w:val="Normal"/>
    <w:pPr>
      <w:keepNext/>
      <w:spacing w:before="120" w:after="240"/>
      <w:jc w:val="both"/>
      <w:outlineLvl w:val="0"/>
    </w:pPr>
    <w:rPr>
      <w:rFonts w:eastAsia="STZhongsong" w:cs="Times New Roman"/>
      <w:b/>
      <w:caps/>
      <w:szCs w:val="20"/>
    </w:rPr>
  </w:style>
  <w:style w:type="paragraph" w:customStyle="1" w:styleId="ScheduleL2">
    <w:name w:val="Schedule L2"/>
    <w:basedOn w:val="Normal"/>
    <w:pPr>
      <w:tabs>
        <w:tab w:val="left" w:pos="993"/>
      </w:tabs>
      <w:spacing w:before="120" w:after="120"/>
      <w:jc w:val="both"/>
      <w:outlineLvl w:val="1"/>
    </w:pPr>
    <w:rPr>
      <w:rFonts w:eastAsia="STZhongsong" w:cs="Times New Roman"/>
      <w:szCs w:val="20"/>
      <w:lang w:val="en-US"/>
    </w:rPr>
  </w:style>
  <w:style w:type="paragraph" w:customStyle="1" w:styleId="ScheduleL3">
    <w:name w:val="Schedule L3"/>
    <w:basedOn w:val="Normal"/>
    <w:pPr>
      <w:spacing w:before="120" w:after="120"/>
      <w:jc w:val="both"/>
      <w:outlineLvl w:val="2"/>
    </w:pPr>
    <w:rPr>
      <w:rFonts w:eastAsia="STZhongsong" w:cs="Times New Roman"/>
      <w:szCs w:val="20"/>
    </w:rPr>
  </w:style>
  <w:style w:type="paragraph" w:customStyle="1" w:styleId="ScheduleL4">
    <w:name w:val="Schedule L4"/>
    <w:basedOn w:val="Normal"/>
    <w:pPr>
      <w:spacing w:before="120" w:after="120"/>
      <w:jc w:val="both"/>
      <w:outlineLvl w:val="3"/>
    </w:pPr>
    <w:rPr>
      <w:rFonts w:eastAsia="STZhongsong" w:cs="Times New Roman"/>
      <w:szCs w:val="20"/>
    </w:rPr>
  </w:style>
  <w:style w:type="paragraph" w:customStyle="1" w:styleId="ScheduleL5">
    <w:name w:val="Schedule L5"/>
    <w:basedOn w:val="Normal"/>
    <w:pPr>
      <w:spacing w:after="240"/>
      <w:jc w:val="both"/>
      <w:outlineLvl w:val="4"/>
    </w:pPr>
    <w:rPr>
      <w:rFonts w:ascii="Times New Roman" w:eastAsia="STZhongsong" w:hAnsi="Times New Roman" w:cs="Times New Roman"/>
      <w:szCs w:val="20"/>
    </w:rPr>
  </w:style>
  <w:style w:type="paragraph" w:customStyle="1" w:styleId="ScheduleL6">
    <w:name w:val="Schedule L6"/>
    <w:basedOn w:val="Normal"/>
    <w:pPr>
      <w:spacing w:after="240"/>
      <w:jc w:val="both"/>
      <w:outlineLvl w:val="5"/>
    </w:pPr>
    <w:rPr>
      <w:rFonts w:ascii="Times New Roman" w:eastAsia="STZhongsong" w:hAnsi="Times New Roman" w:cs="Arial"/>
      <w:szCs w:val="20"/>
    </w:rPr>
  </w:style>
  <w:style w:type="paragraph" w:customStyle="1" w:styleId="ScheduleL7">
    <w:name w:val="Schedule L7"/>
    <w:basedOn w:val="Normal"/>
    <w:pPr>
      <w:spacing w:after="240"/>
      <w:jc w:val="both"/>
      <w:outlineLvl w:val="6"/>
    </w:pPr>
    <w:rPr>
      <w:rFonts w:ascii="Times New Roman" w:eastAsia="STZhongsong" w:hAnsi="Times New Roman" w:cs="Arial"/>
      <w:szCs w:val="20"/>
    </w:rPr>
  </w:style>
  <w:style w:type="paragraph" w:customStyle="1" w:styleId="ScheduleL8">
    <w:name w:val="Schedule L8"/>
    <w:basedOn w:val="Normal"/>
    <w:pPr>
      <w:spacing w:after="240"/>
      <w:jc w:val="both"/>
      <w:outlineLvl w:val="7"/>
    </w:pPr>
    <w:rPr>
      <w:rFonts w:ascii="Times New Roman" w:eastAsia="STZhongsong" w:hAnsi="Times New Roman" w:cs="Arial"/>
      <w:szCs w:val="20"/>
    </w:rPr>
  </w:style>
  <w:style w:type="paragraph" w:customStyle="1" w:styleId="ScheduleL9">
    <w:name w:val="Schedule L9"/>
    <w:basedOn w:val="Normal"/>
    <w:pPr>
      <w:spacing w:after="240"/>
      <w:jc w:val="both"/>
      <w:outlineLvl w:val="8"/>
    </w:pPr>
    <w:rPr>
      <w:rFonts w:ascii="Times New Roman" w:eastAsia="STZhongsong" w:hAnsi="Times New Roman" w:cs="Arial"/>
      <w:szCs w:val="20"/>
    </w:rPr>
  </w:style>
  <w:style w:type="paragraph" w:customStyle="1" w:styleId="bodystrong">
    <w:name w:val="body strong"/>
    <w:basedOn w:val="Body"/>
    <w:pPr>
      <w:spacing w:after="0"/>
      <w:jc w:val="left"/>
    </w:pPr>
    <w:rPr>
      <w:rFonts w:eastAsia="SimSun" w:cs="Times New Roman"/>
      <w:b/>
      <w:sz w:val="20"/>
      <w:szCs w:val="24"/>
    </w:rPr>
  </w:style>
  <w:style w:type="paragraph" w:customStyle="1" w:styleId="Sch1styleclause">
    <w:name w:val="Sch  (1style) clause"/>
    <w:basedOn w:val="Normal"/>
    <w:pPr>
      <w:spacing w:before="320" w:line="300" w:lineRule="atLeast"/>
      <w:jc w:val="both"/>
      <w:outlineLvl w:val="0"/>
    </w:pPr>
    <w:rPr>
      <w:rFonts w:ascii="Times New Roman" w:eastAsia="Times New Roman" w:hAnsi="Times New Roman" w:cs="Arial"/>
      <w:b/>
      <w:smallCaps/>
      <w:szCs w:val="20"/>
    </w:rPr>
  </w:style>
  <w:style w:type="paragraph" w:customStyle="1" w:styleId="Sch1stylesubclause">
    <w:name w:val="Sch  (1style) sub clause"/>
    <w:basedOn w:val="Normal"/>
    <w:pPr>
      <w:spacing w:before="280" w:after="120" w:line="300" w:lineRule="atLeast"/>
      <w:jc w:val="both"/>
      <w:outlineLvl w:val="1"/>
    </w:pPr>
    <w:rPr>
      <w:rFonts w:ascii="Times New Roman" w:eastAsia="Times New Roman" w:hAnsi="Times New Roman" w:cs="Arial"/>
      <w:color w:val="000000"/>
      <w:szCs w:val="20"/>
    </w:rPr>
  </w:style>
  <w:style w:type="paragraph" w:customStyle="1" w:styleId="Sch1stylepara">
    <w:name w:val="Sch (1style) para"/>
    <w:basedOn w:val="Normal"/>
    <w:pPr>
      <w:tabs>
        <w:tab w:val="left" w:pos="3118"/>
      </w:tabs>
      <w:spacing w:after="120" w:line="300" w:lineRule="atLeast"/>
      <w:ind w:left="1559" w:hanging="567"/>
      <w:jc w:val="both"/>
    </w:pPr>
    <w:rPr>
      <w:rFonts w:ascii="Times New Roman" w:eastAsia="Times New Roman" w:hAnsi="Times New Roman" w:cs="Arial"/>
      <w:szCs w:val="20"/>
    </w:rPr>
  </w:style>
  <w:style w:type="paragraph" w:customStyle="1" w:styleId="Sch1stylesubpara">
    <w:name w:val="Sch (1style) sub para"/>
    <w:basedOn w:val="Heading4"/>
    <w:pPr>
      <w:keepNext w:val="0"/>
      <w:keepLines w:val="0"/>
      <w:widowControl/>
      <w:tabs>
        <w:tab w:val="left" w:pos="4529"/>
        <w:tab w:val="left" w:pos="4689"/>
      </w:tabs>
      <w:spacing w:before="0" w:after="120" w:line="300" w:lineRule="atLeast"/>
      <w:ind w:left="2268" w:hanging="567"/>
      <w:jc w:val="both"/>
    </w:pPr>
    <w:rPr>
      <w:rFonts w:ascii="Times New Roman" w:eastAsia="Times New Roman" w:hAnsi="Times New Roman" w:cs="Arial"/>
      <w:b w:val="0"/>
      <w:sz w:val="22"/>
      <w:szCs w:val="20"/>
      <w:lang w:eastAsia="en-US"/>
    </w:rPr>
  </w:style>
  <w:style w:type="paragraph" w:customStyle="1" w:styleId="StyleHeading3ServiceConformance3Arial">
    <w:name w:val="Style Heading 3Service Conformance 3 + Arial"/>
    <w:basedOn w:val="Heading3"/>
    <w:pPr>
      <w:keepNext w:val="0"/>
      <w:keepLines w:val="0"/>
      <w:widowControl/>
      <w:tabs>
        <w:tab w:val="left" w:pos="2194"/>
      </w:tabs>
      <w:spacing w:before="0" w:after="240" w:line="360" w:lineRule="auto"/>
      <w:ind w:left="2194" w:hanging="737"/>
      <w:jc w:val="both"/>
    </w:pPr>
    <w:rPr>
      <w:rFonts w:ascii="Times New Roman" w:eastAsia="Times New Roman" w:hAnsi="Times New Roman" w:cs="Arial"/>
      <w:b w:val="0"/>
      <w:sz w:val="22"/>
      <w:szCs w:val="20"/>
      <w:lang w:eastAsia="en-US"/>
    </w:rPr>
  </w:style>
  <w:style w:type="paragraph" w:customStyle="1" w:styleId="StyleHeading5ServiceConformance4HeadingHeading5unusedLev">
    <w:name w:val="Style Heading 5Service Conformance 4HeadingHeading 5(unused)Lev..."/>
    <w:basedOn w:val="Heading5"/>
    <w:pPr>
      <w:widowControl/>
      <w:tabs>
        <w:tab w:val="clear" w:pos="-2920"/>
      </w:tabs>
      <w:spacing w:after="240" w:line="360" w:lineRule="auto"/>
      <w:jc w:val="left"/>
    </w:pPr>
    <w:rPr>
      <w:rFonts w:ascii="Times New Roman" w:eastAsia="Times New Roman" w:hAnsi="Times New Roman" w:cs="Times New Roman"/>
      <w:szCs w:val="20"/>
      <w:lang w:eastAsia="en-US"/>
    </w:rPr>
  </w:style>
  <w:style w:type="paragraph" w:customStyle="1" w:styleId="FFWLevel1">
    <w:name w:val="FFW Level 1"/>
    <w:basedOn w:val="Normal"/>
    <w:pPr>
      <w:keepNext/>
      <w:spacing w:before="240" w:line="260" w:lineRule="atLeast"/>
      <w:jc w:val="both"/>
    </w:pPr>
    <w:rPr>
      <w:rFonts w:ascii="Arial" w:eastAsia="Times New Roman" w:hAnsi="Arial" w:cs="Arial"/>
      <w:b/>
      <w:sz w:val="20"/>
      <w:szCs w:val="24"/>
      <w:lang w:eastAsia="fr-FR"/>
    </w:rPr>
  </w:style>
  <w:style w:type="paragraph" w:customStyle="1" w:styleId="FFWLevel2">
    <w:name w:val="FFW Level 2"/>
    <w:basedOn w:val="Normal"/>
    <w:pPr>
      <w:spacing w:before="240" w:line="260" w:lineRule="atLeast"/>
      <w:jc w:val="both"/>
    </w:pPr>
    <w:rPr>
      <w:rFonts w:ascii="Arial" w:eastAsia="Times New Roman" w:hAnsi="Arial" w:cs="Arial"/>
      <w:sz w:val="20"/>
      <w:szCs w:val="24"/>
      <w:lang w:eastAsia="fr-FR"/>
    </w:rPr>
  </w:style>
  <w:style w:type="paragraph" w:customStyle="1" w:styleId="FFWLevel3">
    <w:name w:val="FFW Level 3"/>
    <w:basedOn w:val="Normal"/>
    <w:pPr>
      <w:spacing w:before="240" w:line="260" w:lineRule="atLeast"/>
      <w:jc w:val="both"/>
    </w:pPr>
    <w:rPr>
      <w:rFonts w:ascii="Arial" w:eastAsia="Times New Roman" w:hAnsi="Arial" w:cs="Arial"/>
      <w:sz w:val="20"/>
      <w:szCs w:val="24"/>
      <w:lang w:eastAsia="fr-FR"/>
    </w:rPr>
  </w:style>
  <w:style w:type="paragraph" w:customStyle="1" w:styleId="FFWLevel4">
    <w:name w:val="FFW Level 4"/>
    <w:basedOn w:val="Normal"/>
    <w:pPr>
      <w:tabs>
        <w:tab w:val="left" w:pos="3174"/>
      </w:tabs>
      <w:spacing w:before="240" w:line="260" w:lineRule="atLeast"/>
      <w:ind w:left="1587" w:hanging="793"/>
      <w:jc w:val="both"/>
    </w:pPr>
    <w:rPr>
      <w:rFonts w:ascii="Arial" w:eastAsia="Times New Roman" w:hAnsi="Arial" w:cs="Arial"/>
      <w:sz w:val="20"/>
      <w:szCs w:val="24"/>
      <w:lang w:eastAsia="fr-FR"/>
    </w:rPr>
  </w:style>
  <w:style w:type="paragraph" w:customStyle="1" w:styleId="FFWLevel5">
    <w:name w:val="FFW Level 5"/>
    <w:basedOn w:val="Normal"/>
    <w:pPr>
      <w:tabs>
        <w:tab w:val="left" w:pos="4762"/>
      </w:tabs>
      <w:spacing w:before="240" w:line="260" w:lineRule="atLeast"/>
      <w:ind w:left="2381" w:hanging="794"/>
      <w:jc w:val="both"/>
    </w:pPr>
    <w:rPr>
      <w:rFonts w:ascii="Arial" w:eastAsia="Times New Roman" w:hAnsi="Arial" w:cs="Arial"/>
      <w:sz w:val="20"/>
      <w:szCs w:val="24"/>
      <w:lang w:eastAsia="fr-FR"/>
    </w:rPr>
  </w:style>
  <w:style w:type="paragraph" w:customStyle="1" w:styleId="FFWLevel6">
    <w:name w:val="FFW Level 6"/>
    <w:basedOn w:val="Normal"/>
    <w:pPr>
      <w:spacing w:before="240" w:line="260" w:lineRule="atLeast"/>
      <w:jc w:val="both"/>
    </w:pPr>
    <w:rPr>
      <w:rFonts w:ascii="Arial" w:eastAsia="Times New Roman" w:hAnsi="Arial" w:cs="Arial"/>
      <w:sz w:val="20"/>
      <w:szCs w:val="24"/>
      <w:lang w:eastAsia="fr-FR"/>
    </w:rPr>
  </w:style>
  <w:style w:type="paragraph" w:customStyle="1" w:styleId="FFWBody1">
    <w:name w:val="FFW Body 1"/>
    <w:basedOn w:val="Normal"/>
    <w:pPr>
      <w:spacing w:before="240" w:line="260" w:lineRule="atLeast"/>
      <w:ind w:left="794"/>
      <w:jc w:val="both"/>
    </w:pPr>
    <w:rPr>
      <w:rFonts w:ascii="Arial" w:eastAsia="Times New Roman" w:hAnsi="Arial" w:cs="Arial"/>
      <w:sz w:val="20"/>
      <w:szCs w:val="24"/>
      <w:lang w:eastAsia="fr-FR"/>
    </w:rPr>
  </w:style>
  <w:style w:type="paragraph" w:customStyle="1" w:styleId="FFWDefinitionColumnLevel1">
    <w:name w:val="FFW Definition Column Level 1"/>
    <w:basedOn w:val="Normal"/>
    <w:pPr>
      <w:spacing w:before="240" w:line="260" w:lineRule="atLeast"/>
      <w:jc w:val="both"/>
    </w:pPr>
    <w:rPr>
      <w:rFonts w:ascii="Arial" w:eastAsia="Times New Roman" w:hAnsi="Arial" w:cs="Arial"/>
      <w:sz w:val="20"/>
      <w:szCs w:val="24"/>
      <w:lang w:eastAsia="fr-FR"/>
    </w:rPr>
  </w:style>
  <w:style w:type="paragraph" w:customStyle="1" w:styleId="FFWDefinitionColumnLevel2">
    <w:name w:val="FFW Definition Column Level 2"/>
    <w:basedOn w:val="Normal"/>
    <w:pPr>
      <w:spacing w:before="240" w:line="260" w:lineRule="atLeast"/>
      <w:jc w:val="both"/>
    </w:pPr>
    <w:rPr>
      <w:rFonts w:ascii="Arial" w:eastAsia="Times New Roman" w:hAnsi="Arial" w:cs="Arial"/>
      <w:sz w:val="20"/>
      <w:szCs w:val="24"/>
      <w:lang w:eastAsia="fr-FR"/>
    </w:rPr>
  </w:style>
  <w:style w:type="paragraph" w:customStyle="1" w:styleId="FFWBody3">
    <w:name w:val="FFW Body 3"/>
    <w:basedOn w:val="Normal"/>
    <w:pPr>
      <w:spacing w:before="240" w:line="260" w:lineRule="atLeast"/>
      <w:ind w:left="794"/>
      <w:jc w:val="both"/>
    </w:pPr>
    <w:rPr>
      <w:rFonts w:ascii="Arial" w:eastAsia="Times New Roman" w:hAnsi="Arial" w:cs="Arial"/>
      <w:sz w:val="20"/>
      <w:szCs w:val="20"/>
    </w:rPr>
  </w:style>
  <w:style w:type="paragraph" w:customStyle="1" w:styleId="FFWDefinitionLevel1">
    <w:name w:val="FFW Definition Level 1"/>
    <w:basedOn w:val="Normal"/>
    <w:pPr>
      <w:spacing w:before="240" w:line="260" w:lineRule="atLeast"/>
      <w:jc w:val="both"/>
    </w:pPr>
    <w:rPr>
      <w:rFonts w:ascii="Arial" w:eastAsia="Times New Roman" w:hAnsi="Arial" w:cs="Arial"/>
      <w:sz w:val="20"/>
      <w:szCs w:val="24"/>
    </w:rPr>
  </w:style>
  <w:style w:type="paragraph" w:customStyle="1" w:styleId="MediumGrid21">
    <w:name w:val="Medium Grid 21"/>
    <w:pPr>
      <w:suppressAutoHyphens/>
    </w:pPr>
    <w:rPr>
      <w:rFonts w:ascii="Arial" w:eastAsia="Times New Roman" w:hAnsi="Arial" w:cs="Arial"/>
      <w:sz w:val="24"/>
      <w:szCs w:val="24"/>
    </w:rPr>
  </w:style>
  <w:style w:type="paragraph" w:customStyle="1" w:styleId="GPSSchTitleandNumber">
    <w:name w:val="GPS Sch Title and Number"/>
    <w:basedOn w:val="Normal"/>
    <w:pPr>
      <w:keepNext/>
      <w:spacing w:after="240"/>
      <w:ind w:firstLine="426"/>
      <w:jc w:val="center"/>
      <w:outlineLvl w:val="0"/>
    </w:pPr>
    <w:rPr>
      <w:rFonts w:ascii="Arial Bold" w:eastAsia="STZhongsong" w:hAnsi="Arial Bold" w:cs="Times New Roman"/>
      <w:b/>
      <w:caps/>
    </w:rPr>
  </w:style>
  <w:style w:type="paragraph" w:customStyle="1" w:styleId="FFWDefinitionLevel2">
    <w:name w:val="FFW Definition Level 2"/>
    <w:basedOn w:val="Normal"/>
    <w:pPr>
      <w:tabs>
        <w:tab w:val="left" w:pos="3174"/>
      </w:tabs>
      <w:spacing w:before="240" w:line="260" w:lineRule="atLeast"/>
      <w:ind w:left="1587" w:hanging="794"/>
      <w:jc w:val="both"/>
    </w:pPr>
    <w:rPr>
      <w:rFonts w:ascii="Arial" w:eastAsia="Times New Roman" w:hAnsi="Arial" w:cs="Arial"/>
      <w:sz w:val="20"/>
      <w:szCs w:val="24"/>
      <w:lang w:eastAsia="fr-FR"/>
    </w:rPr>
  </w:style>
  <w:style w:type="paragraph" w:styleId="BodyText2">
    <w:name w:val="Body Text 2"/>
    <w:basedOn w:val="Normal"/>
    <w:pPr>
      <w:spacing w:after="120" w:line="480" w:lineRule="auto"/>
      <w:jc w:val="both"/>
    </w:pPr>
    <w:rPr>
      <w:rFonts w:eastAsia="Times New Roman" w:cs="Arial"/>
    </w:rPr>
  </w:style>
  <w:style w:type="paragraph" w:customStyle="1" w:styleId="ColorfulShading-Accent11">
    <w:name w:val="Colorful Shading - Accent 11"/>
    <w:pPr>
      <w:suppressAutoHyphens/>
    </w:pPr>
    <w:rPr>
      <w:rFonts w:cs="Times New Roman"/>
    </w:rPr>
  </w:style>
  <w:style w:type="paragraph" w:customStyle="1" w:styleId="aDefinition">
    <w:name w:val="(a) Definition"/>
    <w:basedOn w:val="Body"/>
    <w:pPr>
      <w:tabs>
        <w:tab w:val="left" w:pos="1702"/>
      </w:tabs>
      <w:overflowPunct w:val="0"/>
      <w:ind w:left="851" w:hanging="851"/>
    </w:pPr>
    <w:rPr>
      <w:rFonts w:ascii="Verdana" w:eastAsia="Verdana" w:hAnsi="Verdana" w:cs="Times New Roman"/>
      <w:sz w:val="18"/>
      <w:szCs w:val="18"/>
    </w:rPr>
  </w:style>
  <w:style w:type="paragraph" w:customStyle="1" w:styleId="iDefinition">
    <w:name w:val="(i) Definition"/>
    <w:basedOn w:val="Body"/>
    <w:pPr>
      <w:tabs>
        <w:tab w:val="left" w:pos="3686"/>
      </w:tabs>
      <w:overflowPunct w:val="0"/>
      <w:ind w:left="1843" w:hanging="992"/>
    </w:pPr>
    <w:rPr>
      <w:rFonts w:ascii="Verdana" w:eastAsia="Verdana" w:hAnsi="Verdana" w:cs="Times New Roman"/>
      <w:sz w:val="18"/>
      <w:szCs w:val="18"/>
    </w:rPr>
  </w:style>
  <w:style w:type="paragraph" w:customStyle="1" w:styleId="Body3">
    <w:name w:val="Body3"/>
    <w:basedOn w:val="Normal"/>
    <w:pPr>
      <w:spacing w:after="220"/>
      <w:ind w:left="1412"/>
      <w:jc w:val="both"/>
    </w:pPr>
    <w:rPr>
      <w:rFonts w:ascii="Trebuchet MS" w:eastAsia="Times New Roman" w:hAnsi="Trebuchet MS" w:cs="Times New Roman"/>
      <w:sz w:val="20"/>
      <w:szCs w:val="20"/>
    </w:rPr>
  </w:style>
  <w:style w:type="paragraph" w:customStyle="1" w:styleId="GPSL2Guidance">
    <w:name w:val="GPS L2 Guidance"/>
    <w:basedOn w:val="GPSL2numberedclause"/>
    <w:pPr>
      <w:ind w:left="1134"/>
      <w:jc w:val="both"/>
    </w:pPr>
    <w:rPr>
      <w:rFonts w:ascii="Calibri" w:eastAsia="Calibri" w:hAnsi="Calibri" w:cs="Calibri"/>
      <w:b/>
      <w:i/>
      <w:sz w:val="22"/>
      <w:szCs w:val="22"/>
    </w:rPr>
  </w:style>
  <w:style w:type="paragraph" w:customStyle="1" w:styleId="GPSSchPart">
    <w:name w:val="GPS Sch Part"/>
    <w:basedOn w:val="GPSSchAnnexname"/>
    <w:pPr>
      <w:ind w:firstLine="0"/>
    </w:pPr>
    <w:rPr>
      <w:rFonts w:ascii="Calibri" w:eastAsia="Calibri" w:hAnsi="Calibri" w:cs="Calibri"/>
      <w:sz w:val="20"/>
    </w:rPr>
  </w:style>
  <w:style w:type="paragraph" w:customStyle="1" w:styleId="Style1">
    <w:name w:val="Style1"/>
    <w:basedOn w:val="Normal"/>
    <w:pPr>
      <w:keepNext/>
      <w:tabs>
        <w:tab w:val="left" w:pos="720"/>
        <w:tab w:val="left" w:pos="993"/>
      </w:tabs>
      <w:spacing w:before="120" w:after="120"/>
      <w:outlineLvl w:val="1"/>
    </w:pPr>
    <w:rPr>
      <w:rFonts w:eastAsia="STZhongsong"/>
      <w:sz w:val="24"/>
      <w:szCs w:val="24"/>
    </w:rPr>
  </w:style>
  <w:style w:type="paragraph" w:customStyle="1" w:styleId="Style2">
    <w:name w:val="Style2"/>
    <w:basedOn w:val="Normal"/>
    <w:pPr>
      <w:tabs>
        <w:tab w:val="left" w:pos="3348"/>
      </w:tabs>
      <w:spacing w:before="120" w:after="120"/>
      <w:ind w:left="1134"/>
      <w:jc w:val="both"/>
      <w:outlineLvl w:val="2"/>
    </w:pPr>
    <w:rPr>
      <w:rFonts w:eastAsia="STZhongsong"/>
      <w:sz w:val="24"/>
      <w:szCs w:val="24"/>
    </w:rPr>
  </w:style>
  <w:style w:type="paragraph" w:customStyle="1" w:styleId="Style3">
    <w:name w:val="Style3"/>
    <w:basedOn w:val="Normal"/>
    <w:pPr>
      <w:spacing w:after="240"/>
      <w:ind w:left="2160"/>
      <w:jc w:val="both"/>
      <w:outlineLvl w:val="5"/>
    </w:pPr>
    <w:rPr>
      <w:rFonts w:eastAsia="STZhongsong"/>
      <w:sz w:val="24"/>
      <w:szCs w:val="24"/>
    </w:rPr>
  </w:style>
  <w:style w:type="character" w:customStyle="1" w:styleId="Heading1Char">
    <w:name w:val="Heading 1 Char"/>
    <w:basedOn w:val="DefaultParagraphFont"/>
    <w:rPr>
      <w:rFonts w:ascii="Calibri" w:eastAsia="Calibri" w:hAnsi="Calibri" w:cs="Calibri"/>
      <w:b/>
      <w:sz w:val="36"/>
      <w:szCs w:val="36"/>
      <w:lang w:eastAsia="en-GB"/>
    </w:rPr>
  </w:style>
  <w:style w:type="character" w:customStyle="1" w:styleId="Heading2Char">
    <w:name w:val="Heading 2 Char"/>
    <w:basedOn w:val="DefaultParagraphFont"/>
    <w:rPr>
      <w:rFonts w:eastAsia="Arial" w:cs="Calibri"/>
      <w:sz w:val="24"/>
      <w:szCs w:val="24"/>
      <w:lang w:eastAsia="en-GB"/>
    </w:rPr>
  </w:style>
  <w:style w:type="character" w:customStyle="1" w:styleId="Heading3Char">
    <w:name w:val="Heading 3 Char"/>
    <w:basedOn w:val="DefaultParagraphFont"/>
    <w:rPr>
      <w:rFonts w:ascii="Calibri" w:eastAsia="Calibri" w:hAnsi="Calibri" w:cs="Calibri"/>
      <w:b/>
      <w:sz w:val="28"/>
      <w:szCs w:val="28"/>
      <w:lang w:eastAsia="en-GB"/>
    </w:rPr>
  </w:style>
  <w:style w:type="character" w:customStyle="1" w:styleId="Heading4Char">
    <w:name w:val="Heading 4 Char"/>
    <w:basedOn w:val="DefaultParagraphFont"/>
    <w:rPr>
      <w:rFonts w:ascii="Calibri" w:eastAsia="Calibri" w:hAnsi="Calibri" w:cs="Calibri"/>
      <w:b/>
      <w:sz w:val="24"/>
      <w:szCs w:val="24"/>
      <w:lang w:eastAsia="en-GB"/>
    </w:rPr>
  </w:style>
  <w:style w:type="character" w:customStyle="1" w:styleId="Heading5Char">
    <w:name w:val="Heading 5 Char"/>
    <w:basedOn w:val="DefaultParagraphFont"/>
    <w:rPr>
      <w:rFonts w:ascii="Arial" w:eastAsia="Arial" w:hAnsi="Arial" w:cs="Arial"/>
      <w:lang w:eastAsia="en-GB"/>
    </w:rPr>
  </w:style>
  <w:style w:type="character" w:customStyle="1" w:styleId="Heading6Char">
    <w:name w:val="Heading 6 Char"/>
    <w:basedOn w:val="DefaultParagraphFont"/>
    <w:rPr>
      <w:rFonts w:ascii="Arial" w:eastAsia="Arial" w:hAnsi="Arial" w:cs="Arial"/>
      <w:lang w:eastAsia="en-GB"/>
    </w:rPr>
  </w:style>
  <w:style w:type="character" w:customStyle="1" w:styleId="TitleChar">
    <w:name w:val="Title Char"/>
    <w:basedOn w:val="DefaultParagraphFont"/>
    <w:rPr>
      <w:rFonts w:ascii="Calibri" w:eastAsia="Calibri" w:hAnsi="Calibri" w:cs="Calibri"/>
      <w:b/>
      <w:sz w:val="72"/>
      <w:szCs w:val="72"/>
      <w:lang w:eastAsia="en-GB"/>
    </w:rPr>
  </w:style>
  <w:style w:type="character" w:customStyle="1" w:styleId="SubtitleChar">
    <w:name w:val="Subtitle Char"/>
    <w:basedOn w:val="DefaultParagraphFont"/>
    <w:rPr>
      <w:rFonts w:ascii="Georgia" w:eastAsia="Georgia" w:hAnsi="Georgia" w:cs="Georgia"/>
      <w:i/>
      <w:color w:val="666666"/>
      <w:sz w:val="48"/>
      <w:szCs w:val="48"/>
      <w:lang w:eastAsia="en-GB"/>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ascii="Calibri" w:eastAsia="Calibri" w:hAnsi="Calibri" w:cs="Calibri"/>
      <w:sz w:val="20"/>
      <w:szCs w:val="20"/>
      <w:lang w:eastAsia="en-GB"/>
    </w:rPr>
  </w:style>
  <w:style w:type="character" w:customStyle="1" w:styleId="CommentSubjectChar">
    <w:name w:val="Comment Subject Char"/>
    <w:basedOn w:val="CommentTextChar"/>
    <w:rPr>
      <w:rFonts w:ascii="Calibri" w:eastAsia="Calibri" w:hAnsi="Calibri" w:cs="Calibri"/>
      <w:b/>
      <w:bCs/>
      <w:sz w:val="20"/>
      <w:szCs w:val="20"/>
      <w:lang w:eastAsia="en-GB"/>
    </w:rPr>
  </w:style>
  <w:style w:type="character" w:customStyle="1" w:styleId="BalloonTextChar">
    <w:name w:val="Balloon Text Char"/>
    <w:basedOn w:val="DefaultParagraphFont"/>
    <w:rPr>
      <w:rFonts w:ascii="Segoe UI" w:eastAsia="Calibri" w:hAnsi="Segoe UI" w:cs="Segoe UI"/>
      <w:sz w:val="18"/>
      <w:szCs w:val="18"/>
      <w:lang w:eastAsia="en-GB"/>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GPSL3numberedclauseChar">
    <w:name w:val="GPS L3 numbered clause Char"/>
    <w:rPr>
      <w:rFonts w:ascii="Arial" w:eastAsia="Times New Roman" w:hAnsi="Arial" w:cs="Arial"/>
      <w:sz w:val="24"/>
      <w:szCs w:val="24"/>
      <w:lang w:eastAsia="zh-CN"/>
    </w:rPr>
  </w:style>
  <w:style w:type="character" w:customStyle="1" w:styleId="GPSL2NumberedBoldHeadingChar">
    <w:name w:val="GPS L2 Numbered Bold Heading Char"/>
    <w:rPr>
      <w:rFonts w:ascii="Arial" w:eastAsia="Times New Roman" w:hAnsi="Arial" w:cs="Arial"/>
      <w:sz w:val="24"/>
      <w:szCs w:val="24"/>
      <w:lang w:eastAsia="zh-CN"/>
    </w:rPr>
  </w:style>
  <w:style w:type="character" w:customStyle="1" w:styleId="GPSL2NumberedChar">
    <w:name w:val="GPS L2 Numbered Char"/>
    <w:rPr>
      <w:rFonts w:ascii="Arial" w:eastAsia="Times New Roman" w:hAnsi="Arial" w:cs="Arial"/>
      <w:sz w:val="24"/>
      <w:szCs w:val="24"/>
      <w:lang w:eastAsia="zh-CN"/>
    </w:rPr>
  </w:style>
  <w:style w:type="character" w:customStyle="1" w:styleId="GPSL1SCHEDULEHeadingChar">
    <w:name w:val="GPS L1 SCHEDULE Heading Char"/>
    <w:rPr>
      <w:rFonts w:ascii="Calibri" w:eastAsia="STZhongsong" w:hAnsi="Calibri" w:cs="Arial"/>
      <w:b/>
      <w:caps/>
      <w:sz w:val="24"/>
      <w:lang w:eastAsia="zh-CN"/>
    </w:rPr>
  </w:style>
  <w:style w:type="character" w:customStyle="1" w:styleId="Internetlink">
    <w:name w:val="Internet link"/>
    <w:basedOn w:val="DefaultParagraphFont"/>
    <w:rPr>
      <w:color w:val="0563C1"/>
      <w:u w:val="single"/>
    </w:rPr>
  </w:style>
  <w:style w:type="character" w:customStyle="1" w:styleId="GPSL2non-numberboldheadingChar">
    <w:name w:val="GPS L2 non-number bold heading Char"/>
    <w:rPr>
      <w:rFonts w:ascii="Calibri" w:eastAsia="Times New Roman" w:hAnsi="Calibri" w:cs="Arial"/>
      <w:b/>
      <w:lang w:eastAsia="zh-CN"/>
    </w:rPr>
  </w:style>
  <w:style w:type="character" w:customStyle="1" w:styleId="GPSL3IndentChar">
    <w:name w:val="GPS L3 Indent Char"/>
    <w:rPr>
      <w:rFonts w:ascii="Calibri" w:eastAsia="Times New Roman" w:hAnsi="Calibri" w:cs="Arial"/>
      <w:lang w:val="en-US" w:eastAsia="zh-CN"/>
    </w:rPr>
  </w:style>
  <w:style w:type="character" w:styleId="Emphasis">
    <w:name w:val="Emphasis"/>
    <w:basedOn w:val="DefaultParagraphFont"/>
    <w:rPr>
      <w:i/>
      <w:iCs/>
    </w:rPr>
  </w:style>
  <w:style w:type="character" w:customStyle="1" w:styleId="11tableChar">
    <w:name w:val="1.1 table Char"/>
    <w:rPr>
      <w:rFonts w:ascii="Calibri" w:eastAsia="STZhongsong" w:hAnsi="Calibri" w:cs="Times New Roman"/>
      <w:b/>
      <w:lang w:eastAsia="zh-CN"/>
    </w:rPr>
  </w:style>
  <w:style w:type="character" w:customStyle="1" w:styleId="MarginTextChar">
    <w:name w:val="Margin Text Char"/>
    <w:rPr>
      <w:rFonts w:ascii="Arial" w:eastAsia="STZhongsong" w:hAnsi="Arial" w:cs="Times New Roman"/>
      <w:sz w:val="18"/>
      <w:szCs w:val="18"/>
      <w:lang w:eastAsia="zh-CN"/>
    </w:rPr>
  </w:style>
  <w:style w:type="character" w:customStyle="1" w:styleId="apple-tab-span">
    <w:name w:val="apple-tab-span"/>
    <w:basedOn w:val="DefaultParagraphFont"/>
  </w:style>
  <w:style w:type="character" w:customStyle="1" w:styleId="FALevel1Char">
    <w:name w:val="FA: Level 1 Char"/>
    <w:basedOn w:val="DefaultParagraphFont"/>
    <w:rPr>
      <w:rFonts w:ascii="Arial" w:eastAsia="Arial" w:hAnsi="Arial" w:cs="Arial"/>
      <w:sz w:val="24"/>
    </w:rPr>
  </w:style>
  <w:style w:type="character" w:customStyle="1" w:styleId="FALevel2Char">
    <w:name w:val="FA: Level 2 Char"/>
    <w:basedOn w:val="DefaultParagraphFont"/>
    <w:rPr>
      <w:rFonts w:ascii="Arial" w:eastAsia="Arial" w:hAnsi="Arial" w:cs="Arial"/>
      <w:sz w:val="24"/>
    </w:rPr>
  </w:style>
  <w:style w:type="character" w:customStyle="1" w:styleId="FABulletPointsChar">
    <w:name w:val="FA: Bullet Points Char"/>
    <w:basedOn w:val="DefaultParagraphFont"/>
    <w:rPr>
      <w:rFonts w:ascii="Arial" w:eastAsia="Arial" w:hAnsi="Arial" w:cs="Arial"/>
    </w:rPr>
  </w:style>
  <w:style w:type="character" w:customStyle="1" w:styleId="BodyTextChar">
    <w:name w:val="Body Text Char"/>
    <w:basedOn w:val="DefaultParagraphFont"/>
    <w:rPr>
      <w:rFonts w:ascii="Arial" w:eastAsia="Arial" w:hAnsi="Arial" w:cs="Arial"/>
      <w:lang w:eastAsia="en-GB" w:bidi="en-GB"/>
    </w:rPr>
  </w:style>
  <w:style w:type="character" w:customStyle="1" w:styleId="Style1overviewChar">
    <w:name w:val="Style1 overview Char"/>
    <w:basedOn w:val="DefaultParagraphFont"/>
    <w:rPr>
      <w:rFonts w:ascii="Arial" w:eastAsia="Calibri" w:hAnsi="Arial" w:cs="Arial"/>
      <w:b/>
      <w:sz w:val="28"/>
      <w:szCs w:val="24"/>
    </w:rPr>
  </w:style>
  <w:style w:type="character" w:customStyle="1" w:styleId="ListParagraphChar">
    <w:name w:val="List Paragraph Char"/>
    <w:basedOn w:val="DefaultParagraphFont"/>
    <w:rPr>
      <w:rFonts w:ascii="Arial" w:eastAsia="Calibri" w:hAnsi="Arial" w:cs="Arial"/>
      <w:sz w:val="24"/>
      <w:szCs w:val="24"/>
      <w:lang w:eastAsia="en-GB"/>
    </w:rPr>
  </w:style>
  <w:style w:type="character" w:customStyle="1" w:styleId="astyleChar">
    <w:name w:val="a) style Char"/>
    <w:basedOn w:val="ListParagraphChar"/>
    <w:rPr>
      <w:rFonts w:ascii="Arial" w:eastAsia="Calibri" w:hAnsi="Arial" w:cs="Arial"/>
      <w:sz w:val="24"/>
      <w:szCs w:val="24"/>
      <w:lang w:eastAsia="en-GB"/>
    </w:rPr>
  </w:style>
  <w:style w:type="character" w:customStyle="1" w:styleId="GPSL2numberedclauseChar1">
    <w:name w:val="GPS L2 numbered clause Char1"/>
    <w:rPr>
      <w:rFonts w:ascii="Arial" w:eastAsia="Times New Roman" w:hAnsi="Arial" w:cs="Arial"/>
      <w:sz w:val="24"/>
      <w:szCs w:val="24"/>
      <w:lang w:eastAsia="zh-CN"/>
    </w:rPr>
  </w:style>
  <w:style w:type="character" w:customStyle="1" w:styleId="GPSL1indentChar">
    <w:name w:val="GPS L1 indent Char"/>
    <w:basedOn w:val="DefaultParagraphFont"/>
    <w:rPr>
      <w:rFonts w:ascii="Calibri" w:eastAsia="Calibri" w:hAnsi="Calibri" w:cs="Calibri"/>
    </w:rPr>
  </w:style>
  <w:style w:type="character" w:customStyle="1" w:styleId="HESDING1Char">
    <w:name w:val="HESDING 1 Char"/>
    <w:basedOn w:val="DefaultParagraphFont"/>
    <w:rPr>
      <w:rFonts w:ascii="Arial" w:eastAsia="Arial" w:hAnsi="Arial" w:cs="Arial"/>
      <w:b/>
      <w:sz w:val="44"/>
      <w:szCs w:val="28"/>
    </w:rPr>
  </w:style>
  <w:style w:type="character" w:customStyle="1" w:styleId="GPSL2GuidanceNumberedChar">
    <w:name w:val="GPS L2 Guidance Numbered Char"/>
    <w:rPr>
      <w:rFonts w:ascii="Arial" w:eastAsia="Times New Roman" w:hAnsi="Arial" w:cs="Arial"/>
      <w:b/>
      <w:i/>
      <w:lang w:eastAsia="zh-CN"/>
    </w:rPr>
  </w:style>
  <w:style w:type="character" w:customStyle="1" w:styleId="GPSDefinitionL2Char">
    <w:name w:val="GPS Definition L2 Char"/>
    <w:rPr>
      <w:rFonts w:ascii="Calibri" w:eastAsia="Times New Roman" w:hAnsi="Calibri" w:cs="Arial"/>
    </w:rPr>
  </w:style>
  <w:style w:type="character" w:customStyle="1" w:styleId="GPSDefinitionL3Char">
    <w:name w:val="GPS Definition L3 Char"/>
    <w:rPr>
      <w:rFonts w:ascii="Calibri" w:eastAsia="Times New Roman" w:hAnsi="Calibri" w:cs="Arial"/>
    </w:rPr>
  </w:style>
  <w:style w:type="character" w:customStyle="1" w:styleId="Heading6Char19">
    <w:name w:val="Heading 6 Char19"/>
    <w:rPr>
      <w:rFonts w:ascii="Calibri" w:eastAsia="Calibri" w:hAnsi="Calibri" w:cs="Calibri"/>
      <w:b/>
      <w:lang w:val="en-GB" w:eastAsia="en-GB"/>
    </w:rPr>
  </w:style>
  <w:style w:type="character" w:customStyle="1" w:styleId="GPSL4numberedclauseChar">
    <w:name w:val="GPS L4 numbered clause Char"/>
    <w:rPr>
      <w:rFonts w:ascii="Arial" w:eastAsia="Times New Roman" w:hAnsi="Arial" w:cs="Arial"/>
      <w:sz w:val="24"/>
      <w:szCs w:val="20"/>
      <w:lang w:eastAsia="zh-CN"/>
    </w:rPr>
  </w:style>
  <w:style w:type="character" w:customStyle="1" w:styleId="GPSL5numberedclauseChar">
    <w:name w:val="GPS L5 numbered clause Char"/>
    <w:rPr>
      <w:rFonts w:ascii="Arial" w:eastAsia="Times New Roman" w:hAnsi="Arial" w:cs="Arial"/>
      <w:sz w:val="24"/>
      <w:szCs w:val="20"/>
      <w:lang w:eastAsia="zh-CN"/>
    </w:rPr>
  </w:style>
  <w:style w:type="character" w:customStyle="1" w:styleId="BodyTextIndentChar">
    <w:name w:val="Body Text Indent Char"/>
    <w:basedOn w:val="DefaultParagraphFont"/>
    <w:rPr>
      <w:rFonts w:ascii="Calibri" w:eastAsia="Times New Roman" w:hAnsi="Calibri" w:cs="Times New Roman"/>
      <w:lang w:eastAsia="zh-CN"/>
    </w:rPr>
  </w:style>
  <w:style w:type="character" w:customStyle="1" w:styleId="GuidancenoteparagraphtextChar">
    <w:name w:val="Guidance note paragraph text Char"/>
    <w:rPr>
      <w:rFonts w:ascii="Arial" w:eastAsia="STZhongsong" w:hAnsi="Arial" w:cs="Times New Roman"/>
      <w:b/>
      <w:i/>
      <w:color w:val="000000"/>
      <w:sz w:val="20"/>
      <w:szCs w:val="24"/>
      <w:lang w:eastAsia="zh-CN"/>
    </w:rPr>
  </w:style>
  <w:style w:type="character" w:customStyle="1" w:styleId="GPSL2IndentChar">
    <w:name w:val="GPS L2 Indent Char"/>
    <w:rPr>
      <w:rFonts w:ascii="Calibri" w:eastAsia="Times New Roman" w:hAnsi="Calibri" w:cs="Arial"/>
      <w:szCs w:val="24"/>
    </w:rPr>
  </w:style>
  <w:style w:type="character" w:customStyle="1" w:styleId="GPSSchAnnexnameChar">
    <w:name w:val="GPS Sch Annex name Char"/>
    <w:rPr>
      <w:rFonts w:ascii="Arial Bold" w:eastAsia="STZhongsong" w:hAnsi="Arial Bold" w:cs="Times New Roman"/>
      <w:b/>
      <w:caps/>
      <w:lang w:eastAsia="zh-CN"/>
    </w:rPr>
  </w:style>
  <w:style w:type="character" w:customStyle="1" w:styleId="Heading8Char">
    <w:name w:val="Heading 8 Char"/>
    <w:basedOn w:val="DefaultParagraphFont"/>
    <w:rPr>
      <w:rFonts w:ascii="Calibri Light" w:eastAsia="F" w:hAnsi="Calibri Light" w:cs="F"/>
      <w:color w:val="272727"/>
      <w:sz w:val="21"/>
      <w:szCs w:val="21"/>
    </w:rPr>
  </w:style>
  <w:style w:type="character" w:customStyle="1" w:styleId="ContentsheadingChar">
    <w:name w:val="Contents heading Char"/>
    <w:basedOn w:val="Heading1Char"/>
    <w:rPr>
      <w:rFonts w:ascii="Calibri" w:eastAsia="Calibri" w:hAnsi="Calibri" w:cs="Calibri"/>
      <w:b/>
      <w:sz w:val="28"/>
      <w:szCs w:val="36"/>
      <w:lang w:eastAsia="en-GB"/>
    </w:rPr>
  </w:style>
  <w:style w:type="character" w:customStyle="1" w:styleId="Heading7Char">
    <w:name w:val="Heading 7 Char"/>
    <w:basedOn w:val="DefaultParagraphFont"/>
    <w:rPr>
      <w:rFonts w:ascii="Trebuchet MS" w:eastAsia="Trebuchet MS" w:hAnsi="Trebuchet MS" w:cs="Arial"/>
    </w:rPr>
  </w:style>
  <w:style w:type="character" w:customStyle="1" w:styleId="Heading9Char">
    <w:name w:val="Heading 9 Char"/>
    <w:basedOn w:val="DefaultParagraphFont"/>
    <w:rPr>
      <w:rFonts w:ascii="Trebuchet MS" w:eastAsia="Trebuchet MS" w:hAnsi="Trebuchet MS" w:cs="Arial"/>
    </w:rPr>
  </w:style>
  <w:style w:type="character" w:customStyle="1" w:styleId="BodyTextIndent2Char">
    <w:name w:val="Body Text Indent 2 Char"/>
    <w:basedOn w:val="DefaultParagraphFont"/>
    <w:rPr>
      <w:rFonts w:ascii="Trebuchet MS" w:eastAsia="Trebuchet MS" w:hAnsi="Trebuchet MS" w:cs="Arial"/>
    </w:rPr>
  </w:style>
  <w:style w:type="character" w:styleId="PageNumber">
    <w:name w:val="page number"/>
  </w:style>
  <w:style w:type="character" w:customStyle="1" w:styleId="FootnoteTextChar">
    <w:name w:val="Footnote Text Char"/>
    <w:basedOn w:val="DefaultParagraphFont"/>
    <w:rPr>
      <w:rFonts w:ascii="Calibri" w:eastAsia="Times New Roman" w:hAnsi="Calibri" w:cs="Arial"/>
      <w:sz w:val="20"/>
      <w:szCs w:val="20"/>
    </w:rPr>
  </w:style>
  <w:style w:type="character" w:customStyle="1" w:styleId="FootnoteSymbol">
    <w:name w:val="Footnote Symbol"/>
    <w:rPr>
      <w:position w:val="0"/>
      <w:vertAlign w:val="superscript"/>
    </w:rPr>
  </w:style>
  <w:style w:type="character" w:customStyle="1" w:styleId="Footnoteanchor">
    <w:name w:val="Footnote anchor"/>
    <w:rPr>
      <w:position w:val="0"/>
      <w:vertAlign w:val="superscript"/>
    </w:rPr>
  </w:style>
  <w:style w:type="character" w:customStyle="1" w:styleId="BodyTextIndent3Char">
    <w:name w:val="Body Text Indent 3 Char"/>
    <w:basedOn w:val="DefaultParagraphFont"/>
    <w:rPr>
      <w:rFonts w:ascii="Times New Roman" w:eastAsia="Times New Roman" w:hAnsi="Times New Roman" w:cs="Arial"/>
      <w:szCs w:val="20"/>
    </w:rPr>
  </w:style>
  <w:style w:type="character" w:styleId="FollowedHyperlink">
    <w:name w:val="FollowedHyperlink"/>
    <w:uiPriority w:val="99"/>
    <w:rPr>
      <w:color w:val="800080"/>
      <w:u w:val="single"/>
    </w:rPr>
  </w:style>
  <w:style w:type="character" w:customStyle="1" w:styleId="DocumentMapChar">
    <w:name w:val="Document Map Char"/>
    <w:basedOn w:val="DefaultParagraphFont"/>
    <w:rPr>
      <w:rFonts w:ascii="Tahoma" w:eastAsia="Times New Roman" w:hAnsi="Tahoma" w:cs="Tahoma"/>
      <w:sz w:val="20"/>
      <w:szCs w:val="20"/>
      <w:shd w:val="clear" w:color="auto" w:fill="000080"/>
    </w:rPr>
  </w:style>
  <w:style w:type="character" w:customStyle="1" w:styleId="EndnoteTextChar">
    <w:name w:val="Endnote Text Char"/>
    <w:basedOn w:val="DefaultParagraphFont"/>
    <w:rPr>
      <w:rFonts w:ascii="Courier" w:eastAsia="Times New Roman" w:hAnsi="Courier" w:cs="Arial"/>
      <w:sz w:val="24"/>
      <w:szCs w:val="20"/>
    </w:rPr>
  </w:style>
  <w:style w:type="character" w:customStyle="1" w:styleId="EndnoteSymbol">
    <w:name w:val="Endnote Symbol"/>
    <w:rPr>
      <w:position w:val="0"/>
      <w:vertAlign w:val="superscript"/>
    </w:rPr>
  </w:style>
  <w:style w:type="character" w:customStyle="1" w:styleId="Endnoteanchor">
    <w:name w:val="Endnote anchor"/>
    <w:rPr>
      <w:position w:val="0"/>
      <w:vertAlign w:val="superscript"/>
    </w:rPr>
  </w:style>
  <w:style w:type="character" w:customStyle="1" w:styleId="text0Char">
    <w:name w:val="text 0 Char"/>
    <w:rPr>
      <w:rFonts w:ascii="Arial" w:eastAsia="Times New Roman" w:hAnsi="Arial" w:cs="Arial"/>
      <w:szCs w:val="20"/>
    </w:rPr>
  </w:style>
  <w:style w:type="character" w:customStyle="1" w:styleId="st1">
    <w:name w:val="st1"/>
  </w:style>
  <w:style w:type="character" w:styleId="Strong">
    <w:name w:val="Strong"/>
    <w:rPr>
      <w:b/>
      <w:bCs/>
    </w:rPr>
  </w:style>
  <w:style w:type="character" w:customStyle="1" w:styleId="heading2numberedbutnotboldChar">
    <w:name w:val="heading 2 numbered but not bold Char"/>
    <w:rPr>
      <w:rFonts w:ascii="Arial" w:eastAsia="STZhongsong" w:hAnsi="Arial" w:cs="Arial"/>
      <w:sz w:val="20"/>
      <w:szCs w:val="20"/>
      <w:lang w:eastAsia="zh-CN"/>
    </w:rPr>
  </w:style>
  <w:style w:type="character" w:customStyle="1" w:styleId="PartHeadingboldcenteredChar">
    <w:name w:val="Part Heading bold centered Char"/>
    <w:rPr>
      <w:rFonts w:ascii="Arial" w:eastAsia="STZhongsong" w:hAnsi="Arial" w:cs="Arial"/>
      <w:b/>
      <w:sz w:val="20"/>
      <w:szCs w:val="20"/>
      <w:lang w:eastAsia="zh-CN"/>
    </w:rPr>
  </w:style>
  <w:style w:type="character" w:customStyle="1" w:styleId="ScheduleL2Char">
    <w:name w:val="Schedule L2 Char"/>
    <w:rPr>
      <w:rFonts w:ascii="Calibri" w:eastAsia="STZhongsong" w:hAnsi="Calibri" w:cs="Times New Roman"/>
      <w:szCs w:val="20"/>
      <w:lang w:val="en-US" w:eastAsia="zh-CN"/>
    </w:rPr>
  </w:style>
  <w:style w:type="character" w:customStyle="1" w:styleId="bodystrongChar">
    <w:name w:val="body strong Char"/>
    <w:rPr>
      <w:rFonts w:ascii="Arial" w:eastAsia="SimSun" w:hAnsi="Arial" w:cs="Times New Roman"/>
      <w:b/>
      <w:sz w:val="20"/>
      <w:szCs w:val="24"/>
    </w:rPr>
  </w:style>
  <w:style w:type="character" w:customStyle="1" w:styleId="searchword1">
    <w:name w:val="searchword1"/>
    <w:rPr>
      <w:shd w:val="clear" w:color="auto" w:fill="FFFF00"/>
    </w:rPr>
  </w:style>
  <w:style w:type="character" w:customStyle="1" w:styleId="searchword2">
    <w:name w:val="searchword2"/>
    <w:rPr>
      <w:shd w:val="clear" w:color="auto" w:fill="FFFF00"/>
    </w:rPr>
  </w:style>
  <w:style w:type="character" w:customStyle="1" w:styleId="searchword3">
    <w:name w:val="searchword3"/>
    <w:rPr>
      <w:shd w:val="clear" w:color="auto" w:fill="FFFF00"/>
    </w:rPr>
  </w:style>
  <w:style w:type="character" w:customStyle="1" w:styleId="searchword4">
    <w:name w:val="searchword4"/>
    <w:rPr>
      <w:shd w:val="clear" w:color="auto" w:fill="FFFF00"/>
    </w:rPr>
  </w:style>
  <w:style w:type="character" w:customStyle="1" w:styleId="Defterm">
    <w:name w:val="Defterm"/>
    <w:rPr>
      <w:b/>
      <w:color w:val="000000"/>
      <w:sz w:val="22"/>
    </w:rPr>
  </w:style>
  <w:style w:type="character" w:customStyle="1" w:styleId="StyleHeading3ServiceConformance3ArialCharChar">
    <w:name w:val="Style Heading 3Service Conformance 3 + Arial Char Char"/>
    <w:rPr>
      <w:rFonts w:ascii="Times New Roman" w:eastAsia="Times New Roman" w:hAnsi="Times New Roman" w:cs="Arial"/>
      <w:szCs w:val="20"/>
    </w:rPr>
  </w:style>
  <w:style w:type="character" w:customStyle="1" w:styleId="StyleHeading5ServiceConformance4HeadingHeading5unusedLevChar">
    <w:name w:val="Style Heading 5Service Conformance 4HeadingHeading 5(unused)Lev... Char"/>
    <w:rPr>
      <w:rFonts w:ascii="Times New Roman" w:eastAsia="Times New Roman" w:hAnsi="Times New Roman" w:cs="Arial"/>
      <w:szCs w:val="20"/>
    </w:rPr>
  </w:style>
  <w:style w:type="character" w:customStyle="1" w:styleId="MediumGrid11">
    <w:name w:val="Medium Grid 11"/>
    <w:rPr>
      <w:color w:val="808080"/>
    </w:rPr>
  </w:style>
  <w:style w:type="character" w:customStyle="1" w:styleId="FFWLevel2Char">
    <w:name w:val="FFW Level 2 Char"/>
    <w:rPr>
      <w:rFonts w:ascii="Arial" w:eastAsia="Times New Roman" w:hAnsi="Arial" w:cs="Arial"/>
      <w:sz w:val="20"/>
      <w:szCs w:val="24"/>
      <w:lang w:eastAsia="fr-FR"/>
    </w:rPr>
  </w:style>
  <w:style w:type="character" w:customStyle="1" w:styleId="FFWLevel4Char">
    <w:name w:val="FFW Level 4 Char"/>
    <w:rPr>
      <w:rFonts w:ascii="Arial" w:eastAsia="Times New Roman" w:hAnsi="Arial" w:cs="Arial"/>
      <w:sz w:val="20"/>
      <w:szCs w:val="24"/>
      <w:lang w:eastAsia="fr-FR"/>
    </w:rPr>
  </w:style>
  <w:style w:type="character" w:customStyle="1" w:styleId="GPSSchTitleandNumberChar">
    <w:name w:val="GPS Sch Title and Number Char"/>
    <w:rPr>
      <w:rFonts w:ascii="Arial Bold" w:eastAsia="STZhongsong" w:hAnsi="Arial Bold" w:cs="Times New Roman"/>
      <w:b/>
      <w:caps/>
      <w:lang w:eastAsia="zh-CN"/>
    </w:rPr>
  </w:style>
  <w:style w:type="character" w:customStyle="1" w:styleId="BodyText2Char">
    <w:name w:val="Body Text 2 Char"/>
    <w:basedOn w:val="DefaultParagraphFont"/>
    <w:rPr>
      <w:rFonts w:ascii="Calibri" w:eastAsia="Times New Roman" w:hAnsi="Calibri" w:cs="Arial"/>
    </w:rPr>
  </w:style>
  <w:style w:type="character" w:customStyle="1" w:styleId="GPSL1CLAUSEHEADINGChar">
    <w:name w:val="GPS L1 CLAUSE HEADING Char"/>
    <w:rPr>
      <w:rFonts w:ascii="Arial Bold" w:eastAsia="STZhongsong" w:hAnsi="Arial Bold" w:cs="Arial"/>
      <w:b/>
      <w:sz w:val="24"/>
      <w:lang w:eastAsia="zh-CN"/>
    </w:rPr>
  </w:style>
  <w:style w:type="character" w:customStyle="1" w:styleId="GPSL1SchedulenumberedChar1">
    <w:name w:val="GPS L1 Schedule numbered Char1"/>
    <w:rPr>
      <w:rFonts w:ascii="Calibri" w:eastAsia="Times New Roman" w:hAnsi="Calibri" w:cs="Arial"/>
      <w:lang w:eastAsia="en-GB"/>
    </w:rPr>
  </w:style>
  <w:style w:type="character" w:customStyle="1" w:styleId="GPSL2GuidanceChar">
    <w:name w:val="GPS L2 Guidance Char"/>
    <w:rPr>
      <w:rFonts w:ascii="Calibri" w:eastAsia="Times New Roman" w:hAnsi="Calibri" w:cs="Arial"/>
      <w:b/>
      <w:i/>
      <w:lang w:eastAsia="zh-CN"/>
    </w:rPr>
  </w:style>
  <w:style w:type="character" w:customStyle="1" w:styleId="GPSSchPartChar">
    <w:name w:val="GPS Sch Part Char"/>
    <w:rPr>
      <w:rFonts w:ascii="Calibri" w:eastAsia="STZhongsong" w:hAnsi="Calibri" w:cs="Times New Roman"/>
      <w:b/>
      <w:caps/>
      <w:sz w:val="20"/>
      <w:lang w:eastAsia="zh-CN"/>
    </w:rPr>
  </w:style>
  <w:style w:type="character" w:customStyle="1" w:styleId="normaltextrun1">
    <w:name w:val="normaltextrun1"/>
    <w:basedOn w:val="DefaultParagraphFont"/>
  </w:style>
  <w:style w:type="character" w:customStyle="1" w:styleId="Style1Char">
    <w:name w:val="Style1 Char"/>
    <w:basedOn w:val="DefaultParagraphFont"/>
    <w:rPr>
      <w:rFonts w:ascii="Calibri" w:eastAsia="STZhongsong" w:hAnsi="Calibri" w:cs="Calibri"/>
      <w:sz w:val="24"/>
      <w:szCs w:val="24"/>
      <w:lang w:eastAsia="zh-CN"/>
    </w:rPr>
  </w:style>
  <w:style w:type="character" w:customStyle="1" w:styleId="Style2Char">
    <w:name w:val="Style2 Char"/>
    <w:basedOn w:val="DefaultParagraphFont"/>
    <w:rPr>
      <w:rFonts w:ascii="Calibri" w:eastAsia="STZhongsong" w:hAnsi="Calibri" w:cs="Calibri"/>
      <w:sz w:val="24"/>
      <w:szCs w:val="24"/>
      <w:lang w:eastAsia="zh-CN"/>
    </w:rPr>
  </w:style>
  <w:style w:type="character" w:customStyle="1" w:styleId="Style3Char">
    <w:name w:val="Style3 Char"/>
    <w:basedOn w:val="DefaultParagraphFont"/>
    <w:rPr>
      <w:rFonts w:ascii="Calibri" w:eastAsia="STZhongsong" w:hAnsi="Calibri" w:cs="Calibri"/>
      <w:sz w:val="24"/>
      <w:szCs w:val="24"/>
      <w:lang w:eastAsia="zh-CN"/>
    </w:rPr>
  </w:style>
  <w:style w:type="character" w:customStyle="1" w:styleId="ListLabel1">
    <w:name w:val="ListLabel 1"/>
    <w:rPr>
      <w:rFonts w:ascii="Calibri" w:eastAsia="Calibri" w:hAnsi="Calibri" w:cs="Calibri"/>
      <w:b/>
      <w:caps w:val="0"/>
      <w:smallCaps w:val="0"/>
      <w:sz w:val="24"/>
    </w:rPr>
  </w:style>
  <w:style w:type="character" w:customStyle="1" w:styleId="ListLabel2">
    <w:name w:val="ListLabel 2"/>
    <w:rPr>
      <w:rFonts w:ascii="Calibri" w:eastAsia="Calibri" w:hAnsi="Calibri" w:cs="Calibri"/>
      <w:b w:val="0"/>
      <w:caps w:val="0"/>
      <w:smallCaps w:val="0"/>
      <w:sz w:val="24"/>
      <w:szCs w:val="22"/>
    </w:rPr>
  </w:style>
  <w:style w:type="character" w:customStyle="1" w:styleId="ListLabel3">
    <w:name w:val="ListLabel 3"/>
    <w:rPr>
      <w:caps w:val="0"/>
      <w:smallCaps w:val="0"/>
      <w:sz w:val="22"/>
      <w:szCs w:val="22"/>
    </w:rPr>
  </w:style>
  <w:style w:type="character" w:customStyle="1" w:styleId="ListLabel4">
    <w:name w:val="ListLabel 4"/>
    <w:rPr>
      <w:caps w:val="0"/>
      <w:smallCaps w:val="0"/>
    </w:rPr>
  </w:style>
  <w:style w:type="character" w:customStyle="1" w:styleId="ListLabel5">
    <w:name w:val="ListLabel 5"/>
    <w:rPr>
      <w:caps w:val="0"/>
      <w:smallCaps w:val="0"/>
    </w:rPr>
  </w:style>
  <w:style w:type="character" w:customStyle="1" w:styleId="ListLabel6">
    <w:name w:val="ListLabel 6"/>
    <w:rPr>
      <w:caps w:val="0"/>
      <w:smallCaps w:val="0"/>
    </w:rPr>
  </w:style>
  <w:style w:type="character" w:customStyle="1" w:styleId="ListLabel7">
    <w:name w:val="ListLabel 7"/>
    <w:rPr>
      <w:caps w:val="0"/>
      <w:smallCaps w:val="0"/>
    </w:rPr>
  </w:style>
  <w:style w:type="character" w:customStyle="1" w:styleId="ListLabel8">
    <w:name w:val="ListLabel 8"/>
    <w:rPr>
      <w:caps w:val="0"/>
      <w:smallCaps w:val="0"/>
    </w:rPr>
  </w:style>
  <w:style w:type="character" w:customStyle="1" w:styleId="ListLabel9">
    <w:name w:val="ListLabel 9"/>
    <w:rPr>
      <w:caps w:val="0"/>
      <w:smallCaps w:val="0"/>
    </w:rPr>
  </w:style>
  <w:style w:type="character" w:customStyle="1" w:styleId="ListLabel10">
    <w:name w:val="ListLabel 10"/>
    <w:rPr>
      <w:rFonts w:ascii="Calibri" w:eastAsia="Calibri" w:hAnsi="Calibri" w:cs="Calibri"/>
      <w:b/>
      <w:caps w:val="0"/>
      <w:smallCaps w:val="0"/>
      <w:sz w:val="24"/>
    </w:rPr>
  </w:style>
  <w:style w:type="character" w:customStyle="1" w:styleId="ListLabel11">
    <w:name w:val="ListLabel 11"/>
    <w:rPr>
      <w:rFonts w:ascii="Calibri" w:eastAsia="Calibri" w:hAnsi="Calibri" w:cs="Calibri"/>
      <w:b w:val="0"/>
      <w:caps w:val="0"/>
      <w:smallCaps w:val="0"/>
      <w:sz w:val="24"/>
      <w:szCs w:val="22"/>
    </w:rPr>
  </w:style>
  <w:style w:type="character" w:customStyle="1" w:styleId="ListLabel12">
    <w:name w:val="ListLabel 12"/>
    <w:rPr>
      <w:rFonts w:ascii="Calibri" w:eastAsia="Calibri" w:hAnsi="Calibri" w:cs="Calibri"/>
      <w:b w:val="0"/>
      <w:caps w:val="0"/>
      <w:smallCaps w:val="0"/>
      <w:sz w:val="24"/>
      <w:szCs w:val="22"/>
    </w:rPr>
  </w:style>
  <w:style w:type="character" w:customStyle="1" w:styleId="ListLabel13">
    <w:name w:val="ListLabel 13"/>
    <w:rPr>
      <w:caps w:val="0"/>
      <w:smallCaps w:val="0"/>
    </w:rPr>
  </w:style>
  <w:style w:type="character" w:customStyle="1" w:styleId="ListLabel14">
    <w:name w:val="ListLabel 14"/>
    <w:rPr>
      <w:caps w:val="0"/>
      <w:smallCaps w:val="0"/>
    </w:rPr>
  </w:style>
  <w:style w:type="character" w:customStyle="1" w:styleId="ListLabel15">
    <w:name w:val="ListLabel 15"/>
    <w:rPr>
      <w:caps w:val="0"/>
      <w:smallCaps w:val="0"/>
    </w:rPr>
  </w:style>
  <w:style w:type="character" w:customStyle="1" w:styleId="ListLabel16">
    <w:name w:val="ListLabel 16"/>
    <w:rPr>
      <w:caps w:val="0"/>
      <w:smallCaps w:val="0"/>
    </w:rPr>
  </w:style>
  <w:style w:type="character" w:customStyle="1" w:styleId="ListLabel17">
    <w:name w:val="ListLabel 17"/>
    <w:rPr>
      <w:caps w:val="0"/>
      <w:smallCaps w:val="0"/>
    </w:rPr>
  </w:style>
  <w:style w:type="character" w:customStyle="1" w:styleId="ListLabel18">
    <w:name w:val="ListLabel 18"/>
    <w:rPr>
      <w:caps w:val="0"/>
      <w:smallCaps w:val="0"/>
    </w:rPr>
  </w:style>
  <w:style w:type="character" w:customStyle="1" w:styleId="ListLabel19">
    <w:name w:val="ListLabel 19"/>
    <w:rPr>
      <w:rFonts w:eastAsia="Noto Sans Symbols" w:cs="Noto Sans Symbols"/>
      <w:sz w:val="24"/>
    </w:rPr>
  </w:style>
  <w:style w:type="character" w:customStyle="1" w:styleId="ListLabel20">
    <w:name w:val="ListLabel 20"/>
    <w:rPr>
      <w:rFonts w:eastAsia="Courier New" w:cs="Courier New"/>
      <w:sz w:val="24"/>
    </w:rPr>
  </w:style>
  <w:style w:type="character" w:customStyle="1" w:styleId="ListLabel21">
    <w:name w:val="ListLabel 21"/>
    <w:rPr>
      <w:rFonts w:eastAsia="Noto Sans Symbols" w:cs="Noto Sans Symbols"/>
    </w:rPr>
  </w:style>
  <w:style w:type="character" w:customStyle="1" w:styleId="ListLabel22">
    <w:name w:val="ListLabel 22"/>
    <w:rPr>
      <w:rFonts w:eastAsia="Noto Sans Symbols" w:cs="Noto Sans Symbols"/>
    </w:rPr>
  </w:style>
  <w:style w:type="character" w:customStyle="1" w:styleId="ListLabel23">
    <w:name w:val="ListLabel 23"/>
    <w:rPr>
      <w:rFonts w:eastAsia="Courier New" w:cs="Courier New"/>
    </w:rPr>
  </w:style>
  <w:style w:type="character" w:customStyle="1" w:styleId="ListLabel24">
    <w:name w:val="ListLabel 24"/>
    <w:rPr>
      <w:rFonts w:eastAsia="Noto Sans Symbols" w:cs="Noto Sans Symbols"/>
    </w:rPr>
  </w:style>
  <w:style w:type="character" w:customStyle="1" w:styleId="ListLabel25">
    <w:name w:val="ListLabel 25"/>
    <w:rPr>
      <w:rFonts w:eastAsia="Noto Sans Symbols" w:cs="Noto Sans Symbols"/>
    </w:rPr>
  </w:style>
  <w:style w:type="character" w:customStyle="1" w:styleId="ListLabel26">
    <w:name w:val="ListLabel 26"/>
    <w:rPr>
      <w:rFonts w:eastAsia="Courier New" w:cs="Courier New"/>
    </w:rPr>
  </w:style>
  <w:style w:type="character" w:customStyle="1" w:styleId="ListLabel27">
    <w:name w:val="ListLabel 27"/>
    <w:rPr>
      <w:rFonts w:eastAsia="Noto Sans Symbols" w:cs="Noto Sans Symbols"/>
    </w:rPr>
  </w:style>
  <w:style w:type="character" w:customStyle="1" w:styleId="ListLabel28">
    <w:name w:val="ListLabel 28"/>
    <w:rPr>
      <w:rFonts w:ascii="Calibri" w:eastAsia="Calibri" w:hAnsi="Calibri" w:cs="Calibri"/>
      <w:b/>
      <w:caps w:val="0"/>
      <w:smallCaps w:val="0"/>
      <w:sz w:val="24"/>
    </w:rPr>
  </w:style>
  <w:style w:type="character" w:customStyle="1" w:styleId="ListLabel29">
    <w:name w:val="ListLabel 29"/>
    <w:rPr>
      <w:rFonts w:eastAsia="Calibri" w:cs="Calibri"/>
      <w:b w:val="0"/>
      <w:caps w:val="0"/>
      <w:smallCaps w:val="0"/>
      <w:sz w:val="22"/>
      <w:szCs w:val="22"/>
    </w:rPr>
  </w:style>
  <w:style w:type="character" w:customStyle="1" w:styleId="ListLabel30">
    <w:name w:val="ListLabel 30"/>
    <w:rPr>
      <w:caps w:val="0"/>
      <w:smallCaps w:val="0"/>
      <w:sz w:val="22"/>
      <w:szCs w:val="22"/>
    </w:rPr>
  </w:style>
  <w:style w:type="character" w:customStyle="1" w:styleId="ListLabel31">
    <w:name w:val="ListLabel 31"/>
    <w:rPr>
      <w:caps w:val="0"/>
      <w:smallCaps w:val="0"/>
    </w:rPr>
  </w:style>
  <w:style w:type="character" w:customStyle="1" w:styleId="ListLabel32">
    <w:name w:val="ListLabel 32"/>
    <w:rPr>
      <w:caps w:val="0"/>
      <w:smallCaps w:val="0"/>
    </w:rPr>
  </w:style>
  <w:style w:type="character" w:customStyle="1" w:styleId="ListLabel33">
    <w:name w:val="ListLabel 33"/>
    <w:rPr>
      <w:caps w:val="0"/>
      <w:smallCaps w:val="0"/>
    </w:rPr>
  </w:style>
  <w:style w:type="character" w:customStyle="1" w:styleId="ListLabel34">
    <w:name w:val="ListLabel 34"/>
    <w:rPr>
      <w:caps w:val="0"/>
      <w:smallCaps w:val="0"/>
    </w:rPr>
  </w:style>
  <w:style w:type="character" w:customStyle="1" w:styleId="ListLabel35">
    <w:name w:val="ListLabel 35"/>
    <w:rPr>
      <w:caps w:val="0"/>
      <w:smallCaps w:val="0"/>
    </w:rPr>
  </w:style>
  <w:style w:type="character" w:customStyle="1" w:styleId="ListLabel36">
    <w:name w:val="ListLabel 36"/>
    <w:rPr>
      <w:caps w:val="0"/>
      <w:smallCaps w:val="0"/>
    </w:rPr>
  </w:style>
  <w:style w:type="character" w:customStyle="1" w:styleId="ListLabel37">
    <w:name w:val="ListLabel 37"/>
    <w:rPr>
      <w:b/>
      <w:caps w:val="0"/>
      <w:smallCaps w:val="0"/>
      <w:strike w:val="0"/>
      <w:dstrike w:val="0"/>
      <w:color w:val="000000"/>
      <w:position w:val="0"/>
      <w:sz w:val="24"/>
      <w:u w:val="none"/>
      <w:vertAlign w:val="baseline"/>
    </w:rPr>
  </w:style>
  <w:style w:type="character" w:customStyle="1" w:styleId="ListLabel38">
    <w:name w:val="ListLabel 38"/>
    <w:rPr>
      <w:rFonts w:eastAsia="Calibri" w:cs="Calibri"/>
      <w:i w:val="0"/>
      <w:caps w:val="0"/>
      <w:smallCaps w:val="0"/>
      <w:strike w:val="0"/>
      <w:dstrike w:val="0"/>
      <w:color w:val="000000"/>
      <w:position w:val="0"/>
      <w:sz w:val="24"/>
      <w:u w:val="none"/>
      <w:vertAlign w:val="baseline"/>
    </w:rPr>
  </w:style>
  <w:style w:type="character" w:customStyle="1" w:styleId="ListLabel39">
    <w:name w:val="ListLabel 39"/>
    <w:rPr>
      <w:i w:val="0"/>
      <w:caps w:val="0"/>
      <w:smallCaps w:val="0"/>
      <w:strike w:val="0"/>
      <w:dstrike w:val="0"/>
      <w:color w:val="000000"/>
      <w:position w:val="0"/>
      <w:sz w:val="24"/>
      <w:u w:val="none"/>
      <w:vertAlign w:val="baseline"/>
    </w:rPr>
  </w:style>
  <w:style w:type="character" w:customStyle="1" w:styleId="ListLabel40">
    <w:name w:val="ListLabel 40"/>
    <w:rPr>
      <w:rFonts w:eastAsia="Calibri" w:cs="Calibri"/>
      <w:i w:val="0"/>
      <w:caps w:val="0"/>
      <w:smallCaps w:val="0"/>
      <w:strike w:val="0"/>
      <w:dstrike w:val="0"/>
      <w:color w:val="000000"/>
      <w:position w:val="0"/>
      <w:sz w:val="24"/>
      <w:u w:val="none"/>
      <w:vertAlign w:val="baseline"/>
    </w:rPr>
  </w:style>
  <w:style w:type="character" w:customStyle="1" w:styleId="ListLabel41">
    <w:name w:val="ListLabel 41"/>
    <w:rPr>
      <w:b w:val="0"/>
      <w:i w:val="0"/>
      <w:caps w:val="0"/>
      <w:smallCaps w:val="0"/>
      <w:strike w:val="0"/>
      <w:dstrike w:val="0"/>
      <w:color w:val="000000"/>
      <w:position w:val="0"/>
      <w:u w:val="none"/>
      <w:vertAlign w:val="baseline"/>
    </w:rPr>
  </w:style>
  <w:style w:type="character" w:customStyle="1" w:styleId="ListLabel42">
    <w:name w:val="ListLabel 42"/>
    <w:rPr>
      <w:b w:val="0"/>
      <w:i w:val="0"/>
      <w:caps w:val="0"/>
      <w:smallCaps w:val="0"/>
      <w:strike w:val="0"/>
      <w:dstrike w:val="0"/>
      <w:color w:val="000000"/>
      <w:position w:val="0"/>
      <w:u w:val="none"/>
      <w:vertAlign w:val="baseline"/>
    </w:rPr>
  </w:style>
  <w:style w:type="character" w:customStyle="1" w:styleId="ListLabel43">
    <w:name w:val="ListLabel 43"/>
    <w:rPr>
      <w:rFonts w:eastAsia="Noto Sans Symbols" w:cs="Noto Sans Symbols"/>
      <w:sz w:val="24"/>
    </w:rPr>
  </w:style>
  <w:style w:type="character" w:customStyle="1" w:styleId="ListLabel44">
    <w:name w:val="ListLabel 44"/>
    <w:rPr>
      <w:rFonts w:eastAsia="Courier New" w:cs="Courier New"/>
    </w:rPr>
  </w:style>
  <w:style w:type="character" w:customStyle="1" w:styleId="ListLabel45">
    <w:name w:val="ListLabel 45"/>
    <w:rPr>
      <w:rFonts w:eastAsia="Noto Sans Symbols" w:cs="Noto Sans Symbols"/>
    </w:rPr>
  </w:style>
  <w:style w:type="character" w:customStyle="1" w:styleId="ListLabel46">
    <w:name w:val="ListLabel 46"/>
    <w:rPr>
      <w:rFonts w:eastAsia="Noto Sans Symbols" w:cs="Noto Sans Symbols"/>
    </w:rPr>
  </w:style>
  <w:style w:type="character" w:customStyle="1" w:styleId="ListLabel47">
    <w:name w:val="ListLabel 47"/>
    <w:rPr>
      <w:rFonts w:eastAsia="Courier New" w:cs="Courier New"/>
    </w:rPr>
  </w:style>
  <w:style w:type="character" w:customStyle="1" w:styleId="ListLabel48">
    <w:name w:val="ListLabel 48"/>
    <w:rPr>
      <w:rFonts w:eastAsia="Noto Sans Symbols" w:cs="Noto Sans Symbols"/>
    </w:rPr>
  </w:style>
  <w:style w:type="character" w:customStyle="1" w:styleId="ListLabel49">
    <w:name w:val="ListLabel 49"/>
    <w:rPr>
      <w:rFonts w:eastAsia="Noto Sans Symbols" w:cs="Noto Sans Symbols"/>
    </w:rPr>
  </w:style>
  <w:style w:type="character" w:customStyle="1" w:styleId="ListLabel50">
    <w:name w:val="ListLabel 50"/>
    <w:rPr>
      <w:rFonts w:eastAsia="Courier New" w:cs="Courier New"/>
    </w:rPr>
  </w:style>
  <w:style w:type="character" w:customStyle="1" w:styleId="ListLabel51">
    <w:name w:val="ListLabel 51"/>
    <w:rPr>
      <w:rFonts w:eastAsia="Noto Sans Symbols" w:cs="Noto Sans Symbols"/>
    </w:rPr>
  </w:style>
  <w:style w:type="character" w:customStyle="1" w:styleId="ListLabel52">
    <w:name w:val="ListLabel 52"/>
    <w:rPr>
      <w:rFonts w:ascii="Calibri" w:eastAsia="Calibri" w:hAnsi="Calibri" w:cs="Calibri"/>
      <w:b/>
      <w:caps w:val="0"/>
      <w:smallCaps w:val="0"/>
      <w:sz w:val="24"/>
    </w:rPr>
  </w:style>
  <w:style w:type="character" w:customStyle="1" w:styleId="ListLabel53">
    <w:name w:val="ListLabel 53"/>
    <w:rPr>
      <w:rFonts w:ascii="Calibri" w:eastAsia="Calibri" w:hAnsi="Calibri" w:cs="Calibri"/>
      <w:b w:val="0"/>
      <w:caps w:val="0"/>
      <w:smallCaps w:val="0"/>
      <w:sz w:val="24"/>
      <w:szCs w:val="22"/>
    </w:rPr>
  </w:style>
  <w:style w:type="character" w:customStyle="1" w:styleId="ListLabel54">
    <w:name w:val="ListLabel 54"/>
    <w:rPr>
      <w:rFonts w:ascii="Calibri" w:eastAsia="Calibri" w:hAnsi="Calibri" w:cs="Calibri"/>
      <w:b w:val="0"/>
      <w:caps w:val="0"/>
      <w:smallCaps w:val="0"/>
      <w:sz w:val="24"/>
      <w:szCs w:val="22"/>
    </w:rPr>
  </w:style>
  <w:style w:type="character" w:customStyle="1" w:styleId="ListLabel55">
    <w:name w:val="ListLabel 55"/>
    <w:rPr>
      <w:rFonts w:ascii="Calibri" w:eastAsia="Calibri" w:hAnsi="Calibri" w:cs="Calibri"/>
      <w:b w:val="0"/>
      <w:caps w:val="0"/>
      <w:smallCaps w:val="0"/>
      <w:sz w:val="24"/>
    </w:rPr>
  </w:style>
  <w:style w:type="character" w:customStyle="1" w:styleId="ListLabel56">
    <w:name w:val="ListLabel 56"/>
    <w:rPr>
      <w:caps w:val="0"/>
      <w:smallCaps w:val="0"/>
    </w:rPr>
  </w:style>
  <w:style w:type="character" w:customStyle="1" w:styleId="ListLabel57">
    <w:name w:val="ListLabel 57"/>
    <w:rPr>
      <w:rFonts w:ascii="Calibri" w:eastAsia="Calibri" w:hAnsi="Calibri" w:cs="Calibri"/>
      <w:b w:val="0"/>
      <w:caps w:val="0"/>
      <w:smallCaps w:val="0"/>
      <w:sz w:val="24"/>
    </w:rPr>
  </w:style>
  <w:style w:type="character" w:customStyle="1" w:styleId="ListLabel58">
    <w:name w:val="ListLabel 58"/>
    <w:rPr>
      <w:caps w:val="0"/>
      <w:smallCaps w:val="0"/>
    </w:rPr>
  </w:style>
  <w:style w:type="character" w:customStyle="1" w:styleId="ListLabel59">
    <w:name w:val="ListLabel 59"/>
    <w:rPr>
      <w:caps w:val="0"/>
      <w:smallCaps w:val="0"/>
    </w:rPr>
  </w:style>
  <w:style w:type="character" w:customStyle="1" w:styleId="ListLabel60">
    <w:name w:val="ListLabel 60"/>
    <w:rPr>
      <w:caps w:val="0"/>
      <w:smallCaps w:val="0"/>
    </w:rPr>
  </w:style>
  <w:style w:type="character" w:customStyle="1" w:styleId="ListLabel61">
    <w:name w:val="ListLabel 61"/>
    <w:rPr>
      <w:b/>
      <w:caps w:val="0"/>
      <w:smallCaps w:val="0"/>
      <w:strike w:val="0"/>
      <w:dstrike w:val="0"/>
      <w:color w:val="000000"/>
      <w:position w:val="0"/>
      <w:sz w:val="24"/>
      <w:u w:val="none"/>
      <w:vertAlign w:val="baseline"/>
    </w:rPr>
  </w:style>
  <w:style w:type="character" w:customStyle="1" w:styleId="ListLabel62">
    <w:name w:val="ListLabel 62"/>
    <w:rPr>
      <w:rFonts w:eastAsia="Calibri" w:cs="Calibri"/>
      <w:b w:val="0"/>
      <w:i w:val="0"/>
      <w:caps w:val="0"/>
      <w:smallCaps w:val="0"/>
      <w:strike w:val="0"/>
      <w:dstrike w:val="0"/>
      <w:color w:val="000000"/>
      <w:position w:val="0"/>
      <w:sz w:val="24"/>
      <w:u w:val="none"/>
      <w:vertAlign w:val="baseline"/>
    </w:rPr>
  </w:style>
  <w:style w:type="character" w:customStyle="1" w:styleId="ListLabel63">
    <w:name w:val="ListLabel 63"/>
    <w:rPr>
      <w:b w:val="0"/>
      <w:i w:val="0"/>
      <w:caps w:val="0"/>
      <w:smallCaps w:val="0"/>
      <w:strike w:val="0"/>
      <w:dstrike w:val="0"/>
      <w:color w:val="000000"/>
      <w:position w:val="0"/>
      <w:sz w:val="24"/>
      <w:u w:val="none"/>
      <w:vertAlign w:val="baseline"/>
    </w:rPr>
  </w:style>
  <w:style w:type="character" w:customStyle="1" w:styleId="ListLabel64">
    <w:name w:val="ListLabel 64"/>
    <w:rPr>
      <w:rFonts w:eastAsia="Arial" w:cs="Arial"/>
      <w:b w:val="0"/>
      <w:i w:val="0"/>
      <w:caps w:val="0"/>
      <w:smallCaps w:val="0"/>
      <w:strike w:val="0"/>
      <w:dstrike w:val="0"/>
      <w:color w:val="000000"/>
      <w:position w:val="0"/>
      <w:sz w:val="24"/>
      <w:szCs w:val="24"/>
      <w:u w:val="none"/>
      <w:vertAlign w:val="baseline"/>
    </w:rPr>
  </w:style>
  <w:style w:type="character" w:customStyle="1" w:styleId="ListLabel65">
    <w:name w:val="ListLabel 65"/>
    <w:rPr>
      <w:b w:val="0"/>
      <w:i w:val="0"/>
      <w:caps w:val="0"/>
      <w:smallCaps w:val="0"/>
      <w:strike w:val="0"/>
      <w:dstrike w:val="0"/>
      <w:color w:val="000000"/>
      <w:position w:val="0"/>
      <w:u w:val="none"/>
      <w:vertAlign w:val="baseline"/>
    </w:rPr>
  </w:style>
  <w:style w:type="character" w:customStyle="1" w:styleId="ListLabel66">
    <w:name w:val="ListLabel 66"/>
    <w:rPr>
      <w:b w:val="0"/>
      <w:i w:val="0"/>
      <w:caps w:val="0"/>
      <w:smallCaps w:val="0"/>
      <w:strike w:val="0"/>
      <w:dstrike w:val="0"/>
      <w:color w:val="000000"/>
      <w:position w:val="0"/>
      <w:u w:val="none"/>
      <w:vertAlign w:val="baseline"/>
    </w:rPr>
  </w:style>
  <w:style w:type="character" w:customStyle="1" w:styleId="ListLabel67">
    <w:name w:val="ListLabel 67"/>
    <w:rPr>
      <w:rFonts w:eastAsia="Noto Sans Symbols" w:cs="Noto Sans Symbols"/>
      <w:sz w:val="24"/>
    </w:rPr>
  </w:style>
  <w:style w:type="character" w:customStyle="1" w:styleId="ListLabel68">
    <w:name w:val="ListLabel 68"/>
    <w:rPr>
      <w:rFonts w:eastAsia="Courier New" w:cs="Courier New"/>
    </w:rPr>
  </w:style>
  <w:style w:type="character" w:customStyle="1" w:styleId="ListLabel69">
    <w:name w:val="ListLabel 69"/>
    <w:rPr>
      <w:rFonts w:eastAsia="Noto Sans Symbols" w:cs="Noto Sans Symbols"/>
    </w:rPr>
  </w:style>
  <w:style w:type="character" w:customStyle="1" w:styleId="ListLabel70">
    <w:name w:val="ListLabel 70"/>
    <w:rPr>
      <w:rFonts w:eastAsia="Noto Sans Symbols" w:cs="Noto Sans Symbols"/>
    </w:rPr>
  </w:style>
  <w:style w:type="character" w:customStyle="1" w:styleId="ListLabel71">
    <w:name w:val="ListLabel 71"/>
    <w:rPr>
      <w:rFonts w:eastAsia="Courier New" w:cs="Courier New"/>
    </w:rPr>
  </w:style>
  <w:style w:type="character" w:customStyle="1" w:styleId="ListLabel72">
    <w:name w:val="ListLabel 72"/>
    <w:rPr>
      <w:rFonts w:eastAsia="Noto Sans Symbols" w:cs="Noto Sans Symbols"/>
    </w:rPr>
  </w:style>
  <w:style w:type="character" w:customStyle="1" w:styleId="ListLabel73">
    <w:name w:val="ListLabel 73"/>
    <w:rPr>
      <w:rFonts w:eastAsia="Noto Sans Symbols" w:cs="Noto Sans Symbols"/>
    </w:rPr>
  </w:style>
  <w:style w:type="character" w:customStyle="1" w:styleId="ListLabel74">
    <w:name w:val="ListLabel 74"/>
    <w:rPr>
      <w:rFonts w:eastAsia="Courier New" w:cs="Courier New"/>
    </w:rPr>
  </w:style>
  <w:style w:type="character" w:customStyle="1" w:styleId="ListLabel75">
    <w:name w:val="ListLabel 75"/>
    <w:rPr>
      <w:rFonts w:eastAsia="Noto Sans Symbols" w:cs="Noto Sans Symbols"/>
    </w:rPr>
  </w:style>
  <w:style w:type="character" w:customStyle="1" w:styleId="ListLabel76">
    <w:name w:val="ListLabel 76"/>
    <w:rPr>
      <w:b/>
    </w:rPr>
  </w:style>
  <w:style w:type="character" w:customStyle="1" w:styleId="ListLabel77">
    <w:name w:val="ListLabel 77"/>
    <w:rPr>
      <w:rFonts w:eastAsia="Calibri" w:cs="Calibri"/>
      <w:b w:val="0"/>
      <w:i w:val="0"/>
    </w:rPr>
  </w:style>
  <w:style w:type="character" w:customStyle="1" w:styleId="ListLabel78">
    <w:name w:val="ListLabel 78"/>
    <w:rPr>
      <w:rFonts w:ascii="Calibri" w:eastAsia="Calibri" w:hAnsi="Calibri" w:cs="Calibri"/>
      <w:b w:val="0"/>
      <w:sz w:val="24"/>
      <w:szCs w:val="22"/>
    </w:rPr>
  </w:style>
  <w:style w:type="character" w:customStyle="1" w:styleId="ListLabel79">
    <w:name w:val="ListLabel 79"/>
    <w:rPr>
      <w:rFonts w:eastAsia="Noto Sans Symbols" w:cs="Noto Sans Symbols"/>
      <w:color w:val="000000"/>
    </w:rPr>
  </w:style>
  <w:style w:type="character" w:customStyle="1" w:styleId="ListLabel80">
    <w:name w:val="ListLabel 80"/>
    <w:rPr>
      <w:b/>
      <w:caps w:val="0"/>
      <w:smallCaps w:val="0"/>
      <w:strike w:val="0"/>
      <w:dstrike w:val="0"/>
      <w:color w:val="000000"/>
      <w:position w:val="0"/>
      <w:sz w:val="24"/>
      <w:u w:val="none"/>
      <w:vertAlign w:val="baseline"/>
    </w:rPr>
  </w:style>
  <w:style w:type="character" w:customStyle="1" w:styleId="ListLabel81">
    <w:name w:val="ListLabel 81"/>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82">
    <w:name w:val="ListLabel 82"/>
    <w:rPr>
      <w:b w:val="0"/>
      <w:i w:val="0"/>
      <w:caps w:val="0"/>
      <w:smallCaps w:val="0"/>
      <w:strike w:val="0"/>
      <w:dstrike w:val="0"/>
      <w:color w:val="000000"/>
      <w:position w:val="0"/>
      <w:sz w:val="24"/>
      <w:u w:val="none"/>
      <w:vertAlign w:val="baseline"/>
    </w:rPr>
  </w:style>
  <w:style w:type="character" w:customStyle="1" w:styleId="ListLabel83">
    <w:name w:val="ListLabel 83"/>
    <w:rPr>
      <w:rFonts w:eastAsia="Calibri" w:cs="Calibri"/>
      <w:b w:val="0"/>
      <w:i w:val="0"/>
      <w:caps w:val="0"/>
      <w:smallCaps w:val="0"/>
      <w:strike w:val="0"/>
      <w:dstrike w:val="0"/>
      <w:color w:val="000000"/>
      <w:position w:val="0"/>
      <w:sz w:val="24"/>
      <w:szCs w:val="24"/>
      <w:u w:val="none"/>
      <w:vertAlign w:val="baseline"/>
    </w:rPr>
  </w:style>
  <w:style w:type="character" w:customStyle="1" w:styleId="ListLabel84">
    <w:name w:val="ListLabel 84"/>
    <w:rPr>
      <w:b w:val="0"/>
      <w:i w:val="0"/>
      <w:caps w:val="0"/>
      <w:smallCaps w:val="0"/>
      <w:strike w:val="0"/>
      <w:dstrike w:val="0"/>
      <w:color w:val="000000"/>
      <w:position w:val="0"/>
      <w:u w:val="none"/>
      <w:vertAlign w:val="baseline"/>
    </w:rPr>
  </w:style>
  <w:style w:type="character" w:customStyle="1" w:styleId="ListLabel85">
    <w:name w:val="ListLabel 85"/>
    <w:rPr>
      <w:b w:val="0"/>
      <w:i w:val="0"/>
      <w:caps w:val="0"/>
      <w:smallCaps w:val="0"/>
      <w:strike w:val="0"/>
      <w:dstrike w:val="0"/>
      <w:color w:val="000000"/>
      <w:position w:val="0"/>
      <w:u w:val="none"/>
      <w:vertAlign w:val="baseline"/>
    </w:rPr>
  </w:style>
  <w:style w:type="character" w:customStyle="1" w:styleId="ListLabel86">
    <w:name w:val="ListLabel 86"/>
    <w:rPr>
      <w:rFonts w:eastAsia="Arial" w:cs="Arial"/>
      <w:sz w:val="22"/>
      <w:szCs w:val="22"/>
    </w:rPr>
  </w:style>
  <w:style w:type="character" w:customStyle="1" w:styleId="ListLabel87">
    <w:name w:val="ListLabel 87"/>
    <w:rPr>
      <w:rFonts w:eastAsia="Calibri" w:cs="Calibri"/>
      <w:b w:val="0"/>
      <w:i w:val="0"/>
      <w:caps w:val="0"/>
      <w:smallCaps w:val="0"/>
      <w:strike w:val="0"/>
      <w:dstrike w:val="0"/>
      <w:color w:val="000000"/>
      <w:position w:val="0"/>
      <w:sz w:val="24"/>
      <w:u w:val="none"/>
      <w:vertAlign w:val="baseline"/>
    </w:rPr>
  </w:style>
  <w:style w:type="character" w:customStyle="1" w:styleId="ListLabel88">
    <w:name w:val="ListLabel 88"/>
    <w:rPr>
      <w:rFonts w:eastAsia="Arial" w:cs="Arial"/>
      <w:sz w:val="22"/>
      <w:szCs w:val="22"/>
    </w:rPr>
  </w:style>
  <w:style w:type="character" w:customStyle="1" w:styleId="ListLabel89">
    <w:name w:val="ListLabel 89"/>
    <w:rPr>
      <w:b/>
      <w:caps w:val="0"/>
      <w:smallCaps w:val="0"/>
      <w:strike w:val="0"/>
      <w:dstrike w:val="0"/>
      <w:color w:val="000000"/>
      <w:position w:val="0"/>
      <w:sz w:val="24"/>
      <w:u w:val="none"/>
      <w:vertAlign w:val="baseline"/>
    </w:rPr>
  </w:style>
  <w:style w:type="character" w:customStyle="1" w:styleId="ListLabel90">
    <w:name w:val="ListLabel 90"/>
    <w:rPr>
      <w:rFonts w:eastAsia="Calibri" w:cs="Calibri"/>
      <w:b w:val="0"/>
      <w:i w:val="0"/>
      <w:caps w:val="0"/>
      <w:smallCaps w:val="0"/>
      <w:strike w:val="0"/>
      <w:dstrike w:val="0"/>
      <w:color w:val="000000"/>
      <w:position w:val="0"/>
      <w:sz w:val="24"/>
      <w:u w:val="none"/>
      <w:vertAlign w:val="baseline"/>
    </w:rPr>
  </w:style>
  <w:style w:type="character" w:customStyle="1" w:styleId="ListLabel91">
    <w:name w:val="ListLabel 91"/>
    <w:rPr>
      <w:b w:val="0"/>
      <w:i w:val="0"/>
      <w:caps w:val="0"/>
      <w:smallCaps w:val="0"/>
      <w:strike w:val="0"/>
      <w:dstrike w:val="0"/>
      <w:color w:val="000000"/>
      <w:position w:val="0"/>
      <w:sz w:val="24"/>
      <w:u w:val="none"/>
      <w:vertAlign w:val="baseline"/>
    </w:rPr>
  </w:style>
  <w:style w:type="character" w:customStyle="1" w:styleId="ListLabel92">
    <w:name w:val="ListLabel 92"/>
    <w:rPr>
      <w:rFonts w:eastAsia="Calibri" w:cs="Calibri"/>
      <w:b w:val="0"/>
      <w:i w:val="0"/>
      <w:caps w:val="0"/>
      <w:smallCaps w:val="0"/>
      <w:strike w:val="0"/>
      <w:dstrike w:val="0"/>
      <w:color w:val="000000"/>
      <w:position w:val="0"/>
      <w:sz w:val="24"/>
      <w:szCs w:val="24"/>
      <w:u w:val="none"/>
      <w:vertAlign w:val="baseline"/>
    </w:rPr>
  </w:style>
  <w:style w:type="character" w:customStyle="1" w:styleId="ListLabel93">
    <w:name w:val="ListLabel 93"/>
    <w:rPr>
      <w:b w:val="0"/>
      <w:i w:val="0"/>
      <w:caps w:val="0"/>
      <w:smallCaps w:val="0"/>
      <w:strike w:val="0"/>
      <w:dstrike w:val="0"/>
      <w:color w:val="000000"/>
      <w:position w:val="0"/>
      <w:u w:val="none"/>
      <w:vertAlign w:val="baseline"/>
    </w:rPr>
  </w:style>
  <w:style w:type="character" w:customStyle="1" w:styleId="ListLabel94">
    <w:name w:val="ListLabel 94"/>
    <w:rPr>
      <w:b w:val="0"/>
      <w:i w:val="0"/>
      <w:caps w:val="0"/>
      <w:smallCaps w:val="0"/>
      <w:strike w:val="0"/>
      <w:dstrike w:val="0"/>
      <w:color w:val="000000"/>
      <w:position w:val="0"/>
      <w:u w:val="none"/>
      <w:vertAlign w:val="baseline"/>
    </w:rPr>
  </w:style>
  <w:style w:type="character" w:customStyle="1" w:styleId="ListLabel95">
    <w:name w:val="ListLabel 95"/>
    <w:rPr>
      <w:rFonts w:eastAsia="Arial" w:cs="Arial"/>
      <w:sz w:val="22"/>
      <w:szCs w:val="22"/>
    </w:rPr>
  </w:style>
  <w:style w:type="character" w:customStyle="1" w:styleId="ListLabel96">
    <w:name w:val="ListLabel 96"/>
    <w:rPr>
      <w:rFonts w:eastAsia="Calibri" w:cs="Calibri"/>
      <w:b w:val="0"/>
      <w:i w:val="0"/>
      <w:caps w:val="0"/>
      <w:smallCaps w:val="0"/>
      <w:strike w:val="0"/>
      <w:dstrike w:val="0"/>
      <w:color w:val="000000"/>
      <w:position w:val="0"/>
      <w:sz w:val="24"/>
      <w:u w:val="none"/>
      <w:vertAlign w:val="baseline"/>
    </w:rPr>
  </w:style>
  <w:style w:type="character" w:customStyle="1" w:styleId="ListLabel97">
    <w:name w:val="ListLabel 97"/>
    <w:rPr>
      <w:rFonts w:eastAsia="Arial" w:cs="Arial"/>
      <w:sz w:val="22"/>
      <w:szCs w:val="22"/>
    </w:rPr>
  </w:style>
  <w:style w:type="character" w:customStyle="1" w:styleId="ListLabel98">
    <w:name w:val="ListLabel 98"/>
    <w:rPr>
      <w:sz w:val="24"/>
      <w:szCs w:val="24"/>
    </w:rPr>
  </w:style>
  <w:style w:type="character" w:customStyle="1" w:styleId="ListLabel99">
    <w:name w:val="ListLabel 99"/>
    <w:rPr>
      <w:rFonts w:ascii="Calibri" w:eastAsia="Calibri" w:hAnsi="Calibri" w:cs="Calibri"/>
      <w:sz w:val="24"/>
    </w:rPr>
  </w:style>
  <w:style w:type="character" w:customStyle="1" w:styleId="ListLabel100">
    <w:name w:val="ListLabel 100"/>
    <w:rPr>
      <w:b w:val="0"/>
    </w:rPr>
  </w:style>
  <w:style w:type="character" w:customStyle="1" w:styleId="ListLabel101">
    <w:name w:val="ListLabel 101"/>
    <w:rPr>
      <w:rFonts w:ascii="Calibri" w:eastAsia="Calibri" w:hAnsi="Calibri" w:cs="Calibri"/>
      <w:b/>
      <w:caps w:val="0"/>
      <w:smallCaps w:val="0"/>
      <w:sz w:val="24"/>
    </w:rPr>
  </w:style>
  <w:style w:type="character" w:customStyle="1" w:styleId="ListLabel102">
    <w:name w:val="ListLabel 102"/>
    <w:rPr>
      <w:rFonts w:ascii="Calibri" w:eastAsia="Calibri" w:hAnsi="Calibri" w:cs="Calibri"/>
      <w:b w:val="0"/>
      <w:caps w:val="0"/>
      <w:smallCaps w:val="0"/>
      <w:sz w:val="24"/>
      <w:szCs w:val="22"/>
    </w:rPr>
  </w:style>
  <w:style w:type="character" w:customStyle="1" w:styleId="ListLabel103">
    <w:name w:val="ListLabel 103"/>
    <w:rPr>
      <w:rFonts w:ascii="Calibri" w:eastAsia="Calibri" w:hAnsi="Calibri" w:cs="Calibri"/>
      <w:b w:val="0"/>
      <w:caps w:val="0"/>
      <w:smallCaps w:val="0"/>
      <w:sz w:val="24"/>
      <w:szCs w:val="22"/>
    </w:rPr>
  </w:style>
  <w:style w:type="character" w:customStyle="1" w:styleId="ListLabel104">
    <w:name w:val="ListLabel 104"/>
    <w:rPr>
      <w:rFonts w:ascii="Calibri" w:eastAsia="Calibri" w:hAnsi="Calibri" w:cs="Calibri"/>
      <w:b w:val="0"/>
      <w:caps w:val="0"/>
      <w:smallCaps w:val="0"/>
      <w:sz w:val="24"/>
    </w:rPr>
  </w:style>
  <w:style w:type="character" w:customStyle="1" w:styleId="ListLabel105">
    <w:name w:val="ListLabel 105"/>
    <w:rPr>
      <w:caps w:val="0"/>
      <w:smallCaps w:val="0"/>
    </w:rPr>
  </w:style>
  <w:style w:type="character" w:customStyle="1" w:styleId="ListLabel106">
    <w:name w:val="ListLabel 106"/>
    <w:rPr>
      <w:caps w:val="0"/>
      <w:smallCaps w:val="0"/>
    </w:rPr>
  </w:style>
  <w:style w:type="character" w:customStyle="1" w:styleId="ListLabel107">
    <w:name w:val="ListLabel 107"/>
    <w:rPr>
      <w:caps w:val="0"/>
      <w:smallCaps w:val="0"/>
    </w:rPr>
  </w:style>
  <w:style w:type="character" w:customStyle="1" w:styleId="ListLabel108">
    <w:name w:val="ListLabel 108"/>
    <w:rPr>
      <w:caps w:val="0"/>
      <w:smallCaps w:val="0"/>
    </w:rPr>
  </w:style>
  <w:style w:type="character" w:customStyle="1" w:styleId="ListLabel109">
    <w:name w:val="ListLabel 109"/>
    <w:rPr>
      <w:caps w:val="0"/>
      <w:smallCaps w:val="0"/>
    </w:rPr>
  </w:style>
  <w:style w:type="character" w:customStyle="1" w:styleId="ListLabel110">
    <w:name w:val="ListLabel 110"/>
    <w:rPr>
      <w:rFonts w:ascii="Calibri" w:eastAsia="Calibri" w:hAnsi="Calibri" w:cs="Calibri"/>
      <w:b/>
      <w:caps w:val="0"/>
      <w:smallCaps w:val="0"/>
      <w:sz w:val="24"/>
    </w:rPr>
  </w:style>
  <w:style w:type="character" w:customStyle="1" w:styleId="ListLabel111">
    <w:name w:val="ListLabel 111"/>
    <w:rPr>
      <w:rFonts w:ascii="Calibri" w:eastAsia="Calibri" w:hAnsi="Calibri" w:cs="Calibri"/>
      <w:b w:val="0"/>
      <w:caps w:val="0"/>
      <w:smallCaps w:val="0"/>
      <w:sz w:val="24"/>
      <w:szCs w:val="22"/>
    </w:rPr>
  </w:style>
  <w:style w:type="character" w:customStyle="1" w:styleId="ListLabel112">
    <w:name w:val="ListLabel 112"/>
    <w:rPr>
      <w:rFonts w:ascii="Calibri" w:eastAsia="Calibri" w:hAnsi="Calibri" w:cs="Calibri"/>
      <w:b w:val="0"/>
      <w:caps w:val="0"/>
      <w:smallCaps w:val="0"/>
      <w:sz w:val="24"/>
      <w:szCs w:val="22"/>
    </w:rPr>
  </w:style>
  <w:style w:type="character" w:customStyle="1" w:styleId="ListLabel113">
    <w:name w:val="ListLabel 113"/>
    <w:rPr>
      <w:rFonts w:ascii="Calibri" w:eastAsia="Calibri" w:hAnsi="Calibri" w:cs="Calibri"/>
      <w:b w:val="0"/>
      <w:caps w:val="0"/>
      <w:smallCaps w:val="0"/>
      <w:sz w:val="24"/>
    </w:rPr>
  </w:style>
  <w:style w:type="character" w:customStyle="1" w:styleId="ListLabel114">
    <w:name w:val="ListLabel 114"/>
    <w:rPr>
      <w:caps w:val="0"/>
      <w:smallCaps w:val="0"/>
    </w:rPr>
  </w:style>
  <w:style w:type="character" w:customStyle="1" w:styleId="ListLabel115">
    <w:name w:val="ListLabel 115"/>
    <w:rPr>
      <w:caps w:val="0"/>
      <w:smallCaps w:val="0"/>
    </w:rPr>
  </w:style>
  <w:style w:type="character" w:customStyle="1" w:styleId="ListLabel116">
    <w:name w:val="ListLabel 116"/>
    <w:rPr>
      <w:caps w:val="0"/>
      <w:smallCaps w:val="0"/>
    </w:rPr>
  </w:style>
  <w:style w:type="character" w:customStyle="1" w:styleId="ListLabel117">
    <w:name w:val="ListLabel 117"/>
    <w:rPr>
      <w:caps w:val="0"/>
      <w:smallCaps w:val="0"/>
    </w:rPr>
  </w:style>
  <w:style w:type="character" w:customStyle="1" w:styleId="ListLabel118">
    <w:name w:val="ListLabel 118"/>
    <w:rPr>
      <w:caps w:val="0"/>
      <w:smallCaps w:val="0"/>
    </w:rPr>
  </w:style>
  <w:style w:type="character" w:customStyle="1" w:styleId="ListLabel119">
    <w:name w:val="ListLabel 119"/>
    <w:rPr>
      <w:rFonts w:ascii="Calibri" w:eastAsia="Arial" w:hAnsi="Calibri" w:cs="Arial"/>
      <w:b w:val="0"/>
      <w:sz w:val="24"/>
      <w:szCs w:val="22"/>
    </w:rPr>
  </w:style>
  <w:style w:type="character" w:customStyle="1" w:styleId="ListLabel120">
    <w:name w:val="ListLabel 120"/>
    <w:rPr>
      <w:b/>
      <w:i w:val="0"/>
      <w:caps w:val="0"/>
      <w:smallCaps w:val="0"/>
      <w:strike w:val="0"/>
      <w:dstrike w:val="0"/>
      <w:color w:val="000000"/>
      <w:position w:val="0"/>
      <w:sz w:val="24"/>
      <w:u w:val="none"/>
      <w:vertAlign w:val="baseline"/>
    </w:rPr>
  </w:style>
  <w:style w:type="character" w:customStyle="1" w:styleId="ListLabel121">
    <w:name w:val="ListLabel 121"/>
    <w:rPr>
      <w:rFonts w:eastAsia="Arial" w:cs="Arial"/>
      <w:sz w:val="22"/>
      <w:szCs w:val="22"/>
    </w:rPr>
  </w:style>
  <w:style w:type="character" w:customStyle="1" w:styleId="ListLabel122">
    <w:name w:val="ListLabel 122"/>
    <w:rPr>
      <w:rFonts w:eastAsia="Arial" w:cs="Arial"/>
    </w:rPr>
  </w:style>
  <w:style w:type="character" w:customStyle="1" w:styleId="ListLabel123">
    <w:name w:val="ListLabel 123"/>
    <w:rPr>
      <w:rFonts w:ascii="Calibri" w:eastAsia="Calibri" w:hAnsi="Calibri" w:cs="Calibri"/>
      <w:b/>
      <w:caps w:val="0"/>
      <w:smallCaps w:val="0"/>
      <w:sz w:val="24"/>
    </w:rPr>
  </w:style>
  <w:style w:type="character" w:customStyle="1" w:styleId="ListLabel124">
    <w:name w:val="ListLabel 124"/>
    <w:rPr>
      <w:rFonts w:ascii="Calibri" w:eastAsia="Calibri" w:hAnsi="Calibri" w:cs="Calibri"/>
      <w:b w:val="0"/>
      <w:caps w:val="0"/>
      <w:smallCaps w:val="0"/>
      <w:sz w:val="24"/>
      <w:szCs w:val="22"/>
    </w:rPr>
  </w:style>
  <w:style w:type="character" w:customStyle="1" w:styleId="ListLabel125">
    <w:name w:val="ListLabel 125"/>
    <w:rPr>
      <w:rFonts w:ascii="Calibri" w:eastAsia="Calibri" w:hAnsi="Calibri" w:cs="Calibri"/>
      <w:b w:val="0"/>
      <w:caps w:val="0"/>
      <w:smallCaps w:val="0"/>
      <w:sz w:val="24"/>
      <w:szCs w:val="22"/>
    </w:rPr>
  </w:style>
  <w:style w:type="character" w:customStyle="1" w:styleId="ListLabel126">
    <w:name w:val="ListLabel 126"/>
    <w:rPr>
      <w:rFonts w:ascii="Calibri" w:eastAsia="Calibri" w:hAnsi="Calibri" w:cs="Calibri"/>
      <w:b w:val="0"/>
      <w:caps w:val="0"/>
      <w:smallCaps w:val="0"/>
      <w:sz w:val="24"/>
    </w:rPr>
  </w:style>
  <w:style w:type="character" w:customStyle="1" w:styleId="ListLabel127">
    <w:name w:val="ListLabel 127"/>
    <w:rPr>
      <w:caps w:val="0"/>
      <w:smallCaps w:val="0"/>
    </w:rPr>
  </w:style>
  <w:style w:type="character" w:customStyle="1" w:styleId="ListLabel128">
    <w:name w:val="ListLabel 128"/>
    <w:rPr>
      <w:caps w:val="0"/>
      <w:smallCaps w:val="0"/>
    </w:rPr>
  </w:style>
  <w:style w:type="character" w:customStyle="1" w:styleId="ListLabel129">
    <w:name w:val="ListLabel 129"/>
    <w:rPr>
      <w:caps w:val="0"/>
      <w:smallCaps w:val="0"/>
    </w:rPr>
  </w:style>
  <w:style w:type="character" w:customStyle="1" w:styleId="ListLabel130">
    <w:name w:val="ListLabel 130"/>
    <w:rPr>
      <w:caps w:val="0"/>
      <w:smallCaps w:val="0"/>
    </w:rPr>
  </w:style>
  <w:style w:type="character" w:customStyle="1" w:styleId="ListLabel131">
    <w:name w:val="ListLabel 131"/>
    <w:rPr>
      <w:caps w:val="0"/>
      <w:smallCaps w:val="0"/>
    </w:rPr>
  </w:style>
  <w:style w:type="character" w:customStyle="1" w:styleId="ListLabel132">
    <w:name w:val="ListLabel 132"/>
    <w:rPr>
      <w:rFonts w:ascii="Calibri" w:eastAsia="Calibri" w:hAnsi="Calibri" w:cs="Calibri"/>
      <w:b/>
      <w:caps w:val="0"/>
      <w:smallCaps w:val="0"/>
      <w:sz w:val="24"/>
    </w:rPr>
  </w:style>
  <w:style w:type="character" w:customStyle="1" w:styleId="ListLabel133">
    <w:name w:val="ListLabel 133"/>
    <w:rPr>
      <w:rFonts w:ascii="Calibri" w:eastAsia="Calibri" w:hAnsi="Calibri" w:cs="Calibri"/>
      <w:b w:val="0"/>
      <w:caps w:val="0"/>
      <w:smallCaps w:val="0"/>
      <w:sz w:val="24"/>
      <w:szCs w:val="22"/>
    </w:rPr>
  </w:style>
  <w:style w:type="character" w:customStyle="1" w:styleId="ListLabel134">
    <w:name w:val="ListLabel 134"/>
    <w:rPr>
      <w:caps w:val="0"/>
      <w:smallCaps w:val="0"/>
      <w:sz w:val="22"/>
      <w:szCs w:val="22"/>
    </w:rPr>
  </w:style>
  <w:style w:type="character" w:customStyle="1" w:styleId="ListLabel135">
    <w:name w:val="ListLabel 135"/>
    <w:rPr>
      <w:caps w:val="0"/>
      <w:smallCaps w:val="0"/>
    </w:rPr>
  </w:style>
  <w:style w:type="character" w:customStyle="1" w:styleId="ListLabel136">
    <w:name w:val="ListLabel 136"/>
    <w:rPr>
      <w:caps w:val="0"/>
      <w:smallCaps w:val="0"/>
    </w:rPr>
  </w:style>
  <w:style w:type="character" w:customStyle="1" w:styleId="ListLabel137">
    <w:name w:val="ListLabel 137"/>
    <w:rPr>
      <w:caps w:val="0"/>
      <w:smallCaps w:val="0"/>
    </w:rPr>
  </w:style>
  <w:style w:type="character" w:customStyle="1" w:styleId="ListLabel138">
    <w:name w:val="ListLabel 138"/>
    <w:rPr>
      <w:caps w:val="0"/>
      <w:smallCaps w:val="0"/>
    </w:rPr>
  </w:style>
  <w:style w:type="character" w:customStyle="1" w:styleId="ListLabel139">
    <w:name w:val="ListLabel 139"/>
    <w:rPr>
      <w:caps w:val="0"/>
      <w:smallCaps w:val="0"/>
    </w:rPr>
  </w:style>
  <w:style w:type="character" w:customStyle="1" w:styleId="ListLabel140">
    <w:name w:val="ListLabel 140"/>
    <w:rPr>
      <w:caps w:val="0"/>
      <w:smallCaps w:val="0"/>
    </w:rPr>
  </w:style>
  <w:style w:type="character" w:customStyle="1" w:styleId="ListLabel141">
    <w:name w:val="ListLabel 141"/>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42">
    <w:name w:val="ListLabel 142"/>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43">
    <w:name w:val="ListLabel 143"/>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44">
    <w:name w:val="ListLabel 144"/>
    <w:rPr>
      <w:rFonts w:eastAsia="Calibri" w:cs="Calibri"/>
      <w:b w:val="0"/>
      <w:i w:val="0"/>
      <w:caps w:val="0"/>
      <w:smallCaps w:val="0"/>
      <w:strike w:val="0"/>
      <w:dstrike w:val="0"/>
      <w:color w:val="000000"/>
      <w:position w:val="0"/>
      <w:sz w:val="22"/>
      <w:szCs w:val="22"/>
      <w:u w:val="none"/>
      <w:vertAlign w:val="baseline"/>
    </w:rPr>
  </w:style>
  <w:style w:type="character" w:customStyle="1" w:styleId="ListLabel145">
    <w:name w:val="ListLabel 145"/>
    <w:rPr>
      <w:b w:val="0"/>
      <w:i w:val="0"/>
      <w:caps w:val="0"/>
      <w:smallCaps w:val="0"/>
      <w:strike w:val="0"/>
      <w:dstrike w:val="0"/>
      <w:color w:val="000000"/>
      <w:position w:val="0"/>
      <w:u w:val="none"/>
      <w:vertAlign w:val="baseline"/>
    </w:rPr>
  </w:style>
  <w:style w:type="character" w:customStyle="1" w:styleId="ListLabel146">
    <w:name w:val="ListLabel 146"/>
    <w:rPr>
      <w:b w:val="0"/>
      <w:i w:val="0"/>
      <w:caps w:val="0"/>
      <w:smallCaps w:val="0"/>
      <w:strike w:val="0"/>
      <w:dstrike w:val="0"/>
      <w:color w:val="000000"/>
      <w:position w:val="0"/>
      <w:u w:val="none"/>
      <w:vertAlign w:val="baseline"/>
    </w:rPr>
  </w:style>
  <w:style w:type="character" w:customStyle="1" w:styleId="ListLabel147">
    <w:name w:val="ListLabel 147"/>
    <w:rPr>
      <w:rFonts w:ascii="Calibri" w:eastAsia="Calibri" w:hAnsi="Calibri" w:cs="Calibri"/>
      <w:b w:val="0"/>
      <w:sz w:val="24"/>
    </w:rPr>
  </w:style>
  <w:style w:type="character" w:customStyle="1" w:styleId="ListLabel148">
    <w:name w:val="ListLabel 148"/>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49">
    <w:name w:val="ListLabel 149"/>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50">
    <w:name w:val="ListLabel 150"/>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51">
    <w:name w:val="ListLabel 151"/>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152">
    <w:name w:val="ListLabel 152"/>
    <w:rPr>
      <w:b w:val="0"/>
      <w:i w:val="0"/>
      <w:caps w:val="0"/>
      <w:smallCaps w:val="0"/>
      <w:strike w:val="0"/>
      <w:dstrike w:val="0"/>
      <w:color w:val="000000"/>
      <w:position w:val="0"/>
      <w:u w:val="none"/>
      <w:vertAlign w:val="baseline"/>
    </w:rPr>
  </w:style>
  <w:style w:type="character" w:customStyle="1" w:styleId="ListLabel153">
    <w:name w:val="ListLabel 153"/>
    <w:rPr>
      <w:b w:val="0"/>
      <w:i w:val="0"/>
      <w:caps w:val="0"/>
      <w:smallCaps w:val="0"/>
      <w:strike w:val="0"/>
      <w:dstrike w:val="0"/>
      <w:color w:val="000000"/>
      <w:position w:val="0"/>
      <w:u w:val="none"/>
      <w:vertAlign w:val="baseline"/>
    </w:rPr>
  </w:style>
  <w:style w:type="character" w:customStyle="1" w:styleId="ListLabel154">
    <w:name w:val="ListLabel 154"/>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55">
    <w:name w:val="ListLabel 155"/>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56">
    <w:name w:val="ListLabel 156"/>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57">
    <w:name w:val="ListLabel 157"/>
    <w:rPr>
      <w:rFonts w:eastAsia="Calibri" w:cs="Calibri"/>
      <w:b w:val="0"/>
      <w:i w:val="0"/>
      <w:caps w:val="0"/>
      <w:smallCaps w:val="0"/>
      <w:strike w:val="0"/>
      <w:dstrike w:val="0"/>
      <w:color w:val="000000"/>
      <w:position w:val="0"/>
      <w:sz w:val="22"/>
      <w:szCs w:val="22"/>
      <w:u w:val="none"/>
      <w:vertAlign w:val="baseline"/>
    </w:rPr>
  </w:style>
  <w:style w:type="character" w:customStyle="1" w:styleId="ListLabel158">
    <w:name w:val="ListLabel 158"/>
    <w:rPr>
      <w:b w:val="0"/>
      <w:i w:val="0"/>
      <w:caps w:val="0"/>
      <w:smallCaps w:val="0"/>
      <w:strike w:val="0"/>
      <w:dstrike w:val="0"/>
      <w:color w:val="000000"/>
      <w:position w:val="0"/>
      <w:u w:val="none"/>
      <w:vertAlign w:val="baseline"/>
    </w:rPr>
  </w:style>
  <w:style w:type="character" w:customStyle="1" w:styleId="ListLabel159">
    <w:name w:val="ListLabel 159"/>
    <w:rPr>
      <w:b w:val="0"/>
      <w:i w:val="0"/>
      <w:caps w:val="0"/>
      <w:smallCaps w:val="0"/>
      <w:strike w:val="0"/>
      <w:dstrike w:val="0"/>
      <w:color w:val="000000"/>
      <w:position w:val="0"/>
      <w:u w:val="none"/>
      <w:vertAlign w:val="baseline"/>
    </w:rPr>
  </w:style>
  <w:style w:type="character" w:customStyle="1" w:styleId="ListLabel160">
    <w:name w:val="ListLabel 160"/>
    <w:rPr>
      <w:rFonts w:eastAsia="Calibri" w:cs="Calibri"/>
      <w:b/>
      <w:i w:val="0"/>
      <w:caps w:val="0"/>
      <w:smallCaps w:val="0"/>
      <w:strike w:val="0"/>
      <w:dstrike w:val="0"/>
      <w:color w:val="000000"/>
      <w:position w:val="0"/>
      <w:sz w:val="22"/>
      <w:szCs w:val="22"/>
      <w:u w:val="none"/>
      <w:vertAlign w:val="baseline"/>
    </w:rPr>
  </w:style>
  <w:style w:type="character" w:customStyle="1" w:styleId="ListLabel161">
    <w:name w:val="ListLabel 161"/>
    <w:rPr>
      <w:b w:val="0"/>
      <w:i w:val="0"/>
      <w:caps w:val="0"/>
      <w:smallCaps w:val="0"/>
      <w:strike w:val="0"/>
      <w:dstrike w:val="0"/>
      <w:color w:val="000000"/>
      <w:position w:val="0"/>
      <w:sz w:val="22"/>
      <w:szCs w:val="22"/>
      <w:u w:val="none"/>
      <w:vertAlign w:val="baseline"/>
    </w:rPr>
  </w:style>
  <w:style w:type="character" w:customStyle="1" w:styleId="ListLabel162">
    <w:name w:val="ListLabel 162"/>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63">
    <w:name w:val="ListLabel 163"/>
    <w:rPr>
      <w:rFonts w:eastAsia="Calibri" w:cs="Calibri"/>
      <w:b w:val="0"/>
      <w:i w:val="0"/>
      <w:caps w:val="0"/>
      <w:smallCaps w:val="0"/>
      <w:strike w:val="0"/>
      <w:dstrike w:val="0"/>
      <w:color w:val="000000"/>
      <w:position w:val="0"/>
      <w:sz w:val="22"/>
      <w:szCs w:val="22"/>
      <w:u w:val="none"/>
      <w:vertAlign w:val="baseline"/>
    </w:rPr>
  </w:style>
  <w:style w:type="character" w:customStyle="1" w:styleId="ListLabel164">
    <w:name w:val="ListLabel 164"/>
    <w:rPr>
      <w:b w:val="0"/>
      <w:i w:val="0"/>
      <w:caps w:val="0"/>
      <w:smallCaps w:val="0"/>
      <w:strike w:val="0"/>
      <w:dstrike w:val="0"/>
      <w:color w:val="000000"/>
      <w:position w:val="0"/>
      <w:u w:val="none"/>
      <w:vertAlign w:val="baseline"/>
    </w:rPr>
  </w:style>
  <w:style w:type="character" w:customStyle="1" w:styleId="ListLabel165">
    <w:name w:val="ListLabel 165"/>
    <w:rPr>
      <w:b w:val="0"/>
      <w:i w:val="0"/>
      <w:caps w:val="0"/>
      <w:smallCaps w:val="0"/>
      <w:strike w:val="0"/>
      <w:dstrike w:val="0"/>
      <w:color w:val="000000"/>
      <w:position w:val="0"/>
      <w:u w:val="none"/>
      <w:vertAlign w:val="baseline"/>
    </w:rPr>
  </w:style>
  <w:style w:type="character" w:customStyle="1" w:styleId="ListLabel166">
    <w:name w:val="ListLabel 166"/>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67">
    <w:name w:val="ListLabel 167"/>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68">
    <w:name w:val="ListLabel 168"/>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69">
    <w:name w:val="ListLabel 169"/>
    <w:rPr>
      <w:rFonts w:eastAsia="Calibri" w:cs="Calibri"/>
      <w:b w:val="0"/>
      <w:i w:val="0"/>
      <w:caps w:val="0"/>
      <w:smallCaps w:val="0"/>
      <w:strike w:val="0"/>
      <w:dstrike w:val="0"/>
      <w:color w:val="000000"/>
      <w:position w:val="0"/>
      <w:sz w:val="22"/>
      <w:szCs w:val="22"/>
      <w:u w:val="none"/>
      <w:vertAlign w:val="baseline"/>
    </w:rPr>
  </w:style>
  <w:style w:type="character" w:customStyle="1" w:styleId="ListLabel170">
    <w:name w:val="ListLabel 170"/>
    <w:rPr>
      <w:b w:val="0"/>
      <w:i w:val="0"/>
      <w:caps w:val="0"/>
      <w:smallCaps w:val="0"/>
      <w:strike w:val="0"/>
      <w:dstrike w:val="0"/>
      <w:color w:val="000000"/>
      <w:position w:val="0"/>
      <w:u w:val="none"/>
      <w:vertAlign w:val="baseline"/>
    </w:rPr>
  </w:style>
  <w:style w:type="character" w:customStyle="1" w:styleId="ListLabel171">
    <w:name w:val="ListLabel 171"/>
    <w:rPr>
      <w:b w:val="0"/>
      <w:i w:val="0"/>
      <w:caps w:val="0"/>
      <w:smallCaps w:val="0"/>
      <w:strike w:val="0"/>
      <w:dstrike w:val="0"/>
      <w:color w:val="000000"/>
      <w:position w:val="0"/>
      <w:u w:val="none"/>
      <w:vertAlign w:val="baseline"/>
    </w:rPr>
  </w:style>
  <w:style w:type="character" w:customStyle="1" w:styleId="ListLabel172">
    <w:name w:val="ListLabel 172"/>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73">
    <w:name w:val="ListLabel 173"/>
    <w:rPr>
      <w:rFonts w:eastAsia="Calibri" w:cs="Calibri"/>
      <w:b w:val="0"/>
      <w:i w:val="0"/>
      <w:caps w:val="0"/>
      <w:smallCaps w:val="0"/>
      <w:strike w:val="0"/>
      <w:dstrike w:val="0"/>
      <w:color w:val="000000"/>
      <w:position w:val="0"/>
      <w:sz w:val="24"/>
      <w:szCs w:val="24"/>
      <w:u w:val="none"/>
      <w:vertAlign w:val="baseline"/>
    </w:rPr>
  </w:style>
  <w:style w:type="character" w:customStyle="1" w:styleId="ListLabel174">
    <w:name w:val="ListLabel 174"/>
    <w:rPr>
      <w:rFonts w:eastAsia="Calibri" w:cs="Calibri"/>
      <w:b w:val="0"/>
      <w:i w:val="0"/>
      <w:caps w:val="0"/>
      <w:smallCaps w:val="0"/>
      <w:strike w:val="0"/>
      <w:dstrike w:val="0"/>
      <w:color w:val="000000"/>
      <w:position w:val="0"/>
      <w:sz w:val="24"/>
      <w:szCs w:val="24"/>
      <w:u w:val="none"/>
      <w:vertAlign w:val="baseline"/>
    </w:rPr>
  </w:style>
  <w:style w:type="character" w:customStyle="1" w:styleId="ListLabel175">
    <w:name w:val="ListLabel 175"/>
    <w:rPr>
      <w:rFonts w:eastAsia="Calibri" w:cs="Calibri"/>
      <w:b w:val="0"/>
      <w:i w:val="0"/>
      <w:caps w:val="0"/>
      <w:smallCaps w:val="0"/>
      <w:strike w:val="0"/>
      <w:dstrike w:val="0"/>
      <w:color w:val="000000"/>
      <w:position w:val="0"/>
      <w:sz w:val="22"/>
      <w:szCs w:val="22"/>
      <w:u w:val="none"/>
      <w:vertAlign w:val="baseline"/>
    </w:rPr>
  </w:style>
  <w:style w:type="character" w:customStyle="1" w:styleId="ListLabel176">
    <w:name w:val="ListLabel 176"/>
    <w:rPr>
      <w:b w:val="0"/>
      <w:i w:val="0"/>
      <w:caps w:val="0"/>
      <w:smallCaps w:val="0"/>
      <w:strike w:val="0"/>
      <w:dstrike w:val="0"/>
      <w:color w:val="000000"/>
      <w:position w:val="0"/>
      <w:u w:val="none"/>
      <w:vertAlign w:val="baseline"/>
    </w:rPr>
  </w:style>
  <w:style w:type="character" w:customStyle="1" w:styleId="ListLabel177">
    <w:name w:val="ListLabel 177"/>
    <w:rPr>
      <w:b w:val="0"/>
      <w:i w:val="0"/>
      <w:caps w:val="0"/>
      <w:smallCaps w:val="0"/>
      <w:strike w:val="0"/>
      <w:dstrike w:val="0"/>
      <w:color w:val="000000"/>
      <w:position w:val="0"/>
      <w:u w:val="none"/>
      <w:vertAlign w:val="baseline"/>
    </w:rPr>
  </w:style>
  <w:style w:type="character" w:customStyle="1" w:styleId="ListLabel178">
    <w:name w:val="ListLabel 178"/>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79">
    <w:name w:val="ListLabel 179"/>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80">
    <w:name w:val="ListLabel 180"/>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81">
    <w:name w:val="ListLabel 181"/>
    <w:rPr>
      <w:rFonts w:eastAsia="Calibri" w:cs="Calibri"/>
      <w:b w:val="0"/>
      <w:i w:val="0"/>
      <w:caps w:val="0"/>
      <w:smallCaps w:val="0"/>
      <w:strike w:val="0"/>
      <w:dstrike w:val="0"/>
      <w:color w:val="000000"/>
      <w:position w:val="0"/>
      <w:sz w:val="22"/>
      <w:szCs w:val="22"/>
      <w:u w:val="none"/>
      <w:vertAlign w:val="baseline"/>
    </w:rPr>
  </w:style>
  <w:style w:type="character" w:customStyle="1" w:styleId="ListLabel182">
    <w:name w:val="ListLabel 182"/>
    <w:rPr>
      <w:b w:val="0"/>
      <w:i w:val="0"/>
      <w:caps w:val="0"/>
      <w:smallCaps w:val="0"/>
      <w:strike w:val="0"/>
      <w:dstrike w:val="0"/>
      <w:color w:val="000000"/>
      <w:position w:val="0"/>
      <w:u w:val="none"/>
      <w:vertAlign w:val="baseline"/>
    </w:rPr>
  </w:style>
  <w:style w:type="character" w:customStyle="1" w:styleId="ListLabel183">
    <w:name w:val="ListLabel 183"/>
    <w:rPr>
      <w:b w:val="0"/>
      <w:i w:val="0"/>
      <w:caps w:val="0"/>
      <w:smallCaps w:val="0"/>
      <w:strike w:val="0"/>
      <w:dstrike w:val="0"/>
      <w:color w:val="000000"/>
      <w:position w:val="0"/>
      <w:u w:val="none"/>
      <w:vertAlign w:val="baseline"/>
    </w:rPr>
  </w:style>
  <w:style w:type="character" w:customStyle="1" w:styleId="ListLabel184">
    <w:name w:val="ListLabel 184"/>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85">
    <w:name w:val="ListLabel 185"/>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86">
    <w:name w:val="ListLabel 186"/>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87">
    <w:name w:val="ListLabel 187"/>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188">
    <w:name w:val="ListLabel 188"/>
    <w:rPr>
      <w:rFonts w:ascii="Calibri" w:eastAsia="Calibri" w:hAnsi="Calibri" w:cs="Calibri"/>
      <w:b w:val="0"/>
      <w:i w:val="0"/>
      <w:caps w:val="0"/>
      <w:smallCaps w:val="0"/>
      <w:strike w:val="0"/>
      <w:dstrike w:val="0"/>
      <w:color w:val="000000"/>
      <w:position w:val="0"/>
      <w:sz w:val="24"/>
      <w:u w:val="none"/>
      <w:vertAlign w:val="baseline"/>
    </w:rPr>
  </w:style>
  <w:style w:type="character" w:customStyle="1" w:styleId="ListLabel189">
    <w:name w:val="ListLabel 189"/>
    <w:rPr>
      <w:b w:val="0"/>
      <w:i w:val="0"/>
      <w:caps w:val="0"/>
      <w:smallCaps w:val="0"/>
      <w:strike w:val="0"/>
      <w:dstrike w:val="0"/>
      <w:color w:val="000000"/>
      <w:position w:val="0"/>
      <w:u w:val="none"/>
      <w:vertAlign w:val="baseline"/>
    </w:rPr>
  </w:style>
  <w:style w:type="character" w:customStyle="1" w:styleId="ListLabel190">
    <w:name w:val="ListLabel 190"/>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91">
    <w:name w:val="ListLabel 191"/>
    <w:rPr>
      <w:rFonts w:eastAsia="Calibri" w:cs="Calibri"/>
      <w:b w:val="0"/>
      <w:i w:val="0"/>
      <w:caps w:val="0"/>
      <w:smallCaps w:val="0"/>
      <w:strike w:val="0"/>
      <w:dstrike w:val="0"/>
      <w:color w:val="000000"/>
      <w:position w:val="0"/>
      <w:sz w:val="24"/>
      <w:szCs w:val="24"/>
      <w:u w:val="none"/>
      <w:vertAlign w:val="baseline"/>
    </w:rPr>
  </w:style>
  <w:style w:type="character" w:customStyle="1" w:styleId="ListLabel192">
    <w:name w:val="ListLabel 192"/>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93">
    <w:name w:val="ListLabel 193"/>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194">
    <w:name w:val="ListLabel 194"/>
    <w:rPr>
      <w:b w:val="0"/>
      <w:i w:val="0"/>
      <w:caps w:val="0"/>
      <w:smallCaps w:val="0"/>
      <w:strike w:val="0"/>
      <w:dstrike w:val="0"/>
      <w:color w:val="000000"/>
      <w:position w:val="0"/>
      <w:u w:val="none"/>
      <w:vertAlign w:val="baseline"/>
    </w:rPr>
  </w:style>
  <w:style w:type="character" w:customStyle="1" w:styleId="ListLabel195">
    <w:name w:val="ListLabel 195"/>
    <w:rPr>
      <w:b w:val="0"/>
      <w:i w:val="0"/>
      <w:caps w:val="0"/>
      <w:smallCaps w:val="0"/>
      <w:strike w:val="0"/>
      <w:dstrike w:val="0"/>
      <w:color w:val="000000"/>
      <w:position w:val="0"/>
      <w:u w:val="none"/>
      <w:vertAlign w:val="baseline"/>
    </w:rPr>
  </w:style>
  <w:style w:type="character" w:customStyle="1" w:styleId="ListLabel196">
    <w:name w:val="ListLabel 196"/>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97">
    <w:name w:val="ListLabel 197"/>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98">
    <w:name w:val="ListLabel 198"/>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99">
    <w:name w:val="ListLabel 199"/>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200">
    <w:name w:val="ListLabel 200"/>
    <w:rPr>
      <w:b w:val="0"/>
      <w:i w:val="0"/>
      <w:caps w:val="0"/>
      <w:smallCaps w:val="0"/>
      <w:strike w:val="0"/>
      <w:dstrike w:val="0"/>
      <w:color w:val="000000"/>
      <w:position w:val="0"/>
      <w:u w:val="none"/>
      <w:vertAlign w:val="baseline"/>
    </w:rPr>
  </w:style>
  <w:style w:type="character" w:customStyle="1" w:styleId="ListLabel201">
    <w:name w:val="ListLabel 201"/>
    <w:rPr>
      <w:b w:val="0"/>
      <w:i w:val="0"/>
      <w:caps w:val="0"/>
      <w:smallCaps w:val="0"/>
      <w:strike w:val="0"/>
      <w:dstrike w:val="0"/>
      <w:color w:val="000000"/>
      <w:position w:val="0"/>
      <w:u w:val="none"/>
      <w:vertAlign w:val="baseline"/>
    </w:rPr>
  </w:style>
  <w:style w:type="character" w:customStyle="1" w:styleId="ListLabel202">
    <w:name w:val="ListLabel 202"/>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203">
    <w:name w:val="ListLabel 203"/>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204">
    <w:name w:val="ListLabel 204"/>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205">
    <w:name w:val="ListLabel 205"/>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206">
    <w:name w:val="ListLabel 206"/>
    <w:rPr>
      <w:b w:val="0"/>
      <w:i w:val="0"/>
      <w:caps w:val="0"/>
      <w:smallCaps w:val="0"/>
      <w:strike w:val="0"/>
      <w:dstrike w:val="0"/>
      <w:color w:val="000000"/>
      <w:position w:val="0"/>
      <w:u w:val="none"/>
      <w:vertAlign w:val="baseline"/>
    </w:rPr>
  </w:style>
  <w:style w:type="character" w:customStyle="1" w:styleId="ListLabel207">
    <w:name w:val="ListLabel 207"/>
    <w:rPr>
      <w:b w:val="0"/>
      <w:i w:val="0"/>
      <w:caps w:val="0"/>
      <w:smallCaps w:val="0"/>
      <w:strike w:val="0"/>
      <w:dstrike w:val="0"/>
      <w:color w:val="000000"/>
      <w:position w:val="0"/>
      <w:u w:val="none"/>
      <w:vertAlign w:val="baseline"/>
    </w:rPr>
  </w:style>
  <w:style w:type="character" w:customStyle="1" w:styleId="ListLabel208">
    <w:name w:val="ListLabel 208"/>
    <w:rPr>
      <w:rFonts w:ascii="Calibri" w:eastAsia="Calibri" w:hAnsi="Calibri" w:cs="Calibri"/>
      <w:b w:val="0"/>
      <w:sz w:val="24"/>
      <w:szCs w:val="22"/>
    </w:rPr>
  </w:style>
  <w:style w:type="character" w:customStyle="1" w:styleId="ListLabel209">
    <w:name w:val="ListLabel 209"/>
    <w:rPr>
      <w:rFonts w:eastAsia="Calibri" w:cs="Calibri"/>
      <w:b w:val="0"/>
      <w:i w:val="0"/>
      <w:caps w:val="0"/>
      <w:smallCaps w:val="0"/>
      <w:strike w:val="0"/>
      <w:dstrike w:val="0"/>
      <w:color w:val="000000"/>
      <w:position w:val="0"/>
      <w:u w:val="none"/>
      <w:vertAlign w:val="baseline"/>
    </w:rPr>
  </w:style>
  <w:style w:type="character" w:customStyle="1" w:styleId="ListLabel210">
    <w:name w:val="ListLabel 210"/>
    <w:rPr>
      <w:rFonts w:eastAsia="Arial" w:cs="Arial"/>
      <w:sz w:val="22"/>
      <w:szCs w:val="22"/>
    </w:rPr>
  </w:style>
  <w:style w:type="character" w:customStyle="1" w:styleId="ListLabel211">
    <w:name w:val="ListLabel 211"/>
    <w:rPr>
      <w:rFonts w:eastAsia="Noto Sans Symbols" w:cs="Noto Sans Symbols"/>
      <w:sz w:val="24"/>
      <w:szCs w:val="20"/>
    </w:rPr>
  </w:style>
  <w:style w:type="character" w:customStyle="1" w:styleId="ListLabel212">
    <w:name w:val="ListLabel 212"/>
    <w:rPr>
      <w:rFonts w:eastAsia="Courier New" w:cs="Courier New"/>
      <w:sz w:val="20"/>
      <w:szCs w:val="20"/>
    </w:rPr>
  </w:style>
  <w:style w:type="character" w:customStyle="1" w:styleId="ListLabel213">
    <w:name w:val="ListLabel 213"/>
    <w:rPr>
      <w:rFonts w:eastAsia="Noto Sans Symbols" w:cs="Noto Sans Symbols"/>
      <w:sz w:val="20"/>
      <w:szCs w:val="20"/>
    </w:rPr>
  </w:style>
  <w:style w:type="character" w:customStyle="1" w:styleId="ListLabel214">
    <w:name w:val="ListLabel 214"/>
    <w:rPr>
      <w:rFonts w:eastAsia="Noto Sans Symbols" w:cs="Noto Sans Symbols"/>
      <w:sz w:val="20"/>
      <w:szCs w:val="20"/>
    </w:rPr>
  </w:style>
  <w:style w:type="character" w:customStyle="1" w:styleId="ListLabel215">
    <w:name w:val="ListLabel 215"/>
    <w:rPr>
      <w:rFonts w:eastAsia="Noto Sans Symbols" w:cs="Noto Sans Symbols"/>
      <w:sz w:val="20"/>
      <w:szCs w:val="20"/>
    </w:rPr>
  </w:style>
  <w:style w:type="character" w:customStyle="1" w:styleId="ListLabel216">
    <w:name w:val="ListLabel 216"/>
    <w:rPr>
      <w:rFonts w:eastAsia="Noto Sans Symbols" w:cs="Noto Sans Symbols"/>
      <w:sz w:val="20"/>
      <w:szCs w:val="20"/>
    </w:rPr>
  </w:style>
  <w:style w:type="character" w:customStyle="1" w:styleId="ListLabel217">
    <w:name w:val="ListLabel 217"/>
    <w:rPr>
      <w:rFonts w:eastAsia="Noto Sans Symbols" w:cs="Noto Sans Symbols"/>
      <w:sz w:val="20"/>
      <w:szCs w:val="20"/>
    </w:rPr>
  </w:style>
  <w:style w:type="character" w:customStyle="1" w:styleId="ListLabel218">
    <w:name w:val="ListLabel 218"/>
    <w:rPr>
      <w:rFonts w:eastAsia="Noto Sans Symbols" w:cs="Noto Sans Symbols"/>
      <w:sz w:val="20"/>
      <w:szCs w:val="20"/>
    </w:rPr>
  </w:style>
  <w:style w:type="character" w:customStyle="1" w:styleId="ListLabel219">
    <w:name w:val="ListLabel 219"/>
    <w:rPr>
      <w:rFonts w:eastAsia="Noto Sans Symbols" w:cs="Noto Sans Symbols"/>
      <w:sz w:val="20"/>
      <w:szCs w:val="20"/>
    </w:rPr>
  </w:style>
  <w:style w:type="character" w:customStyle="1" w:styleId="ListLabel220">
    <w:name w:val="ListLabel 220"/>
    <w:rPr>
      <w:rFonts w:eastAsia="Noto Sans Symbols" w:cs="Noto Sans Symbols"/>
      <w:sz w:val="24"/>
      <w:szCs w:val="20"/>
    </w:rPr>
  </w:style>
  <w:style w:type="character" w:customStyle="1" w:styleId="ListLabel221">
    <w:name w:val="ListLabel 221"/>
    <w:rPr>
      <w:rFonts w:eastAsia="Courier New" w:cs="Courier New"/>
      <w:sz w:val="20"/>
      <w:szCs w:val="20"/>
    </w:rPr>
  </w:style>
  <w:style w:type="character" w:customStyle="1" w:styleId="ListLabel222">
    <w:name w:val="ListLabel 222"/>
    <w:rPr>
      <w:rFonts w:eastAsia="Noto Sans Symbols" w:cs="Noto Sans Symbols"/>
      <w:sz w:val="20"/>
      <w:szCs w:val="20"/>
    </w:rPr>
  </w:style>
  <w:style w:type="character" w:customStyle="1" w:styleId="ListLabel223">
    <w:name w:val="ListLabel 223"/>
    <w:rPr>
      <w:rFonts w:eastAsia="Noto Sans Symbols" w:cs="Noto Sans Symbols"/>
      <w:sz w:val="20"/>
      <w:szCs w:val="20"/>
    </w:rPr>
  </w:style>
  <w:style w:type="character" w:customStyle="1" w:styleId="ListLabel224">
    <w:name w:val="ListLabel 224"/>
    <w:rPr>
      <w:rFonts w:eastAsia="Noto Sans Symbols" w:cs="Noto Sans Symbols"/>
      <w:sz w:val="20"/>
      <w:szCs w:val="20"/>
    </w:rPr>
  </w:style>
  <w:style w:type="character" w:customStyle="1" w:styleId="ListLabel225">
    <w:name w:val="ListLabel 225"/>
    <w:rPr>
      <w:rFonts w:eastAsia="Noto Sans Symbols" w:cs="Noto Sans Symbols"/>
      <w:sz w:val="20"/>
      <w:szCs w:val="20"/>
    </w:rPr>
  </w:style>
  <w:style w:type="character" w:customStyle="1" w:styleId="ListLabel226">
    <w:name w:val="ListLabel 226"/>
    <w:rPr>
      <w:rFonts w:eastAsia="Noto Sans Symbols" w:cs="Noto Sans Symbols"/>
      <w:sz w:val="20"/>
      <w:szCs w:val="20"/>
    </w:rPr>
  </w:style>
  <w:style w:type="character" w:customStyle="1" w:styleId="ListLabel227">
    <w:name w:val="ListLabel 227"/>
    <w:rPr>
      <w:rFonts w:eastAsia="Noto Sans Symbols" w:cs="Noto Sans Symbols"/>
      <w:sz w:val="20"/>
      <w:szCs w:val="20"/>
    </w:rPr>
  </w:style>
  <w:style w:type="character" w:customStyle="1" w:styleId="ListLabel228">
    <w:name w:val="ListLabel 228"/>
    <w:rPr>
      <w:rFonts w:eastAsia="Noto Sans Symbols" w:cs="Noto Sans Symbols"/>
      <w:sz w:val="20"/>
      <w:szCs w:val="20"/>
    </w:rPr>
  </w:style>
  <w:style w:type="character" w:customStyle="1" w:styleId="ListLabel229">
    <w:name w:val="ListLabel 229"/>
    <w:rPr>
      <w:rFonts w:eastAsia="Noto Sans Symbols" w:cs="Noto Sans Symbols"/>
      <w:sz w:val="24"/>
      <w:szCs w:val="20"/>
    </w:rPr>
  </w:style>
  <w:style w:type="character" w:customStyle="1" w:styleId="ListLabel230">
    <w:name w:val="ListLabel 230"/>
    <w:rPr>
      <w:rFonts w:eastAsia="Courier New" w:cs="Courier New"/>
      <w:sz w:val="20"/>
      <w:szCs w:val="20"/>
    </w:rPr>
  </w:style>
  <w:style w:type="character" w:customStyle="1" w:styleId="ListLabel231">
    <w:name w:val="ListLabel 231"/>
    <w:rPr>
      <w:rFonts w:eastAsia="Noto Sans Symbols" w:cs="Noto Sans Symbols"/>
      <w:sz w:val="20"/>
      <w:szCs w:val="20"/>
    </w:rPr>
  </w:style>
  <w:style w:type="character" w:customStyle="1" w:styleId="ListLabel232">
    <w:name w:val="ListLabel 232"/>
    <w:rPr>
      <w:rFonts w:eastAsia="Noto Sans Symbols" w:cs="Noto Sans Symbols"/>
      <w:sz w:val="20"/>
      <w:szCs w:val="20"/>
    </w:rPr>
  </w:style>
  <w:style w:type="character" w:customStyle="1" w:styleId="ListLabel233">
    <w:name w:val="ListLabel 233"/>
    <w:rPr>
      <w:rFonts w:eastAsia="Noto Sans Symbols" w:cs="Noto Sans Symbols"/>
      <w:sz w:val="20"/>
      <w:szCs w:val="20"/>
    </w:rPr>
  </w:style>
  <w:style w:type="character" w:customStyle="1" w:styleId="ListLabel234">
    <w:name w:val="ListLabel 234"/>
    <w:rPr>
      <w:rFonts w:eastAsia="Noto Sans Symbols" w:cs="Noto Sans Symbols"/>
      <w:sz w:val="20"/>
      <w:szCs w:val="20"/>
    </w:rPr>
  </w:style>
  <w:style w:type="character" w:customStyle="1" w:styleId="ListLabel235">
    <w:name w:val="ListLabel 235"/>
    <w:rPr>
      <w:rFonts w:eastAsia="Noto Sans Symbols" w:cs="Noto Sans Symbols"/>
      <w:sz w:val="20"/>
      <w:szCs w:val="20"/>
    </w:rPr>
  </w:style>
  <w:style w:type="character" w:customStyle="1" w:styleId="ListLabel236">
    <w:name w:val="ListLabel 236"/>
    <w:rPr>
      <w:rFonts w:eastAsia="Noto Sans Symbols" w:cs="Noto Sans Symbols"/>
      <w:sz w:val="20"/>
      <w:szCs w:val="20"/>
    </w:rPr>
  </w:style>
  <w:style w:type="character" w:customStyle="1" w:styleId="ListLabel237">
    <w:name w:val="ListLabel 237"/>
    <w:rPr>
      <w:rFonts w:eastAsia="Noto Sans Symbols" w:cs="Noto Sans Symbols"/>
      <w:sz w:val="20"/>
      <w:szCs w:val="20"/>
    </w:rPr>
  </w:style>
  <w:style w:type="character" w:customStyle="1" w:styleId="ListLabel238">
    <w:name w:val="ListLabel 238"/>
    <w:rPr>
      <w:u w:val="none"/>
    </w:rPr>
  </w:style>
  <w:style w:type="character" w:customStyle="1" w:styleId="ListLabel239">
    <w:name w:val="ListLabel 239"/>
    <w:rPr>
      <w:sz w:val="24"/>
      <w:u w:val="none"/>
    </w:rPr>
  </w:style>
  <w:style w:type="character" w:customStyle="1" w:styleId="ListLabel240">
    <w:name w:val="ListLabel 240"/>
    <w:rPr>
      <w:u w:val="none"/>
    </w:rPr>
  </w:style>
  <w:style w:type="character" w:customStyle="1" w:styleId="ListLabel241">
    <w:name w:val="ListLabel 241"/>
    <w:rPr>
      <w:u w:val="none"/>
    </w:rPr>
  </w:style>
  <w:style w:type="character" w:customStyle="1" w:styleId="ListLabel242">
    <w:name w:val="ListLabel 242"/>
    <w:rPr>
      <w:u w:val="none"/>
    </w:rPr>
  </w:style>
  <w:style w:type="character" w:customStyle="1" w:styleId="ListLabel243">
    <w:name w:val="ListLabel 243"/>
    <w:rPr>
      <w:u w:val="none"/>
    </w:rPr>
  </w:style>
  <w:style w:type="character" w:customStyle="1" w:styleId="ListLabel244">
    <w:name w:val="ListLabel 244"/>
    <w:rPr>
      <w:u w:val="none"/>
    </w:rPr>
  </w:style>
  <w:style w:type="character" w:customStyle="1" w:styleId="ListLabel245">
    <w:name w:val="ListLabel 245"/>
    <w:rPr>
      <w:u w:val="none"/>
    </w:rPr>
  </w:style>
  <w:style w:type="character" w:customStyle="1" w:styleId="ListLabel246">
    <w:name w:val="ListLabel 246"/>
    <w:rPr>
      <w:u w:val="none"/>
    </w:rPr>
  </w:style>
  <w:style w:type="character" w:customStyle="1" w:styleId="ListLabel247">
    <w:name w:val="ListLabel 247"/>
    <w:rPr>
      <w:rFonts w:eastAsia="Noto Sans Symbols" w:cs="Noto Sans Symbols"/>
    </w:rPr>
  </w:style>
  <w:style w:type="character" w:customStyle="1" w:styleId="ListLabel248">
    <w:name w:val="ListLabel 248"/>
    <w:rPr>
      <w:rFonts w:eastAsia="Courier New" w:cs="Courier New"/>
      <w:sz w:val="24"/>
    </w:rPr>
  </w:style>
  <w:style w:type="character" w:customStyle="1" w:styleId="ListLabel249">
    <w:name w:val="ListLabel 249"/>
    <w:rPr>
      <w:rFonts w:eastAsia="Noto Sans Symbols" w:cs="Noto Sans Symbols"/>
    </w:rPr>
  </w:style>
  <w:style w:type="character" w:customStyle="1" w:styleId="ListLabel250">
    <w:name w:val="ListLabel 250"/>
    <w:rPr>
      <w:rFonts w:eastAsia="Noto Sans Symbols" w:cs="Noto Sans Symbols"/>
      <w:sz w:val="24"/>
    </w:rPr>
  </w:style>
  <w:style w:type="character" w:customStyle="1" w:styleId="ListLabel251">
    <w:name w:val="ListLabel 251"/>
    <w:rPr>
      <w:rFonts w:eastAsia="Courier New" w:cs="Courier New"/>
    </w:rPr>
  </w:style>
  <w:style w:type="character" w:customStyle="1" w:styleId="ListLabel252">
    <w:name w:val="ListLabel 252"/>
    <w:rPr>
      <w:rFonts w:eastAsia="Noto Sans Symbols" w:cs="Noto Sans Symbols"/>
    </w:rPr>
  </w:style>
  <w:style w:type="character" w:customStyle="1" w:styleId="ListLabel253">
    <w:name w:val="ListLabel 253"/>
    <w:rPr>
      <w:rFonts w:eastAsia="Noto Sans Symbols" w:cs="Noto Sans Symbols"/>
    </w:rPr>
  </w:style>
  <w:style w:type="character" w:customStyle="1" w:styleId="ListLabel254">
    <w:name w:val="ListLabel 254"/>
    <w:rPr>
      <w:rFonts w:eastAsia="Courier New" w:cs="Courier New"/>
    </w:rPr>
  </w:style>
  <w:style w:type="character" w:customStyle="1" w:styleId="ListLabel255">
    <w:name w:val="ListLabel 255"/>
    <w:rPr>
      <w:rFonts w:eastAsia="Noto Sans Symbols" w:cs="Noto Sans Symbols"/>
    </w:rPr>
  </w:style>
  <w:style w:type="character" w:customStyle="1" w:styleId="ListLabel256">
    <w:name w:val="ListLabel 256"/>
    <w:rPr>
      <w:b/>
    </w:rPr>
  </w:style>
  <w:style w:type="character" w:customStyle="1" w:styleId="ListLabel257">
    <w:name w:val="ListLabel 257"/>
    <w:rPr>
      <w:rFonts w:eastAsia="Calibri" w:cs="Calibri"/>
      <w:b w:val="0"/>
      <w:i w:val="0"/>
    </w:rPr>
  </w:style>
  <w:style w:type="character" w:customStyle="1" w:styleId="ListLabel258">
    <w:name w:val="ListLabel 258"/>
    <w:rPr>
      <w:rFonts w:ascii="Calibri" w:eastAsia="Calibri" w:hAnsi="Calibri" w:cs="Calibri"/>
      <w:b w:val="0"/>
      <w:sz w:val="24"/>
      <w:szCs w:val="22"/>
    </w:rPr>
  </w:style>
  <w:style w:type="character" w:customStyle="1" w:styleId="ListLabel259">
    <w:name w:val="ListLabel 259"/>
    <w:rPr>
      <w:rFonts w:eastAsia="Noto Sans Symbols" w:cs="Noto Sans Symbols"/>
      <w:color w:val="000000"/>
    </w:rPr>
  </w:style>
  <w:style w:type="character" w:customStyle="1" w:styleId="ListLabel260">
    <w:name w:val="ListLabel 260"/>
    <w:rPr>
      <w:b w:val="0"/>
      <w:i w:val="0"/>
      <w:caps w:val="0"/>
      <w:smallCaps w:val="0"/>
      <w:strike w:val="0"/>
      <w:dstrike w:val="0"/>
      <w:color w:val="000000"/>
      <w:position w:val="0"/>
      <w:u w:val="none"/>
      <w:vertAlign w:val="baseline"/>
    </w:rPr>
  </w:style>
  <w:style w:type="character" w:customStyle="1" w:styleId="ListLabel261">
    <w:name w:val="ListLabel 261"/>
    <w:rPr>
      <w:b w:val="0"/>
      <w:i w:val="0"/>
      <w:caps w:val="0"/>
      <w:smallCaps w:val="0"/>
      <w:strike w:val="0"/>
      <w:dstrike w:val="0"/>
      <w:color w:val="000000"/>
      <w:position w:val="0"/>
      <w:sz w:val="24"/>
      <w:u w:val="none"/>
      <w:vertAlign w:val="baseline"/>
    </w:rPr>
  </w:style>
  <w:style w:type="character" w:customStyle="1" w:styleId="ListLabel262">
    <w:name w:val="ListLabel 262"/>
    <w:rPr>
      <w:b w:val="0"/>
      <w:i w:val="0"/>
      <w:caps w:val="0"/>
      <w:smallCaps w:val="0"/>
      <w:strike w:val="0"/>
      <w:dstrike w:val="0"/>
      <w:color w:val="000000"/>
      <w:position w:val="0"/>
      <w:sz w:val="24"/>
      <w:u w:val="none"/>
      <w:vertAlign w:val="baseline"/>
    </w:rPr>
  </w:style>
  <w:style w:type="character" w:customStyle="1" w:styleId="ListLabel263">
    <w:name w:val="ListLabel 263"/>
    <w:rPr>
      <w:b w:val="0"/>
      <w:i w:val="0"/>
      <w:caps w:val="0"/>
      <w:smallCaps w:val="0"/>
      <w:strike w:val="0"/>
      <w:dstrike w:val="0"/>
      <w:color w:val="000000"/>
      <w:position w:val="0"/>
      <w:u w:val="none"/>
      <w:vertAlign w:val="baseline"/>
    </w:rPr>
  </w:style>
  <w:style w:type="character" w:customStyle="1" w:styleId="ListLabel264">
    <w:name w:val="ListLabel 264"/>
    <w:rPr>
      <w:b w:val="0"/>
      <w:i w:val="0"/>
      <w:caps w:val="0"/>
      <w:smallCaps w:val="0"/>
      <w:strike w:val="0"/>
      <w:dstrike w:val="0"/>
      <w:color w:val="000000"/>
      <w:position w:val="0"/>
      <w:u w:val="none"/>
      <w:vertAlign w:val="baseline"/>
    </w:rPr>
  </w:style>
  <w:style w:type="character" w:customStyle="1" w:styleId="ListLabel265">
    <w:name w:val="ListLabel 265"/>
    <w:rPr>
      <w:color w:val="000000"/>
    </w:rPr>
  </w:style>
  <w:style w:type="character" w:customStyle="1" w:styleId="ListLabel266">
    <w:name w:val="ListLabel 266"/>
    <w:rPr>
      <w:b/>
    </w:rPr>
  </w:style>
  <w:style w:type="character" w:customStyle="1" w:styleId="ListLabel267">
    <w:name w:val="ListLabel 267"/>
    <w:rPr>
      <w:rFonts w:eastAsia="Calibri" w:cs="Calibri"/>
      <w:b w:val="0"/>
      <w:i w:val="0"/>
    </w:rPr>
  </w:style>
  <w:style w:type="character" w:customStyle="1" w:styleId="ListLabel268">
    <w:name w:val="ListLabel 268"/>
    <w:rPr>
      <w:rFonts w:ascii="Calibri" w:eastAsia="Calibri" w:hAnsi="Calibri" w:cs="Calibri"/>
      <w:b w:val="0"/>
      <w:sz w:val="24"/>
      <w:szCs w:val="22"/>
    </w:rPr>
  </w:style>
  <w:style w:type="character" w:customStyle="1" w:styleId="ListLabel269">
    <w:name w:val="ListLabel 269"/>
    <w:rPr>
      <w:rFonts w:eastAsia="Noto Sans Symbols" w:cs="Noto Sans Symbols"/>
      <w:color w:val="000000"/>
    </w:rPr>
  </w:style>
  <w:style w:type="character" w:customStyle="1" w:styleId="ListLabel270">
    <w:name w:val="ListLabel 270"/>
    <w:rPr>
      <w:b/>
    </w:rPr>
  </w:style>
  <w:style w:type="character" w:customStyle="1" w:styleId="ListLabel271">
    <w:name w:val="ListLabel 271"/>
    <w:rPr>
      <w:rFonts w:eastAsia="Calibri" w:cs="Calibri"/>
      <w:b w:val="0"/>
      <w:i w:val="0"/>
    </w:rPr>
  </w:style>
  <w:style w:type="character" w:customStyle="1" w:styleId="ListLabel272">
    <w:name w:val="ListLabel 272"/>
    <w:rPr>
      <w:rFonts w:ascii="Calibri" w:eastAsia="Trebuchet MS" w:hAnsi="Calibri" w:cs="Trebuchet MS"/>
      <w:sz w:val="24"/>
    </w:rPr>
  </w:style>
  <w:style w:type="character" w:customStyle="1" w:styleId="ListLabel273">
    <w:name w:val="ListLabel 273"/>
    <w:rPr>
      <w:rFonts w:eastAsia="Noto Sans Symbols" w:cs="Noto Sans Symbols"/>
      <w:color w:val="000000"/>
    </w:rPr>
  </w:style>
  <w:style w:type="character" w:customStyle="1" w:styleId="ListLabel274">
    <w:name w:val="ListLabel 274"/>
    <w:rPr>
      <w:rFonts w:ascii="Calibri" w:eastAsia="Calibri" w:hAnsi="Calibri" w:cs="Calibri"/>
      <w:b/>
      <w:caps w:val="0"/>
      <w:smallCaps w:val="0"/>
      <w:sz w:val="24"/>
    </w:rPr>
  </w:style>
  <w:style w:type="character" w:customStyle="1" w:styleId="ListLabel275">
    <w:name w:val="ListLabel 275"/>
    <w:rPr>
      <w:rFonts w:ascii="Calibri" w:eastAsia="Calibri" w:hAnsi="Calibri" w:cs="Calibri"/>
      <w:b w:val="0"/>
      <w:caps w:val="0"/>
      <w:smallCaps w:val="0"/>
      <w:sz w:val="24"/>
      <w:szCs w:val="22"/>
    </w:rPr>
  </w:style>
  <w:style w:type="character" w:customStyle="1" w:styleId="ListLabel276">
    <w:name w:val="ListLabel 276"/>
    <w:rPr>
      <w:rFonts w:ascii="Calibri" w:eastAsia="Calibri" w:hAnsi="Calibri" w:cs="Calibri"/>
      <w:b w:val="0"/>
      <w:caps w:val="0"/>
      <w:smallCaps w:val="0"/>
      <w:sz w:val="24"/>
      <w:szCs w:val="22"/>
    </w:rPr>
  </w:style>
  <w:style w:type="character" w:customStyle="1" w:styleId="ListLabel277">
    <w:name w:val="ListLabel 277"/>
    <w:rPr>
      <w:rFonts w:ascii="Calibri" w:eastAsia="Calibri" w:hAnsi="Calibri" w:cs="Calibri"/>
      <w:b w:val="0"/>
      <w:caps w:val="0"/>
      <w:smallCaps w:val="0"/>
      <w:sz w:val="24"/>
    </w:rPr>
  </w:style>
  <w:style w:type="character" w:customStyle="1" w:styleId="ListLabel278">
    <w:name w:val="ListLabel 278"/>
    <w:rPr>
      <w:caps w:val="0"/>
      <w:smallCaps w:val="0"/>
    </w:rPr>
  </w:style>
  <w:style w:type="character" w:customStyle="1" w:styleId="ListLabel279">
    <w:name w:val="ListLabel 279"/>
    <w:rPr>
      <w:rFonts w:ascii="Calibri" w:eastAsia="Calibri" w:hAnsi="Calibri" w:cs="Calibri"/>
      <w:b w:val="0"/>
      <w:caps w:val="0"/>
      <w:smallCaps w:val="0"/>
      <w:sz w:val="24"/>
    </w:rPr>
  </w:style>
  <w:style w:type="character" w:customStyle="1" w:styleId="ListLabel280">
    <w:name w:val="ListLabel 280"/>
    <w:rPr>
      <w:caps w:val="0"/>
      <w:smallCaps w:val="0"/>
    </w:rPr>
  </w:style>
  <w:style w:type="character" w:customStyle="1" w:styleId="ListLabel281">
    <w:name w:val="ListLabel 281"/>
    <w:rPr>
      <w:caps w:val="0"/>
      <w:smallCaps w:val="0"/>
    </w:rPr>
  </w:style>
  <w:style w:type="character" w:customStyle="1" w:styleId="ListLabel282">
    <w:name w:val="ListLabel 282"/>
    <w:rPr>
      <w:caps w:val="0"/>
      <w:smallCaps w:val="0"/>
    </w:rPr>
  </w:style>
  <w:style w:type="character" w:customStyle="1" w:styleId="IndexLink">
    <w:name w:val="Index Link"/>
  </w:style>
  <w:style w:type="character" w:customStyle="1" w:styleId="ListLabel283">
    <w:name w:val="ListLabel 283"/>
    <w:rPr>
      <w:rFonts w:ascii="Calibri" w:eastAsia="Calibri" w:hAnsi="Calibri" w:cs="Calibri"/>
      <w:color w:val="0000FF"/>
      <w:sz w:val="24"/>
      <w:szCs w:val="24"/>
      <w:u w:val="single"/>
    </w:rPr>
  </w:style>
  <w:style w:type="character" w:customStyle="1" w:styleId="ListLabel284">
    <w:name w:val="ListLabel 284"/>
    <w:rPr>
      <w:color w:val="3366FF"/>
      <w:sz w:val="24"/>
      <w:szCs w:val="24"/>
      <w:u w:val="single"/>
    </w:rPr>
  </w:style>
  <w:style w:type="character" w:customStyle="1" w:styleId="ListLabel285">
    <w:name w:val="ListLabel 285"/>
    <w:rPr>
      <w:color w:val="0000FF"/>
      <w:sz w:val="24"/>
      <w:szCs w:val="24"/>
      <w:u w:val="single"/>
    </w:rPr>
  </w:style>
  <w:style w:type="character" w:customStyle="1" w:styleId="ListLabel286">
    <w:name w:val="ListLabel 286"/>
    <w:rPr>
      <w:color w:val="0563C1"/>
      <w:sz w:val="24"/>
      <w:szCs w:val="24"/>
      <w:u w:val="single"/>
    </w:rPr>
  </w:style>
  <w:style w:type="character" w:styleId="FootnoteReference">
    <w:name w:val="footnote reference"/>
    <w:basedOn w:val="DefaultParagraphFont"/>
    <w:rPr>
      <w:position w:val="0"/>
      <w:vertAlign w:val="superscript"/>
    </w:rPr>
  </w:style>
  <w:style w:type="character" w:styleId="UnresolvedMention">
    <w:name w:val="Unresolved Mention"/>
    <w:basedOn w:val="DefaultParagraphFont"/>
    <w:uiPriority w:val="99"/>
    <w:rPr>
      <w:color w:val="605E5C"/>
      <w:shd w:val="clear" w:color="auto" w:fill="E1DFDD"/>
    </w:rPr>
  </w:style>
  <w:style w:type="character" w:customStyle="1" w:styleId="ListLabel287">
    <w:name w:val="ListLabel 287"/>
    <w:rPr>
      <w:rFonts w:eastAsia="Courier New" w:cs="Courier New"/>
    </w:rPr>
  </w:style>
  <w:style w:type="character" w:customStyle="1" w:styleId="ListLabel288">
    <w:name w:val="ListLabel 288"/>
    <w:rPr>
      <w:rFonts w:eastAsia="Noto Sans Symbols" w:cs="Noto Sans Symbols"/>
    </w:rPr>
  </w:style>
  <w:style w:type="character" w:customStyle="1" w:styleId="ListLabel289">
    <w:name w:val="ListLabel 289"/>
    <w:rPr>
      <w:rFonts w:eastAsia="Noto Sans Symbols" w:cs="Noto Sans Symbols"/>
    </w:rPr>
  </w:style>
  <w:style w:type="character" w:customStyle="1" w:styleId="ListLabel290">
    <w:name w:val="ListLabel 290"/>
    <w:rPr>
      <w:rFonts w:eastAsia="Courier New" w:cs="Courier New"/>
    </w:rPr>
  </w:style>
  <w:style w:type="character" w:customStyle="1" w:styleId="ListLabel291">
    <w:name w:val="ListLabel 291"/>
    <w:rPr>
      <w:rFonts w:eastAsia="Noto Sans Symbols" w:cs="Noto Sans Symbols"/>
    </w:rPr>
  </w:style>
  <w:style w:type="character" w:customStyle="1" w:styleId="ListLabel292">
    <w:name w:val="ListLabel 292"/>
    <w:rPr>
      <w:b w:val="0"/>
      <w:sz w:val="24"/>
    </w:rPr>
  </w:style>
  <w:style w:type="character" w:customStyle="1" w:styleId="ListLabel293">
    <w:name w:val="ListLabel 293"/>
    <w:rPr>
      <w:rFonts w:ascii="Calibri" w:eastAsia="Calibri" w:hAnsi="Calibri" w:cs="Calibri"/>
      <w:b w:val="0"/>
      <w:sz w:val="24"/>
    </w:rPr>
  </w:style>
  <w:style w:type="character" w:customStyle="1" w:styleId="ListLabel294">
    <w:name w:val="ListLabel 294"/>
    <w:rPr>
      <w:b/>
    </w:rPr>
  </w:style>
  <w:style w:type="character" w:customStyle="1" w:styleId="ListLabel295">
    <w:name w:val="ListLabel 295"/>
    <w:rPr>
      <w:b w:val="0"/>
      <w:i w:val="0"/>
      <w:color w:val="000000"/>
      <w:sz w:val="22"/>
      <w:szCs w:val="22"/>
    </w:rPr>
  </w:style>
  <w:style w:type="character" w:customStyle="1" w:styleId="ListLabel296">
    <w:name w:val="ListLabel 296"/>
    <w:rPr>
      <w:b w:val="0"/>
      <w:i w:val="0"/>
      <w:sz w:val="24"/>
      <w:szCs w:val="22"/>
    </w:rPr>
  </w:style>
  <w:style w:type="character" w:customStyle="1" w:styleId="ListLabel297">
    <w:name w:val="ListLabel 297"/>
    <w:rPr>
      <w:b w:val="0"/>
      <w:i w:val="0"/>
      <w:sz w:val="24"/>
      <w:szCs w:val="22"/>
    </w:rPr>
  </w:style>
  <w:style w:type="character" w:customStyle="1" w:styleId="ListLabel298">
    <w:name w:val="ListLabel 298"/>
    <w:rPr>
      <w:b w:val="0"/>
      <w:i w:val="0"/>
    </w:rPr>
  </w:style>
  <w:style w:type="character" w:customStyle="1" w:styleId="ListLabel299">
    <w:name w:val="ListLabel 299"/>
    <w:rPr>
      <w:rFonts w:eastAsia="Arial" w:cs="Arial"/>
      <w:b/>
      <w:i w:val="0"/>
      <w:caps w:val="0"/>
      <w:smallCaps w:val="0"/>
      <w:strike w:val="0"/>
      <w:dstrike w:val="0"/>
      <w:color w:val="000000"/>
      <w:position w:val="0"/>
      <w:sz w:val="24"/>
      <w:szCs w:val="24"/>
      <w:u w:val="none"/>
      <w:vertAlign w:val="baseline"/>
    </w:rPr>
  </w:style>
  <w:style w:type="character" w:customStyle="1" w:styleId="ListLabel300">
    <w:name w:val="ListLabel 300"/>
    <w:rPr>
      <w:rFonts w:eastAsia="Arial" w:cs="Arial"/>
      <w:b w:val="0"/>
      <w:i w:val="0"/>
      <w:caps w:val="0"/>
      <w:smallCaps w:val="0"/>
      <w:strike w:val="0"/>
      <w:dstrike w:val="0"/>
      <w:color w:val="000000"/>
      <w:position w:val="0"/>
      <w:sz w:val="24"/>
      <w:szCs w:val="24"/>
      <w:u w:val="none"/>
      <w:vertAlign w:val="baseline"/>
    </w:rPr>
  </w:style>
  <w:style w:type="character" w:customStyle="1" w:styleId="ListLabel301">
    <w:name w:val="ListLabel 301"/>
    <w:rPr>
      <w:rFonts w:eastAsia="Arial" w:cs="Arial"/>
      <w:b w:val="0"/>
      <w:i w:val="0"/>
      <w:caps w:val="0"/>
      <w:smallCaps w:val="0"/>
      <w:strike w:val="0"/>
      <w:dstrike w:val="0"/>
      <w:color w:val="000000"/>
      <w:position w:val="0"/>
      <w:sz w:val="24"/>
      <w:szCs w:val="24"/>
      <w:u w:val="none"/>
      <w:vertAlign w:val="baseline"/>
    </w:rPr>
  </w:style>
  <w:style w:type="character" w:customStyle="1" w:styleId="ListLabel302">
    <w:name w:val="ListLabel 302"/>
    <w:rPr>
      <w:rFonts w:eastAsia="Calibri" w:cs="Calibri"/>
      <w:b w:val="0"/>
      <w:i w:val="0"/>
      <w:caps w:val="0"/>
      <w:smallCaps w:val="0"/>
      <w:strike w:val="0"/>
      <w:dstrike w:val="0"/>
      <w:color w:val="000000"/>
      <w:position w:val="0"/>
      <w:sz w:val="24"/>
      <w:szCs w:val="22"/>
      <w:u w:val="none"/>
      <w:vertAlign w:val="baseline"/>
    </w:rPr>
  </w:style>
  <w:style w:type="character" w:customStyle="1" w:styleId="ListLabel303">
    <w:name w:val="ListLabel 303"/>
    <w:rPr>
      <w:b w:val="0"/>
      <w:i w:val="0"/>
      <w:caps w:val="0"/>
      <w:smallCaps w:val="0"/>
      <w:strike w:val="0"/>
      <w:dstrike w:val="0"/>
      <w:color w:val="000000"/>
      <w:position w:val="0"/>
      <w:u w:val="none"/>
      <w:vertAlign w:val="baseline"/>
    </w:rPr>
  </w:style>
  <w:style w:type="character" w:customStyle="1" w:styleId="ListLabel304">
    <w:name w:val="ListLabel 304"/>
    <w:rPr>
      <w:b w:val="0"/>
      <w:i w:val="0"/>
      <w:caps w:val="0"/>
      <w:smallCaps w:val="0"/>
      <w:strike w:val="0"/>
      <w:dstrike w:val="0"/>
      <w:color w:val="000000"/>
      <w:position w:val="0"/>
      <w:u w:val="none"/>
      <w:vertAlign w:val="baseline"/>
    </w:rPr>
  </w:style>
  <w:style w:type="character" w:customStyle="1" w:styleId="ListLabel305">
    <w:name w:val="ListLabel 305"/>
    <w:rPr>
      <w:rFonts w:eastAsia="Arial" w:cs="Arial"/>
      <w:b/>
      <w:i w:val="0"/>
      <w:caps w:val="0"/>
      <w:smallCaps w:val="0"/>
      <w:strike w:val="0"/>
      <w:dstrike w:val="0"/>
      <w:color w:val="000000"/>
      <w:position w:val="0"/>
      <w:sz w:val="24"/>
      <w:szCs w:val="24"/>
      <w:u w:val="none"/>
      <w:vertAlign w:val="baseline"/>
    </w:rPr>
  </w:style>
  <w:style w:type="character" w:customStyle="1" w:styleId="ListLabel306">
    <w:name w:val="ListLabel 306"/>
    <w:rPr>
      <w:rFonts w:eastAsia="Calibri" w:cs="Calibri"/>
      <w:b w:val="0"/>
      <w:i w:val="0"/>
      <w:caps w:val="0"/>
      <w:smallCaps w:val="0"/>
      <w:strike w:val="0"/>
      <w:dstrike w:val="0"/>
      <w:color w:val="000000"/>
      <w:position w:val="0"/>
      <w:sz w:val="24"/>
      <w:szCs w:val="24"/>
      <w:u w:val="none"/>
      <w:vertAlign w:val="baseline"/>
    </w:rPr>
  </w:style>
  <w:style w:type="character" w:customStyle="1" w:styleId="ListLabel307">
    <w:name w:val="ListLabel 307"/>
    <w:rPr>
      <w:rFonts w:eastAsia="Calibri" w:cs="Calibri"/>
      <w:b w:val="0"/>
      <w:i w:val="0"/>
      <w:caps w:val="0"/>
      <w:smallCaps w:val="0"/>
      <w:strike w:val="0"/>
      <w:dstrike w:val="0"/>
      <w:color w:val="000000"/>
      <w:position w:val="0"/>
      <w:sz w:val="24"/>
      <w:szCs w:val="24"/>
      <w:u w:val="none"/>
      <w:vertAlign w:val="baseline"/>
    </w:rPr>
  </w:style>
  <w:style w:type="character" w:customStyle="1" w:styleId="ListLabel308">
    <w:name w:val="ListLabel 308"/>
    <w:rPr>
      <w:rFonts w:eastAsia="Calibri" w:cs="Calibri"/>
      <w:b w:val="0"/>
      <w:i w:val="0"/>
      <w:caps w:val="0"/>
      <w:smallCaps w:val="0"/>
      <w:strike w:val="0"/>
      <w:dstrike w:val="0"/>
      <w:color w:val="000000"/>
      <w:position w:val="0"/>
      <w:sz w:val="24"/>
      <w:szCs w:val="22"/>
      <w:u w:val="none"/>
      <w:vertAlign w:val="baseline"/>
    </w:rPr>
  </w:style>
  <w:style w:type="character" w:customStyle="1" w:styleId="ListLabel309">
    <w:name w:val="ListLabel 309"/>
    <w:rPr>
      <w:b w:val="0"/>
      <w:i w:val="0"/>
      <w:caps w:val="0"/>
      <w:smallCaps w:val="0"/>
      <w:strike w:val="0"/>
      <w:dstrike w:val="0"/>
      <w:color w:val="000000"/>
      <w:position w:val="0"/>
      <w:u w:val="none"/>
      <w:vertAlign w:val="baseline"/>
    </w:rPr>
  </w:style>
  <w:style w:type="character" w:customStyle="1" w:styleId="ListLabel310">
    <w:name w:val="ListLabel 310"/>
    <w:rPr>
      <w:b w:val="0"/>
      <w:i w:val="0"/>
      <w:caps w:val="0"/>
      <w:smallCaps w:val="0"/>
      <w:strike w:val="0"/>
      <w:dstrike w:val="0"/>
      <w:color w:val="000000"/>
      <w:position w:val="0"/>
      <w:u w:val="none"/>
      <w:vertAlign w:val="baseline"/>
    </w:rPr>
  </w:style>
  <w:style w:type="character" w:customStyle="1" w:styleId="ListLabel311">
    <w:name w:val="ListLabel 311"/>
    <w:rPr>
      <w:rFonts w:eastAsia="Calibri" w:cs="Calibri"/>
      <w:b/>
      <w:i w:val="0"/>
      <w:caps w:val="0"/>
      <w:smallCaps w:val="0"/>
      <w:strike w:val="0"/>
      <w:dstrike w:val="0"/>
      <w:color w:val="000000"/>
      <w:position w:val="0"/>
      <w:sz w:val="24"/>
      <w:szCs w:val="24"/>
      <w:u w:val="none"/>
      <w:vertAlign w:val="baseline"/>
    </w:rPr>
  </w:style>
  <w:style w:type="character" w:customStyle="1" w:styleId="ListLabel312">
    <w:name w:val="ListLabel 312"/>
    <w:rPr>
      <w:rFonts w:eastAsia="Calibri" w:cs="Calibri"/>
      <w:b/>
      <w:i w:val="0"/>
      <w:caps w:val="0"/>
      <w:smallCaps w:val="0"/>
      <w:strike w:val="0"/>
      <w:dstrike w:val="0"/>
      <w:color w:val="000000"/>
      <w:position w:val="0"/>
      <w:sz w:val="24"/>
      <w:szCs w:val="24"/>
      <w:u w:val="none"/>
      <w:vertAlign w:val="baseline"/>
    </w:rPr>
  </w:style>
  <w:style w:type="character" w:customStyle="1" w:styleId="ListLabel313">
    <w:name w:val="ListLabel 313"/>
    <w:rPr>
      <w:rFonts w:eastAsia="Calibri" w:cs="Calibri"/>
      <w:b w:val="0"/>
      <w:i w:val="0"/>
      <w:caps w:val="0"/>
      <w:smallCaps w:val="0"/>
      <w:strike w:val="0"/>
      <w:dstrike w:val="0"/>
      <w:color w:val="000000"/>
      <w:position w:val="0"/>
      <w:sz w:val="24"/>
      <w:szCs w:val="24"/>
      <w:u w:val="none"/>
      <w:vertAlign w:val="baseline"/>
    </w:rPr>
  </w:style>
  <w:style w:type="character" w:customStyle="1" w:styleId="ListLabel314">
    <w:name w:val="ListLabel 314"/>
    <w:rPr>
      <w:rFonts w:eastAsia="Calibri" w:cs="Calibri"/>
      <w:b w:val="0"/>
      <w:i w:val="0"/>
      <w:caps w:val="0"/>
      <w:smallCaps w:val="0"/>
      <w:strike w:val="0"/>
      <w:dstrike w:val="0"/>
      <w:color w:val="000000"/>
      <w:position w:val="0"/>
      <w:sz w:val="24"/>
      <w:szCs w:val="22"/>
      <w:u w:val="none"/>
      <w:vertAlign w:val="baseline"/>
    </w:rPr>
  </w:style>
  <w:style w:type="character" w:customStyle="1" w:styleId="ListLabel315">
    <w:name w:val="ListLabel 315"/>
    <w:rPr>
      <w:b w:val="0"/>
      <w:i w:val="0"/>
      <w:caps w:val="0"/>
      <w:smallCaps w:val="0"/>
      <w:strike w:val="0"/>
      <w:dstrike w:val="0"/>
      <w:color w:val="000000"/>
      <w:position w:val="0"/>
      <w:u w:val="none"/>
      <w:vertAlign w:val="baseline"/>
    </w:rPr>
  </w:style>
  <w:style w:type="character" w:customStyle="1" w:styleId="ListLabel316">
    <w:name w:val="ListLabel 316"/>
    <w:rPr>
      <w:b w:val="0"/>
      <w:i w:val="0"/>
      <w:caps w:val="0"/>
      <w:smallCaps w:val="0"/>
      <w:strike w:val="0"/>
      <w:dstrike w:val="0"/>
      <w:color w:val="000000"/>
      <w:position w:val="0"/>
      <w:u w:val="none"/>
      <w:vertAlign w:val="baseline"/>
    </w:rPr>
  </w:style>
  <w:style w:type="character" w:customStyle="1" w:styleId="ListLabel317">
    <w:name w:val="ListLabel 317"/>
    <w:rPr>
      <w:rFonts w:eastAsia="Arial" w:cs="Arial"/>
      <w:sz w:val="22"/>
      <w:szCs w:val="22"/>
    </w:rPr>
  </w:style>
  <w:style w:type="character" w:customStyle="1" w:styleId="ListLabel318">
    <w:name w:val="ListLabel 318"/>
    <w:rPr>
      <w:rFonts w:ascii="Calibri" w:eastAsia="Arial" w:hAnsi="Calibri" w:cs="Arial"/>
      <w:b w:val="0"/>
      <w:i w:val="0"/>
      <w:caps w:val="0"/>
      <w:smallCaps w:val="0"/>
      <w:strike w:val="0"/>
      <w:dstrike w:val="0"/>
      <w:color w:val="000000"/>
      <w:position w:val="0"/>
      <w:sz w:val="24"/>
      <w:u w:val="none"/>
      <w:vertAlign w:val="baseline"/>
    </w:rPr>
  </w:style>
  <w:style w:type="character" w:customStyle="1" w:styleId="ListLabel319">
    <w:name w:val="ListLabel 319"/>
    <w:rPr>
      <w:rFonts w:ascii="Calibri" w:eastAsia="Arial" w:hAnsi="Calibri" w:cs="Arial"/>
      <w:sz w:val="24"/>
      <w:szCs w:val="24"/>
    </w:rPr>
  </w:style>
  <w:style w:type="character" w:customStyle="1" w:styleId="ListLabel320">
    <w:name w:val="ListLabel 320"/>
    <w:rPr>
      <w:rFonts w:eastAsia="Arial" w:cs="Arial"/>
      <w:sz w:val="22"/>
      <w:szCs w:val="22"/>
    </w:rPr>
  </w:style>
  <w:style w:type="character" w:customStyle="1" w:styleId="ListLabel321">
    <w:name w:val="ListLabel 321"/>
    <w:rPr>
      <w:rFonts w:eastAsia="Arial" w:cs="Arial"/>
      <w:b w:val="0"/>
      <w:i w:val="0"/>
      <w:caps w:val="0"/>
      <w:smallCaps w:val="0"/>
      <w:strike w:val="0"/>
      <w:dstrike w:val="0"/>
      <w:color w:val="000000"/>
      <w:position w:val="0"/>
      <w:u w:val="none"/>
      <w:vertAlign w:val="baseline"/>
    </w:rPr>
  </w:style>
  <w:style w:type="character" w:customStyle="1" w:styleId="ListLabel322">
    <w:name w:val="ListLabel 322"/>
    <w:rPr>
      <w:rFonts w:ascii="Calibri" w:eastAsia="Calibri" w:hAnsi="Calibri" w:cs="Calibri"/>
      <w:sz w:val="24"/>
      <w:szCs w:val="24"/>
    </w:rPr>
  </w:style>
  <w:style w:type="character" w:customStyle="1" w:styleId="ListLabel323">
    <w:name w:val="ListLabel 323"/>
    <w:rPr>
      <w:rFonts w:eastAsia="Arial" w:cs="Arial"/>
      <w:sz w:val="22"/>
      <w:szCs w:val="22"/>
    </w:rPr>
  </w:style>
  <w:style w:type="character" w:customStyle="1" w:styleId="ListLabel324">
    <w:name w:val="ListLabel 324"/>
    <w:rPr>
      <w:rFonts w:eastAsia="Arial" w:cs="Arial"/>
      <w:b w:val="0"/>
      <w:i w:val="0"/>
      <w:caps w:val="0"/>
      <w:smallCaps w:val="0"/>
      <w:strike w:val="0"/>
      <w:dstrike w:val="0"/>
      <w:color w:val="000000"/>
      <w:position w:val="0"/>
      <w:u w:val="none"/>
      <w:vertAlign w:val="baseline"/>
    </w:rPr>
  </w:style>
  <w:style w:type="character" w:customStyle="1" w:styleId="ListLabel325">
    <w:name w:val="ListLabel 325"/>
    <w:rPr>
      <w:rFonts w:ascii="Calibri" w:eastAsia="Arial" w:hAnsi="Calibri" w:cs="Arial"/>
      <w:sz w:val="24"/>
      <w:szCs w:val="24"/>
    </w:rPr>
  </w:style>
  <w:style w:type="character" w:customStyle="1" w:styleId="ListLabel326">
    <w:name w:val="ListLabel 326"/>
    <w:rPr>
      <w:rFonts w:eastAsia="Arial" w:cs="Arial"/>
      <w:sz w:val="22"/>
      <w:szCs w:val="22"/>
    </w:rPr>
  </w:style>
  <w:style w:type="character" w:customStyle="1" w:styleId="ListLabel327">
    <w:name w:val="ListLabel 327"/>
    <w:rPr>
      <w:rFonts w:ascii="Calibri" w:eastAsia="Calibri" w:hAnsi="Calibri" w:cs="Calibri"/>
      <w:b w:val="0"/>
      <w:i w:val="0"/>
      <w:caps w:val="0"/>
      <w:smallCaps w:val="0"/>
      <w:strike w:val="0"/>
      <w:dstrike w:val="0"/>
      <w:color w:val="000000"/>
      <w:position w:val="0"/>
      <w:sz w:val="24"/>
      <w:u w:val="none"/>
      <w:vertAlign w:val="baseline"/>
    </w:rPr>
  </w:style>
  <w:style w:type="character" w:customStyle="1" w:styleId="ListLabel328">
    <w:name w:val="ListLabel 328"/>
    <w:rPr>
      <w:rFonts w:eastAsia="Arial" w:cs="Arial"/>
      <w:sz w:val="24"/>
      <w:szCs w:val="24"/>
    </w:rPr>
  </w:style>
  <w:style w:type="character" w:customStyle="1" w:styleId="ListLabel329">
    <w:name w:val="ListLabel 329"/>
    <w:rPr>
      <w:rFonts w:eastAsia="Noto Sans Symbols" w:cs="Noto Sans Symbols"/>
      <w:sz w:val="24"/>
    </w:rPr>
  </w:style>
  <w:style w:type="character" w:customStyle="1" w:styleId="ListLabel330">
    <w:name w:val="ListLabel 330"/>
    <w:rPr>
      <w:rFonts w:eastAsia="Courier New" w:cs="Courier New"/>
    </w:rPr>
  </w:style>
  <w:style w:type="character" w:customStyle="1" w:styleId="ListLabel331">
    <w:name w:val="ListLabel 331"/>
    <w:rPr>
      <w:rFonts w:eastAsia="Noto Sans Symbols" w:cs="Noto Sans Symbols"/>
    </w:rPr>
  </w:style>
  <w:style w:type="character" w:customStyle="1" w:styleId="ListLabel332">
    <w:name w:val="ListLabel 332"/>
    <w:rPr>
      <w:rFonts w:eastAsia="Noto Sans Symbols" w:cs="Noto Sans Symbols"/>
    </w:rPr>
  </w:style>
  <w:style w:type="character" w:customStyle="1" w:styleId="ListLabel333">
    <w:name w:val="ListLabel 333"/>
    <w:rPr>
      <w:rFonts w:eastAsia="Courier New" w:cs="Courier New"/>
    </w:rPr>
  </w:style>
  <w:style w:type="character" w:customStyle="1" w:styleId="ListLabel334">
    <w:name w:val="ListLabel 334"/>
    <w:rPr>
      <w:rFonts w:eastAsia="Noto Sans Symbols" w:cs="Noto Sans Symbols"/>
    </w:rPr>
  </w:style>
  <w:style w:type="character" w:customStyle="1" w:styleId="ListLabel335">
    <w:name w:val="ListLabel 335"/>
    <w:rPr>
      <w:rFonts w:eastAsia="Noto Sans Symbols" w:cs="Noto Sans Symbols"/>
    </w:rPr>
  </w:style>
  <w:style w:type="character" w:customStyle="1" w:styleId="ListLabel336">
    <w:name w:val="ListLabel 336"/>
    <w:rPr>
      <w:rFonts w:eastAsia="Courier New" w:cs="Courier New"/>
    </w:rPr>
  </w:style>
  <w:style w:type="character" w:customStyle="1" w:styleId="ListLabel337">
    <w:name w:val="ListLabel 337"/>
    <w:rPr>
      <w:rFonts w:eastAsia="Noto Sans Symbols" w:cs="Noto Sans Symbols"/>
    </w:rPr>
  </w:style>
  <w:style w:type="character" w:customStyle="1" w:styleId="ListLabel338">
    <w:name w:val="ListLabel 338"/>
    <w:rPr>
      <w:rFonts w:ascii="Calibri" w:eastAsia="Calibri" w:hAnsi="Calibri" w:cs="Calibri"/>
      <w:sz w:val="24"/>
      <w:u w:val="none"/>
    </w:rPr>
  </w:style>
  <w:style w:type="character" w:customStyle="1" w:styleId="ListLabel339">
    <w:name w:val="ListLabel 339"/>
    <w:rPr>
      <w:u w:val="none"/>
    </w:rPr>
  </w:style>
  <w:style w:type="character" w:customStyle="1" w:styleId="ListLabel340">
    <w:name w:val="ListLabel 340"/>
    <w:rPr>
      <w:u w:val="none"/>
    </w:rPr>
  </w:style>
  <w:style w:type="character" w:customStyle="1" w:styleId="ListLabel341">
    <w:name w:val="ListLabel 341"/>
    <w:rPr>
      <w:u w:val="none"/>
    </w:rPr>
  </w:style>
  <w:style w:type="character" w:customStyle="1" w:styleId="ListLabel342">
    <w:name w:val="ListLabel 342"/>
    <w:rPr>
      <w:u w:val="none"/>
    </w:rPr>
  </w:style>
  <w:style w:type="character" w:customStyle="1" w:styleId="ListLabel343">
    <w:name w:val="ListLabel 343"/>
    <w:rPr>
      <w:u w:val="none"/>
    </w:rPr>
  </w:style>
  <w:style w:type="character" w:customStyle="1" w:styleId="ListLabel344">
    <w:name w:val="ListLabel 344"/>
    <w:rPr>
      <w:u w:val="none"/>
    </w:rPr>
  </w:style>
  <w:style w:type="character" w:customStyle="1" w:styleId="ListLabel345">
    <w:name w:val="ListLabel 345"/>
    <w:rPr>
      <w:u w:val="none"/>
    </w:rPr>
  </w:style>
  <w:style w:type="character" w:customStyle="1" w:styleId="ListLabel346">
    <w:name w:val="ListLabel 346"/>
    <w:rPr>
      <w:u w:val="none"/>
    </w:rPr>
  </w:style>
  <w:style w:type="character" w:customStyle="1" w:styleId="ListLabel347">
    <w:name w:val="ListLabel 347"/>
    <w:rPr>
      <w:rFonts w:ascii="Calibri" w:eastAsia="Calibri" w:hAnsi="Calibri" w:cs="Calibri"/>
      <w:sz w:val="24"/>
      <w:u w:val="none"/>
    </w:rPr>
  </w:style>
  <w:style w:type="character" w:customStyle="1" w:styleId="ListLabel348">
    <w:name w:val="ListLabel 348"/>
    <w:rPr>
      <w:u w:val="none"/>
    </w:rPr>
  </w:style>
  <w:style w:type="character" w:customStyle="1" w:styleId="ListLabel349">
    <w:name w:val="ListLabel 349"/>
    <w:rPr>
      <w:u w:val="none"/>
    </w:rPr>
  </w:style>
  <w:style w:type="character" w:customStyle="1" w:styleId="ListLabel350">
    <w:name w:val="ListLabel 350"/>
    <w:rPr>
      <w:u w:val="none"/>
    </w:rPr>
  </w:style>
  <w:style w:type="character" w:customStyle="1" w:styleId="ListLabel351">
    <w:name w:val="ListLabel 351"/>
    <w:rPr>
      <w:u w:val="none"/>
    </w:rPr>
  </w:style>
  <w:style w:type="character" w:customStyle="1" w:styleId="ListLabel352">
    <w:name w:val="ListLabel 352"/>
    <w:rPr>
      <w:u w:val="none"/>
    </w:rPr>
  </w:style>
  <w:style w:type="character" w:customStyle="1" w:styleId="ListLabel353">
    <w:name w:val="ListLabel 353"/>
    <w:rPr>
      <w:u w:val="none"/>
    </w:rPr>
  </w:style>
  <w:style w:type="character" w:customStyle="1" w:styleId="ListLabel354">
    <w:name w:val="ListLabel 354"/>
    <w:rPr>
      <w:u w:val="none"/>
    </w:rPr>
  </w:style>
  <w:style w:type="character" w:customStyle="1" w:styleId="ListLabel355">
    <w:name w:val="ListLabel 355"/>
    <w:rPr>
      <w:u w:val="none"/>
    </w:rPr>
  </w:style>
  <w:style w:type="character" w:customStyle="1" w:styleId="ListLabel356">
    <w:name w:val="ListLabel 356"/>
    <w:rPr>
      <w:rFonts w:ascii="Calibri" w:eastAsia="Calibri" w:hAnsi="Calibri" w:cs="Calibri"/>
      <w:sz w:val="24"/>
      <w:u w:val="none"/>
    </w:rPr>
  </w:style>
  <w:style w:type="character" w:customStyle="1" w:styleId="ListLabel357">
    <w:name w:val="ListLabel 357"/>
    <w:rPr>
      <w:u w:val="none"/>
    </w:rPr>
  </w:style>
  <w:style w:type="character" w:customStyle="1" w:styleId="ListLabel358">
    <w:name w:val="ListLabel 358"/>
    <w:rPr>
      <w:u w:val="none"/>
    </w:rPr>
  </w:style>
  <w:style w:type="character" w:customStyle="1" w:styleId="ListLabel359">
    <w:name w:val="ListLabel 359"/>
    <w:rPr>
      <w:u w:val="none"/>
    </w:rPr>
  </w:style>
  <w:style w:type="character" w:customStyle="1" w:styleId="ListLabel360">
    <w:name w:val="ListLabel 360"/>
    <w:rPr>
      <w:u w:val="none"/>
    </w:rPr>
  </w:style>
  <w:style w:type="character" w:customStyle="1" w:styleId="ListLabel361">
    <w:name w:val="ListLabel 361"/>
    <w:rPr>
      <w:u w:val="none"/>
    </w:rPr>
  </w:style>
  <w:style w:type="character" w:customStyle="1" w:styleId="ListLabel362">
    <w:name w:val="ListLabel 362"/>
    <w:rPr>
      <w:u w:val="none"/>
    </w:rPr>
  </w:style>
  <w:style w:type="character" w:customStyle="1" w:styleId="ListLabel363">
    <w:name w:val="ListLabel 363"/>
    <w:rPr>
      <w:u w:val="none"/>
    </w:rPr>
  </w:style>
  <w:style w:type="character" w:customStyle="1" w:styleId="ListLabel364">
    <w:name w:val="ListLabel 364"/>
    <w:rPr>
      <w:u w:val="none"/>
    </w:rPr>
  </w:style>
  <w:style w:type="character" w:customStyle="1" w:styleId="ListLabel365">
    <w:name w:val="ListLabel 365"/>
    <w:rPr>
      <w:rFonts w:ascii="Calibri" w:eastAsia="Calibri" w:hAnsi="Calibri" w:cs="Calibri"/>
      <w:sz w:val="24"/>
      <w:u w:val="none"/>
    </w:rPr>
  </w:style>
  <w:style w:type="character" w:customStyle="1" w:styleId="ListLabel366">
    <w:name w:val="ListLabel 366"/>
    <w:rPr>
      <w:u w:val="none"/>
    </w:rPr>
  </w:style>
  <w:style w:type="character" w:customStyle="1" w:styleId="ListLabel367">
    <w:name w:val="ListLabel 367"/>
    <w:rPr>
      <w:u w:val="none"/>
    </w:rPr>
  </w:style>
  <w:style w:type="character" w:customStyle="1" w:styleId="ListLabel368">
    <w:name w:val="ListLabel 368"/>
    <w:rPr>
      <w:u w:val="none"/>
    </w:rPr>
  </w:style>
  <w:style w:type="character" w:customStyle="1" w:styleId="ListLabel369">
    <w:name w:val="ListLabel 369"/>
    <w:rPr>
      <w:u w:val="none"/>
    </w:rPr>
  </w:style>
  <w:style w:type="character" w:customStyle="1" w:styleId="ListLabel370">
    <w:name w:val="ListLabel 370"/>
    <w:rPr>
      <w:u w:val="none"/>
    </w:rPr>
  </w:style>
  <w:style w:type="character" w:customStyle="1" w:styleId="ListLabel371">
    <w:name w:val="ListLabel 371"/>
    <w:rPr>
      <w:u w:val="none"/>
    </w:rPr>
  </w:style>
  <w:style w:type="character" w:customStyle="1" w:styleId="ListLabel372">
    <w:name w:val="ListLabel 372"/>
    <w:rPr>
      <w:u w:val="none"/>
    </w:rPr>
  </w:style>
  <w:style w:type="character" w:customStyle="1" w:styleId="ListLabel373">
    <w:name w:val="ListLabel 373"/>
    <w:rPr>
      <w:u w:val="none"/>
    </w:rPr>
  </w:style>
  <w:style w:type="character" w:customStyle="1" w:styleId="ListLabel374">
    <w:name w:val="ListLabel 374"/>
    <w:rPr>
      <w:rFonts w:ascii="Calibri" w:eastAsia="Calibri" w:hAnsi="Calibri" w:cs="Calibri"/>
      <w:sz w:val="24"/>
      <w:u w:val="none"/>
    </w:rPr>
  </w:style>
  <w:style w:type="character" w:customStyle="1" w:styleId="ListLabel375">
    <w:name w:val="ListLabel 375"/>
    <w:rPr>
      <w:u w:val="none"/>
    </w:rPr>
  </w:style>
  <w:style w:type="character" w:customStyle="1" w:styleId="ListLabel376">
    <w:name w:val="ListLabel 376"/>
    <w:rPr>
      <w:u w:val="none"/>
    </w:rPr>
  </w:style>
  <w:style w:type="character" w:customStyle="1" w:styleId="ListLabel377">
    <w:name w:val="ListLabel 377"/>
    <w:rPr>
      <w:u w:val="none"/>
    </w:rPr>
  </w:style>
  <w:style w:type="character" w:customStyle="1" w:styleId="ListLabel378">
    <w:name w:val="ListLabel 378"/>
    <w:rPr>
      <w:u w:val="none"/>
    </w:rPr>
  </w:style>
  <w:style w:type="character" w:customStyle="1" w:styleId="ListLabel379">
    <w:name w:val="ListLabel 379"/>
    <w:rPr>
      <w:u w:val="none"/>
    </w:rPr>
  </w:style>
  <w:style w:type="character" w:customStyle="1" w:styleId="ListLabel380">
    <w:name w:val="ListLabel 380"/>
    <w:rPr>
      <w:u w:val="none"/>
    </w:rPr>
  </w:style>
  <w:style w:type="character" w:customStyle="1" w:styleId="ListLabel381">
    <w:name w:val="ListLabel 381"/>
    <w:rPr>
      <w:u w:val="none"/>
    </w:rPr>
  </w:style>
  <w:style w:type="character" w:customStyle="1" w:styleId="ListLabel382">
    <w:name w:val="ListLabel 382"/>
    <w:rPr>
      <w:u w:val="none"/>
    </w:rPr>
  </w:style>
  <w:style w:type="character" w:customStyle="1" w:styleId="ListLabel383">
    <w:name w:val="ListLabel 383"/>
    <w:rPr>
      <w:rFonts w:ascii="Calibri" w:eastAsia="Calibri" w:hAnsi="Calibri" w:cs="Calibri"/>
      <w:sz w:val="24"/>
      <w:u w:val="none"/>
    </w:rPr>
  </w:style>
  <w:style w:type="character" w:customStyle="1" w:styleId="ListLabel384">
    <w:name w:val="ListLabel 384"/>
    <w:rPr>
      <w:u w:val="none"/>
    </w:rPr>
  </w:style>
  <w:style w:type="character" w:customStyle="1" w:styleId="ListLabel385">
    <w:name w:val="ListLabel 385"/>
    <w:rPr>
      <w:u w:val="none"/>
    </w:rPr>
  </w:style>
  <w:style w:type="character" w:customStyle="1" w:styleId="ListLabel386">
    <w:name w:val="ListLabel 386"/>
    <w:rPr>
      <w:u w:val="none"/>
    </w:rPr>
  </w:style>
  <w:style w:type="character" w:customStyle="1" w:styleId="ListLabel387">
    <w:name w:val="ListLabel 387"/>
    <w:rPr>
      <w:u w:val="none"/>
    </w:rPr>
  </w:style>
  <w:style w:type="character" w:customStyle="1" w:styleId="ListLabel388">
    <w:name w:val="ListLabel 388"/>
    <w:rPr>
      <w:u w:val="none"/>
    </w:rPr>
  </w:style>
  <w:style w:type="character" w:customStyle="1" w:styleId="ListLabel389">
    <w:name w:val="ListLabel 389"/>
    <w:rPr>
      <w:u w:val="none"/>
    </w:rPr>
  </w:style>
  <w:style w:type="character" w:customStyle="1" w:styleId="ListLabel390">
    <w:name w:val="ListLabel 390"/>
    <w:rPr>
      <w:u w:val="none"/>
    </w:rPr>
  </w:style>
  <w:style w:type="character" w:customStyle="1" w:styleId="ListLabel391">
    <w:name w:val="ListLabel 391"/>
    <w:rPr>
      <w:u w:val="none"/>
    </w:rPr>
  </w:style>
  <w:style w:type="character" w:customStyle="1" w:styleId="ListLabel392">
    <w:name w:val="ListLabel 392"/>
    <w:rPr>
      <w:rFonts w:eastAsia="Arial" w:cs="Arial"/>
      <w:sz w:val="22"/>
      <w:szCs w:val="22"/>
    </w:rPr>
  </w:style>
  <w:style w:type="character" w:customStyle="1" w:styleId="ListLabel393">
    <w:name w:val="ListLabel 393"/>
    <w:rPr>
      <w:rFonts w:ascii="Calibri" w:eastAsia="Calibri" w:hAnsi="Calibri" w:cs="Calibri"/>
      <w:b w:val="0"/>
      <w:i w:val="0"/>
      <w:caps w:val="0"/>
      <w:smallCaps w:val="0"/>
      <w:strike w:val="0"/>
      <w:dstrike w:val="0"/>
      <w:color w:val="000000"/>
      <w:position w:val="0"/>
      <w:sz w:val="24"/>
      <w:u w:val="none"/>
      <w:vertAlign w:val="baseline"/>
    </w:rPr>
  </w:style>
  <w:style w:type="character" w:customStyle="1" w:styleId="ListLabel394">
    <w:name w:val="ListLabel 394"/>
    <w:rPr>
      <w:rFonts w:ascii="Calibri" w:eastAsia="Arial" w:hAnsi="Calibri" w:cs="Arial"/>
      <w:sz w:val="24"/>
      <w:szCs w:val="24"/>
    </w:rPr>
  </w:style>
  <w:style w:type="character" w:customStyle="1" w:styleId="ListLabel395">
    <w:name w:val="ListLabel 395"/>
    <w:rPr>
      <w:rFonts w:ascii="Calibri" w:eastAsia="Calibri" w:hAnsi="Calibri" w:cs="Calibri"/>
      <w:sz w:val="24"/>
      <w:u w:val="none"/>
    </w:rPr>
  </w:style>
  <w:style w:type="character" w:customStyle="1" w:styleId="ListLabel396">
    <w:name w:val="ListLabel 396"/>
    <w:rPr>
      <w:u w:val="none"/>
    </w:rPr>
  </w:style>
  <w:style w:type="character" w:customStyle="1" w:styleId="ListLabel397">
    <w:name w:val="ListLabel 397"/>
    <w:rPr>
      <w:u w:val="none"/>
    </w:rPr>
  </w:style>
  <w:style w:type="character" w:customStyle="1" w:styleId="ListLabel398">
    <w:name w:val="ListLabel 398"/>
    <w:rPr>
      <w:u w:val="none"/>
    </w:rPr>
  </w:style>
  <w:style w:type="character" w:customStyle="1" w:styleId="ListLabel399">
    <w:name w:val="ListLabel 399"/>
    <w:rPr>
      <w:u w:val="none"/>
    </w:rPr>
  </w:style>
  <w:style w:type="character" w:customStyle="1" w:styleId="ListLabel400">
    <w:name w:val="ListLabel 400"/>
    <w:rPr>
      <w:u w:val="none"/>
    </w:rPr>
  </w:style>
  <w:style w:type="character" w:customStyle="1" w:styleId="ListLabel401">
    <w:name w:val="ListLabel 401"/>
    <w:rPr>
      <w:u w:val="none"/>
    </w:rPr>
  </w:style>
  <w:style w:type="character" w:customStyle="1" w:styleId="ListLabel402">
    <w:name w:val="ListLabel 402"/>
    <w:rPr>
      <w:u w:val="none"/>
    </w:rPr>
  </w:style>
  <w:style w:type="character" w:customStyle="1" w:styleId="ListLabel403">
    <w:name w:val="ListLabel 403"/>
    <w:rPr>
      <w:u w:val="none"/>
    </w:rPr>
  </w:style>
  <w:style w:type="character" w:customStyle="1" w:styleId="ListLabel404">
    <w:name w:val="ListLabel 404"/>
    <w:rPr>
      <w:rFonts w:ascii="Calibri" w:eastAsia="Calibri" w:hAnsi="Calibri" w:cs="Calibri"/>
      <w:sz w:val="24"/>
      <w:u w:val="none"/>
    </w:rPr>
  </w:style>
  <w:style w:type="character" w:customStyle="1" w:styleId="ListLabel405">
    <w:name w:val="ListLabel 405"/>
    <w:rPr>
      <w:u w:val="none"/>
    </w:rPr>
  </w:style>
  <w:style w:type="character" w:customStyle="1" w:styleId="ListLabel406">
    <w:name w:val="ListLabel 406"/>
    <w:rPr>
      <w:u w:val="none"/>
    </w:rPr>
  </w:style>
  <w:style w:type="character" w:customStyle="1" w:styleId="ListLabel407">
    <w:name w:val="ListLabel 407"/>
    <w:rPr>
      <w:u w:val="none"/>
    </w:rPr>
  </w:style>
  <w:style w:type="character" w:customStyle="1" w:styleId="ListLabel408">
    <w:name w:val="ListLabel 408"/>
    <w:rPr>
      <w:u w:val="none"/>
    </w:rPr>
  </w:style>
  <w:style w:type="character" w:customStyle="1" w:styleId="ListLabel409">
    <w:name w:val="ListLabel 409"/>
    <w:rPr>
      <w:u w:val="none"/>
    </w:rPr>
  </w:style>
  <w:style w:type="character" w:customStyle="1" w:styleId="ListLabel410">
    <w:name w:val="ListLabel 410"/>
    <w:rPr>
      <w:u w:val="none"/>
    </w:rPr>
  </w:style>
  <w:style w:type="character" w:customStyle="1" w:styleId="ListLabel411">
    <w:name w:val="ListLabel 411"/>
    <w:rPr>
      <w:u w:val="none"/>
    </w:rPr>
  </w:style>
  <w:style w:type="character" w:customStyle="1" w:styleId="ListLabel412">
    <w:name w:val="ListLabel 412"/>
    <w:rPr>
      <w:u w:val="none"/>
    </w:rPr>
  </w:style>
  <w:style w:type="character" w:customStyle="1" w:styleId="ListLabel413">
    <w:name w:val="ListLabel 413"/>
    <w:rPr>
      <w:rFonts w:ascii="Calibri" w:eastAsia="Calibri" w:hAnsi="Calibri" w:cs="Calibri"/>
      <w:sz w:val="24"/>
      <w:u w:val="none"/>
    </w:rPr>
  </w:style>
  <w:style w:type="character" w:customStyle="1" w:styleId="ListLabel414">
    <w:name w:val="ListLabel 414"/>
    <w:rPr>
      <w:u w:val="none"/>
    </w:rPr>
  </w:style>
  <w:style w:type="character" w:customStyle="1" w:styleId="ListLabel415">
    <w:name w:val="ListLabel 415"/>
    <w:rPr>
      <w:u w:val="none"/>
    </w:rPr>
  </w:style>
  <w:style w:type="character" w:customStyle="1" w:styleId="ListLabel416">
    <w:name w:val="ListLabel 416"/>
    <w:rPr>
      <w:u w:val="none"/>
    </w:rPr>
  </w:style>
  <w:style w:type="character" w:customStyle="1" w:styleId="ListLabel417">
    <w:name w:val="ListLabel 417"/>
    <w:rPr>
      <w:u w:val="none"/>
    </w:rPr>
  </w:style>
  <w:style w:type="character" w:customStyle="1" w:styleId="ListLabel418">
    <w:name w:val="ListLabel 418"/>
    <w:rPr>
      <w:u w:val="none"/>
    </w:rPr>
  </w:style>
  <w:style w:type="character" w:customStyle="1" w:styleId="ListLabel419">
    <w:name w:val="ListLabel 419"/>
    <w:rPr>
      <w:u w:val="none"/>
    </w:rPr>
  </w:style>
  <w:style w:type="character" w:customStyle="1" w:styleId="ListLabel420">
    <w:name w:val="ListLabel 420"/>
    <w:rPr>
      <w:u w:val="none"/>
    </w:rPr>
  </w:style>
  <w:style w:type="character" w:customStyle="1" w:styleId="ListLabel421">
    <w:name w:val="ListLabel 421"/>
    <w:rPr>
      <w:u w:val="none"/>
    </w:rPr>
  </w:style>
  <w:style w:type="character" w:customStyle="1" w:styleId="ListLabel422">
    <w:name w:val="ListLabel 422"/>
    <w:rPr>
      <w:rFonts w:ascii="Calibri" w:eastAsia="Calibri" w:hAnsi="Calibri" w:cs="Calibri"/>
      <w:sz w:val="24"/>
      <w:u w:val="none"/>
    </w:rPr>
  </w:style>
  <w:style w:type="character" w:customStyle="1" w:styleId="ListLabel423">
    <w:name w:val="ListLabel 423"/>
    <w:rPr>
      <w:u w:val="none"/>
    </w:rPr>
  </w:style>
  <w:style w:type="character" w:customStyle="1" w:styleId="ListLabel424">
    <w:name w:val="ListLabel 424"/>
    <w:rPr>
      <w:u w:val="none"/>
    </w:rPr>
  </w:style>
  <w:style w:type="character" w:customStyle="1" w:styleId="ListLabel425">
    <w:name w:val="ListLabel 425"/>
    <w:rPr>
      <w:u w:val="none"/>
    </w:rPr>
  </w:style>
  <w:style w:type="character" w:customStyle="1" w:styleId="ListLabel426">
    <w:name w:val="ListLabel 426"/>
    <w:rPr>
      <w:u w:val="none"/>
    </w:rPr>
  </w:style>
  <w:style w:type="character" w:customStyle="1" w:styleId="ListLabel427">
    <w:name w:val="ListLabel 427"/>
    <w:rPr>
      <w:u w:val="none"/>
    </w:rPr>
  </w:style>
  <w:style w:type="character" w:customStyle="1" w:styleId="ListLabel428">
    <w:name w:val="ListLabel 428"/>
    <w:rPr>
      <w:u w:val="none"/>
    </w:rPr>
  </w:style>
  <w:style w:type="character" w:customStyle="1" w:styleId="ListLabel429">
    <w:name w:val="ListLabel 429"/>
    <w:rPr>
      <w:u w:val="none"/>
    </w:rPr>
  </w:style>
  <w:style w:type="character" w:customStyle="1" w:styleId="ListLabel430">
    <w:name w:val="ListLabel 430"/>
    <w:rPr>
      <w:u w:val="none"/>
    </w:rPr>
  </w:style>
  <w:style w:type="character" w:customStyle="1" w:styleId="ListLabel431">
    <w:name w:val="ListLabel 431"/>
    <w:rPr>
      <w:rFonts w:ascii="Calibri" w:eastAsia="Calibri" w:hAnsi="Calibri" w:cs="Calibri"/>
      <w:sz w:val="24"/>
      <w:u w:val="none"/>
    </w:rPr>
  </w:style>
  <w:style w:type="character" w:customStyle="1" w:styleId="ListLabel432">
    <w:name w:val="ListLabel 432"/>
    <w:rPr>
      <w:u w:val="none"/>
    </w:rPr>
  </w:style>
  <w:style w:type="character" w:customStyle="1" w:styleId="ListLabel433">
    <w:name w:val="ListLabel 433"/>
    <w:rPr>
      <w:u w:val="none"/>
    </w:rPr>
  </w:style>
  <w:style w:type="character" w:customStyle="1" w:styleId="ListLabel434">
    <w:name w:val="ListLabel 434"/>
    <w:rPr>
      <w:u w:val="none"/>
    </w:rPr>
  </w:style>
  <w:style w:type="character" w:customStyle="1" w:styleId="ListLabel435">
    <w:name w:val="ListLabel 435"/>
    <w:rPr>
      <w:u w:val="none"/>
    </w:rPr>
  </w:style>
  <w:style w:type="character" w:customStyle="1" w:styleId="ListLabel436">
    <w:name w:val="ListLabel 436"/>
    <w:rPr>
      <w:u w:val="none"/>
    </w:rPr>
  </w:style>
  <w:style w:type="character" w:customStyle="1" w:styleId="ListLabel437">
    <w:name w:val="ListLabel 437"/>
    <w:rPr>
      <w:u w:val="none"/>
    </w:rPr>
  </w:style>
  <w:style w:type="character" w:customStyle="1" w:styleId="ListLabel438">
    <w:name w:val="ListLabel 438"/>
    <w:rPr>
      <w:u w:val="none"/>
    </w:rPr>
  </w:style>
  <w:style w:type="character" w:customStyle="1" w:styleId="ListLabel439">
    <w:name w:val="ListLabel 439"/>
    <w:rPr>
      <w:u w:val="none"/>
    </w:rPr>
  </w:style>
  <w:style w:type="character" w:customStyle="1" w:styleId="ListLabel440">
    <w:name w:val="ListLabel 440"/>
    <w:rPr>
      <w:rFonts w:ascii="Calibri" w:eastAsia="Calibri" w:hAnsi="Calibri" w:cs="Calibri"/>
      <w:sz w:val="24"/>
      <w:u w:val="none"/>
    </w:rPr>
  </w:style>
  <w:style w:type="character" w:customStyle="1" w:styleId="ListLabel441">
    <w:name w:val="ListLabel 441"/>
    <w:rPr>
      <w:u w:val="none"/>
    </w:rPr>
  </w:style>
  <w:style w:type="character" w:customStyle="1" w:styleId="ListLabel442">
    <w:name w:val="ListLabel 442"/>
    <w:rPr>
      <w:u w:val="none"/>
    </w:rPr>
  </w:style>
  <w:style w:type="character" w:customStyle="1" w:styleId="ListLabel443">
    <w:name w:val="ListLabel 443"/>
    <w:rPr>
      <w:u w:val="none"/>
    </w:rPr>
  </w:style>
  <w:style w:type="character" w:customStyle="1" w:styleId="ListLabel444">
    <w:name w:val="ListLabel 444"/>
    <w:rPr>
      <w:u w:val="none"/>
    </w:rPr>
  </w:style>
  <w:style w:type="character" w:customStyle="1" w:styleId="ListLabel445">
    <w:name w:val="ListLabel 445"/>
    <w:rPr>
      <w:u w:val="none"/>
    </w:rPr>
  </w:style>
  <w:style w:type="character" w:customStyle="1" w:styleId="ListLabel446">
    <w:name w:val="ListLabel 446"/>
    <w:rPr>
      <w:u w:val="none"/>
    </w:rPr>
  </w:style>
  <w:style w:type="character" w:customStyle="1" w:styleId="ListLabel447">
    <w:name w:val="ListLabel 447"/>
    <w:rPr>
      <w:u w:val="none"/>
    </w:rPr>
  </w:style>
  <w:style w:type="character" w:customStyle="1" w:styleId="ListLabel448">
    <w:name w:val="ListLabel 448"/>
    <w:rPr>
      <w:u w:val="none"/>
    </w:rPr>
  </w:style>
  <w:style w:type="character" w:customStyle="1" w:styleId="ListLabel449">
    <w:name w:val="ListLabel 449"/>
    <w:rPr>
      <w:rFonts w:eastAsia="Noto Sans Symbols" w:cs="Noto Sans Symbols"/>
      <w:sz w:val="24"/>
      <w:szCs w:val="20"/>
    </w:rPr>
  </w:style>
  <w:style w:type="character" w:customStyle="1" w:styleId="ListLabel450">
    <w:name w:val="ListLabel 450"/>
    <w:rPr>
      <w:rFonts w:eastAsia="Courier New" w:cs="Courier New"/>
      <w:sz w:val="20"/>
      <w:szCs w:val="20"/>
    </w:rPr>
  </w:style>
  <w:style w:type="character" w:customStyle="1" w:styleId="ListLabel451">
    <w:name w:val="ListLabel 451"/>
    <w:rPr>
      <w:rFonts w:eastAsia="Noto Sans Symbols" w:cs="Noto Sans Symbols"/>
      <w:sz w:val="20"/>
      <w:szCs w:val="20"/>
    </w:rPr>
  </w:style>
  <w:style w:type="character" w:customStyle="1" w:styleId="ListLabel452">
    <w:name w:val="ListLabel 452"/>
    <w:rPr>
      <w:rFonts w:eastAsia="Noto Sans Symbols" w:cs="Noto Sans Symbols"/>
      <w:sz w:val="20"/>
      <w:szCs w:val="20"/>
    </w:rPr>
  </w:style>
  <w:style w:type="character" w:customStyle="1" w:styleId="ListLabel453">
    <w:name w:val="ListLabel 453"/>
    <w:rPr>
      <w:rFonts w:eastAsia="Noto Sans Symbols" w:cs="Noto Sans Symbols"/>
      <w:sz w:val="20"/>
      <w:szCs w:val="20"/>
    </w:rPr>
  </w:style>
  <w:style w:type="character" w:customStyle="1" w:styleId="ListLabel454">
    <w:name w:val="ListLabel 454"/>
    <w:rPr>
      <w:rFonts w:eastAsia="Noto Sans Symbols" w:cs="Noto Sans Symbols"/>
      <w:sz w:val="20"/>
      <w:szCs w:val="20"/>
    </w:rPr>
  </w:style>
  <w:style w:type="character" w:customStyle="1" w:styleId="ListLabel455">
    <w:name w:val="ListLabel 455"/>
    <w:rPr>
      <w:rFonts w:eastAsia="Noto Sans Symbols" w:cs="Noto Sans Symbols"/>
      <w:sz w:val="20"/>
      <w:szCs w:val="20"/>
    </w:rPr>
  </w:style>
  <w:style w:type="character" w:customStyle="1" w:styleId="ListLabel456">
    <w:name w:val="ListLabel 456"/>
    <w:rPr>
      <w:rFonts w:eastAsia="Noto Sans Symbols" w:cs="Noto Sans Symbols"/>
      <w:sz w:val="20"/>
      <w:szCs w:val="20"/>
    </w:rPr>
  </w:style>
  <w:style w:type="character" w:customStyle="1" w:styleId="ListLabel457">
    <w:name w:val="ListLabel 457"/>
    <w:rPr>
      <w:rFonts w:eastAsia="Noto Sans Symbols" w:cs="Noto Sans Symbols"/>
      <w:sz w:val="20"/>
      <w:szCs w:val="20"/>
    </w:rPr>
  </w:style>
  <w:style w:type="character" w:customStyle="1" w:styleId="ListLabel458">
    <w:name w:val="ListLabel 458"/>
    <w:rPr>
      <w:sz w:val="24"/>
      <w:szCs w:val="24"/>
    </w:rPr>
  </w:style>
  <w:style w:type="character" w:customStyle="1" w:styleId="ListLabel459">
    <w:name w:val="ListLabel 459"/>
    <w:rPr>
      <w:rFonts w:ascii="Calibri" w:eastAsia="Calibri" w:hAnsi="Calibri" w:cs="Calibri"/>
      <w:b w:val="0"/>
      <w:sz w:val="24"/>
    </w:rPr>
  </w:style>
  <w:style w:type="character" w:customStyle="1" w:styleId="ListLabel460">
    <w:name w:val="ListLabel 460"/>
    <w:rPr>
      <w:b w:val="0"/>
    </w:rPr>
  </w:style>
  <w:style w:type="character" w:customStyle="1" w:styleId="ListLabel461">
    <w:name w:val="ListLabel 461"/>
    <w:rPr>
      <w:rFonts w:ascii="Calibri" w:eastAsia="Calibri" w:hAnsi="Calibri" w:cs="Calibri"/>
      <w:sz w:val="24"/>
      <w:u w:val="none"/>
    </w:rPr>
  </w:style>
  <w:style w:type="character" w:customStyle="1" w:styleId="ListLabel462">
    <w:name w:val="ListLabel 462"/>
    <w:rPr>
      <w:u w:val="none"/>
    </w:rPr>
  </w:style>
  <w:style w:type="character" w:customStyle="1" w:styleId="ListLabel463">
    <w:name w:val="ListLabel 463"/>
    <w:rPr>
      <w:u w:val="none"/>
    </w:rPr>
  </w:style>
  <w:style w:type="character" w:customStyle="1" w:styleId="ListLabel464">
    <w:name w:val="ListLabel 464"/>
    <w:rPr>
      <w:u w:val="none"/>
    </w:rPr>
  </w:style>
  <w:style w:type="character" w:customStyle="1" w:styleId="ListLabel465">
    <w:name w:val="ListLabel 465"/>
    <w:rPr>
      <w:u w:val="none"/>
    </w:rPr>
  </w:style>
  <w:style w:type="character" w:customStyle="1" w:styleId="ListLabel466">
    <w:name w:val="ListLabel 466"/>
    <w:rPr>
      <w:u w:val="none"/>
    </w:rPr>
  </w:style>
  <w:style w:type="character" w:customStyle="1" w:styleId="ListLabel467">
    <w:name w:val="ListLabel 467"/>
    <w:rPr>
      <w:u w:val="none"/>
    </w:rPr>
  </w:style>
  <w:style w:type="character" w:customStyle="1" w:styleId="ListLabel468">
    <w:name w:val="ListLabel 468"/>
    <w:rPr>
      <w:u w:val="none"/>
    </w:rPr>
  </w:style>
  <w:style w:type="character" w:customStyle="1" w:styleId="ListLabel469">
    <w:name w:val="ListLabel 469"/>
    <w:rPr>
      <w:u w:val="none"/>
    </w:rPr>
  </w:style>
  <w:style w:type="character" w:customStyle="1" w:styleId="ListLabel470">
    <w:name w:val="ListLabel 470"/>
    <w:rPr>
      <w:rFonts w:ascii="Calibri" w:eastAsia="Calibri" w:hAnsi="Calibri" w:cs="Calibri"/>
      <w:sz w:val="24"/>
      <w:u w:val="none"/>
    </w:rPr>
  </w:style>
  <w:style w:type="character" w:customStyle="1" w:styleId="ListLabel471">
    <w:name w:val="ListLabel 471"/>
    <w:rPr>
      <w:rFonts w:ascii="Calibri" w:eastAsia="Calibri" w:hAnsi="Calibri" w:cs="Calibri"/>
      <w:sz w:val="24"/>
      <w:u w:val="none"/>
    </w:rPr>
  </w:style>
  <w:style w:type="character" w:customStyle="1" w:styleId="ListLabel472">
    <w:name w:val="ListLabel 472"/>
    <w:rPr>
      <w:rFonts w:ascii="Calibri" w:eastAsia="Calibri" w:hAnsi="Calibri" w:cs="Calibri"/>
      <w:sz w:val="24"/>
      <w:u w:val="none"/>
    </w:rPr>
  </w:style>
  <w:style w:type="character" w:customStyle="1" w:styleId="ListLabel473">
    <w:name w:val="ListLabel 473"/>
    <w:rPr>
      <w:rFonts w:ascii="Calibri" w:eastAsia="Calibri" w:hAnsi="Calibri" w:cs="Calibri"/>
      <w:sz w:val="24"/>
      <w:u w:val="none"/>
    </w:rPr>
  </w:style>
  <w:style w:type="character" w:customStyle="1" w:styleId="ListLabel474">
    <w:name w:val="ListLabel 474"/>
    <w:rPr>
      <w:u w:val="none"/>
    </w:rPr>
  </w:style>
  <w:style w:type="character" w:customStyle="1" w:styleId="ListLabel475">
    <w:name w:val="ListLabel 475"/>
    <w:rPr>
      <w:u w:val="none"/>
    </w:rPr>
  </w:style>
  <w:style w:type="character" w:customStyle="1" w:styleId="ListLabel476">
    <w:name w:val="ListLabel 476"/>
    <w:rPr>
      <w:u w:val="none"/>
    </w:rPr>
  </w:style>
  <w:style w:type="character" w:customStyle="1" w:styleId="ListLabel477">
    <w:name w:val="ListLabel 477"/>
    <w:rPr>
      <w:u w:val="none"/>
    </w:rPr>
  </w:style>
  <w:style w:type="character" w:customStyle="1" w:styleId="ListLabel478">
    <w:name w:val="ListLabel 478"/>
    <w:rPr>
      <w:u w:val="none"/>
    </w:rPr>
  </w:style>
  <w:style w:type="character" w:customStyle="1" w:styleId="ListLabel479">
    <w:name w:val="ListLabel 479"/>
    <w:rPr>
      <w:rFonts w:ascii="Calibri" w:eastAsia="Calibri" w:hAnsi="Calibri" w:cs="Calibri"/>
      <w:sz w:val="24"/>
      <w:u w:val="none"/>
    </w:rPr>
  </w:style>
  <w:style w:type="character" w:customStyle="1" w:styleId="ListLabel480">
    <w:name w:val="ListLabel 480"/>
    <w:rPr>
      <w:u w:val="none"/>
    </w:rPr>
  </w:style>
  <w:style w:type="character" w:customStyle="1" w:styleId="ListLabel481">
    <w:name w:val="ListLabel 481"/>
    <w:rPr>
      <w:u w:val="none"/>
    </w:rPr>
  </w:style>
  <w:style w:type="character" w:customStyle="1" w:styleId="ListLabel482">
    <w:name w:val="ListLabel 482"/>
    <w:rPr>
      <w:u w:val="none"/>
    </w:rPr>
  </w:style>
  <w:style w:type="character" w:customStyle="1" w:styleId="ListLabel483">
    <w:name w:val="ListLabel 483"/>
    <w:rPr>
      <w:u w:val="none"/>
    </w:rPr>
  </w:style>
  <w:style w:type="character" w:customStyle="1" w:styleId="ListLabel484">
    <w:name w:val="ListLabel 484"/>
    <w:rPr>
      <w:u w:val="none"/>
    </w:rPr>
  </w:style>
  <w:style w:type="character" w:customStyle="1" w:styleId="ListLabel485">
    <w:name w:val="ListLabel 485"/>
    <w:rPr>
      <w:u w:val="none"/>
    </w:rPr>
  </w:style>
  <w:style w:type="character" w:customStyle="1" w:styleId="ListLabel486">
    <w:name w:val="ListLabel 486"/>
    <w:rPr>
      <w:u w:val="none"/>
    </w:rPr>
  </w:style>
  <w:style w:type="character" w:customStyle="1" w:styleId="ListLabel487">
    <w:name w:val="ListLabel 487"/>
    <w:rPr>
      <w:u w:val="none"/>
    </w:rPr>
  </w:style>
  <w:style w:type="character" w:customStyle="1" w:styleId="ListLabel488">
    <w:name w:val="ListLabel 488"/>
    <w:rPr>
      <w:rFonts w:ascii="Calibri" w:eastAsia="Calibri" w:hAnsi="Calibri" w:cs="Calibri"/>
      <w:sz w:val="24"/>
      <w:u w:val="none"/>
    </w:rPr>
  </w:style>
  <w:style w:type="character" w:customStyle="1" w:styleId="ListLabel489">
    <w:name w:val="ListLabel 489"/>
    <w:rPr>
      <w:u w:val="none"/>
    </w:rPr>
  </w:style>
  <w:style w:type="character" w:customStyle="1" w:styleId="ListLabel490">
    <w:name w:val="ListLabel 490"/>
    <w:rPr>
      <w:u w:val="none"/>
    </w:rPr>
  </w:style>
  <w:style w:type="character" w:customStyle="1" w:styleId="ListLabel491">
    <w:name w:val="ListLabel 491"/>
    <w:rPr>
      <w:u w:val="none"/>
    </w:rPr>
  </w:style>
  <w:style w:type="character" w:customStyle="1" w:styleId="ListLabel492">
    <w:name w:val="ListLabel 492"/>
    <w:rPr>
      <w:u w:val="none"/>
    </w:rPr>
  </w:style>
  <w:style w:type="character" w:customStyle="1" w:styleId="ListLabel493">
    <w:name w:val="ListLabel 493"/>
    <w:rPr>
      <w:u w:val="none"/>
    </w:rPr>
  </w:style>
  <w:style w:type="character" w:customStyle="1" w:styleId="ListLabel494">
    <w:name w:val="ListLabel 494"/>
    <w:rPr>
      <w:u w:val="none"/>
    </w:rPr>
  </w:style>
  <w:style w:type="character" w:customStyle="1" w:styleId="ListLabel495">
    <w:name w:val="ListLabel 495"/>
    <w:rPr>
      <w:u w:val="none"/>
    </w:rPr>
  </w:style>
  <w:style w:type="character" w:customStyle="1" w:styleId="ListLabel496">
    <w:name w:val="ListLabel 496"/>
    <w:rPr>
      <w:u w:val="none"/>
    </w:rPr>
  </w:style>
  <w:style w:type="character" w:customStyle="1" w:styleId="ListLabel497">
    <w:name w:val="ListLabel 497"/>
    <w:rPr>
      <w:rFonts w:ascii="Calibri" w:eastAsia="Calibri" w:hAnsi="Calibri" w:cs="Calibri"/>
      <w:b w:val="0"/>
      <w:sz w:val="24"/>
      <w:u w:val="none"/>
    </w:rPr>
  </w:style>
  <w:style w:type="character" w:customStyle="1" w:styleId="ListLabel498">
    <w:name w:val="ListLabel 498"/>
    <w:rPr>
      <w:u w:val="none"/>
    </w:rPr>
  </w:style>
  <w:style w:type="character" w:customStyle="1" w:styleId="ListLabel499">
    <w:name w:val="ListLabel 499"/>
    <w:rPr>
      <w:u w:val="none"/>
    </w:rPr>
  </w:style>
  <w:style w:type="character" w:customStyle="1" w:styleId="ListLabel500">
    <w:name w:val="ListLabel 500"/>
    <w:rPr>
      <w:u w:val="none"/>
    </w:rPr>
  </w:style>
  <w:style w:type="character" w:customStyle="1" w:styleId="ListLabel501">
    <w:name w:val="ListLabel 501"/>
    <w:rPr>
      <w:u w:val="none"/>
    </w:rPr>
  </w:style>
  <w:style w:type="character" w:customStyle="1" w:styleId="ListLabel502">
    <w:name w:val="ListLabel 502"/>
    <w:rPr>
      <w:u w:val="none"/>
    </w:rPr>
  </w:style>
  <w:style w:type="character" w:customStyle="1" w:styleId="ListLabel503">
    <w:name w:val="ListLabel 503"/>
    <w:rPr>
      <w:u w:val="none"/>
    </w:rPr>
  </w:style>
  <w:style w:type="character" w:customStyle="1" w:styleId="ListLabel504">
    <w:name w:val="ListLabel 504"/>
    <w:rPr>
      <w:u w:val="none"/>
    </w:rPr>
  </w:style>
  <w:style w:type="character" w:customStyle="1" w:styleId="ListLabel505">
    <w:name w:val="ListLabel 505"/>
    <w:rPr>
      <w:u w:val="none"/>
    </w:rPr>
  </w:style>
  <w:style w:type="character" w:customStyle="1" w:styleId="ListLabel506">
    <w:name w:val="ListLabel 506"/>
    <w:rPr>
      <w:rFonts w:ascii="Calibri" w:eastAsia="Noto Sans Symbols" w:hAnsi="Calibri" w:cs="Noto Sans Symbols"/>
      <w:sz w:val="24"/>
    </w:rPr>
  </w:style>
  <w:style w:type="character" w:customStyle="1" w:styleId="ListLabel507">
    <w:name w:val="ListLabel 507"/>
    <w:rPr>
      <w:rFonts w:eastAsia="Courier New" w:cs="Courier New"/>
    </w:rPr>
  </w:style>
  <w:style w:type="character" w:customStyle="1" w:styleId="ListLabel508">
    <w:name w:val="ListLabel 508"/>
    <w:rPr>
      <w:rFonts w:eastAsia="Noto Sans Symbols" w:cs="Noto Sans Symbols"/>
    </w:rPr>
  </w:style>
  <w:style w:type="character" w:customStyle="1" w:styleId="ListLabel509">
    <w:name w:val="ListLabel 509"/>
    <w:rPr>
      <w:rFonts w:eastAsia="Noto Sans Symbols" w:cs="Noto Sans Symbols"/>
    </w:rPr>
  </w:style>
  <w:style w:type="character" w:customStyle="1" w:styleId="ListLabel510">
    <w:name w:val="ListLabel 510"/>
    <w:rPr>
      <w:rFonts w:eastAsia="Courier New" w:cs="Courier New"/>
    </w:rPr>
  </w:style>
  <w:style w:type="character" w:customStyle="1" w:styleId="ListLabel511">
    <w:name w:val="ListLabel 511"/>
    <w:rPr>
      <w:rFonts w:eastAsia="Noto Sans Symbols" w:cs="Noto Sans Symbols"/>
    </w:rPr>
  </w:style>
  <w:style w:type="character" w:customStyle="1" w:styleId="ListLabel512">
    <w:name w:val="ListLabel 512"/>
    <w:rPr>
      <w:rFonts w:eastAsia="Noto Sans Symbols" w:cs="Noto Sans Symbols"/>
    </w:rPr>
  </w:style>
  <w:style w:type="character" w:customStyle="1" w:styleId="ListLabel513">
    <w:name w:val="ListLabel 513"/>
    <w:rPr>
      <w:rFonts w:eastAsia="Courier New" w:cs="Courier New"/>
    </w:rPr>
  </w:style>
  <w:style w:type="character" w:customStyle="1" w:styleId="ListLabel514">
    <w:name w:val="ListLabel 514"/>
    <w:rPr>
      <w:rFonts w:eastAsia="Noto Sans Symbols" w:cs="Noto Sans Symbols"/>
    </w:rPr>
  </w:style>
  <w:style w:type="character" w:customStyle="1" w:styleId="ListLabel515">
    <w:name w:val="ListLabel 515"/>
    <w:rPr>
      <w:rFonts w:eastAsia="Noto Sans Symbols" w:cs="Noto Sans Symbols"/>
      <w:sz w:val="24"/>
      <w:szCs w:val="20"/>
    </w:rPr>
  </w:style>
  <w:style w:type="character" w:customStyle="1" w:styleId="ListLabel516">
    <w:name w:val="ListLabel 516"/>
    <w:rPr>
      <w:rFonts w:eastAsia="Courier New" w:cs="Courier New"/>
      <w:sz w:val="20"/>
      <w:szCs w:val="20"/>
    </w:rPr>
  </w:style>
  <w:style w:type="character" w:customStyle="1" w:styleId="ListLabel517">
    <w:name w:val="ListLabel 517"/>
    <w:rPr>
      <w:rFonts w:eastAsia="Noto Sans Symbols" w:cs="Noto Sans Symbols"/>
      <w:sz w:val="20"/>
      <w:szCs w:val="20"/>
    </w:rPr>
  </w:style>
  <w:style w:type="character" w:customStyle="1" w:styleId="ListLabel518">
    <w:name w:val="ListLabel 518"/>
    <w:rPr>
      <w:rFonts w:eastAsia="Noto Sans Symbols" w:cs="Noto Sans Symbols"/>
      <w:sz w:val="20"/>
      <w:szCs w:val="20"/>
    </w:rPr>
  </w:style>
  <w:style w:type="character" w:customStyle="1" w:styleId="ListLabel519">
    <w:name w:val="ListLabel 519"/>
    <w:rPr>
      <w:rFonts w:eastAsia="Noto Sans Symbols" w:cs="Noto Sans Symbols"/>
      <w:sz w:val="20"/>
      <w:szCs w:val="20"/>
    </w:rPr>
  </w:style>
  <w:style w:type="character" w:customStyle="1" w:styleId="ListLabel520">
    <w:name w:val="ListLabel 520"/>
    <w:rPr>
      <w:rFonts w:eastAsia="Noto Sans Symbols" w:cs="Noto Sans Symbols"/>
      <w:sz w:val="20"/>
      <w:szCs w:val="20"/>
    </w:rPr>
  </w:style>
  <w:style w:type="character" w:customStyle="1" w:styleId="ListLabel521">
    <w:name w:val="ListLabel 521"/>
    <w:rPr>
      <w:rFonts w:eastAsia="Noto Sans Symbols" w:cs="Noto Sans Symbols"/>
      <w:sz w:val="20"/>
      <w:szCs w:val="20"/>
    </w:rPr>
  </w:style>
  <w:style w:type="character" w:customStyle="1" w:styleId="ListLabel522">
    <w:name w:val="ListLabel 522"/>
    <w:rPr>
      <w:rFonts w:eastAsia="Noto Sans Symbols" w:cs="Noto Sans Symbols"/>
      <w:sz w:val="20"/>
      <w:szCs w:val="20"/>
    </w:rPr>
  </w:style>
  <w:style w:type="character" w:customStyle="1" w:styleId="ListLabel523">
    <w:name w:val="ListLabel 523"/>
    <w:rPr>
      <w:rFonts w:eastAsia="Noto Sans Symbols" w:cs="Noto Sans Symbols"/>
      <w:sz w:val="20"/>
      <w:szCs w:val="20"/>
    </w:rPr>
  </w:style>
  <w:style w:type="character" w:customStyle="1" w:styleId="ListLabel524">
    <w:name w:val="ListLabel 524"/>
    <w:rPr>
      <w:rFonts w:eastAsia="Noto Sans Symbols" w:cs="Noto Sans Symbols"/>
      <w:sz w:val="24"/>
      <w:szCs w:val="20"/>
    </w:rPr>
  </w:style>
  <w:style w:type="character" w:customStyle="1" w:styleId="ListLabel525">
    <w:name w:val="ListLabel 525"/>
    <w:rPr>
      <w:rFonts w:eastAsia="Courier New" w:cs="Courier New"/>
      <w:sz w:val="20"/>
      <w:szCs w:val="20"/>
    </w:rPr>
  </w:style>
  <w:style w:type="character" w:customStyle="1" w:styleId="ListLabel526">
    <w:name w:val="ListLabel 526"/>
    <w:rPr>
      <w:rFonts w:eastAsia="Noto Sans Symbols" w:cs="Noto Sans Symbols"/>
      <w:sz w:val="20"/>
      <w:szCs w:val="20"/>
    </w:rPr>
  </w:style>
  <w:style w:type="character" w:customStyle="1" w:styleId="ListLabel527">
    <w:name w:val="ListLabel 527"/>
    <w:rPr>
      <w:rFonts w:eastAsia="Noto Sans Symbols" w:cs="Noto Sans Symbols"/>
      <w:sz w:val="20"/>
      <w:szCs w:val="20"/>
    </w:rPr>
  </w:style>
  <w:style w:type="character" w:customStyle="1" w:styleId="ListLabel528">
    <w:name w:val="ListLabel 528"/>
    <w:rPr>
      <w:rFonts w:eastAsia="Noto Sans Symbols" w:cs="Noto Sans Symbols"/>
      <w:sz w:val="20"/>
      <w:szCs w:val="20"/>
    </w:rPr>
  </w:style>
  <w:style w:type="character" w:customStyle="1" w:styleId="ListLabel529">
    <w:name w:val="ListLabel 529"/>
    <w:rPr>
      <w:rFonts w:eastAsia="Noto Sans Symbols" w:cs="Noto Sans Symbols"/>
      <w:sz w:val="20"/>
      <w:szCs w:val="20"/>
    </w:rPr>
  </w:style>
  <w:style w:type="character" w:customStyle="1" w:styleId="ListLabel530">
    <w:name w:val="ListLabel 530"/>
    <w:rPr>
      <w:rFonts w:eastAsia="Noto Sans Symbols" w:cs="Noto Sans Symbols"/>
      <w:sz w:val="20"/>
      <w:szCs w:val="20"/>
    </w:rPr>
  </w:style>
  <w:style w:type="character" w:customStyle="1" w:styleId="ListLabel531">
    <w:name w:val="ListLabel 531"/>
    <w:rPr>
      <w:rFonts w:eastAsia="Noto Sans Symbols" w:cs="Noto Sans Symbols"/>
      <w:sz w:val="20"/>
      <w:szCs w:val="20"/>
    </w:rPr>
  </w:style>
  <w:style w:type="character" w:customStyle="1" w:styleId="ListLabel532">
    <w:name w:val="ListLabel 532"/>
    <w:rPr>
      <w:rFonts w:eastAsia="Noto Sans Symbols" w:cs="Noto Sans Symbols"/>
      <w:sz w:val="20"/>
      <w:szCs w:val="20"/>
    </w:rPr>
  </w:style>
  <w:style w:type="character" w:customStyle="1" w:styleId="ListLabel533">
    <w:name w:val="ListLabel 533"/>
    <w:rPr>
      <w:rFonts w:ascii="Calibri" w:eastAsia="Calibri" w:hAnsi="Calibri" w:cs="Calibri"/>
      <w:sz w:val="24"/>
      <w:u w:val="none"/>
    </w:rPr>
  </w:style>
  <w:style w:type="character" w:customStyle="1" w:styleId="ListLabel534">
    <w:name w:val="ListLabel 534"/>
    <w:rPr>
      <w:u w:val="none"/>
    </w:rPr>
  </w:style>
  <w:style w:type="character" w:customStyle="1" w:styleId="ListLabel535">
    <w:name w:val="ListLabel 535"/>
    <w:rPr>
      <w:u w:val="none"/>
    </w:rPr>
  </w:style>
  <w:style w:type="character" w:customStyle="1" w:styleId="ListLabel536">
    <w:name w:val="ListLabel 536"/>
    <w:rPr>
      <w:u w:val="none"/>
    </w:rPr>
  </w:style>
  <w:style w:type="character" w:customStyle="1" w:styleId="ListLabel537">
    <w:name w:val="ListLabel 537"/>
    <w:rPr>
      <w:u w:val="none"/>
    </w:rPr>
  </w:style>
  <w:style w:type="character" w:customStyle="1" w:styleId="ListLabel538">
    <w:name w:val="ListLabel 538"/>
    <w:rPr>
      <w:u w:val="none"/>
    </w:rPr>
  </w:style>
  <w:style w:type="character" w:customStyle="1" w:styleId="ListLabel539">
    <w:name w:val="ListLabel 539"/>
    <w:rPr>
      <w:u w:val="none"/>
    </w:rPr>
  </w:style>
  <w:style w:type="character" w:customStyle="1" w:styleId="ListLabel540">
    <w:name w:val="ListLabel 540"/>
    <w:rPr>
      <w:u w:val="none"/>
    </w:rPr>
  </w:style>
  <w:style w:type="character" w:customStyle="1" w:styleId="ListLabel541">
    <w:name w:val="ListLabel 541"/>
    <w:rPr>
      <w:u w:val="none"/>
    </w:rPr>
  </w:style>
  <w:style w:type="character" w:customStyle="1" w:styleId="ListLabel542">
    <w:name w:val="ListLabel 542"/>
    <w:rPr>
      <w:rFonts w:ascii="Calibri" w:eastAsia="Calibri" w:hAnsi="Calibri" w:cs="Calibri"/>
      <w:sz w:val="24"/>
      <w:u w:val="none"/>
    </w:rPr>
  </w:style>
  <w:style w:type="character" w:customStyle="1" w:styleId="ListLabel543">
    <w:name w:val="ListLabel 543"/>
    <w:rPr>
      <w:u w:val="none"/>
    </w:rPr>
  </w:style>
  <w:style w:type="character" w:customStyle="1" w:styleId="ListLabel544">
    <w:name w:val="ListLabel 544"/>
    <w:rPr>
      <w:u w:val="none"/>
    </w:rPr>
  </w:style>
  <w:style w:type="character" w:customStyle="1" w:styleId="ListLabel545">
    <w:name w:val="ListLabel 545"/>
    <w:rPr>
      <w:u w:val="none"/>
    </w:rPr>
  </w:style>
  <w:style w:type="character" w:customStyle="1" w:styleId="ListLabel546">
    <w:name w:val="ListLabel 546"/>
    <w:rPr>
      <w:u w:val="none"/>
    </w:rPr>
  </w:style>
  <w:style w:type="character" w:customStyle="1" w:styleId="ListLabel547">
    <w:name w:val="ListLabel 547"/>
    <w:rPr>
      <w:u w:val="none"/>
    </w:rPr>
  </w:style>
  <w:style w:type="character" w:customStyle="1" w:styleId="ListLabel548">
    <w:name w:val="ListLabel 548"/>
    <w:rPr>
      <w:u w:val="none"/>
    </w:rPr>
  </w:style>
  <w:style w:type="character" w:customStyle="1" w:styleId="ListLabel549">
    <w:name w:val="ListLabel 549"/>
    <w:rPr>
      <w:u w:val="none"/>
    </w:rPr>
  </w:style>
  <w:style w:type="character" w:customStyle="1" w:styleId="ListLabel550">
    <w:name w:val="ListLabel 550"/>
    <w:rPr>
      <w:u w:val="none"/>
    </w:rPr>
  </w:style>
  <w:style w:type="character" w:customStyle="1" w:styleId="ListLabel551">
    <w:name w:val="ListLabel 551"/>
    <w:rPr>
      <w:rFonts w:eastAsia="Arial" w:cs="Arial"/>
      <w:sz w:val="24"/>
      <w:szCs w:val="24"/>
    </w:rPr>
  </w:style>
  <w:style w:type="character" w:customStyle="1" w:styleId="ListLabel552">
    <w:name w:val="ListLabel 552"/>
    <w:rPr>
      <w:rFonts w:ascii="Calibri" w:eastAsia="Calibri" w:hAnsi="Calibri" w:cs="Calibri"/>
      <w:sz w:val="24"/>
      <w:szCs w:val="24"/>
    </w:rPr>
  </w:style>
  <w:style w:type="character" w:customStyle="1" w:styleId="ListLabel553">
    <w:name w:val="ListLabel 553"/>
    <w:rPr>
      <w:rFonts w:ascii="Calibri" w:eastAsia="Calibri" w:hAnsi="Calibri" w:cs="Calibri"/>
      <w:b w:val="0"/>
      <w:sz w:val="24"/>
    </w:rPr>
  </w:style>
  <w:style w:type="character" w:customStyle="1" w:styleId="ListLabel554">
    <w:name w:val="ListLabel 554"/>
    <w:rPr>
      <w:rFonts w:ascii="Calibri" w:eastAsia="Calibri" w:hAnsi="Calibri" w:cs="Calibri"/>
      <w:b w:val="0"/>
      <w:sz w:val="24"/>
    </w:rPr>
  </w:style>
  <w:style w:type="character" w:customStyle="1" w:styleId="ListLabel555">
    <w:name w:val="ListLabel 555"/>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556">
    <w:name w:val="ListLabel 556"/>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557">
    <w:name w:val="ListLabel 557"/>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558">
    <w:name w:val="ListLabel 558"/>
    <w:rPr>
      <w:rFonts w:eastAsia="Calibri" w:cs="Calibri"/>
      <w:b w:val="0"/>
      <w:i w:val="0"/>
      <w:caps w:val="0"/>
      <w:smallCaps w:val="0"/>
      <w:strike w:val="0"/>
      <w:dstrike w:val="0"/>
      <w:color w:val="000000"/>
      <w:position w:val="0"/>
      <w:sz w:val="22"/>
      <w:szCs w:val="22"/>
      <w:u w:val="none"/>
      <w:vertAlign w:val="baseline"/>
    </w:rPr>
  </w:style>
  <w:style w:type="character" w:customStyle="1" w:styleId="ListLabel559">
    <w:name w:val="ListLabel 559"/>
    <w:rPr>
      <w:b w:val="0"/>
      <w:i w:val="0"/>
      <w:caps w:val="0"/>
      <w:smallCaps w:val="0"/>
      <w:strike w:val="0"/>
      <w:dstrike w:val="0"/>
      <w:color w:val="000000"/>
      <w:position w:val="0"/>
      <w:u w:val="none"/>
      <w:vertAlign w:val="baseline"/>
    </w:rPr>
  </w:style>
  <w:style w:type="character" w:customStyle="1" w:styleId="ListLabel560">
    <w:name w:val="ListLabel 560"/>
    <w:rPr>
      <w:b w:val="0"/>
      <w:i w:val="0"/>
      <w:caps w:val="0"/>
      <w:smallCaps w:val="0"/>
      <w:strike w:val="0"/>
      <w:dstrike w:val="0"/>
      <w:color w:val="000000"/>
      <w:position w:val="0"/>
      <w:u w:val="none"/>
      <w:vertAlign w:val="baseline"/>
    </w:rPr>
  </w:style>
  <w:style w:type="character" w:customStyle="1" w:styleId="ListLabel561">
    <w:name w:val="ListLabel 561"/>
    <w:rPr>
      <w:rFonts w:ascii="Calibri" w:eastAsia="Noto Sans Symbols" w:hAnsi="Calibri" w:cs="Noto Sans Symbols"/>
      <w:b w:val="0"/>
      <w:sz w:val="24"/>
    </w:rPr>
  </w:style>
  <w:style w:type="character" w:customStyle="1" w:styleId="ListLabel562">
    <w:name w:val="ListLabel 562"/>
    <w:rPr>
      <w:rFonts w:ascii="Calibri" w:eastAsia="Courier New" w:hAnsi="Calibri" w:cs="Courier New"/>
      <w:b w:val="0"/>
      <w:sz w:val="24"/>
    </w:rPr>
  </w:style>
  <w:style w:type="character" w:customStyle="1" w:styleId="ListLabel563">
    <w:name w:val="ListLabel 563"/>
    <w:rPr>
      <w:rFonts w:eastAsia="Noto Sans Symbols" w:cs="Noto Sans Symbols"/>
    </w:rPr>
  </w:style>
  <w:style w:type="character" w:customStyle="1" w:styleId="ListLabel564">
    <w:name w:val="ListLabel 564"/>
    <w:rPr>
      <w:rFonts w:eastAsia="Noto Sans Symbols" w:cs="Noto Sans Symbols"/>
    </w:rPr>
  </w:style>
  <w:style w:type="character" w:customStyle="1" w:styleId="ListLabel565">
    <w:name w:val="ListLabel 565"/>
    <w:rPr>
      <w:rFonts w:eastAsia="Courier New" w:cs="Courier New"/>
    </w:rPr>
  </w:style>
  <w:style w:type="character" w:customStyle="1" w:styleId="ListLabel566">
    <w:name w:val="ListLabel 566"/>
    <w:rPr>
      <w:rFonts w:eastAsia="Noto Sans Symbols" w:cs="Noto Sans Symbols"/>
    </w:rPr>
  </w:style>
  <w:style w:type="character" w:customStyle="1" w:styleId="ListLabel567">
    <w:name w:val="ListLabel 567"/>
    <w:rPr>
      <w:rFonts w:eastAsia="Noto Sans Symbols" w:cs="Noto Sans Symbols"/>
    </w:rPr>
  </w:style>
  <w:style w:type="character" w:customStyle="1" w:styleId="ListLabel568">
    <w:name w:val="ListLabel 568"/>
    <w:rPr>
      <w:rFonts w:eastAsia="Courier New" w:cs="Courier New"/>
    </w:rPr>
  </w:style>
  <w:style w:type="character" w:customStyle="1" w:styleId="ListLabel569">
    <w:name w:val="ListLabel 569"/>
    <w:rPr>
      <w:rFonts w:eastAsia="Noto Sans Symbols" w:cs="Noto Sans Symbols"/>
    </w:rPr>
  </w:style>
  <w:style w:type="character" w:customStyle="1" w:styleId="ListLabel570">
    <w:name w:val="ListLabel 570"/>
    <w:rPr>
      <w:rFonts w:ascii="Calibri" w:eastAsia="Noto Sans Symbols" w:hAnsi="Calibri" w:cs="Noto Sans Symbols"/>
      <w:b w:val="0"/>
      <w:sz w:val="24"/>
    </w:rPr>
  </w:style>
  <w:style w:type="character" w:customStyle="1" w:styleId="ListLabel571">
    <w:name w:val="ListLabel 571"/>
    <w:rPr>
      <w:rFonts w:eastAsia="Courier New" w:cs="Courier New"/>
    </w:rPr>
  </w:style>
  <w:style w:type="character" w:customStyle="1" w:styleId="ListLabel572">
    <w:name w:val="ListLabel 572"/>
    <w:rPr>
      <w:rFonts w:eastAsia="Noto Sans Symbols" w:cs="Noto Sans Symbols"/>
    </w:rPr>
  </w:style>
  <w:style w:type="character" w:customStyle="1" w:styleId="ListLabel573">
    <w:name w:val="ListLabel 573"/>
    <w:rPr>
      <w:rFonts w:eastAsia="Noto Sans Symbols" w:cs="Noto Sans Symbols"/>
    </w:rPr>
  </w:style>
  <w:style w:type="character" w:customStyle="1" w:styleId="ListLabel574">
    <w:name w:val="ListLabel 574"/>
    <w:rPr>
      <w:rFonts w:eastAsia="Courier New" w:cs="Courier New"/>
    </w:rPr>
  </w:style>
  <w:style w:type="character" w:customStyle="1" w:styleId="ListLabel575">
    <w:name w:val="ListLabel 575"/>
    <w:rPr>
      <w:rFonts w:eastAsia="Noto Sans Symbols" w:cs="Noto Sans Symbols"/>
    </w:rPr>
  </w:style>
  <w:style w:type="character" w:customStyle="1" w:styleId="ListLabel576">
    <w:name w:val="ListLabel 576"/>
    <w:rPr>
      <w:rFonts w:eastAsia="Noto Sans Symbols" w:cs="Noto Sans Symbols"/>
    </w:rPr>
  </w:style>
  <w:style w:type="character" w:customStyle="1" w:styleId="ListLabel577">
    <w:name w:val="ListLabel 577"/>
    <w:rPr>
      <w:rFonts w:eastAsia="Courier New" w:cs="Courier New"/>
    </w:rPr>
  </w:style>
  <w:style w:type="character" w:customStyle="1" w:styleId="ListLabel578">
    <w:name w:val="ListLabel 578"/>
    <w:rPr>
      <w:rFonts w:eastAsia="Noto Sans Symbols" w:cs="Noto Sans Symbols"/>
    </w:rPr>
  </w:style>
  <w:style w:type="character" w:customStyle="1" w:styleId="ListLabel579">
    <w:name w:val="ListLabel 579"/>
    <w:rPr>
      <w:rFonts w:ascii="Calibri" w:eastAsia="Calibri" w:hAnsi="Calibri" w:cs="Calibri"/>
      <w:sz w:val="24"/>
      <w:u w:val="none"/>
    </w:rPr>
  </w:style>
  <w:style w:type="character" w:customStyle="1" w:styleId="ListLabel580">
    <w:name w:val="ListLabel 580"/>
    <w:rPr>
      <w:u w:val="none"/>
    </w:rPr>
  </w:style>
  <w:style w:type="character" w:customStyle="1" w:styleId="ListLabel581">
    <w:name w:val="ListLabel 581"/>
    <w:rPr>
      <w:u w:val="none"/>
    </w:rPr>
  </w:style>
  <w:style w:type="character" w:customStyle="1" w:styleId="ListLabel582">
    <w:name w:val="ListLabel 582"/>
    <w:rPr>
      <w:u w:val="none"/>
    </w:rPr>
  </w:style>
  <w:style w:type="character" w:customStyle="1" w:styleId="ListLabel583">
    <w:name w:val="ListLabel 583"/>
    <w:rPr>
      <w:u w:val="none"/>
    </w:rPr>
  </w:style>
  <w:style w:type="character" w:customStyle="1" w:styleId="ListLabel584">
    <w:name w:val="ListLabel 584"/>
    <w:rPr>
      <w:u w:val="none"/>
    </w:rPr>
  </w:style>
  <w:style w:type="character" w:customStyle="1" w:styleId="ListLabel585">
    <w:name w:val="ListLabel 585"/>
    <w:rPr>
      <w:u w:val="none"/>
    </w:rPr>
  </w:style>
  <w:style w:type="character" w:customStyle="1" w:styleId="ListLabel586">
    <w:name w:val="ListLabel 586"/>
    <w:rPr>
      <w:u w:val="none"/>
    </w:rPr>
  </w:style>
  <w:style w:type="character" w:customStyle="1" w:styleId="ListLabel587">
    <w:name w:val="ListLabel 587"/>
    <w:rPr>
      <w:u w:val="none"/>
    </w:rPr>
  </w:style>
  <w:style w:type="character" w:customStyle="1" w:styleId="ListLabel588">
    <w:name w:val="ListLabel 588"/>
    <w:rPr>
      <w:rFonts w:ascii="Calibri" w:eastAsia="Noto Sans Symbols" w:hAnsi="Calibri" w:cs="Noto Sans Symbols"/>
      <w:b w:val="0"/>
      <w:sz w:val="24"/>
    </w:rPr>
  </w:style>
  <w:style w:type="character" w:customStyle="1" w:styleId="ListLabel589">
    <w:name w:val="ListLabel 589"/>
    <w:rPr>
      <w:rFonts w:eastAsia="Courier New" w:cs="Courier New"/>
    </w:rPr>
  </w:style>
  <w:style w:type="character" w:customStyle="1" w:styleId="ListLabel590">
    <w:name w:val="ListLabel 590"/>
    <w:rPr>
      <w:rFonts w:eastAsia="Noto Sans Symbols" w:cs="Noto Sans Symbols"/>
    </w:rPr>
  </w:style>
  <w:style w:type="character" w:customStyle="1" w:styleId="ListLabel591">
    <w:name w:val="ListLabel 591"/>
    <w:rPr>
      <w:rFonts w:eastAsia="Noto Sans Symbols" w:cs="Noto Sans Symbols"/>
    </w:rPr>
  </w:style>
  <w:style w:type="character" w:customStyle="1" w:styleId="ListLabel592">
    <w:name w:val="ListLabel 592"/>
    <w:rPr>
      <w:rFonts w:eastAsia="Courier New" w:cs="Courier New"/>
    </w:rPr>
  </w:style>
  <w:style w:type="character" w:customStyle="1" w:styleId="ListLabel593">
    <w:name w:val="ListLabel 593"/>
    <w:rPr>
      <w:rFonts w:eastAsia="Noto Sans Symbols" w:cs="Noto Sans Symbols"/>
    </w:rPr>
  </w:style>
  <w:style w:type="character" w:customStyle="1" w:styleId="ListLabel594">
    <w:name w:val="ListLabel 594"/>
    <w:rPr>
      <w:rFonts w:eastAsia="Noto Sans Symbols" w:cs="Noto Sans Symbols"/>
    </w:rPr>
  </w:style>
  <w:style w:type="character" w:customStyle="1" w:styleId="ListLabel595">
    <w:name w:val="ListLabel 595"/>
    <w:rPr>
      <w:rFonts w:eastAsia="Courier New" w:cs="Courier New"/>
    </w:rPr>
  </w:style>
  <w:style w:type="character" w:customStyle="1" w:styleId="ListLabel596">
    <w:name w:val="ListLabel 596"/>
    <w:rPr>
      <w:rFonts w:eastAsia="Noto Sans Symbols" w:cs="Noto Sans Symbols"/>
    </w:rPr>
  </w:style>
  <w:style w:type="character" w:customStyle="1" w:styleId="ListLabel597">
    <w:name w:val="ListLabel 597"/>
    <w:rPr>
      <w:rFonts w:ascii="Calibri" w:eastAsia="Noto Sans Symbols" w:hAnsi="Calibri" w:cs="Noto Sans Symbols"/>
      <w:sz w:val="24"/>
    </w:rPr>
  </w:style>
  <w:style w:type="character" w:customStyle="1" w:styleId="ListLabel598">
    <w:name w:val="ListLabel 598"/>
    <w:rPr>
      <w:rFonts w:eastAsia="Courier New" w:cs="Courier New"/>
    </w:rPr>
  </w:style>
  <w:style w:type="character" w:customStyle="1" w:styleId="ListLabel599">
    <w:name w:val="ListLabel 599"/>
    <w:rPr>
      <w:rFonts w:eastAsia="Noto Sans Symbols" w:cs="Noto Sans Symbols"/>
    </w:rPr>
  </w:style>
  <w:style w:type="character" w:customStyle="1" w:styleId="ListLabel600">
    <w:name w:val="ListLabel 600"/>
    <w:rPr>
      <w:rFonts w:eastAsia="Noto Sans Symbols" w:cs="Noto Sans Symbols"/>
    </w:rPr>
  </w:style>
  <w:style w:type="character" w:customStyle="1" w:styleId="ListLabel601">
    <w:name w:val="ListLabel 601"/>
    <w:rPr>
      <w:rFonts w:eastAsia="Courier New" w:cs="Courier New"/>
    </w:rPr>
  </w:style>
  <w:style w:type="character" w:customStyle="1" w:styleId="ListLabel602">
    <w:name w:val="ListLabel 602"/>
    <w:rPr>
      <w:rFonts w:eastAsia="Noto Sans Symbols" w:cs="Noto Sans Symbols"/>
    </w:rPr>
  </w:style>
  <w:style w:type="character" w:customStyle="1" w:styleId="ListLabel603">
    <w:name w:val="ListLabel 603"/>
    <w:rPr>
      <w:rFonts w:eastAsia="Noto Sans Symbols" w:cs="Noto Sans Symbols"/>
    </w:rPr>
  </w:style>
  <w:style w:type="character" w:customStyle="1" w:styleId="ListLabel604">
    <w:name w:val="ListLabel 604"/>
    <w:rPr>
      <w:rFonts w:eastAsia="Courier New" w:cs="Courier New"/>
    </w:rPr>
  </w:style>
  <w:style w:type="character" w:customStyle="1" w:styleId="ListLabel605">
    <w:name w:val="ListLabel 605"/>
    <w:rPr>
      <w:rFonts w:eastAsia="Noto Sans Symbols" w:cs="Noto Sans Symbols"/>
    </w:rPr>
  </w:style>
  <w:style w:type="character" w:customStyle="1" w:styleId="ListLabel606">
    <w:name w:val="ListLabel 606"/>
    <w:rPr>
      <w:rFonts w:ascii="Calibri" w:eastAsia="Calibri" w:hAnsi="Calibri" w:cs="Calibri"/>
      <w:b/>
      <w:sz w:val="24"/>
    </w:rPr>
  </w:style>
  <w:style w:type="character" w:customStyle="1" w:styleId="ListLabel607">
    <w:name w:val="ListLabel 607"/>
    <w:rPr>
      <w:rFonts w:ascii="Calibri" w:eastAsia="Calibri" w:hAnsi="Calibri" w:cs="Calibri"/>
      <w:b w:val="0"/>
      <w:sz w:val="24"/>
      <w:szCs w:val="24"/>
    </w:rPr>
  </w:style>
  <w:style w:type="character" w:customStyle="1" w:styleId="ListLabel608">
    <w:name w:val="ListLabel 608"/>
    <w:rPr>
      <w:rFonts w:ascii="Calibri" w:eastAsia="Calibri" w:hAnsi="Calibri" w:cs="Calibri"/>
      <w:b w:val="0"/>
      <w:sz w:val="24"/>
      <w:szCs w:val="24"/>
    </w:rPr>
  </w:style>
  <w:style w:type="character" w:customStyle="1" w:styleId="ListLabel609">
    <w:name w:val="ListLabel 609"/>
    <w:rPr>
      <w:rFonts w:ascii="Calibri" w:eastAsia="Calibri" w:hAnsi="Calibri" w:cs="Calibri"/>
      <w:sz w:val="24"/>
      <w:u w:val="none"/>
    </w:rPr>
  </w:style>
  <w:style w:type="character" w:customStyle="1" w:styleId="ListLabel610">
    <w:name w:val="ListLabel 610"/>
    <w:rPr>
      <w:u w:val="none"/>
    </w:rPr>
  </w:style>
  <w:style w:type="character" w:customStyle="1" w:styleId="ListLabel611">
    <w:name w:val="ListLabel 611"/>
    <w:rPr>
      <w:u w:val="none"/>
    </w:rPr>
  </w:style>
  <w:style w:type="character" w:customStyle="1" w:styleId="ListLabel612">
    <w:name w:val="ListLabel 612"/>
    <w:rPr>
      <w:u w:val="none"/>
    </w:rPr>
  </w:style>
  <w:style w:type="character" w:customStyle="1" w:styleId="ListLabel613">
    <w:name w:val="ListLabel 613"/>
    <w:rPr>
      <w:u w:val="none"/>
    </w:rPr>
  </w:style>
  <w:style w:type="character" w:customStyle="1" w:styleId="ListLabel614">
    <w:name w:val="ListLabel 614"/>
    <w:rPr>
      <w:u w:val="none"/>
    </w:rPr>
  </w:style>
  <w:style w:type="character" w:customStyle="1" w:styleId="ListLabel615">
    <w:name w:val="ListLabel 615"/>
    <w:rPr>
      <w:u w:val="none"/>
    </w:rPr>
  </w:style>
  <w:style w:type="character" w:customStyle="1" w:styleId="ListLabel616">
    <w:name w:val="ListLabel 616"/>
    <w:rPr>
      <w:u w:val="none"/>
    </w:rPr>
  </w:style>
  <w:style w:type="character" w:customStyle="1" w:styleId="ListLabel617">
    <w:name w:val="ListLabel 617"/>
    <w:rPr>
      <w:u w:val="none"/>
    </w:rPr>
  </w:style>
  <w:style w:type="character" w:customStyle="1" w:styleId="ListLabel618">
    <w:name w:val="ListLabel 618"/>
    <w:rPr>
      <w:rFonts w:ascii="Calibri" w:eastAsia="Noto Sans Symbols" w:hAnsi="Calibri" w:cs="Noto Sans Symbols"/>
      <w:b w:val="0"/>
      <w:sz w:val="24"/>
    </w:rPr>
  </w:style>
  <w:style w:type="character" w:customStyle="1" w:styleId="ListLabel619">
    <w:name w:val="ListLabel 619"/>
    <w:rPr>
      <w:rFonts w:eastAsia="Courier New" w:cs="Courier New"/>
    </w:rPr>
  </w:style>
  <w:style w:type="character" w:customStyle="1" w:styleId="ListLabel620">
    <w:name w:val="ListLabel 620"/>
    <w:rPr>
      <w:rFonts w:eastAsia="Noto Sans Symbols" w:cs="Noto Sans Symbols"/>
    </w:rPr>
  </w:style>
  <w:style w:type="character" w:customStyle="1" w:styleId="ListLabel621">
    <w:name w:val="ListLabel 621"/>
    <w:rPr>
      <w:rFonts w:eastAsia="Noto Sans Symbols" w:cs="Noto Sans Symbols"/>
    </w:rPr>
  </w:style>
  <w:style w:type="character" w:customStyle="1" w:styleId="ListLabel622">
    <w:name w:val="ListLabel 622"/>
    <w:rPr>
      <w:rFonts w:eastAsia="Courier New" w:cs="Courier New"/>
    </w:rPr>
  </w:style>
  <w:style w:type="character" w:customStyle="1" w:styleId="ListLabel623">
    <w:name w:val="ListLabel 623"/>
    <w:rPr>
      <w:rFonts w:eastAsia="Noto Sans Symbols" w:cs="Noto Sans Symbols"/>
    </w:rPr>
  </w:style>
  <w:style w:type="character" w:customStyle="1" w:styleId="ListLabel624">
    <w:name w:val="ListLabel 624"/>
    <w:rPr>
      <w:rFonts w:eastAsia="Noto Sans Symbols" w:cs="Noto Sans Symbols"/>
    </w:rPr>
  </w:style>
  <w:style w:type="character" w:customStyle="1" w:styleId="ListLabel625">
    <w:name w:val="ListLabel 625"/>
    <w:rPr>
      <w:rFonts w:eastAsia="Courier New" w:cs="Courier New"/>
    </w:rPr>
  </w:style>
  <w:style w:type="character" w:customStyle="1" w:styleId="ListLabel626">
    <w:name w:val="ListLabel 626"/>
    <w:rPr>
      <w:rFonts w:eastAsia="Noto Sans Symbols" w:cs="Noto Sans Symbols"/>
    </w:rPr>
  </w:style>
  <w:style w:type="character" w:customStyle="1" w:styleId="ListLabel627">
    <w:name w:val="ListLabel 627"/>
    <w:rPr>
      <w:rFonts w:ascii="Calibri" w:eastAsia="Noto Sans Symbols" w:hAnsi="Calibri" w:cs="Noto Sans Symbols"/>
      <w:sz w:val="24"/>
    </w:rPr>
  </w:style>
  <w:style w:type="character" w:customStyle="1" w:styleId="ListLabel628">
    <w:name w:val="ListLabel 628"/>
    <w:rPr>
      <w:rFonts w:eastAsia="Courier New" w:cs="Courier New"/>
    </w:rPr>
  </w:style>
  <w:style w:type="character" w:customStyle="1" w:styleId="ListLabel629">
    <w:name w:val="ListLabel 629"/>
    <w:rPr>
      <w:rFonts w:eastAsia="Noto Sans Symbols" w:cs="Noto Sans Symbols"/>
    </w:rPr>
  </w:style>
  <w:style w:type="character" w:customStyle="1" w:styleId="ListLabel630">
    <w:name w:val="ListLabel 630"/>
    <w:rPr>
      <w:rFonts w:eastAsia="Noto Sans Symbols" w:cs="Noto Sans Symbols"/>
    </w:rPr>
  </w:style>
  <w:style w:type="character" w:customStyle="1" w:styleId="ListLabel631">
    <w:name w:val="ListLabel 631"/>
    <w:rPr>
      <w:rFonts w:eastAsia="Courier New" w:cs="Courier New"/>
    </w:rPr>
  </w:style>
  <w:style w:type="character" w:customStyle="1" w:styleId="ListLabel632">
    <w:name w:val="ListLabel 632"/>
    <w:rPr>
      <w:rFonts w:eastAsia="Noto Sans Symbols" w:cs="Noto Sans Symbols"/>
    </w:rPr>
  </w:style>
  <w:style w:type="character" w:customStyle="1" w:styleId="ListLabel633">
    <w:name w:val="ListLabel 633"/>
    <w:rPr>
      <w:rFonts w:eastAsia="Noto Sans Symbols" w:cs="Noto Sans Symbols"/>
    </w:rPr>
  </w:style>
  <w:style w:type="character" w:customStyle="1" w:styleId="ListLabel634">
    <w:name w:val="ListLabel 634"/>
    <w:rPr>
      <w:rFonts w:eastAsia="Courier New" w:cs="Courier New"/>
    </w:rPr>
  </w:style>
  <w:style w:type="character" w:customStyle="1" w:styleId="ListLabel635">
    <w:name w:val="ListLabel 635"/>
    <w:rPr>
      <w:rFonts w:eastAsia="Noto Sans Symbols" w:cs="Noto Sans Symbols"/>
    </w:rPr>
  </w:style>
  <w:style w:type="character" w:customStyle="1" w:styleId="ListLabel636">
    <w:name w:val="ListLabel 636"/>
    <w:rPr>
      <w:rFonts w:ascii="Calibri" w:eastAsia="Calibri" w:hAnsi="Calibri" w:cs="Calibri"/>
      <w:sz w:val="24"/>
      <w:u w:val="none"/>
    </w:rPr>
  </w:style>
  <w:style w:type="character" w:customStyle="1" w:styleId="ListLabel637">
    <w:name w:val="ListLabel 637"/>
    <w:rPr>
      <w:u w:val="none"/>
    </w:rPr>
  </w:style>
  <w:style w:type="character" w:customStyle="1" w:styleId="ListLabel638">
    <w:name w:val="ListLabel 638"/>
    <w:rPr>
      <w:u w:val="none"/>
    </w:rPr>
  </w:style>
  <w:style w:type="character" w:customStyle="1" w:styleId="ListLabel639">
    <w:name w:val="ListLabel 639"/>
    <w:rPr>
      <w:u w:val="none"/>
    </w:rPr>
  </w:style>
  <w:style w:type="character" w:customStyle="1" w:styleId="ListLabel640">
    <w:name w:val="ListLabel 640"/>
    <w:rPr>
      <w:u w:val="none"/>
    </w:rPr>
  </w:style>
  <w:style w:type="character" w:customStyle="1" w:styleId="ListLabel641">
    <w:name w:val="ListLabel 641"/>
    <w:rPr>
      <w:u w:val="none"/>
    </w:rPr>
  </w:style>
  <w:style w:type="character" w:customStyle="1" w:styleId="ListLabel642">
    <w:name w:val="ListLabel 642"/>
    <w:rPr>
      <w:u w:val="none"/>
    </w:rPr>
  </w:style>
  <w:style w:type="character" w:customStyle="1" w:styleId="ListLabel643">
    <w:name w:val="ListLabel 643"/>
    <w:rPr>
      <w:u w:val="none"/>
    </w:rPr>
  </w:style>
  <w:style w:type="character" w:customStyle="1" w:styleId="ListLabel644">
    <w:name w:val="ListLabel 644"/>
    <w:rPr>
      <w:u w:val="none"/>
    </w:rPr>
  </w:style>
  <w:style w:type="character" w:customStyle="1" w:styleId="ListLabel645">
    <w:name w:val="ListLabel 645"/>
    <w:rPr>
      <w:rFonts w:ascii="Calibri" w:eastAsia="Calibri" w:hAnsi="Calibri" w:cs="Calibri"/>
      <w:sz w:val="24"/>
      <w:u w:val="none"/>
    </w:rPr>
  </w:style>
  <w:style w:type="character" w:customStyle="1" w:styleId="ListLabel646">
    <w:name w:val="ListLabel 646"/>
    <w:rPr>
      <w:u w:val="none"/>
    </w:rPr>
  </w:style>
  <w:style w:type="character" w:customStyle="1" w:styleId="ListLabel647">
    <w:name w:val="ListLabel 647"/>
    <w:rPr>
      <w:u w:val="none"/>
    </w:rPr>
  </w:style>
  <w:style w:type="character" w:customStyle="1" w:styleId="ListLabel648">
    <w:name w:val="ListLabel 648"/>
    <w:rPr>
      <w:u w:val="none"/>
    </w:rPr>
  </w:style>
  <w:style w:type="character" w:customStyle="1" w:styleId="ListLabel649">
    <w:name w:val="ListLabel 649"/>
    <w:rPr>
      <w:u w:val="none"/>
    </w:rPr>
  </w:style>
  <w:style w:type="character" w:customStyle="1" w:styleId="ListLabel650">
    <w:name w:val="ListLabel 650"/>
    <w:rPr>
      <w:u w:val="none"/>
    </w:rPr>
  </w:style>
  <w:style w:type="character" w:customStyle="1" w:styleId="ListLabel651">
    <w:name w:val="ListLabel 651"/>
    <w:rPr>
      <w:u w:val="none"/>
    </w:rPr>
  </w:style>
  <w:style w:type="character" w:customStyle="1" w:styleId="ListLabel652">
    <w:name w:val="ListLabel 652"/>
    <w:rPr>
      <w:u w:val="none"/>
    </w:rPr>
  </w:style>
  <w:style w:type="character" w:customStyle="1" w:styleId="ListLabel653">
    <w:name w:val="ListLabel 653"/>
    <w:rPr>
      <w:u w:val="none"/>
    </w:rPr>
  </w:style>
  <w:style w:type="character" w:customStyle="1" w:styleId="ListLabel654">
    <w:name w:val="ListLabel 654"/>
    <w:rPr>
      <w:rFonts w:ascii="Calibri" w:eastAsia="Calibri" w:hAnsi="Calibri" w:cs="Calibri"/>
      <w:b/>
      <w:caps w:val="0"/>
      <w:smallCaps w:val="0"/>
      <w:strike w:val="0"/>
      <w:dstrike w:val="0"/>
      <w:color w:val="000000"/>
      <w:position w:val="0"/>
      <w:sz w:val="24"/>
      <w:szCs w:val="24"/>
      <w:u w:val="none"/>
      <w:vertAlign w:val="baseline"/>
    </w:rPr>
  </w:style>
  <w:style w:type="character" w:customStyle="1" w:styleId="ListLabel655">
    <w:name w:val="ListLabel 655"/>
    <w:rPr>
      <w:rFonts w:eastAsia="Calibri" w:cs="Calibri"/>
      <w:b w:val="0"/>
      <w:i w:val="0"/>
      <w:caps w:val="0"/>
      <w:smallCaps w:val="0"/>
      <w:strike w:val="0"/>
      <w:dstrike w:val="0"/>
      <w:color w:val="000000"/>
      <w:position w:val="0"/>
      <w:sz w:val="24"/>
      <w:szCs w:val="24"/>
      <w:u w:val="none"/>
      <w:vertAlign w:val="baseline"/>
    </w:rPr>
  </w:style>
  <w:style w:type="character" w:customStyle="1" w:styleId="ListLabel656">
    <w:name w:val="ListLabel 656"/>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657">
    <w:name w:val="ListLabel 657"/>
    <w:rPr>
      <w:rFonts w:eastAsia="Arial" w:cs="Arial"/>
      <w:b/>
      <w:i w:val="0"/>
      <w:caps w:val="0"/>
      <w:smallCaps w:val="0"/>
      <w:strike w:val="0"/>
      <w:dstrike w:val="0"/>
      <w:color w:val="000000"/>
      <w:position w:val="0"/>
      <w:sz w:val="24"/>
      <w:u w:val="none"/>
      <w:vertAlign w:val="baseline"/>
    </w:rPr>
  </w:style>
  <w:style w:type="character" w:customStyle="1" w:styleId="ListLabel658">
    <w:name w:val="ListLabel 658"/>
    <w:rPr>
      <w:b w:val="0"/>
      <w:i w:val="0"/>
      <w:caps w:val="0"/>
      <w:smallCaps w:val="0"/>
      <w:strike w:val="0"/>
      <w:dstrike w:val="0"/>
      <w:color w:val="000000"/>
      <w:position w:val="0"/>
      <w:u w:val="none"/>
      <w:vertAlign w:val="baseline"/>
    </w:rPr>
  </w:style>
  <w:style w:type="character" w:customStyle="1" w:styleId="ListLabel659">
    <w:name w:val="ListLabel 659"/>
    <w:rPr>
      <w:b w:val="0"/>
      <w:i w:val="0"/>
      <w:caps w:val="0"/>
      <w:smallCaps w:val="0"/>
      <w:strike w:val="0"/>
      <w:dstrike w:val="0"/>
      <w:color w:val="000000"/>
      <w:position w:val="0"/>
      <w:u w:val="none"/>
      <w:vertAlign w:val="baseline"/>
    </w:rPr>
  </w:style>
  <w:style w:type="character" w:customStyle="1" w:styleId="ListLabel660">
    <w:name w:val="ListLabel 660"/>
    <w:rPr>
      <w:rFonts w:ascii="Calibri" w:eastAsia="Calibri" w:hAnsi="Calibri" w:cs="Calibri"/>
      <w:sz w:val="24"/>
      <w:u w:val="none"/>
    </w:rPr>
  </w:style>
  <w:style w:type="character" w:customStyle="1" w:styleId="ListLabel661">
    <w:name w:val="ListLabel 661"/>
    <w:rPr>
      <w:u w:val="none"/>
    </w:rPr>
  </w:style>
  <w:style w:type="character" w:customStyle="1" w:styleId="ListLabel662">
    <w:name w:val="ListLabel 662"/>
    <w:rPr>
      <w:u w:val="none"/>
    </w:rPr>
  </w:style>
  <w:style w:type="character" w:customStyle="1" w:styleId="ListLabel663">
    <w:name w:val="ListLabel 663"/>
    <w:rPr>
      <w:u w:val="none"/>
    </w:rPr>
  </w:style>
  <w:style w:type="character" w:customStyle="1" w:styleId="ListLabel664">
    <w:name w:val="ListLabel 664"/>
    <w:rPr>
      <w:u w:val="none"/>
    </w:rPr>
  </w:style>
  <w:style w:type="character" w:customStyle="1" w:styleId="ListLabel665">
    <w:name w:val="ListLabel 665"/>
    <w:rPr>
      <w:u w:val="none"/>
    </w:rPr>
  </w:style>
  <w:style w:type="character" w:customStyle="1" w:styleId="ListLabel666">
    <w:name w:val="ListLabel 666"/>
    <w:rPr>
      <w:u w:val="none"/>
    </w:rPr>
  </w:style>
  <w:style w:type="character" w:customStyle="1" w:styleId="ListLabel667">
    <w:name w:val="ListLabel 667"/>
    <w:rPr>
      <w:u w:val="none"/>
    </w:rPr>
  </w:style>
  <w:style w:type="character" w:customStyle="1" w:styleId="ListLabel668">
    <w:name w:val="ListLabel 668"/>
    <w:rPr>
      <w:u w:val="none"/>
    </w:rPr>
  </w:style>
  <w:style w:type="character" w:customStyle="1" w:styleId="ListLabel669">
    <w:name w:val="ListLabel 669"/>
    <w:rPr>
      <w:rFonts w:ascii="Calibri" w:eastAsia="Arial" w:hAnsi="Calibri" w:cs="Arial"/>
      <w:b w:val="0"/>
      <w:sz w:val="24"/>
      <w:szCs w:val="22"/>
    </w:rPr>
  </w:style>
  <w:style w:type="character" w:customStyle="1" w:styleId="ListLabel670">
    <w:name w:val="ListLabel 670"/>
    <w:rPr>
      <w:rFonts w:ascii="Calibri" w:eastAsia="Calibri" w:hAnsi="Calibri" w:cs="Calibri"/>
      <w:b w:val="0"/>
      <w:i w:val="0"/>
      <w:caps w:val="0"/>
      <w:smallCaps w:val="0"/>
      <w:strike w:val="0"/>
      <w:dstrike w:val="0"/>
      <w:color w:val="000000"/>
      <w:position w:val="0"/>
      <w:sz w:val="24"/>
      <w:u w:val="none"/>
      <w:vertAlign w:val="baseline"/>
    </w:rPr>
  </w:style>
  <w:style w:type="character" w:customStyle="1" w:styleId="ListLabel671">
    <w:name w:val="ListLabel 671"/>
    <w:rPr>
      <w:rFonts w:ascii="Calibri" w:eastAsia="Arial" w:hAnsi="Calibri" w:cs="Arial"/>
      <w:b w:val="0"/>
      <w:sz w:val="24"/>
      <w:szCs w:val="22"/>
    </w:rPr>
  </w:style>
  <w:style w:type="character" w:customStyle="1" w:styleId="ListLabel672">
    <w:name w:val="ListLabel 672"/>
    <w:rPr>
      <w:rFonts w:eastAsia="Arial" w:cs="Arial"/>
    </w:rPr>
  </w:style>
  <w:style w:type="character" w:customStyle="1" w:styleId="ListLabel673">
    <w:name w:val="ListLabel 673"/>
    <w:rPr>
      <w:rFonts w:ascii="Calibri" w:eastAsia="Calibri" w:hAnsi="Calibri" w:cs="Calibri"/>
      <w:sz w:val="24"/>
      <w:u w:val="none"/>
    </w:rPr>
  </w:style>
  <w:style w:type="character" w:customStyle="1" w:styleId="ListLabel674">
    <w:name w:val="ListLabel 674"/>
    <w:rPr>
      <w:u w:val="none"/>
    </w:rPr>
  </w:style>
  <w:style w:type="character" w:customStyle="1" w:styleId="ListLabel675">
    <w:name w:val="ListLabel 675"/>
    <w:rPr>
      <w:u w:val="none"/>
    </w:rPr>
  </w:style>
  <w:style w:type="character" w:customStyle="1" w:styleId="ListLabel676">
    <w:name w:val="ListLabel 676"/>
    <w:rPr>
      <w:u w:val="none"/>
    </w:rPr>
  </w:style>
  <w:style w:type="character" w:customStyle="1" w:styleId="ListLabel677">
    <w:name w:val="ListLabel 677"/>
    <w:rPr>
      <w:u w:val="none"/>
    </w:rPr>
  </w:style>
  <w:style w:type="character" w:customStyle="1" w:styleId="ListLabel678">
    <w:name w:val="ListLabel 678"/>
    <w:rPr>
      <w:u w:val="none"/>
    </w:rPr>
  </w:style>
  <w:style w:type="character" w:customStyle="1" w:styleId="ListLabel679">
    <w:name w:val="ListLabel 679"/>
    <w:rPr>
      <w:u w:val="none"/>
    </w:rPr>
  </w:style>
  <w:style w:type="character" w:customStyle="1" w:styleId="ListLabel680">
    <w:name w:val="ListLabel 680"/>
    <w:rPr>
      <w:u w:val="none"/>
    </w:rPr>
  </w:style>
  <w:style w:type="character" w:customStyle="1" w:styleId="ListLabel681">
    <w:name w:val="ListLabel 681"/>
    <w:rPr>
      <w:u w:val="none"/>
    </w:rPr>
  </w:style>
  <w:style w:type="character" w:customStyle="1" w:styleId="ListLabel682">
    <w:name w:val="ListLabel 682"/>
    <w:rPr>
      <w:rFonts w:ascii="Calibri" w:eastAsia="Calibri" w:hAnsi="Calibri" w:cs="Calibri"/>
      <w:sz w:val="24"/>
      <w:u w:val="none"/>
    </w:rPr>
  </w:style>
  <w:style w:type="character" w:customStyle="1" w:styleId="ListLabel683">
    <w:name w:val="ListLabel 683"/>
    <w:rPr>
      <w:u w:val="none"/>
    </w:rPr>
  </w:style>
  <w:style w:type="character" w:customStyle="1" w:styleId="ListLabel684">
    <w:name w:val="ListLabel 684"/>
    <w:rPr>
      <w:u w:val="none"/>
    </w:rPr>
  </w:style>
  <w:style w:type="character" w:customStyle="1" w:styleId="ListLabel685">
    <w:name w:val="ListLabel 685"/>
    <w:rPr>
      <w:u w:val="none"/>
    </w:rPr>
  </w:style>
  <w:style w:type="character" w:customStyle="1" w:styleId="ListLabel686">
    <w:name w:val="ListLabel 686"/>
    <w:rPr>
      <w:u w:val="none"/>
    </w:rPr>
  </w:style>
  <w:style w:type="character" w:customStyle="1" w:styleId="ListLabel687">
    <w:name w:val="ListLabel 687"/>
    <w:rPr>
      <w:u w:val="none"/>
    </w:rPr>
  </w:style>
  <w:style w:type="character" w:customStyle="1" w:styleId="ListLabel688">
    <w:name w:val="ListLabel 688"/>
    <w:rPr>
      <w:u w:val="none"/>
    </w:rPr>
  </w:style>
  <w:style w:type="character" w:customStyle="1" w:styleId="ListLabel689">
    <w:name w:val="ListLabel 689"/>
    <w:rPr>
      <w:u w:val="none"/>
    </w:rPr>
  </w:style>
  <w:style w:type="character" w:customStyle="1" w:styleId="ListLabel690">
    <w:name w:val="ListLabel 690"/>
    <w:rPr>
      <w:u w:val="none"/>
    </w:rPr>
  </w:style>
  <w:style w:type="character" w:customStyle="1" w:styleId="ListLabel691">
    <w:name w:val="ListLabel 691"/>
    <w:rPr>
      <w:rFonts w:ascii="Calibri" w:eastAsia="Noto Sans Symbols" w:hAnsi="Calibri" w:cs="Noto Sans Symbols"/>
      <w:sz w:val="24"/>
    </w:rPr>
  </w:style>
  <w:style w:type="character" w:customStyle="1" w:styleId="ListLabel692">
    <w:name w:val="ListLabel 692"/>
    <w:rPr>
      <w:rFonts w:eastAsia="Courier New" w:cs="Courier New"/>
    </w:rPr>
  </w:style>
  <w:style w:type="character" w:customStyle="1" w:styleId="ListLabel693">
    <w:name w:val="ListLabel 693"/>
    <w:rPr>
      <w:rFonts w:eastAsia="Noto Sans Symbols" w:cs="Noto Sans Symbols"/>
    </w:rPr>
  </w:style>
  <w:style w:type="character" w:customStyle="1" w:styleId="ListLabel694">
    <w:name w:val="ListLabel 694"/>
    <w:rPr>
      <w:rFonts w:eastAsia="Noto Sans Symbols" w:cs="Noto Sans Symbols"/>
    </w:rPr>
  </w:style>
  <w:style w:type="character" w:customStyle="1" w:styleId="ListLabel695">
    <w:name w:val="ListLabel 695"/>
    <w:rPr>
      <w:rFonts w:eastAsia="Courier New" w:cs="Courier New"/>
    </w:rPr>
  </w:style>
  <w:style w:type="character" w:customStyle="1" w:styleId="ListLabel696">
    <w:name w:val="ListLabel 696"/>
    <w:rPr>
      <w:rFonts w:eastAsia="Noto Sans Symbols" w:cs="Noto Sans Symbols"/>
    </w:rPr>
  </w:style>
  <w:style w:type="character" w:customStyle="1" w:styleId="ListLabel697">
    <w:name w:val="ListLabel 697"/>
    <w:rPr>
      <w:rFonts w:eastAsia="Noto Sans Symbols" w:cs="Noto Sans Symbols"/>
    </w:rPr>
  </w:style>
  <w:style w:type="character" w:customStyle="1" w:styleId="ListLabel698">
    <w:name w:val="ListLabel 698"/>
    <w:rPr>
      <w:rFonts w:eastAsia="Courier New" w:cs="Courier New"/>
    </w:rPr>
  </w:style>
  <w:style w:type="character" w:customStyle="1" w:styleId="ListLabel699">
    <w:name w:val="ListLabel 699"/>
    <w:rPr>
      <w:rFonts w:eastAsia="Noto Sans Symbols" w:cs="Noto Sans Symbols"/>
    </w:rPr>
  </w:style>
  <w:style w:type="character" w:customStyle="1" w:styleId="ListLabel700">
    <w:name w:val="ListLabel 700"/>
    <w:rPr>
      <w:rFonts w:ascii="Calibri" w:eastAsia="Noto Sans Symbols" w:hAnsi="Calibri" w:cs="Noto Sans Symbols"/>
      <w:sz w:val="24"/>
    </w:rPr>
  </w:style>
  <w:style w:type="character" w:customStyle="1" w:styleId="ListLabel701">
    <w:name w:val="ListLabel 701"/>
    <w:rPr>
      <w:rFonts w:eastAsia="Courier New" w:cs="Courier New"/>
    </w:rPr>
  </w:style>
  <w:style w:type="character" w:customStyle="1" w:styleId="ListLabel702">
    <w:name w:val="ListLabel 702"/>
    <w:rPr>
      <w:rFonts w:eastAsia="Noto Sans Symbols" w:cs="Noto Sans Symbols"/>
    </w:rPr>
  </w:style>
  <w:style w:type="character" w:customStyle="1" w:styleId="ListLabel703">
    <w:name w:val="ListLabel 703"/>
    <w:rPr>
      <w:rFonts w:eastAsia="Noto Sans Symbols" w:cs="Noto Sans Symbols"/>
    </w:rPr>
  </w:style>
  <w:style w:type="character" w:customStyle="1" w:styleId="ListLabel704">
    <w:name w:val="ListLabel 704"/>
    <w:rPr>
      <w:rFonts w:eastAsia="Courier New" w:cs="Courier New"/>
    </w:rPr>
  </w:style>
  <w:style w:type="character" w:customStyle="1" w:styleId="ListLabel705">
    <w:name w:val="ListLabel 705"/>
    <w:rPr>
      <w:rFonts w:eastAsia="Noto Sans Symbols" w:cs="Noto Sans Symbols"/>
    </w:rPr>
  </w:style>
  <w:style w:type="character" w:customStyle="1" w:styleId="ListLabel706">
    <w:name w:val="ListLabel 706"/>
    <w:rPr>
      <w:rFonts w:eastAsia="Noto Sans Symbols" w:cs="Noto Sans Symbols"/>
    </w:rPr>
  </w:style>
  <w:style w:type="character" w:customStyle="1" w:styleId="ListLabel707">
    <w:name w:val="ListLabel 707"/>
    <w:rPr>
      <w:rFonts w:eastAsia="Courier New" w:cs="Courier New"/>
    </w:rPr>
  </w:style>
  <w:style w:type="character" w:customStyle="1" w:styleId="ListLabel708">
    <w:name w:val="ListLabel 708"/>
    <w:rPr>
      <w:rFonts w:eastAsia="Noto Sans Symbols" w:cs="Noto Sans Symbols"/>
    </w:rPr>
  </w:style>
  <w:style w:type="character" w:customStyle="1" w:styleId="ListLabel709">
    <w:name w:val="ListLabel 709"/>
    <w:rPr>
      <w:rFonts w:eastAsia="Arial" w:cs="Arial"/>
      <w:b/>
      <w:sz w:val="22"/>
      <w:szCs w:val="22"/>
    </w:rPr>
  </w:style>
  <w:style w:type="character" w:customStyle="1" w:styleId="ListLabel710">
    <w:name w:val="ListLabel 710"/>
    <w:rPr>
      <w:rFonts w:eastAsia="Arial" w:cs="Arial"/>
      <w:sz w:val="22"/>
      <w:szCs w:val="22"/>
    </w:rPr>
  </w:style>
  <w:style w:type="character" w:customStyle="1" w:styleId="ListLabel711">
    <w:name w:val="ListLabel 711"/>
    <w:rPr>
      <w:rFonts w:eastAsia="Arial" w:cs="Arial"/>
      <w:b w:val="0"/>
      <w:sz w:val="22"/>
      <w:szCs w:val="22"/>
    </w:rPr>
  </w:style>
  <w:style w:type="character" w:customStyle="1" w:styleId="ListLabel712">
    <w:name w:val="ListLabel 712"/>
    <w:rPr>
      <w:rFonts w:ascii="Calibri" w:eastAsia="Calibri" w:hAnsi="Calibri" w:cs="Calibri"/>
      <w:b w:val="0"/>
      <w:sz w:val="24"/>
      <w:szCs w:val="24"/>
    </w:rPr>
  </w:style>
  <w:style w:type="character" w:customStyle="1" w:styleId="ListLabel713">
    <w:name w:val="ListLabel 713"/>
    <w:rPr>
      <w:rFonts w:eastAsia="Noto Sans Symbols" w:cs="Noto Sans Symbols"/>
      <w:sz w:val="22"/>
      <w:szCs w:val="22"/>
    </w:rPr>
  </w:style>
  <w:style w:type="character" w:customStyle="1" w:styleId="ListLabel714">
    <w:name w:val="ListLabel 714"/>
    <w:rPr>
      <w:rFonts w:eastAsia="Arial" w:cs="Arial"/>
      <w:b/>
      <w:sz w:val="22"/>
      <w:szCs w:val="22"/>
    </w:rPr>
  </w:style>
  <w:style w:type="character" w:customStyle="1" w:styleId="ListLabel715">
    <w:name w:val="ListLabel 715"/>
    <w:rPr>
      <w:rFonts w:eastAsia="Arial" w:cs="Arial"/>
      <w:sz w:val="22"/>
      <w:szCs w:val="22"/>
    </w:rPr>
  </w:style>
  <w:style w:type="character" w:customStyle="1" w:styleId="ListLabel716">
    <w:name w:val="ListLabel 716"/>
    <w:rPr>
      <w:rFonts w:eastAsia="Arial" w:cs="Arial"/>
      <w:b w:val="0"/>
      <w:sz w:val="22"/>
      <w:szCs w:val="22"/>
    </w:rPr>
  </w:style>
  <w:style w:type="character" w:customStyle="1" w:styleId="ListLabel717">
    <w:name w:val="ListLabel 717"/>
    <w:rPr>
      <w:rFonts w:eastAsia="Arial" w:cs="Arial"/>
      <w:sz w:val="22"/>
      <w:szCs w:val="22"/>
    </w:rPr>
  </w:style>
  <w:style w:type="character" w:customStyle="1" w:styleId="ListLabel718">
    <w:name w:val="ListLabel 718"/>
    <w:rPr>
      <w:rFonts w:ascii="Calibri" w:eastAsia="Noto Sans Symbols" w:hAnsi="Calibri" w:cs="Noto Sans Symbols"/>
      <w:b w:val="0"/>
      <w:sz w:val="24"/>
      <w:szCs w:val="22"/>
    </w:rPr>
  </w:style>
  <w:style w:type="character" w:customStyle="1" w:styleId="ListLabel719">
    <w:name w:val="ListLabel 719"/>
    <w:rPr>
      <w:rFonts w:ascii="Calibri" w:eastAsia="Calibri" w:hAnsi="Calibri" w:cs="Calibri"/>
      <w:sz w:val="24"/>
      <w:u w:val="none"/>
    </w:rPr>
  </w:style>
  <w:style w:type="character" w:customStyle="1" w:styleId="ListLabel720">
    <w:name w:val="ListLabel 720"/>
    <w:rPr>
      <w:rFonts w:ascii="Calibri" w:eastAsia="Calibri" w:hAnsi="Calibri" w:cs="Calibri"/>
      <w:sz w:val="24"/>
      <w:u w:val="none"/>
    </w:rPr>
  </w:style>
  <w:style w:type="character" w:customStyle="1" w:styleId="ListLabel721">
    <w:name w:val="ListLabel 721"/>
    <w:rPr>
      <w:u w:val="none"/>
    </w:rPr>
  </w:style>
  <w:style w:type="character" w:customStyle="1" w:styleId="ListLabel722">
    <w:name w:val="ListLabel 722"/>
    <w:rPr>
      <w:u w:val="none"/>
    </w:rPr>
  </w:style>
  <w:style w:type="character" w:customStyle="1" w:styleId="ListLabel723">
    <w:name w:val="ListLabel 723"/>
    <w:rPr>
      <w:u w:val="none"/>
    </w:rPr>
  </w:style>
  <w:style w:type="character" w:customStyle="1" w:styleId="ListLabel724">
    <w:name w:val="ListLabel 724"/>
    <w:rPr>
      <w:u w:val="none"/>
    </w:rPr>
  </w:style>
  <w:style w:type="character" w:customStyle="1" w:styleId="ListLabel725">
    <w:name w:val="ListLabel 725"/>
    <w:rPr>
      <w:u w:val="none"/>
    </w:rPr>
  </w:style>
  <w:style w:type="character" w:customStyle="1" w:styleId="ListLabel726">
    <w:name w:val="ListLabel 726"/>
    <w:rPr>
      <w:u w:val="none"/>
    </w:rPr>
  </w:style>
  <w:style w:type="character" w:customStyle="1" w:styleId="ListLabel727">
    <w:name w:val="ListLabel 727"/>
    <w:rPr>
      <w:u w:val="none"/>
    </w:rPr>
  </w:style>
  <w:style w:type="character" w:customStyle="1" w:styleId="ListLabel728">
    <w:name w:val="ListLabel 728"/>
    <w:rPr>
      <w:rFonts w:eastAsia="Arial" w:cs="Arial"/>
      <w:b/>
      <w:sz w:val="22"/>
      <w:szCs w:val="22"/>
    </w:rPr>
  </w:style>
  <w:style w:type="character" w:customStyle="1" w:styleId="ListLabel729">
    <w:name w:val="ListLabel 729"/>
    <w:rPr>
      <w:rFonts w:eastAsia="Arial" w:cs="Arial"/>
      <w:sz w:val="22"/>
      <w:szCs w:val="22"/>
    </w:rPr>
  </w:style>
  <w:style w:type="character" w:customStyle="1" w:styleId="ListLabel730">
    <w:name w:val="ListLabel 730"/>
    <w:rPr>
      <w:rFonts w:eastAsia="Arial" w:cs="Arial"/>
      <w:b w:val="0"/>
      <w:sz w:val="22"/>
      <w:szCs w:val="22"/>
    </w:rPr>
  </w:style>
  <w:style w:type="character" w:customStyle="1" w:styleId="ListLabel731">
    <w:name w:val="ListLabel 731"/>
    <w:rPr>
      <w:rFonts w:ascii="Calibri" w:eastAsia="Calibri" w:hAnsi="Calibri" w:cs="Calibri"/>
      <w:b w:val="0"/>
      <w:sz w:val="24"/>
      <w:szCs w:val="24"/>
    </w:rPr>
  </w:style>
  <w:style w:type="character" w:customStyle="1" w:styleId="ListLabel732">
    <w:name w:val="ListLabel 732"/>
    <w:rPr>
      <w:rFonts w:eastAsia="Noto Sans Symbols" w:cs="Noto Sans Symbols"/>
      <w:sz w:val="22"/>
      <w:szCs w:val="22"/>
    </w:rPr>
  </w:style>
  <w:style w:type="character" w:customStyle="1" w:styleId="ListLabel733">
    <w:name w:val="ListLabel 733"/>
    <w:rPr>
      <w:rFonts w:ascii="Calibri" w:eastAsia="Calibri" w:hAnsi="Calibri" w:cs="Calibri"/>
      <w:sz w:val="24"/>
      <w:u w:val="none"/>
    </w:rPr>
  </w:style>
  <w:style w:type="character" w:customStyle="1" w:styleId="ListLabel734">
    <w:name w:val="ListLabel 734"/>
    <w:rPr>
      <w:u w:val="none"/>
    </w:rPr>
  </w:style>
  <w:style w:type="character" w:customStyle="1" w:styleId="ListLabel735">
    <w:name w:val="ListLabel 735"/>
    <w:rPr>
      <w:u w:val="none"/>
    </w:rPr>
  </w:style>
  <w:style w:type="character" w:customStyle="1" w:styleId="ListLabel736">
    <w:name w:val="ListLabel 736"/>
    <w:rPr>
      <w:u w:val="none"/>
    </w:rPr>
  </w:style>
  <w:style w:type="character" w:customStyle="1" w:styleId="ListLabel737">
    <w:name w:val="ListLabel 737"/>
    <w:rPr>
      <w:u w:val="none"/>
    </w:rPr>
  </w:style>
  <w:style w:type="character" w:customStyle="1" w:styleId="ListLabel738">
    <w:name w:val="ListLabel 738"/>
    <w:rPr>
      <w:u w:val="none"/>
    </w:rPr>
  </w:style>
  <w:style w:type="character" w:customStyle="1" w:styleId="ListLabel739">
    <w:name w:val="ListLabel 739"/>
    <w:rPr>
      <w:u w:val="none"/>
    </w:rPr>
  </w:style>
  <w:style w:type="character" w:customStyle="1" w:styleId="ListLabel740">
    <w:name w:val="ListLabel 740"/>
    <w:rPr>
      <w:u w:val="none"/>
    </w:rPr>
  </w:style>
  <w:style w:type="character" w:customStyle="1" w:styleId="ListLabel741">
    <w:name w:val="ListLabel 741"/>
    <w:rPr>
      <w:u w:val="none"/>
    </w:rPr>
  </w:style>
  <w:style w:type="character" w:customStyle="1" w:styleId="ListLabel742">
    <w:name w:val="ListLabel 742"/>
    <w:rPr>
      <w:rFonts w:eastAsia="Arial" w:cs="Arial"/>
      <w:b/>
      <w:sz w:val="22"/>
      <w:szCs w:val="22"/>
    </w:rPr>
  </w:style>
  <w:style w:type="character" w:customStyle="1" w:styleId="ListLabel743">
    <w:name w:val="ListLabel 743"/>
    <w:rPr>
      <w:rFonts w:eastAsia="Arial" w:cs="Arial"/>
      <w:sz w:val="22"/>
      <w:szCs w:val="22"/>
    </w:rPr>
  </w:style>
  <w:style w:type="character" w:customStyle="1" w:styleId="ListLabel744">
    <w:name w:val="ListLabel 744"/>
    <w:rPr>
      <w:rFonts w:eastAsia="Arial" w:cs="Arial"/>
      <w:b w:val="0"/>
      <w:sz w:val="22"/>
      <w:szCs w:val="22"/>
    </w:rPr>
  </w:style>
  <w:style w:type="character" w:customStyle="1" w:styleId="ListLabel745">
    <w:name w:val="ListLabel 745"/>
    <w:rPr>
      <w:rFonts w:ascii="Calibri" w:eastAsia="Calibri" w:hAnsi="Calibri" w:cs="Calibri"/>
      <w:b w:val="0"/>
      <w:sz w:val="24"/>
      <w:szCs w:val="24"/>
    </w:rPr>
  </w:style>
  <w:style w:type="character" w:customStyle="1" w:styleId="ListLabel746">
    <w:name w:val="ListLabel 746"/>
    <w:rPr>
      <w:rFonts w:eastAsia="Noto Sans Symbols" w:cs="Noto Sans Symbols"/>
      <w:sz w:val="22"/>
      <w:szCs w:val="22"/>
    </w:rPr>
  </w:style>
  <w:style w:type="character" w:customStyle="1" w:styleId="ListLabel747">
    <w:name w:val="ListLabel 747"/>
    <w:rPr>
      <w:rFonts w:ascii="Calibri" w:eastAsia="Calibri" w:hAnsi="Calibri" w:cs="Calibri"/>
      <w:sz w:val="24"/>
      <w:u w:val="none"/>
    </w:rPr>
  </w:style>
  <w:style w:type="character" w:customStyle="1" w:styleId="ListLabel748">
    <w:name w:val="ListLabel 748"/>
    <w:rPr>
      <w:u w:val="none"/>
    </w:rPr>
  </w:style>
  <w:style w:type="character" w:customStyle="1" w:styleId="ListLabel749">
    <w:name w:val="ListLabel 749"/>
    <w:rPr>
      <w:u w:val="none"/>
    </w:rPr>
  </w:style>
  <w:style w:type="character" w:customStyle="1" w:styleId="ListLabel750">
    <w:name w:val="ListLabel 750"/>
    <w:rPr>
      <w:u w:val="none"/>
    </w:rPr>
  </w:style>
  <w:style w:type="character" w:customStyle="1" w:styleId="ListLabel751">
    <w:name w:val="ListLabel 751"/>
    <w:rPr>
      <w:u w:val="none"/>
    </w:rPr>
  </w:style>
  <w:style w:type="character" w:customStyle="1" w:styleId="ListLabel752">
    <w:name w:val="ListLabel 752"/>
    <w:rPr>
      <w:u w:val="none"/>
    </w:rPr>
  </w:style>
  <w:style w:type="character" w:customStyle="1" w:styleId="ListLabel753">
    <w:name w:val="ListLabel 753"/>
    <w:rPr>
      <w:u w:val="none"/>
    </w:rPr>
  </w:style>
  <w:style w:type="character" w:customStyle="1" w:styleId="ListLabel754">
    <w:name w:val="ListLabel 754"/>
    <w:rPr>
      <w:u w:val="none"/>
    </w:rPr>
  </w:style>
  <w:style w:type="character" w:customStyle="1" w:styleId="ListLabel755">
    <w:name w:val="ListLabel 755"/>
    <w:rPr>
      <w:u w:val="none"/>
    </w:rPr>
  </w:style>
  <w:style w:type="character" w:customStyle="1" w:styleId="ListLabel756">
    <w:name w:val="ListLabel 756"/>
    <w:rPr>
      <w:rFonts w:ascii="Calibri" w:eastAsia="Calibri" w:hAnsi="Calibri" w:cs="Calibri"/>
      <w:sz w:val="24"/>
      <w:u w:val="none"/>
    </w:rPr>
  </w:style>
  <w:style w:type="character" w:customStyle="1" w:styleId="ListLabel757">
    <w:name w:val="ListLabel 757"/>
    <w:rPr>
      <w:u w:val="none"/>
    </w:rPr>
  </w:style>
  <w:style w:type="character" w:customStyle="1" w:styleId="ListLabel758">
    <w:name w:val="ListLabel 758"/>
    <w:rPr>
      <w:u w:val="none"/>
    </w:rPr>
  </w:style>
  <w:style w:type="character" w:customStyle="1" w:styleId="ListLabel759">
    <w:name w:val="ListLabel 759"/>
    <w:rPr>
      <w:u w:val="none"/>
    </w:rPr>
  </w:style>
  <w:style w:type="character" w:customStyle="1" w:styleId="ListLabel760">
    <w:name w:val="ListLabel 760"/>
    <w:rPr>
      <w:u w:val="none"/>
    </w:rPr>
  </w:style>
  <w:style w:type="character" w:customStyle="1" w:styleId="ListLabel761">
    <w:name w:val="ListLabel 761"/>
    <w:rPr>
      <w:u w:val="none"/>
    </w:rPr>
  </w:style>
  <w:style w:type="character" w:customStyle="1" w:styleId="ListLabel762">
    <w:name w:val="ListLabel 762"/>
    <w:rPr>
      <w:u w:val="none"/>
    </w:rPr>
  </w:style>
  <w:style w:type="character" w:customStyle="1" w:styleId="ListLabel763">
    <w:name w:val="ListLabel 763"/>
    <w:rPr>
      <w:u w:val="none"/>
    </w:rPr>
  </w:style>
  <w:style w:type="character" w:customStyle="1" w:styleId="ListLabel764">
    <w:name w:val="ListLabel 764"/>
    <w:rPr>
      <w:u w:val="none"/>
    </w:rPr>
  </w:style>
  <w:style w:type="character" w:customStyle="1" w:styleId="ListLabel765">
    <w:name w:val="ListLabel 765"/>
    <w:rPr>
      <w:rFonts w:ascii="Calibri" w:eastAsia="Calibri" w:hAnsi="Calibri" w:cs="Calibri"/>
      <w:b/>
      <w:sz w:val="24"/>
      <w:u w:val="none"/>
    </w:rPr>
  </w:style>
  <w:style w:type="character" w:customStyle="1" w:styleId="ListLabel766">
    <w:name w:val="ListLabel 766"/>
    <w:rPr>
      <w:u w:val="none"/>
    </w:rPr>
  </w:style>
  <w:style w:type="character" w:customStyle="1" w:styleId="ListLabel767">
    <w:name w:val="ListLabel 767"/>
    <w:rPr>
      <w:u w:val="none"/>
    </w:rPr>
  </w:style>
  <w:style w:type="character" w:customStyle="1" w:styleId="ListLabel768">
    <w:name w:val="ListLabel 768"/>
    <w:rPr>
      <w:u w:val="none"/>
    </w:rPr>
  </w:style>
  <w:style w:type="character" w:customStyle="1" w:styleId="ListLabel769">
    <w:name w:val="ListLabel 769"/>
    <w:rPr>
      <w:u w:val="none"/>
    </w:rPr>
  </w:style>
  <w:style w:type="character" w:customStyle="1" w:styleId="ListLabel770">
    <w:name w:val="ListLabel 770"/>
    <w:rPr>
      <w:u w:val="none"/>
    </w:rPr>
  </w:style>
  <w:style w:type="character" w:customStyle="1" w:styleId="ListLabel771">
    <w:name w:val="ListLabel 771"/>
    <w:rPr>
      <w:u w:val="none"/>
    </w:rPr>
  </w:style>
  <w:style w:type="character" w:customStyle="1" w:styleId="ListLabel772">
    <w:name w:val="ListLabel 772"/>
    <w:rPr>
      <w:u w:val="none"/>
    </w:rPr>
  </w:style>
  <w:style w:type="character" w:customStyle="1" w:styleId="ListLabel773">
    <w:name w:val="ListLabel 773"/>
    <w:rPr>
      <w:u w:val="none"/>
    </w:rPr>
  </w:style>
  <w:style w:type="character" w:customStyle="1" w:styleId="ListLabel774">
    <w:name w:val="ListLabel 774"/>
    <w:rPr>
      <w:rFonts w:ascii="Calibri" w:eastAsia="Calibri" w:hAnsi="Calibri" w:cs="Calibri"/>
      <w:sz w:val="24"/>
      <w:u w:val="none"/>
    </w:rPr>
  </w:style>
  <w:style w:type="character" w:customStyle="1" w:styleId="ListLabel775">
    <w:name w:val="ListLabel 775"/>
    <w:rPr>
      <w:u w:val="none"/>
    </w:rPr>
  </w:style>
  <w:style w:type="character" w:customStyle="1" w:styleId="ListLabel776">
    <w:name w:val="ListLabel 776"/>
    <w:rPr>
      <w:u w:val="none"/>
    </w:rPr>
  </w:style>
  <w:style w:type="character" w:customStyle="1" w:styleId="ListLabel777">
    <w:name w:val="ListLabel 777"/>
    <w:rPr>
      <w:u w:val="none"/>
    </w:rPr>
  </w:style>
  <w:style w:type="character" w:customStyle="1" w:styleId="ListLabel778">
    <w:name w:val="ListLabel 778"/>
    <w:rPr>
      <w:u w:val="none"/>
    </w:rPr>
  </w:style>
  <w:style w:type="character" w:customStyle="1" w:styleId="ListLabel779">
    <w:name w:val="ListLabel 779"/>
    <w:rPr>
      <w:u w:val="none"/>
    </w:rPr>
  </w:style>
  <w:style w:type="character" w:customStyle="1" w:styleId="ListLabel780">
    <w:name w:val="ListLabel 780"/>
    <w:rPr>
      <w:u w:val="none"/>
    </w:rPr>
  </w:style>
  <w:style w:type="character" w:customStyle="1" w:styleId="ListLabel781">
    <w:name w:val="ListLabel 781"/>
    <w:rPr>
      <w:u w:val="none"/>
    </w:rPr>
  </w:style>
  <w:style w:type="character" w:customStyle="1" w:styleId="ListLabel782">
    <w:name w:val="ListLabel 782"/>
    <w:rPr>
      <w:u w:val="none"/>
    </w:rPr>
  </w:style>
  <w:style w:type="character" w:customStyle="1" w:styleId="ListLabel783">
    <w:name w:val="ListLabel 783"/>
    <w:rPr>
      <w:rFonts w:ascii="Calibri" w:eastAsia="Noto Sans Symbols" w:hAnsi="Calibri" w:cs="Noto Sans Symbols"/>
      <w:sz w:val="24"/>
    </w:rPr>
  </w:style>
  <w:style w:type="character" w:customStyle="1" w:styleId="ListLabel784">
    <w:name w:val="ListLabel 784"/>
    <w:rPr>
      <w:rFonts w:eastAsia="Courier New" w:cs="Courier New"/>
    </w:rPr>
  </w:style>
  <w:style w:type="character" w:customStyle="1" w:styleId="ListLabel785">
    <w:name w:val="ListLabel 785"/>
    <w:rPr>
      <w:rFonts w:eastAsia="Noto Sans Symbols" w:cs="Noto Sans Symbols"/>
    </w:rPr>
  </w:style>
  <w:style w:type="character" w:customStyle="1" w:styleId="ListLabel786">
    <w:name w:val="ListLabel 786"/>
    <w:rPr>
      <w:rFonts w:eastAsia="Noto Sans Symbols" w:cs="Noto Sans Symbols"/>
    </w:rPr>
  </w:style>
  <w:style w:type="character" w:customStyle="1" w:styleId="ListLabel787">
    <w:name w:val="ListLabel 787"/>
    <w:rPr>
      <w:rFonts w:eastAsia="Courier New" w:cs="Courier New"/>
    </w:rPr>
  </w:style>
  <w:style w:type="character" w:customStyle="1" w:styleId="ListLabel788">
    <w:name w:val="ListLabel 788"/>
    <w:rPr>
      <w:rFonts w:eastAsia="Noto Sans Symbols" w:cs="Noto Sans Symbols"/>
    </w:rPr>
  </w:style>
  <w:style w:type="character" w:customStyle="1" w:styleId="ListLabel789">
    <w:name w:val="ListLabel 789"/>
    <w:rPr>
      <w:rFonts w:eastAsia="Noto Sans Symbols" w:cs="Noto Sans Symbols"/>
    </w:rPr>
  </w:style>
  <w:style w:type="character" w:customStyle="1" w:styleId="ListLabel790">
    <w:name w:val="ListLabel 790"/>
    <w:rPr>
      <w:rFonts w:eastAsia="Courier New" w:cs="Courier New"/>
    </w:rPr>
  </w:style>
  <w:style w:type="character" w:customStyle="1" w:styleId="ListLabel791">
    <w:name w:val="ListLabel 791"/>
    <w:rPr>
      <w:rFonts w:eastAsia="Noto Sans Symbols" w:cs="Noto Sans Symbols"/>
    </w:rPr>
  </w:style>
  <w:style w:type="character" w:customStyle="1" w:styleId="ListLabel792">
    <w:name w:val="ListLabel 792"/>
    <w:rPr>
      <w:rFonts w:ascii="Calibri" w:eastAsia="Calibri" w:hAnsi="Calibri" w:cs="Calibri"/>
      <w:sz w:val="24"/>
      <w:u w:val="none"/>
    </w:rPr>
  </w:style>
  <w:style w:type="character" w:customStyle="1" w:styleId="ListLabel793">
    <w:name w:val="ListLabel 793"/>
    <w:rPr>
      <w:u w:val="none"/>
    </w:rPr>
  </w:style>
  <w:style w:type="character" w:customStyle="1" w:styleId="ListLabel794">
    <w:name w:val="ListLabel 794"/>
    <w:rPr>
      <w:u w:val="none"/>
    </w:rPr>
  </w:style>
  <w:style w:type="character" w:customStyle="1" w:styleId="ListLabel795">
    <w:name w:val="ListLabel 795"/>
    <w:rPr>
      <w:u w:val="none"/>
    </w:rPr>
  </w:style>
  <w:style w:type="character" w:customStyle="1" w:styleId="ListLabel796">
    <w:name w:val="ListLabel 796"/>
    <w:rPr>
      <w:u w:val="none"/>
    </w:rPr>
  </w:style>
  <w:style w:type="character" w:customStyle="1" w:styleId="ListLabel797">
    <w:name w:val="ListLabel 797"/>
    <w:rPr>
      <w:u w:val="none"/>
    </w:rPr>
  </w:style>
  <w:style w:type="character" w:customStyle="1" w:styleId="ListLabel798">
    <w:name w:val="ListLabel 798"/>
    <w:rPr>
      <w:u w:val="none"/>
    </w:rPr>
  </w:style>
  <w:style w:type="character" w:customStyle="1" w:styleId="ListLabel799">
    <w:name w:val="ListLabel 799"/>
    <w:rPr>
      <w:u w:val="none"/>
    </w:rPr>
  </w:style>
  <w:style w:type="character" w:customStyle="1" w:styleId="ListLabel800">
    <w:name w:val="ListLabel 800"/>
    <w:rPr>
      <w:u w:val="none"/>
    </w:rPr>
  </w:style>
  <w:style w:type="character" w:customStyle="1" w:styleId="ListLabel801">
    <w:name w:val="ListLabel 801"/>
    <w:rPr>
      <w:rFonts w:ascii="Calibri" w:eastAsia="Calibri" w:hAnsi="Calibri" w:cs="Calibri"/>
      <w:sz w:val="24"/>
      <w:u w:val="none"/>
    </w:rPr>
  </w:style>
  <w:style w:type="character" w:customStyle="1" w:styleId="ListLabel802">
    <w:name w:val="ListLabel 802"/>
    <w:rPr>
      <w:u w:val="none"/>
    </w:rPr>
  </w:style>
  <w:style w:type="character" w:customStyle="1" w:styleId="ListLabel803">
    <w:name w:val="ListLabel 803"/>
    <w:rPr>
      <w:u w:val="none"/>
    </w:rPr>
  </w:style>
  <w:style w:type="character" w:customStyle="1" w:styleId="ListLabel804">
    <w:name w:val="ListLabel 804"/>
    <w:rPr>
      <w:u w:val="none"/>
    </w:rPr>
  </w:style>
  <w:style w:type="character" w:customStyle="1" w:styleId="ListLabel805">
    <w:name w:val="ListLabel 805"/>
    <w:rPr>
      <w:u w:val="none"/>
    </w:rPr>
  </w:style>
  <w:style w:type="character" w:customStyle="1" w:styleId="ListLabel806">
    <w:name w:val="ListLabel 806"/>
    <w:rPr>
      <w:u w:val="none"/>
    </w:rPr>
  </w:style>
  <w:style w:type="character" w:customStyle="1" w:styleId="ListLabel807">
    <w:name w:val="ListLabel 807"/>
    <w:rPr>
      <w:u w:val="none"/>
    </w:rPr>
  </w:style>
  <w:style w:type="character" w:customStyle="1" w:styleId="ListLabel808">
    <w:name w:val="ListLabel 808"/>
    <w:rPr>
      <w:u w:val="none"/>
    </w:rPr>
  </w:style>
  <w:style w:type="character" w:customStyle="1" w:styleId="ListLabel809">
    <w:name w:val="ListLabel 809"/>
    <w:rPr>
      <w:u w:val="none"/>
    </w:rPr>
  </w:style>
  <w:style w:type="character" w:customStyle="1" w:styleId="ListLabel810">
    <w:name w:val="ListLabel 810"/>
    <w:rPr>
      <w:rFonts w:eastAsia="Arial" w:cs="Arial"/>
      <w:b/>
      <w:sz w:val="22"/>
      <w:szCs w:val="22"/>
    </w:rPr>
  </w:style>
  <w:style w:type="character" w:customStyle="1" w:styleId="ListLabel811">
    <w:name w:val="ListLabel 811"/>
    <w:rPr>
      <w:rFonts w:eastAsia="Arial" w:cs="Arial"/>
      <w:sz w:val="22"/>
      <w:szCs w:val="22"/>
    </w:rPr>
  </w:style>
  <w:style w:type="character" w:customStyle="1" w:styleId="ListLabel812">
    <w:name w:val="ListLabel 812"/>
    <w:rPr>
      <w:rFonts w:eastAsia="Arial" w:cs="Arial"/>
      <w:b w:val="0"/>
      <w:sz w:val="22"/>
      <w:szCs w:val="22"/>
    </w:rPr>
  </w:style>
  <w:style w:type="character" w:customStyle="1" w:styleId="ListLabel813">
    <w:name w:val="ListLabel 813"/>
    <w:rPr>
      <w:rFonts w:ascii="Calibri" w:eastAsia="Calibri" w:hAnsi="Calibri" w:cs="Calibri"/>
      <w:b w:val="0"/>
      <w:sz w:val="24"/>
      <w:szCs w:val="24"/>
    </w:rPr>
  </w:style>
  <w:style w:type="character" w:customStyle="1" w:styleId="ListLabel814">
    <w:name w:val="ListLabel 814"/>
    <w:rPr>
      <w:rFonts w:eastAsia="Noto Sans Symbols" w:cs="Noto Sans Symbols"/>
      <w:sz w:val="22"/>
      <w:szCs w:val="22"/>
    </w:rPr>
  </w:style>
  <w:style w:type="character" w:customStyle="1" w:styleId="ListLabel815">
    <w:name w:val="ListLabel 815"/>
    <w:rPr>
      <w:rFonts w:eastAsia="Arial" w:cs="Arial"/>
      <w:b/>
      <w:sz w:val="22"/>
      <w:szCs w:val="22"/>
    </w:rPr>
  </w:style>
  <w:style w:type="character" w:customStyle="1" w:styleId="ListLabel816">
    <w:name w:val="ListLabel 816"/>
    <w:rPr>
      <w:rFonts w:eastAsia="Arial" w:cs="Arial"/>
      <w:sz w:val="22"/>
      <w:szCs w:val="22"/>
    </w:rPr>
  </w:style>
  <w:style w:type="character" w:customStyle="1" w:styleId="ListLabel817">
    <w:name w:val="ListLabel 817"/>
    <w:rPr>
      <w:rFonts w:eastAsia="Arial" w:cs="Arial"/>
      <w:b w:val="0"/>
      <w:sz w:val="22"/>
      <w:szCs w:val="22"/>
    </w:rPr>
  </w:style>
  <w:style w:type="character" w:customStyle="1" w:styleId="ListLabel818">
    <w:name w:val="ListLabel 818"/>
    <w:rPr>
      <w:rFonts w:ascii="Calibri" w:eastAsia="Calibri" w:hAnsi="Calibri" w:cs="Calibri"/>
      <w:b w:val="0"/>
      <w:sz w:val="24"/>
      <w:szCs w:val="24"/>
    </w:rPr>
  </w:style>
  <w:style w:type="character" w:customStyle="1" w:styleId="ListLabel819">
    <w:name w:val="ListLabel 819"/>
    <w:rPr>
      <w:rFonts w:eastAsia="Noto Sans Symbols" w:cs="Noto Sans Symbols"/>
      <w:sz w:val="22"/>
      <w:szCs w:val="22"/>
    </w:rPr>
  </w:style>
  <w:style w:type="character" w:customStyle="1" w:styleId="ListLabel820">
    <w:name w:val="ListLabel 820"/>
    <w:rPr>
      <w:rFonts w:eastAsia="Arial" w:cs="Arial"/>
      <w:b/>
      <w:sz w:val="22"/>
      <w:szCs w:val="22"/>
    </w:rPr>
  </w:style>
  <w:style w:type="character" w:customStyle="1" w:styleId="ListLabel821">
    <w:name w:val="ListLabel 821"/>
    <w:rPr>
      <w:rFonts w:eastAsia="Arial" w:cs="Arial"/>
      <w:sz w:val="22"/>
      <w:szCs w:val="22"/>
    </w:rPr>
  </w:style>
  <w:style w:type="character" w:customStyle="1" w:styleId="ListLabel822">
    <w:name w:val="ListLabel 822"/>
    <w:rPr>
      <w:rFonts w:eastAsia="Arial" w:cs="Arial"/>
      <w:b w:val="0"/>
      <w:sz w:val="22"/>
      <w:szCs w:val="22"/>
    </w:rPr>
  </w:style>
  <w:style w:type="character" w:customStyle="1" w:styleId="ListLabel823">
    <w:name w:val="ListLabel 823"/>
    <w:rPr>
      <w:rFonts w:ascii="Calibri" w:eastAsia="Calibri" w:hAnsi="Calibri" w:cs="Calibri"/>
      <w:b w:val="0"/>
      <w:sz w:val="24"/>
      <w:szCs w:val="24"/>
    </w:rPr>
  </w:style>
  <w:style w:type="character" w:customStyle="1" w:styleId="ListLabel824">
    <w:name w:val="ListLabel 824"/>
    <w:rPr>
      <w:rFonts w:eastAsia="Noto Sans Symbols" w:cs="Noto Sans Symbols"/>
      <w:sz w:val="22"/>
      <w:szCs w:val="22"/>
    </w:rPr>
  </w:style>
  <w:style w:type="character" w:customStyle="1" w:styleId="ListLabel825">
    <w:name w:val="ListLabel 825"/>
    <w:rPr>
      <w:rFonts w:eastAsia="Arial" w:cs="Arial"/>
      <w:b/>
      <w:sz w:val="22"/>
      <w:szCs w:val="22"/>
    </w:rPr>
  </w:style>
  <w:style w:type="character" w:customStyle="1" w:styleId="ListLabel826">
    <w:name w:val="ListLabel 826"/>
    <w:rPr>
      <w:rFonts w:eastAsia="Arial" w:cs="Arial"/>
      <w:sz w:val="22"/>
      <w:szCs w:val="22"/>
    </w:rPr>
  </w:style>
  <w:style w:type="character" w:customStyle="1" w:styleId="ListLabel827">
    <w:name w:val="ListLabel 827"/>
    <w:rPr>
      <w:rFonts w:eastAsia="Arial" w:cs="Arial"/>
      <w:b w:val="0"/>
      <w:sz w:val="22"/>
      <w:szCs w:val="22"/>
    </w:rPr>
  </w:style>
  <w:style w:type="character" w:customStyle="1" w:styleId="ListLabel828">
    <w:name w:val="ListLabel 828"/>
    <w:rPr>
      <w:rFonts w:ascii="Calibri" w:eastAsia="Calibri" w:hAnsi="Calibri" w:cs="Calibri"/>
      <w:b w:val="0"/>
      <w:sz w:val="24"/>
      <w:szCs w:val="24"/>
    </w:rPr>
  </w:style>
  <w:style w:type="character" w:customStyle="1" w:styleId="ListLabel829">
    <w:name w:val="ListLabel 829"/>
    <w:rPr>
      <w:rFonts w:eastAsia="Noto Sans Symbols" w:cs="Noto Sans Symbols"/>
      <w:sz w:val="22"/>
      <w:szCs w:val="22"/>
    </w:rPr>
  </w:style>
  <w:style w:type="character" w:customStyle="1" w:styleId="ListLabel830">
    <w:name w:val="ListLabel 830"/>
    <w:rPr>
      <w:rFonts w:ascii="Calibri" w:eastAsia="Calibri" w:hAnsi="Calibri" w:cs="Calibri"/>
      <w:b/>
      <w:sz w:val="22"/>
    </w:rPr>
  </w:style>
  <w:style w:type="character" w:customStyle="1" w:styleId="ListLabel831">
    <w:name w:val="ListLabel 831"/>
    <w:rPr>
      <w:b w:val="0"/>
    </w:rPr>
  </w:style>
  <w:style w:type="character" w:customStyle="1" w:styleId="ListLabel832">
    <w:name w:val="ListLabel 832"/>
    <w:rPr>
      <w:b w:val="0"/>
    </w:rPr>
  </w:style>
  <w:style w:type="character" w:customStyle="1" w:styleId="ListLabel833">
    <w:name w:val="ListLabel 833"/>
    <w:rPr>
      <w:b w:val="0"/>
    </w:rPr>
  </w:style>
  <w:style w:type="character" w:customStyle="1" w:styleId="ListLabel834">
    <w:name w:val="ListLabel 834"/>
    <w:rPr>
      <w:b w:val="0"/>
    </w:rPr>
  </w:style>
  <w:style w:type="character" w:customStyle="1" w:styleId="ListLabel835">
    <w:name w:val="ListLabel 835"/>
    <w:rPr>
      <w:b w:val="0"/>
    </w:rPr>
  </w:style>
  <w:style w:type="character" w:customStyle="1" w:styleId="ListLabel836">
    <w:name w:val="ListLabel 836"/>
    <w:rPr>
      <w:b w:val="0"/>
    </w:rPr>
  </w:style>
  <w:style w:type="character" w:customStyle="1" w:styleId="ListLabel837">
    <w:name w:val="ListLabel 837"/>
    <w:rPr>
      <w:b w:val="0"/>
    </w:rPr>
  </w:style>
  <w:style w:type="character" w:customStyle="1" w:styleId="ListLabel838">
    <w:name w:val="ListLabel 838"/>
    <w:rPr>
      <w:rFonts w:ascii="Calibri" w:eastAsia="Noto Sans Symbols" w:hAnsi="Calibri" w:cs="Noto Sans Symbols"/>
      <w:b w:val="0"/>
      <w:sz w:val="24"/>
    </w:rPr>
  </w:style>
  <w:style w:type="character" w:customStyle="1" w:styleId="ListLabel839">
    <w:name w:val="ListLabel 839"/>
    <w:rPr>
      <w:rFonts w:eastAsia="Courier New" w:cs="Courier New"/>
    </w:rPr>
  </w:style>
  <w:style w:type="character" w:customStyle="1" w:styleId="ListLabel840">
    <w:name w:val="ListLabel 840"/>
    <w:rPr>
      <w:rFonts w:eastAsia="Noto Sans Symbols" w:cs="Noto Sans Symbols"/>
    </w:rPr>
  </w:style>
  <w:style w:type="character" w:customStyle="1" w:styleId="ListLabel841">
    <w:name w:val="ListLabel 841"/>
    <w:rPr>
      <w:rFonts w:eastAsia="Noto Sans Symbols" w:cs="Noto Sans Symbols"/>
    </w:rPr>
  </w:style>
  <w:style w:type="character" w:customStyle="1" w:styleId="ListLabel842">
    <w:name w:val="ListLabel 842"/>
    <w:rPr>
      <w:rFonts w:eastAsia="Courier New" w:cs="Courier New"/>
    </w:rPr>
  </w:style>
  <w:style w:type="character" w:customStyle="1" w:styleId="ListLabel843">
    <w:name w:val="ListLabel 843"/>
    <w:rPr>
      <w:rFonts w:eastAsia="Noto Sans Symbols" w:cs="Noto Sans Symbols"/>
    </w:rPr>
  </w:style>
  <w:style w:type="character" w:customStyle="1" w:styleId="ListLabel844">
    <w:name w:val="ListLabel 844"/>
    <w:rPr>
      <w:rFonts w:eastAsia="Noto Sans Symbols" w:cs="Noto Sans Symbols"/>
    </w:rPr>
  </w:style>
  <w:style w:type="character" w:customStyle="1" w:styleId="ListLabel845">
    <w:name w:val="ListLabel 845"/>
    <w:rPr>
      <w:rFonts w:eastAsia="Courier New" w:cs="Courier New"/>
    </w:rPr>
  </w:style>
  <w:style w:type="character" w:customStyle="1" w:styleId="ListLabel846">
    <w:name w:val="ListLabel 846"/>
    <w:rPr>
      <w:rFonts w:eastAsia="Noto Sans Symbols" w:cs="Noto Sans Symbols"/>
    </w:rPr>
  </w:style>
  <w:style w:type="character" w:customStyle="1" w:styleId="ListLabel847">
    <w:name w:val="ListLabel 847"/>
    <w:rPr>
      <w:rFonts w:ascii="Calibri" w:eastAsia="Calibri" w:hAnsi="Calibri" w:cs="Calibri"/>
      <w:sz w:val="24"/>
      <w:u w:val="none"/>
    </w:rPr>
  </w:style>
  <w:style w:type="character" w:customStyle="1" w:styleId="ListLabel848">
    <w:name w:val="ListLabel 848"/>
    <w:rPr>
      <w:u w:val="none"/>
    </w:rPr>
  </w:style>
  <w:style w:type="character" w:customStyle="1" w:styleId="ListLabel849">
    <w:name w:val="ListLabel 849"/>
    <w:rPr>
      <w:u w:val="none"/>
    </w:rPr>
  </w:style>
  <w:style w:type="character" w:customStyle="1" w:styleId="ListLabel850">
    <w:name w:val="ListLabel 850"/>
    <w:rPr>
      <w:u w:val="none"/>
    </w:rPr>
  </w:style>
  <w:style w:type="character" w:customStyle="1" w:styleId="ListLabel851">
    <w:name w:val="ListLabel 851"/>
    <w:rPr>
      <w:u w:val="none"/>
    </w:rPr>
  </w:style>
  <w:style w:type="character" w:customStyle="1" w:styleId="ListLabel852">
    <w:name w:val="ListLabel 852"/>
    <w:rPr>
      <w:u w:val="none"/>
    </w:rPr>
  </w:style>
  <w:style w:type="character" w:customStyle="1" w:styleId="ListLabel853">
    <w:name w:val="ListLabel 853"/>
    <w:rPr>
      <w:u w:val="none"/>
    </w:rPr>
  </w:style>
  <w:style w:type="character" w:customStyle="1" w:styleId="ListLabel854">
    <w:name w:val="ListLabel 854"/>
    <w:rPr>
      <w:u w:val="none"/>
    </w:rPr>
  </w:style>
  <w:style w:type="character" w:customStyle="1" w:styleId="ListLabel855">
    <w:name w:val="ListLabel 855"/>
    <w:rPr>
      <w:u w:val="none"/>
    </w:rPr>
  </w:style>
  <w:style w:type="character" w:customStyle="1" w:styleId="ListLabel856">
    <w:name w:val="ListLabel 856"/>
    <w:rPr>
      <w:rFonts w:ascii="Calibri" w:eastAsia="Noto Sans Symbols" w:hAnsi="Calibri" w:cs="Noto Sans Symbols"/>
      <w:b w:val="0"/>
      <w:sz w:val="24"/>
    </w:rPr>
  </w:style>
  <w:style w:type="character" w:customStyle="1" w:styleId="ListLabel857">
    <w:name w:val="ListLabel 857"/>
    <w:rPr>
      <w:rFonts w:eastAsia="Courier New" w:cs="Courier New"/>
    </w:rPr>
  </w:style>
  <w:style w:type="character" w:customStyle="1" w:styleId="ListLabel858">
    <w:name w:val="ListLabel 858"/>
    <w:rPr>
      <w:rFonts w:eastAsia="Noto Sans Symbols" w:cs="Noto Sans Symbols"/>
    </w:rPr>
  </w:style>
  <w:style w:type="character" w:customStyle="1" w:styleId="ListLabel859">
    <w:name w:val="ListLabel 859"/>
    <w:rPr>
      <w:rFonts w:eastAsia="Noto Sans Symbols" w:cs="Noto Sans Symbols"/>
    </w:rPr>
  </w:style>
  <w:style w:type="character" w:customStyle="1" w:styleId="ListLabel860">
    <w:name w:val="ListLabel 860"/>
    <w:rPr>
      <w:rFonts w:eastAsia="Courier New" w:cs="Courier New"/>
    </w:rPr>
  </w:style>
  <w:style w:type="character" w:customStyle="1" w:styleId="ListLabel861">
    <w:name w:val="ListLabel 861"/>
    <w:rPr>
      <w:rFonts w:eastAsia="Noto Sans Symbols" w:cs="Noto Sans Symbols"/>
    </w:rPr>
  </w:style>
  <w:style w:type="character" w:customStyle="1" w:styleId="ListLabel862">
    <w:name w:val="ListLabel 862"/>
    <w:rPr>
      <w:rFonts w:eastAsia="Noto Sans Symbols" w:cs="Noto Sans Symbols"/>
    </w:rPr>
  </w:style>
  <w:style w:type="character" w:customStyle="1" w:styleId="ListLabel863">
    <w:name w:val="ListLabel 863"/>
    <w:rPr>
      <w:rFonts w:eastAsia="Courier New" w:cs="Courier New"/>
    </w:rPr>
  </w:style>
  <w:style w:type="character" w:customStyle="1" w:styleId="ListLabel864">
    <w:name w:val="ListLabel 864"/>
    <w:rPr>
      <w:rFonts w:eastAsia="Noto Sans Symbols" w:cs="Noto Sans Symbols"/>
    </w:rPr>
  </w:style>
  <w:style w:type="character" w:customStyle="1" w:styleId="ListLabel865">
    <w:name w:val="ListLabel 865"/>
    <w:rPr>
      <w:rFonts w:ascii="Calibri" w:eastAsia="Calibri" w:hAnsi="Calibri" w:cs="Calibri"/>
      <w:sz w:val="24"/>
      <w:u w:val="none"/>
    </w:rPr>
  </w:style>
  <w:style w:type="character" w:customStyle="1" w:styleId="ListLabel866">
    <w:name w:val="ListLabel 866"/>
    <w:rPr>
      <w:u w:val="none"/>
    </w:rPr>
  </w:style>
  <w:style w:type="character" w:customStyle="1" w:styleId="ListLabel867">
    <w:name w:val="ListLabel 867"/>
    <w:rPr>
      <w:u w:val="none"/>
    </w:rPr>
  </w:style>
  <w:style w:type="character" w:customStyle="1" w:styleId="ListLabel868">
    <w:name w:val="ListLabel 868"/>
    <w:rPr>
      <w:u w:val="none"/>
    </w:rPr>
  </w:style>
  <w:style w:type="character" w:customStyle="1" w:styleId="ListLabel869">
    <w:name w:val="ListLabel 869"/>
    <w:rPr>
      <w:u w:val="none"/>
    </w:rPr>
  </w:style>
  <w:style w:type="character" w:customStyle="1" w:styleId="ListLabel870">
    <w:name w:val="ListLabel 870"/>
    <w:rPr>
      <w:u w:val="none"/>
    </w:rPr>
  </w:style>
  <w:style w:type="character" w:customStyle="1" w:styleId="ListLabel871">
    <w:name w:val="ListLabel 871"/>
    <w:rPr>
      <w:u w:val="none"/>
    </w:rPr>
  </w:style>
  <w:style w:type="character" w:customStyle="1" w:styleId="ListLabel872">
    <w:name w:val="ListLabel 872"/>
    <w:rPr>
      <w:u w:val="none"/>
    </w:rPr>
  </w:style>
  <w:style w:type="character" w:customStyle="1" w:styleId="ListLabel873">
    <w:name w:val="ListLabel 873"/>
    <w:rPr>
      <w:u w:val="none"/>
    </w:rPr>
  </w:style>
  <w:style w:type="character" w:customStyle="1" w:styleId="ListLabel874">
    <w:name w:val="ListLabel 874"/>
    <w:rPr>
      <w:rFonts w:ascii="Calibri" w:eastAsia="Calibri" w:hAnsi="Calibri" w:cs="Calibri"/>
      <w:b/>
      <w:caps w:val="0"/>
      <w:smallCaps w:val="0"/>
      <w:strike w:val="0"/>
      <w:dstrike w:val="0"/>
      <w:color w:val="000000"/>
      <w:position w:val="0"/>
      <w:sz w:val="24"/>
      <w:szCs w:val="24"/>
      <w:u w:val="none"/>
      <w:vertAlign w:val="baseline"/>
    </w:rPr>
  </w:style>
  <w:style w:type="character" w:customStyle="1" w:styleId="ListLabel875">
    <w:name w:val="ListLabel 875"/>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876">
    <w:name w:val="ListLabel 876"/>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877">
    <w:name w:val="ListLabel 877"/>
    <w:rPr>
      <w:rFonts w:eastAsia="Arial" w:cs="Arial"/>
      <w:b w:val="0"/>
      <w:i w:val="0"/>
      <w:caps w:val="0"/>
      <w:smallCaps w:val="0"/>
      <w:strike w:val="0"/>
      <w:dstrike w:val="0"/>
      <w:color w:val="000000"/>
      <w:position w:val="0"/>
      <w:u w:val="none"/>
      <w:vertAlign w:val="baseline"/>
    </w:rPr>
  </w:style>
  <w:style w:type="character" w:customStyle="1" w:styleId="ListLabel878">
    <w:name w:val="ListLabel 878"/>
    <w:rPr>
      <w:b w:val="0"/>
      <w:i w:val="0"/>
      <w:caps w:val="0"/>
      <w:smallCaps w:val="0"/>
      <w:strike w:val="0"/>
      <w:dstrike w:val="0"/>
      <w:color w:val="000000"/>
      <w:position w:val="0"/>
      <w:u w:val="none"/>
      <w:vertAlign w:val="baseline"/>
    </w:rPr>
  </w:style>
  <w:style w:type="character" w:customStyle="1" w:styleId="ListLabel879">
    <w:name w:val="ListLabel 879"/>
    <w:rPr>
      <w:b w:val="0"/>
      <w:i w:val="0"/>
      <w:caps w:val="0"/>
      <w:smallCaps w:val="0"/>
      <w:strike w:val="0"/>
      <w:dstrike w:val="0"/>
      <w:color w:val="000000"/>
      <w:position w:val="0"/>
      <w:u w:val="none"/>
      <w:vertAlign w:val="baseline"/>
    </w:rPr>
  </w:style>
  <w:style w:type="character" w:customStyle="1" w:styleId="ListLabel880">
    <w:name w:val="ListLabel 880"/>
    <w:rPr>
      <w:rFonts w:eastAsia="Arial" w:cs="Arial"/>
      <w:b/>
      <w:sz w:val="22"/>
      <w:szCs w:val="22"/>
    </w:rPr>
  </w:style>
  <w:style w:type="character" w:customStyle="1" w:styleId="ListLabel881">
    <w:name w:val="ListLabel 881"/>
    <w:rPr>
      <w:rFonts w:eastAsia="Arial" w:cs="Arial"/>
      <w:sz w:val="22"/>
      <w:szCs w:val="22"/>
    </w:rPr>
  </w:style>
  <w:style w:type="character" w:customStyle="1" w:styleId="ListLabel882">
    <w:name w:val="ListLabel 882"/>
    <w:rPr>
      <w:rFonts w:eastAsia="Arial" w:cs="Arial"/>
      <w:b w:val="0"/>
      <w:sz w:val="22"/>
      <w:szCs w:val="22"/>
    </w:rPr>
  </w:style>
  <w:style w:type="character" w:customStyle="1" w:styleId="ListLabel883">
    <w:name w:val="ListLabel 883"/>
    <w:rPr>
      <w:rFonts w:ascii="Calibri" w:eastAsia="Calibri" w:hAnsi="Calibri" w:cs="Calibri"/>
      <w:b w:val="0"/>
      <w:sz w:val="24"/>
      <w:szCs w:val="24"/>
    </w:rPr>
  </w:style>
  <w:style w:type="character" w:customStyle="1" w:styleId="ListLabel884">
    <w:name w:val="ListLabel 884"/>
    <w:rPr>
      <w:rFonts w:eastAsia="Noto Sans Symbols" w:cs="Noto Sans Symbols"/>
      <w:sz w:val="22"/>
      <w:szCs w:val="22"/>
    </w:rPr>
  </w:style>
  <w:style w:type="character" w:customStyle="1" w:styleId="ListLabel885">
    <w:name w:val="ListLabel 885"/>
    <w:rPr>
      <w:rFonts w:eastAsia="Arial" w:cs="Arial"/>
      <w:b/>
      <w:sz w:val="22"/>
      <w:szCs w:val="22"/>
    </w:rPr>
  </w:style>
  <w:style w:type="character" w:customStyle="1" w:styleId="ListLabel886">
    <w:name w:val="ListLabel 886"/>
    <w:rPr>
      <w:rFonts w:eastAsia="Arial" w:cs="Arial"/>
      <w:sz w:val="22"/>
      <w:szCs w:val="22"/>
    </w:rPr>
  </w:style>
  <w:style w:type="character" w:customStyle="1" w:styleId="ListLabel887">
    <w:name w:val="ListLabel 887"/>
    <w:rPr>
      <w:rFonts w:eastAsia="Arial" w:cs="Arial"/>
      <w:b w:val="0"/>
      <w:sz w:val="22"/>
      <w:szCs w:val="22"/>
    </w:rPr>
  </w:style>
  <w:style w:type="character" w:customStyle="1" w:styleId="ListLabel888">
    <w:name w:val="ListLabel 888"/>
    <w:rPr>
      <w:rFonts w:ascii="Calibri" w:eastAsia="Calibri" w:hAnsi="Calibri" w:cs="Calibri"/>
      <w:b w:val="0"/>
      <w:sz w:val="24"/>
      <w:szCs w:val="24"/>
    </w:rPr>
  </w:style>
  <w:style w:type="character" w:customStyle="1" w:styleId="ListLabel889">
    <w:name w:val="ListLabel 889"/>
    <w:rPr>
      <w:rFonts w:eastAsia="Noto Sans Symbols" w:cs="Noto Sans Symbols"/>
      <w:sz w:val="22"/>
      <w:szCs w:val="22"/>
    </w:rPr>
  </w:style>
  <w:style w:type="character" w:customStyle="1" w:styleId="ListLabel890">
    <w:name w:val="ListLabel 890"/>
    <w:rPr>
      <w:rFonts w:ascii="Calibri" w:eastAsia="Noto Sans Symbols" w:hAnsi="Calibri" w:cs="Noto Sans Symbols"/>
      <w:sz w:val="24"/>
    </w:rPr>
  </w:style>
  <w:style w:type="character" w:customStyle="1" w:styleId="ListLabel891">
    <w:name w:val="ListLabel 891"/>
    <w:rPr>
      <w:rFonts w:eastAsia="Courier New" w:cs="Courier New"/>
    </w:rPr>
  </w:style>
  <w:style w:type="character" w:customStyle="1" w:styleId="ListLabel892">
    <w:name w:val="ListLabel 892"/>
    <w:rPr>
      <w:rFonts w:eastAsia="Noto Sans Symbols" w:cs="Noto Sans Symbols"/>
    </w:rPr>
  </w:style>
  <w:style w:type="character" w:customStyle="1" w:styleId="ListLabel893">
    <w:name w:val="ListLabel 893"/>
    <w:rPr>
      <w:rFonts w:eastAsia="Noto Sans Symbols" w:cs="Noto Sans Symbols"/>
    </w:rPr>
  </w:style>
  <w:style w:type="character" w:customStyle="1" w:styleId="ListLabel894">
    <w:name w:val="ListLabel 894"/>
    <w:rPr>
      <w:rFonts w:eastAsia="Courier New" w:cs="Courier New"/>
    </w:rPr>
  </w:style>
  <w:style w:type="character" w:customStyle="1" w:styleId="ListLabel895">
    <w:name w:val="ListLabel 895"/>
    <w:rPr>
      <w:rFonts w:eastAsia="Noto Sans Symbols" w:cs="Noto Sans Symbols"/>
    </w:rPr>
  </w:style>
  <w:style w:type="character" w:customStyle="1" w:styleId="ListLabel896">
    <w:name w:val="ListLabel 896"/>
    <w:rPr>
      <w:rFonts w:eastAsia="Noto Sans Symbols" w:cs="Noto Sans Symbols"/>
    </w:rPr>
  </w:style>
  <w:style w:type="character" w:customStyle="1" w:styleId="ListLabel897">
    <w:name w:val="ListLabel 897"/>
    <w:rPr>
      <w:rFonts w:eastAsia="Courier New" w:cs="Courier New"/>
    </w:rPr>
  </w:style>
  <w:style w:type="character" w:customStyle="1" w:styleId="ListLabel898">
    <w:name w:val="ListLabel 898"/>
    <w:rPr>
      <w:rFonts w:eastAsia="Noto Sans Symbols" w:cs="Noto Sans Symbols"/>
    </w:rPr>
  </w:style>
  <w:style w:type="character" w:customStyle="1" w:styleId="ListLabel899">
    <w:name w:val="ListLabel 899"/>
    <w:rPr>
      <w:rFonts w:eastAsia="Arial" w:cs="Arial"/>
      <w:b/>
      <w:sz w:val="22"/>
      <w:szCs w:val="22"/>
    </w:rPr>
  </w:style>
  <w:style w:type="character" w:customStyle="1" w:styleId="ListLabel900">
    <w:name w:val="ListLabel 900"/>
    <w:rPr>
      <w:rFonts w:eastAsia="Arial" w:cs="Arial"/>
      <w:sz w:val="22"/>
      <w:szCs w:val="22"/>
    </w:rPr>
  </w:style>
  <w:style w:type="character" w:customStyle="1" w:styleId="ListLabel901">
    <w:name w:val="ListLabel 901"/>
    <w:rPr>
      <w:rFonts w:eastAsia="Arial" w:cs="Arial"/>
      <w:b w:val="0"/>
      <w:sz w:val="22"/>
      <w:szCs w:val="22"/>
    </w:rPr>
  </w:style>
  <w:style w:type="character" w:customStyle="1" w:styleId="ListLabel902">
    <w:name w:val="ListLabel 902"/>
    <w:rPr>
      <w:rFonts w:ascii="Calibri" w:eastAsia="Calibri" w:hAnsi="Calibri" w:cs="Calibri"/>
      <w:b w:val="0"/>
      <w:sz w:val="24"/>
      <w:szCs w:val="24"/>
    </w:rPr>
  </w:style>
  <w:style w:type="character" w:customStyle="1" w:styleId="ListLabel903">
    <w:name w:val="ListLabel 903"/>
    <w:rPr>
      <w:rFonts w:eastAsia="Noto Sans Symbols" w:cs="Noto Sans Symbols"/>
      <w:sz w:val="22"/>
      <w:szCs w:val="22"/>
    </w:rPr>
  </w:style>
  <w:style w:type="character" w:customStyle="1" w:styleId="ListLabel904">
    <w:name w:val="ListLabel 904"/>
    <w:rPr>
      <w:rFonts w:ascii="Calibri" w:eastAsia="Calibri" w:hAnsi="Calibri" w:cs="Calibri"/>
      <w:sz w:val="24"/>
      <w:u w:val="none"/>
    </w:rPr>
  </w:style>
  <w:style w:type="character" w:customStyle="1" w:styleId="ListLabel905">
    <w:name w:val="ListLabel 905"/>
    <w:rPr>
      <w:u w:val="none"/>
    </w:rPr>
  </w:style>
  <w:style w:type="character" w:customStyle="1" w:styleId="ListLabel906">
    <w:name w:val="ListLabel 906"/>
    <w:rPr>
      <w:u w:val="none"/>
    </w:rPr>
  </w:style>
  <w:style w:type="character" w:customStyle="1" w:styleId="ListLabel907">
    <w:name w:val="ListLabel 907"/>
    <w:rPr>
      <w:u w:val="none"/>
    </w:rPr>
  </w:style>
  <w:style w:type="character" w:customStyle="1" w:styleId="ListLabel908">
    <w:name w:val="ListLabel 908"/>
    <w:rPr>
      <w:u w:val="none"/>
    </w:rPr>
  </w:style>
  <w:style w:type="character" w:customStyle="1" w:styleId="ListLabel909">
    <w:name w:val="ListLabel 909"/>
    <w:rPr>
      <w:u w:val="none"/>
    </w:rPr>
  </w:style>
  <w:style w:type="character" w:customStyle="1" w:styleId="ListLabel910">
    <w:name w:val="ListLabel 910"/>
    <w:rPr>
      <w:u w:val="none"/>
    </w:rPr>
  </w:style>
  <w:style w:type="character" w:customStyle="1" w:styleId="ListLabel911">
    <w:name w:val="ListLabel 911"/>
    <w:rPr>
      <w:u w:val="none"/>
    </w:rPr>
  </w:style>
  <w:style w:type="character" w:customStyle="1" w:styleId="ListLabel912">
    <w:name w:val="ListLabel 912"/>
    <w:rPr>
      <w:u w:val="none"/>
    </w:rPr>
  </w:style>
  <w:style w:type="character" w:customStyle="1" w:styleId="ListLabel913">
    <w:name w:val="ListLabel 913"/>
    <w:rPr>
      <w:rFonts w:ascii="Calibri" w:eastAsia="Calibri" w:hAnsi="Calibri" w:cs="Calibri"/>
      <w:b/>
      <w:sz w:val="24"/>
      <w:u w:val="none"/>
    </w:rPr>
  </w:style>
  <w:style w:type="character" w:customStyle="1" w:styleId="ListLabel914">
    <w:name w:val="ListLabel 914"/>
    <w:rPr>
      <w:rFonts w:ascii="Calibri" w:eastAsia="Calibri" w:hAnsi="Calibri" w:cs="Calibri"/>
      <w:b/>
      <w:sz w:val="24"/>
      <w:u w:val="none"/>
    </w:rPr>
  </w:style>
  <w:style w:type="character" w:customStyle="1" w:styleId="ListLabel915">
    <w:name w:val="ListLabel 915"/>
    <w:rPr>
      <w:rFonts w:ascii="Calibri" w:eastAsia="Calibri" w:hAnsi="Calibri" w:cs="Calibri"/>
      <w:sz w:val="24"/>
      <w:u w:val="none"/>
    </w:rPr>
  </w:style>
  <w:style w:type="character" w:customStyle="1" w:styleId="ListLabel916">
    <w:name w:val="ListLabel 916"/>
    <w:rPr>
      <w:rFonts w:ascii="Calibri" w:eastAsia="Calibri" w:hAnsi="Calibri" w:cs="Calibri"/>
      <w:sz w:val="24"/>
      <w:u w:val="none"/>
    </w:rPr>
  </w:style>
  <w:style w:type="character" w:customStyle="1" w:styleId="ListLabel917">
    <w:name w:val="ListLabel 917"/>
    <w:rPr>
      <w:u w:val="none"/>
    </w:rPr>
  </w:style>
  <w:style w:type="character" w:customStyle="1" w:styleId="ListLabel918">
    <w:name w:val="ListLabel 918"/>
    <w:rPr>
      <w:u w:val="none"/>
    </w:rPr>
  </w:style>
  <w:style w:type="character" w:customStyle="1" w:styleId="ListLabel919">
    <w:name w:val="ListLabel 919"/>
    <w:rPr>
      <w:u w:val="none"/>
    </w:rPr>
  </w:style>
  <w:style w:type="character" w:customStyle="1" w:styleId="ListLabel920">
    <w:name w:val="ListLabel 920"/>
    <w:rPr>
      <w:u w:val="none"/>
    </w:rPr>
  </w:style>
  <w:style w:type="character" w:customStyle="1" w:styleId="ListLabel921">
    <w:name w:val="ListLabel 921"/>
    <w:rPr>
      <w:u w:val="none"/>
    </w:rPr>
  </w:style>
  <w:style w:type="character" w:customStyle="1" w:styleId="ListLabel922">
    <w:name w:val="ListLabel 922"/>
    <w:rPr>
      <w:rFonts w:ascii="Calibri" w:eastAsia="Calibri" w:hAnsi="Calibri" w:cs="Calibri"/>
      <w:sz w:val="24"/>
      <w:u w:val="none"/>
    </w:rPr>
  </w:style>
  <w:style w:type="character" w:customStyle="1" w:styleId="ListLabel923">
    <w:name w:val="ListLabel 923"/>
    <w:rPr>
      <w:u w:val="none"/>
    </w:rPr>
  </w:style>
  <w:style w:type="character" w:customStyle="1" w:styleId="ListLabel924">
    <w:name w:val="ListLabel 924"/>
    <w:rPr>
      <w:u w:val="none"/>
    </w:rPr>
  </w:style>
  <w:style w:type="character" w:customStyle="1" w:styleId="ListLabel925">
    <w:name w:val="ListLabel 925"/>
    <w:rPr>
      <w:u w:val="none"/>
    </w:rPr>
  </w:style>
  <w:style w:type="character" w:customStyle="1" w:styleId="ListLabel926">
    <w:name w:val="ListLabel 926"/>
    <w:rPr>
      <w:u w:val="none"/>
    </w:rPr>
  </w:style>
  <w:style w:type="character" w:customStyle="1" w:styleId="ListLabel927">
    <w:name w:val="ListLabel 927"/>
    <w:rPr>
      <w:u w:val="none"/>
    </w:rPr>
  </w:style>
  <w:style w:type="character" w:customStyle="1" w:styleId="ListLabel928">
    <w:name w:val="ListLabel 928"/>
    <w:rPr>
      <w:u w:val="none"/>
    </w:rPr>
  </w:style>
  <w:style w:type="character" w:customStyle="1" w:styleId="ListLabel929">
    <w:name w:val="ListLabel 929"/>
    <w:rPr>
      <w:u w:val="none"/>
    </w:rPr>
  </w:style>
  <w:style w:type="character" w:customStyle="1" w:styleId="ListLabel930">
    <w:name w:val="ListLabel 930"/>
    <w:rPr>
      <w:u w:val="none"/>
    </w:rPr>
  </w:style>
  <w:style w:type="character" w:customStyle="1" w:styleId="ListLabel931">
    <w:name w:val="ListLabel 931"/>
    <w:rPr>
      <w:rFonts w:ascii="Calibri" w:eastAsia="Calibri" w:hAnsi="Calibri" w:cs="Calibri"/>
      <w:sz w:val="24"/>
      <w:u w:val="none"/>
    </w:rPr>
  </w:style>
  <w:style w:type="character" w:customStyle="1" w:styleId="ListLabel932">
    <w:name w:val="ListLabel 932"/>
    <w:rPr>
      <w:u w:val="none"/>
    </w:rPr>
  </w:style>
  <w:style w:type="character" w:customStyle="1" w:styleId="ListLabel933">
    <w:name w:val="ListLabel 933"/>
    <w:rPr>
      <w:u w:val="none"/>
    </w:rPr>
  </w:style>
  <w:style w:type="character" w:customStyle="1" w:styleId="ListLabel934">
    <w:name w:val="ListLabel 934"/>
    <w:rPr>
      <w:u w:val="none"/>
    </w:rPr>
  </w:style>
  <w:style w:type="character" w:customStyle="1" w:styleId="ListLabel935">
    <w:name w:val="ListLabel 935"/>
    <w:rPr>
      <w:u w:val="none"/>
    </w:rPr>
  </w:style>
  <w:style w:type="character" w:customStyle="1" w:styleId="ListLabel936">
    <w:name w:val="ListLabel 936"/>
    <w:rPr>
      <w:u w:val="none"/>
    </w:rPr>
  </w:style>
  <w:style w:type="character" w:customStyle="1" w:styleId="ListLabel937">
    <w:name w:val="ListLabel 937"/>
    <w:rPr>
      <w:u w:val="none"/>
    </w:rPr>
  </w:style>
  <w:style w:type="character" w:customStyle="1" w:styleId="ListLabel938">
    <w:name w:val="ListLabel 938"/>
    <w:rPr>
      <w:u w:val="none"/>
    </w:rPr>
  </w:style>
  <w:style w:type="character" w:customStyle="1" w:styleId="ListLabel939">
    <w:name w:val="ListLabel 939"/>
    <w:rPr>
      <w:u w:val="none"/>
    </w:rPr>
  </w:style>
  <w:style w:type="character" w:customStyle="1" w:styleId="ListLabel940">
    <w:name w:val="ListLabel 940"/>
    <w:rPr>
      <w:rFonts w:ascii="Calibri" w:eastAsia="Noto Sans Symbols" w:hAnsi="Calibri" w:cs="Noto Sans Symbols"/>
      <w:sz w:val="24"/>
    </w:rPr>
  </w:style>
  <w:style w:type="character" w:customStyle="1" w:styleId="ListLabel941">
    <w:name w:val="ListLabel 941"/>
    <w:rPr>
      <w:rFonts w:eastAsia="Courier New" w:cs="Courier New"/>
    </w:rPr>
  </w:style>
  <w:style w:type="character" w:customStyle="1" w:styleId="ListLabel942">
    <w:name w:val="ListLabel 942"/>
    <w:rPr>
      <w:rFonts w:eastAsia="Noto Sans Symbols" w:cs="Noto Sans Symbols"/>
    </w:rPr>
  </w:style>
  <w:style w:type="character" w:customStyle="1" w:styleId="ListLabel943">
    <w:name w:val="ListLabel 943"/>
    <w:rPr>
      <w:rFonts w:eastAsia="Noto Sans Symbols" w:cs="Noto Sans Symbols"/>
    </w:rPr>
  </w:style>
  <w:style w:type="character" w:customStyle="1" w:styleId="ListLabel944">
    <w:name w:val="ListLabel 944"/>
    <w:rPr>
      <w:rFonts w:eastAsia="Courier New" w:cs="Courier New"/>
    </w:rPr>
  </w:style>
  <w:style w:type="character" w:customStyle="1" w:styleId="ListLabel945">
    <w:name w:val="ListLabel 945"/>
    <w:rPr>
      <w:rFonts w:eastAsia="Noto Sans Symbols" w:cs="Noto Sans Symbols"/>
    </w:rPr>
  </w:style>
  <w:style w:type="character" w:customStyle="1" w:styleId="ListLabel946">
    <w:name w:val="ListLabel 946"/>
    <w:rPr>
      <w:rFonts w:eastAsia="Noto Sans Symbols" w:cs="Noto Sans Symbols"/>
    </w:rPr>
  </w:style>
  <w:style w:type="character" w:customStyle="1" w:styleId="ListLabel947">
    <w:name w:val="ListLabel 947"/>
    <w:rPr>
      <w:rFonts w:eastAsia="Courier New" w:cs="Courier New"/>
    </w:rPr>
  </w:style>
  <w:style w:type="character" w:customStyle="1" w:styleId="ListLabel948">
    <w:name w:val="ListLabel 948"/>
    <w:rPr>
      <w:rFonts w:eastAsia="Noto Sans Symbols" w:cs="Noto Sans Symbols"/>
    </w:rPr>
  </w:style>
  <w:style w:type="character" w:customStyle="1" w:styleId="ListLabel949">
    <w:name w:val="ListLabel 949"/>
    <w:rPr>
      <w:rFonts w:ascii="Calibri" w:eastAsia="Calibri" w:hAnsi="Calibri" w:cs="Calibri"/>
      <w:sz w:val="24"/>
      <w:u w:val="none"/>
    </w:rPr>
  </w:style>
  <w:style w:type="character" w:customStyle="1" w:styleId="ListLabel950">
    <w:name w:val="ListLabel 950"/>
    <w:rPr>
      <w:u w:val="none"/>
    </w:rPr>
  </w:style>
  <w:style w:type="character" w:customStyle="1" w:styleId="ListLabel951">
    <w:name w:val="ListLabel 951"/>
    <w:rPr>
      <w:u w:val="none"/>
    </w:rPr>
  </w:style>
  <w:style w:type="character" w:customStyle="1" w:styleId="ListLabel952">
    <w:name w:val="ListLabel 952"/>
    <w:rPr>
      <w:u w:val="none"/>
    </w:rPr>
  </w:style>
  <w:style w:type="character" w:customStyle="1" w:styleId="ListLabel953">
    <w:name w:val="ListLabel 953"/>
    <w:rPr>
      <w:u w:val="none"/>
    </w:rPr>
  </w:style>
  <w:style w:type="character" w:customStyle="1" w:styleId="ListLabel954">
    <w:name w:val="ListLabel 954"/>
    <w:rPr>
      <w:u w:val="none"/>
    </w:rPr>
  </w:style>
  <w:style w:type="character" w:customStyle="1" w:styleId="ListLabel955">
    <w:name w:val="ListLabel 955"/>
    <w:rPr>
      <w:u w:val="none"/>
    </w:rPr>
  </w:style>
  <w:style w:type="character" w:customStyle="1" w:styleId="ListLabel956">
    <w:name w:val="ListLabel 956"/>
    <w:rPr>
      <w:u w:val="none"/>
    </w:rPr>
  </w:style>
  <w:style w:type="character" w:customStyle="1" w:styleId="ListLabel957">
    <w:name w:val="ListLabel 957"/>
    <w:rPr>
      <w:u w:val="none"/>
    </w:rPr>
  </w:style>
  <w:style w:type="character" w:customStyle="1" w:styleId="ListLabel958">
    <w:name w:val="ListLabel 958"/>
    <w:rPr>
      <w:rFonts w:ascii="Calibri" w:eastAsia="Calibri" w:hAnsi="Calibri" w:cs="Calibri"/>
      <w:sz w:val="24"/>
      <w:u w:val="none"/>
    </w:rPr>
  </w:style>
  <w:style w:type="character" w:customStyle="1" w:styleId="ListLabel959">
    <w:name w:val="ListLabel 959"/>
    <w:rPr>
      <w:u w:val="none"/>
    </w:rPr>
  </w:style>
  <w:style w:type="character" w:customStyle="1" w:styleId="ListLabel960">
    <w:name w:val="ListLabel 960"/>
    <w:rPr>
      <w:u w:val="none"/>
    </w:rPr>
  </w:style>
  <w:style w:type="character" w:customStyle="1" w:styleId="ListLabel961">
    <w:name w:val="ListLabel 961"/>
    <w:rPr>
      <w:u w:val="none"/>
    </w:rPr>
  </w:style>
  <w:style w:type="character" w:customStyle="1" w:styleId="ListLabel962">
    <w:name w:val="ListLabel 962"/>
    <w:rPr>
      <w:u w:val="none"/>
    </w:rPr>
  </w:style>
  <w:style w:type="character" w:customStyle="1" w:styleId="ListLabel963">
    <w:name w:val="ListLabel 963"/>
    <w:rPr>
      <w:u w:val="none"/>
    </w:rPr>
  </w:style>
  <w:style w:type="character" w:customStyle="1" w:styleId="ListLabel964">
    <w:name w:val="ListLabel 964"/>
    <w:rPr>
      <w:u w:val="none"/>
    </w:rPr>
  </w:style>
  <w:style w:type="character" w:customStyle="1" w:styleId="ListLabel965">
    <w:name w:val="ListLabel 965"/>
    <w:rPr>
      <w:u w:val="none"/>
    </w:rPr>
  </w:style>
  <w:style w:type="character" w:customStyle="1" w:styleId="ListLabel966">
    <w:name w:val="ListLabel 966"/>
    <w:rPr>
      <w:u w:val="none"/>
    </w:rPr>
  </w:style>
  <w:style w:type="character" w:customStyle="1" w:styleId="ListLabel967">
    <w:name w:val="ListLabel 967"/>
    <w:rPr>
      <w:rFonts w:ascii="Calibri" w:eastAsia="Calibri" w:hAnsi="Calibri" w:cs="Calibri"/>
      <w:b w:val="0"/>
      <w:i w:val="0"/>
      <w:caps w:val="0"/>
      <w:smallCaps w:val="0"/>
      <w:strike w:val="0"/>
      <w:dstrike w:val="0"/>
      <w:color w:val="0563C1"/>
      <w:position w:val="0"/>
      <w:sz w:val="24"/>
      <w:szCs w:val="24"/>
      <w:u w:val="single"/>
      <w:vertAlign w:val="baseline"/>
    </w:rPr>
  </w:style>
  <w:style w:type="character" w:customStyle="1" w:styleId="ListLabel968">
    <w:name w:val="ListLabel 968"/>
    <w:rPr>
      <w:rFonts w:ascii="Calibri" w:eastAsia="Calibri" w:hAnsi="Calibri" w:cs="Calibri"/>
      <w:b w:val="0"/>
      <w:i w:val="0"/>
      <w:caps w:val="0"/>
      <w:smallCaps w:val="0"/>
      <w:strike w:val="0"/>
      <w:dstrike w:val="0"/>
      <w:color w:val="1155CC"/>
      <w:position w:val="0"/>
      <w:sz w:val="24"/>
      <w:szCs w:val="24"/>
      <w:u w:val="single"/>
      <w:vertAlign w:val="baseline"/>
    </w:rPr>
  </w:style>
  <w:style w:type="character" w:customStyle="1" w:styleId="ListLabel969">
    <w:name w:val="ListLabel 969"/>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970">
    <w:name w:val="ListLabel 970"/>
    <w:rPr>
      <w:color w:val="1155CC"/>
      <w:sz w:val="24"/>
      <w:szCs w:val="24"/>
      <w:u w:val="single"/>
    </w:rPr>
  </w:style>
  <w:style w:type="character" w:customStyle="1" w:styleId="ListLabel971">
    <w:name w:val="ListLabel 971"/>
    <w:rPr>
      <w:rFonts w:ascii="Calibri" w:eastAsia="Calibri" w:hAnsi="Calibri" w:cs="Calibri"/>
      <w:color w:val="0000FF"/>
      <w:sz w:val="24"/>
      <w:szCs w:val="24"/>
      <w:u w:val="single"/>
    </w:rPr>
  </w:style>
  <w:style w:type="character" w:customStyle="1" w:styleId="ListLabel972">
    <w:name w:val="ListLabel 972"/>
    <w:rPr>
      <w:color w:val="0563C1"/>
      <w:sz w:val="24"/>
      <w:szCs w:val="24"/>
      <w:u w:val="single"/>
    </w:rPr>
  </w:style>
  <w:style w:type="character" w:customStyle="1" w:styleId="ListLabel973">
    <w:name w:val="ListLabel 973"/>
    <w:rPr>
      <w:color w:val="0000FF"/>
      <w:sz w:val="24"/>
      <w:szCs w:val="24"/>
      <w:u w:val="single"/>
    </w:rPr>
  </w:style>
  <w:style w:type="paragraph" w:styleId="TOC1">
    <w:name w:val="toc 1"/>
    <w:basedOn w:val="Normal"/>
    <w:next w:val="Normal"/>
    <w:autoRedefine/>
    <w:uiPriority w:val="39"/>
    <w:pPr>
      <w:spacing w:after="100"/>
    </w:pPr>
    <w:rPr>
      <w:rFonts w:cs="Mangal"/>
      <w:szCs w:val="20"/>
    </w:rPr>
  </w:style>
  <w:style w:type="paragraph" w:styleId="TOC4">
    <w:name w:val="toc 4"/>
    <w:basedOn w:val="Normal"/>
    <w:next w:val="Normal"/>
    <w:autoRedefine/>
    <w:uiPriority w:val="39"/>
    <w:pPr>
      <w:spacing w:after="100"/>
      <w:ind w:left="660"/>
    </w:pPr>
    <w:rPr>
      <w:rFonts w:cs="Mangal"/>
      <w:szCs w:val="20"/>
    </w:rPr>
  </w:style>
  <w:style w:type="paragraph" w:styleId="TOC3">
    <w:name w:val="toc 3"/>
    <w:basedOn w:val="Normal"/>
    <w:next w:val="Normal"/>
    <w:autoRedefine/>
    <w:uiPriority w:val="39"/>
    <w:pPr>
      <w:spacing w:after="100"/>
      <w:ind w:left="440"/>
    </w:pPr>
    <w:rPr>
      <w:rFonts w:cs="Mangal"/>
      <w:szCs w:val="20"/>
    </w:rPr>
  </w:style>
  <w:style w:type="paragraph" w:styleId="TOC5">
    <w:name w:val="toc 5"/>
    <w:basedOn w:val="Normal"/>
    <w:next w:val="Normal"/>
    <w:autoRedefine/>
    <w:uiPriority w:val="39"/>
    <w:pPr>
      <w:spacing w:after="100"/>
      <w:ind w:left="880"/>
    </w:pPr>
    <w:rPr>
      <w:rFonts w:cs="Mangal"/>
      <w:szCs w:val="20"/>
    </w:rPr>
  </w:style>
  <w:style w:type="paragraph" w:styleId="TOC2">
    <w:name w:val="toc 2"/>
    <w:basedOn w:val="Normal"/>
    <w:next w:val="Normal"/>
    <w:autoRedefine/>
    <w:uiPriority w:val="39"/>
    <w:pPr>
      <w:spacing w:after="100"/>
      <w:ind w:left="220"/>
    </w:pPr>
    <w:rPr>
      <w:rFonts w:cs="Mangal"/>
      <w:szCs w:val="20"/>
    </w:rPr>
  </w:style>
  <w:style w:type="paragraph" w:styleId="TOC6">
    <w:name w:val="toc 6"/>
    <w:basedOn w:val="Normal"/>
    <w:next w:val="Normal"/>
    <w:autoRedefine/>
    <w:uiPriority w:val="39"/>
    <w:pPr>
      <w:suppressAutoHyphens w:val="0"/>
      <w:spacing w:after="100" w:line="242" w:lineRule="auto"/>
      <w:ind w:left="1100"/>
    </w:pPr>
    <w:rPr>
      <w:rFonts w:eastAsia="Times New Roman" w:cs="Times New Roman"/>
    </w:rPr>
  </w:style>
  <w:style w:type="paragraph" w:styleId="TOC7">
    <w:name w:val="toc 7"/>
    <w:basedOn w:val="Normal"/>
    <w:next w:val="Normal"/>
    <w:autoRedefine/>
    <w:uiPriority w:val="39"/>
    <w:pPr>
      <w:suppressAutoHyphens w:val="0"/>
      <w:spacing w:after="100" w:line="242" w:lineRule="auto"/>
      <w:ind w:left="1320"/>
    </w:pPr>
    <w:rPr>
      <w:rFonts w:eastAsia="Times New Roman" w:cs="Times New Roman"/>
    </w:rPr>
  </w:style>
  <w:style w:type="paragraph" w:styleId="TOC8">
    <w:name w:val="toc 8"/>
    <w:basedOn w:val="Normal"/>
    <w:next w:val="Normal"/>
    <w:autoRedefine/>
    <w:uiPriority w:val="39"/>
    <w:pPr>
      <w:suppressAutoHyphens w:val="0"/>
      <w:spacing w:after="100" w:line="242" w:lineRule="auto"/>
      <w:ind w:left="1540"/>
    </w:pPr>
    <w:rPr>
      <w:rFonts w:eastAsia="Times New Roman" w:cs="Times New Roman"/>
    </w:rPr>
  </w:style>
  <w:style w:type="paragraph" w:styleId="TOC9">
    <w:name w:val="toc 9"/>
    <w:basedOn w:val="Normal"/>
    <w:next w:val="Normal"/>
    <w:autoRedefine/>
    <w:uiPriority w:val="39"/>
    <w:pPr>
      <w:suppressAutoHyphens w:val="0"/>
      <w:spacing w:after="100" w:line="242" w:lineRule="auto"/>
      <w:ind w:left="1760"/>
    </w:pPr>
    <w:rPr>
      <w:rFonts w:eastAsia="Times New Roman" w:cs="Times New Roman"/>
    </w:rPr>
  </w:style>
  <w:style w:type="character" w:styleId="Hyperlink">
    <w:name w:val="Hyperlink"/>
    <w:basedOn w:val="DefaultParagraphFont"/>
    <w:uiPriority w:val="99"/>
    <w:rPr>
      <w:color w:val="0563C1"/>
      <w:u w:val="single"/>
    </w:rPr>
  </w:style>
  <w:style w:type="paragraph" w:styleId="TOCHeading">
    <w:name w:val="TOC Heading"/>
    <w:basedOn w:val="Heading1"/>
    <w:next w:val="Normal"/>
    <w:uiPriority w:val="39"/>
    <w:qFormat/>
    <w:pPr>
      <w:widowControl/>
      <w:suppressAutoHyphens w:val="0"/>
      <w:spacing w:before="240" w:after="0" w:line="242" w:lineRule="auto"/>
      <w:ind w:left="0" w:firstLine="0"/>
    </w:pPr>
    <w:rPr>
      <w:rFonts w:ascii="Calibri Light" w:eastAsia="Times New Roman" w:hAnsi="Calibri Light" w:cs="Times New Roman"/>
      <w:b w:val="0"/>
      <w:color w:val="2F5496"/>
      <w:sz w:val="32"/>
      <w:szCs w:val="32"/>
      <w:lang w:val="en-US" w:eastAsia="en-US"/>
    </w:rPr>
  </w:style>
  <w:style w:type="numbering" w:customStyle="1" w:styleId="NoList1">
    <w:name w:val="No List_1"/>
    <w:basedOn w:val="NoList"/>
  </w:style>
  <w:style w:type="numbering" w:customStyle="1" w:styleId="LFO12">
    <w:name w:val="LFO12"/>
    <w:basedOn w:val="NoList"/>
  </w:style>
  <w:style w:type="numbering" w:customStyle="1" w:styleId="LFO5">
    <w:name w:val="LFO5"/>
    <w:basedOn w:val="NoList"/>
  </w:style>
  <w:style w:type="numbering" w:customStyle="1" w:styleId="NoList10">
    <w:name w:val="No List1"/>
    <w:basedOn w:val="NoList"/>
  </w:style>
  <w:style w:type="numbering" w:customStyle="1" w:styleId="LFO121">
    <w:name w:val="LFO121"/>
    <w:basedOn w:val="NoList"/>
  </w:style>
  <w:style w:type="numbering" w:customStyle="1" w:styleId="LFO51">
    <w:name w:val="LFO51"/>
    <w:basedOn w:val="NoList"/>
  </w:style>
  <w:style w:type="numbering" w:customStyle="1" w:styleId="NoList11">
    <w:name w:val="No List11"/>
    <w:basedOn w:val="NoList"/>
  </w:style>
  <w:style w:type="numbering" w:customStyle="1" w:styleId="NoList2">
    <w:name w:val="No List2"/>
    <w:basedOn w:val="NoList"/>
  </w:style>
  <w:style w:type="numbering" w:customStyle="1" w:styleId="WWNum1">
    <w:name w:val="WWNum1"/>
    <w:basedOn w:val="NoList"/>
  </w:style>
  <w:style w:type="numbering" w:customStyle="1" w:styleId="WWNum2">
    <w:name w:val="WWNum2"/>
    <w:basedOn w:val="NoList"/>
  </w:style>
  <w:style w:type="numbering" w:customStyle="1" w:styleId="WWNum3">
    <w:name w:val="WWNum3"/>
    <w:basedOn w:val="NoList"/>
  </w:style>
  <w:style w:type="numbering" w:customStyle="1" w:styleId="WWNum4">
    <w:name w:val="WWNum4"/>
    <w:basedOn w:val="NoList"/>
  </w:style>
  <w:style w:type="numbering" w:customStyle="1" w:styleId="WWNum5">
    <w:name w:val="WWNum5"/>
    <w:basedOn w:val="NoList"/>
  </w:style>
  <w:style w:type="numbering" w:customStyle="1" w:styleId="WWNum6">
    <w:name w:val="WWNum6"/>
    <w:basedOn w:val="NoList"/>
  </w:style>
  <w:style w:type="numbering" w:customStyle="1" w:styleId="WWNum7">
    <w:name w:val="WWNum7"/>
    <w:basedOn w:val="NoList"/>
  </w:style>
  <w:style w:type="numbering" w:customStyle="1" w:styleId="WWNum8">
    <w:name w:val="WWNum8"/>
    <w:basedOn w:val="NoList"/>
  </w:style>
  <w:style w:type="numbering" w:customStyle="1" w:styleId="WWNum9">
    <w:name w:val="WWNum9"/>
    <w:basedOn w:val="NoList"/>
  </w:style>
  <w:style w:type="numbering" w:customStyle="1" w:styleId="WWNum10">
    <w:name w:val="WWNum10"/>
    <w:basedOn w:val="NoList"/>
  </w:style>
  <w:style w:type="numbering" w:customStyle="1" w:styleId="WWNum11">
    <w:name w:val="WWNum11"/>
    <w:basedOn w:val="NoList"/>
  </w:style>
  <w:style w:type="numbering" w:customStyle="1" w:styleId="WWNum12">
    <w:name w:val="WWNum12"/>
    <w:basedOn w:val="NoList"/>
  </w:style>
  <w:style w:type="numbering" w:customStyle="1" w:styleId="WWNum13">
    <w:name w:val="WWNum13"/>
    <w:basedOn w:val="NoList"/>
  </w:style>
  <w:style w:type="numbering" w:customStyle="1" w:styleId="WWNum14">
    <w:name w:val="WWNum14"/>
    <w:basedOn w:val="NoList"/>
  </w:style>
  <w:style w:type="numbering" w:customStyle="1" w:styleId="WWNum15">
    <w:name w:val="WWNum15"/>
    <w:basedOn w:val="NoList"/>
  </w:style>
  <w:style w:type="numbering" w:customStyle="1" w:styleId="WWNum16">
    <w:name w:val="WWNum16"/>
    <w:basedOn w:val="NoList"/>
  </w:style>
  <w:style w:type="numbering" w:customStyle="1" w:styleId="WWNum17">
    <w:name w:val="WWNum17"/>
    <w:basedOn w:val="NoList"/>
  </w:style>
  <w:style w:type="numbering" w:customStyle="1" w:styleId="WWNum18">
    <w:name w:val="WWNum18"/>
    <w:basedOn w:val="NoList"/>
  </w:style>
  <w:style w:type="numbering" w:customStyle="1" w:styleId="WWNum19">
    <w:name w:val="WWNum19"/>
    <w:basedOn w:val="NoList"/>
    <w:pPr>
      <w:numPr>
        <w:numId w:val="98"/>
      </w:numPr>
    </w:pPr>
  </w:style>
  <w:style w:type="numbering" w:customStyle="1" w:styleId="WWNum20">
    <w:name w:val="WWNum20"/>
    <w:basedOn w:val="NoList"/>
  </w:style>
  <w:style w:type="numbering" w:customStyle="1" w:styleId="WWNum21">
    <w:name w:val="WWNum21"/>
    <w:basedOn w:val="NoList"/>
  </w:style>
  <w:style w:type="numbering" w:customStyle="1" w:styleId="WWNum22">
    <w:name w:val="WWNum22"/>
    <w:basedOn w:val="NoList"/>
  </w:style>
  <w:style w:type="numbering" w:customStyle="1" w:styleId="WWNum23">
    <w:name w:val="WWNum23"/>
    <w:basedOn w:val="NoList"/>
  </w:style>
  <w:style w:type="numbering" w:customStyle="1" w:styleId="WWNum24">
    <w:name w:val="WWNum24"/>
    <w:basedOn w:val="NoList"/>
  </w:style>
  <w:style w:type="numbering" w:customStyle="1" w:styleId="WWNum25">
    <w:name w:val="WWNum25"/>
    <w:basedOn w:val="NoList"/>
  </w:style>
  <w:style w:type="numbering" w:customStyle="1" w:styleId="WWNum26">
    <w:name w:val="WWNum26"/>
    <w:basedOn w:val="NoList"/>
  </w:style>
  <w:style w:type="numbering" w:customStyle="1" w:styleId="WWNum27">
    <w:name w:val="WWNum27"/>
    <w:basedOn w:val="NoList"/>
  </w:style>
  <w:style w:type="numbering" w:customStyle="1" w:styleId="WWNum28">
    <w:name w:val="WWNum28"/>
    <w:basedOn w:val="NoList"/>
  </w:style>
  <w:style w:type="numbering" w:customStyle="1" w:styleId="WWNum29">
    <w:name w:val="WWNum29"/>
    <w:basedOn w:val="NoList"/>
  </w:style>
  <w:style w:type="numbering" w:customStyle="1" w:styleId="WWNum30">
    <w:name w:val="WWNum30"/>
    <w:basedOn w:val="NoList"/>
  </w:style>
  <w:style w:type="numbering" w:customStyle="1" w:styleId="WWNum31">
    <w:name w:val="WWNum31"/>
    <w:basedOn w:val="NoList"/>
  </w:style>
  <w:style w:type="numbering" w:customStyle="1" w:styleId="WWNum32">
    <w:name w:val="WWNum32"/>
    <w:basedOn w:val="NoList"/>
  </w:style>
  <w:style w:type="numbering" w:customStyle="1" w:styleId="WWNum33">
    <w:name w:val="WWNum33"/>
    <w:basedOn w:val="NoList"/>
  </w:style>
  <w:style w:type="numbering" w:customStyle="1" w:styleId="WWNum34">
    <w:name w:val="WWNum34"/>
    <w:basedOn w:val="NoList"/>
  </w:style>
  <w:style w:type="numbering" w:customStyle="1" w:styleId="WWNum35">
    <w:name w:val="WWNum35"/>
    <w:basedOn w:val="NoList"/>
  </w:style>
  <w:style w:type="numbering" w:customStyle="1" w:styleId="WWNum36">
    <w:name w:val="WWNum36"/>
    <w:basedOn w:val="NoList"/>
  </w:style>
  <w:style w:type="numbering" w:customStyle="1" w:styleId="WWNum37">
    <w:name w:val="WWNum37"/>
    <w:basedOn w:val="NoList"/>
  </w:style>
  <w:style w:type="numbering" w:customStyle="1" w:styleId="WWNum38">
    <w:name w:val="WWNum38"/>
    <w:basedOn w:val="NoList"/>
  </w:style>
  <w:style w:type="numbering" w:customStyle="1" w:styleId="WWNum39">
    <w:name w:val="WWNum39"/>
    <w:basedOn w:val="NoList"/>
  </w:style>
  <w:style w:type="numbering" w:customStyle="1" w:styleId="WWNum40">
    <w:name w:val="WWNum40"/>
    <w:basedOn w:val="NoList"/>
  </w:style>
  <w:style w:type="numbering" w:customStyle="1" w:styleId="WWNum41">
    <w:name w:val="WWNum41"/>
    <w:basedOn w:val="NoList"/>
  </w:style>
  <w:style w:type="numbering" w:customStyle="1" w:styleId="WWNum42">
    <w:name w:val="WWNum42"/>
    <w:basedOn w:val="NoList"/>
  </w:style>
  <w:style w:type="numbering" w:customStyle="1" w:styleId="WWNum43">
    <w:name w:val="WWNum43"/>
    <w:basedOn w:val="NoList"/>
  </w:style>
  <w:style w:type="numbering" w:customStyle="1" w:styleId="WWNum44">
    <w:name w:val="WWNum44"/>
    <w:basedOn w:val="NoList"/>
  </w:style>
  <w:style w:type="numbering" w:customStyle="1" w:styleId="WWNum45">
    <w:name w:val="WWNum45"/>
    <w:basedOn w:val="NoList"/>
  </w:style>
  <w:style w:type="numbering" w:customStyle="1" w:styleId="WWNum46">
    <w:name w:val="WWNum46"/>
    <w:basedOn w:val="NoList"/>
  </w:style>
  <w:style w:type="numbering" w:customStyle="1" w:styleId="WWNum47">
    <w:name w:val="WWNum47"/>
    <w:basedOn w:val="NoList"/>
  </w:style>
  <w:style w:type="numbering" w:customStyle="1" w:styleId="WWNum48">
    <w:name w:val="WWNum48"/>
    <w:basedOn w:val="NoList"/>
  </w:style>
  <w:style w:type="numbering" w:customStyle="1" w:styleId="WWNum49">
    <w:name w:val="WWNum49"/>
    <w:basedOn w:val="NoList"/>
  </w:style>
  <w:style w:type="numbering" w:customStyle="1" w:styleId="WWNum50">
    <w:name w:val="WWNum50"/>
    <w:basedOn w:val="NoList"/>
  </w:style>
  <w:style w:type="numbering" w:customStyle="1" w:styleId="WWNum51">
    <w:name w:val="WWNum51"/>
    <w:basedOn w:val="NoList"/>
  </w:style>
  <w:style w:type="numbering" w:customStyle="1" w:styleId="WWNum52">
    <w:name w:val="WWNum52"/>
    <w:basedOn w:val="NoList"/>
  </w:style>
  <w:style w:type="numbering" w:customStyle="1" w:styleId="WWNum53">
    <w:name w:val="WWNum53"/>
    <w:basedOn w:val="NoList"/>
  </w:style>
  <w:style w:type="numbering" w:customStyle="1" w:styleId="WWNum54">
    <w:name w:val="WWNum54"/>
    <w:basedOn w:val="NoList"/>
  </w:style>
  <w:style w:type="numbering" w:customStyle="1" w:styleId="WWNum55">
    <w:name w:val="WWNum55"/>
    <w:basedOn w:val="NoList"/>
  </w:style>
  <w:style w:type="numbering" w:customStyle="1" w:styleId="WWNum56">
    <w:name w:val="WWNum56"/>
    <w:basedOn w:val="NoList"/>
  </w:style>
  <w:style w:type="numbering" w:customStyle="1" w:styleId="WWNum57">
    <w:name w:val="WWNum57"/>
    <w:basedOn w:val="NoList"/>
  </w:style>
  <w:style w:type="numbering" w:customStyle="1" w:styleId="NoList110">
    <w:name w:val="No List_11"/>
    <w:basedOn w:val="NoList"/>
  </w:style>
  <w:style w:type="numbering" w:customStyle="1" w:styleId="LFO122">
    <w:name w:val="LFO122"/>
    <w:basedOn w:val="NoList"/>
  </w:style>
  <w:style w:type="numbering" w:customStyle="1" w:styleId="LFO52">
    <w:name w:val="LFO52"/>
    <w:basedOn w:val="NoList"/>
  </w:style>
  <w:style w:type="numbering" w:customStyle="1" w:styleId="NoList12">
    <w:name w:val="No List12"/>
    <w:basedOn w:val="NoList"/>
  </w:style>
  <w:style w:type="numbering" w:customStyle="1" w:styleId="WWNum110">
    <w:name w:val="WWNum110"/>
    <w:basedOn w:val="NoList"/>
  </w:style>
  <w:style w:type="numbering" w:customStyle="1" w:styleId="WWNum210">
    <w:name w:val="WWNum210"/>
    <w:basedOn w:val="NoList"/>
  </w:style>
  <w:style w:type="numbering" w:customStyle="1" w:styleId="WWNum310">
    <w:name w:val="WWNum310"/>
    <w:basedOn w:val="NoList"/>
  </w:style>
  <w:style w:type="numbering" w:customStyle="1" w:styleId="WWNum410">
    <w:name w:val="WWNum410"/>
    <w:basedOn w:val="NoList"/>
  </w:style>
  <w:style w:type="numbering" w:customStyle="1" w:styleId="WWNum58">
    <w:name w:val="WWNum58"/>
    <w:basedOn w:val="NoList"/>
  </w:style>
  <w:style w:type="numbering" w:customStyle="1" w:styleId="WWNum61">
    <w:name w:val="WWNum61"/>
    <w:basedOn w:val="NoList"/>
  </w:style>
  <w:style w:type="numbering" w:customStyle="1" w:styleId="WWNum71">
    <w:name w:val="WWNum71"/>
    <w:basedOn w:val="NoList"/>
  </w:style>
  <w:style w:type="numbering" w:customStyle="1" w:styleId="WWNum81">
    <w:name w:val="WWNum81"/>
    <w:basedOn w:val="NoList"/>
  </w:style>
  <w:style w:type="numbering" w:customStyle="1" w:styleId="WWNum91">
    <w:name w:val="WWNum91"/>
    <w:basedOn w:val="NoList"/>
  </w:style>
  <w:style w:type="numbering" w:customStyle="1" w:styleId="WWNum101">
    <w:name w:val="WWNum101"/>
    <w:basedOn w:val="NoList"/>
  </w:style>
  <w:style w:type="numbering" w:customStyle="1" w:styleId="WWNum111">
    <w:name w:val="WWNum111"/>
    <w:basedOn w:val="NoList"/>
  </w:style>
  <w:style w:type="numbering" w:customStyle="1" w:styleId="WWNum121">
    <w:name w:val="WWNum121"/>
    <w:basedOn w:val="NoList"/>
  </w:style>
  <w:style w:type="numbering" w:customStyle="1" w:styleId="WWNum131">
    <w:name w:val="WWNum131"/>
    <w:basedOn w:val="NoList"/>
  </w:style>
  <w:style w:type="numbering" w:customStyle="1" w:styleId="WWNum141">
    <w:name w:val="WWNum141"/>
    <w:basedOn w:val="NoList"/>
  </w:style>
  <w:style w:type="numbering" w:customStyle="1" w:styleId="WWNum151">
    <w:name w:val="WWNum151"/>
    <w:basedOn w:val="NoList"/>
  </w:style>
  <w:style w:type="numbering" w:customStyle="1" w:styleId="WWNum161">
    <w:name w:val="WWNum161"/>
    <w:basedOn w:val="NoList"/>
  </w:style>
  <w:style w:type="numbering" w:customStyle="1" w:styleId="WWNum171">
    <w:name w:val="WWNum171"/>
    <w:basedOn w:val="NoList"/>
  </w:style>
  <w:style w:type="numbering" w:customStyle="1" w:styleId="WWNum181">
    <w:name w:val="WWNum181"/>
    <w:basedOn w:val="NoList"/>
  </w:style>
  <w:style w:type="numbering" w:customStyle="1" w:styleId="WWNum191">
    <w:name w:val="WWNum191"/>
    <w:basedOn w:val="NoList"/>
  </w:style>
  <w:style w:type="numbering" w:customStyle="1" w:styleId="WWNum201">
    <w:name w:val="WWNum201"/>
    <w:basedOn w:val="NoList"/>
  </w:style>
  <w:style w:type="numbering" w:customStyle="1" w:styleId="WWNum211">
    <w:name w:val="WWNum211"/>
    <w:basedOn w:val="NoList"/>
  </w:style>
  <w:style w:type="numbering" w:customStyle="1" w:styleId="WWNum221">
    <w:name w:val="WWNum221"/>
    <w:basedOn w:val="NoList"/>
  </w:style>
  <w:style w:type="numbering" w:customStyle="1" w:styleId="WWNum231">
    <w:name w:val="WWNum231"/>
    <w:basedOn w:val="NoList"/>
  </w:style>
  <w:style w:type="numbering" w:customStyle="1" w:styleId="WWNum241">
    <w:name w:val="WWNum241"/>
    <w:basedOn w:val="NoList"/>
  </w:style>
  <w:style w:type="numbering" w:customStyle="1" w:styleId="WWNum251">
    <w:name w:val="WWNum251"/>
    <w:basedOn w:val="NoList"/>
  </w:style>
  <w:style w:type="numbering" w:customStyle="1" w:styleId="WWNum261">
    <w:name w:val="WWNum261"/>
    <w:basedOn w:val="NoList"/>
  </w:style>
  <w:style w:type="numbering" w:customStyle="1" w:styleId="WWNum271">
    <w:name w:val="WWNum271"/>
    <w:basedOn w:val="NoList"/>
  </w:style>
  <w:style w:type="numbering" w:customStyle="1" w:styleId="WWNum281">
    <w:name w:val="WWNum281"/>
    <w:basedOn w:val="NoList"/>
  </w:style>
  <w:style w:type="numbering" w:customStyle="1" w:styleId="WWNum291">
    <w:name w:val="WWNum291"/>
    <w:basedOn w:val="NoList"/>
  </w:style>
  <w:style w:type="numbering" w:customStyle="1" w:styleId="WWNum301">
    <w:name w:val="WWNum301"/>
    <w:basedOn w:val="NoList"/>
  </w:style>
  <w:style w:type="numbering" w:customStyle="1" w:styleId="WWNum311">
    <w:name w:val="WWNum311"/>
    <w:basedOn w:val="NoList"/>
  </w:style>
  <w:style w:type="numbering" w:customStyle="1" w:styleId="WWNum321">
    <w:name w:val="WWNum321"/>
    <w:basedOn w:val="NoList"/>
  </w:style>
  <w:style w:type="numbering" w:customStyle="1" w:styleId="WWNum331">
    <w:name w:val="WWNum331"/>
    <w:basedOn w:val="NoList"/>
  </w:style>
  <w:style w:type="numbering" w:customStyle="1" w:styleId="WWNum341">
    <w:name w:val="WWNum341"/>
    <w:basedOn w:val="NoList"/>
  </w:style>
  <w:style w:type="numbering" w:customStyle="1" w:styleId="WWNum351">
    <w:name w:val="WWNum351"/>
    <w:basedOn w:val="NoList"/>
  </w:style>
  <w:style w:type="numbering" w:customStyle="1" w:styleId="WWNum361">
    <w:name w:val="WWNum361"/>
    <w:basedOn w:val="NoList"/>
  </w:style>
  <w:style w:type="numbering" w:customStyle="1" w:styleId="WWNum371">
    <w:name w:val="WWNum371"/>
    <w:basedOn w:val="NoList"/>
  </w:style>
  <w:style w:type="numbering" w:customStyle="1" w:styleId="WWNum381">
    <w:name w:val="WWNum381"/>
    <w:basedOn w:val="NoList"/>
  </w:style>
  <w:style w:type="numbering" w:customStyle="1" w:styleId="WWNum391">
    <w:name w:val="WWNum391"/>
    <w:basedOn w:val="NoList"/>
  </w:style>
  <w:style w:type="numbering" w:customStyle="1" w:styleId="WWNum401">
    <w:name w:val="WWNum401"/>
    <w:basedOn w:val="NoList"/>
  </w:style>
  <w:style w:type="numbering" w:customStyle="1" w:styleId="WWNum411">
    <w:name w:val="WWNum411"/>
    <w:basedOn w:val="NoList"/>
  </w:style>
  <w:style w:type="numbering" w:customStyle="1" w:styleId="WWNum421">
    <w:name w:val="WWNum421"/>
    <w:basedOn w:val="NoList"/>
  </w:style>
  <w:style w:type="numbering" w:customStyle="1" w:styleId="WWNum431">
    <w:name w:val="WWNum431"/>
    <w:basedOn w:val="NoList"/>
  </w:style>
  <w:style w:type="numbering" w:customStyle="1" w:styleId="WWNum441">
    <w:name w:val="WWNum441"/>
    <w:basedOn w:val="NoList"/>
  </w:style>
  <w:style w:type="numbering" w:customStyle="1" w:styleId="WWNum451">
    <w:name w:val="WWNum451"/>
    <w:basedOn w:val="NoList"/>
  </w:style>
  <w:style w:type="numbering" w:customStyle="1" w:styleId="WWNum461">
    <w:name w:val="WWNum461"/>
    <w:basedOn w:val="NoList"/>
  </w:style>
  <w:style w:type="numbering" w:customStyle="1" w:styleId="WWNum471">
    <w:name w:val="WWNum471"/>
    <w:basedOn w:val="NoList"/>
  </w:style>
  <w:style w:type="numbering" w:customStyle="1" w:styleId="WWNum481">
    <w:name w:val="WWNum481"/>
    <w:basedOn w:val="NoList"/>
  </w:style>
  <w:style w:type="numbering" w:customStyle="1" w:styleId="WWNum491">
    <w:name w:val="WWNum491"/>
    <w:basedOn w:val="NoList"/>
  </w:style>
  <w:style w:type="numbering" w:customStyle="1" w:styleId="WWNum501">
    <w:name w:val="WWNum501"/>
    <w:basedOn w:val="NoList"/>
  </w:style>
  <w:style w:type="numbering" w:customStyle="1" w:styleId="WWNum511">
    <w:name w:val="WWNum511"/>
    <w:basedOn w:val="NoList"/>
  </w:style>
  <w:style w:type="numbering" w:customStyle="1" w:styleId="WWNum521">
    <w:name w:val="WWNum521"/>
    <w:basedOn w:val="NoList"/>
  </w:style>
  <w:style w:type="numbering" w:customStyle="1" w:styleId="WWNum531">
    <w:name w:val="WWNum531"/>
    <w:basedOn w:val="NoList"/>
  </w:style>
  <w:style w:type="numbering" w:customStyle="1" w:styleId="WWNum541">
    <w:name w:val="WWNum541"/>
    <w:basedOn w:val="NoList"/>
  </w:style>
  <w:style w:type="numbering" w:customStyle="1" w:styleId="WWNum551">
    <w:name w:val="WWNum551"/>
    <w:basedOn w:val="NoList"/>
  </w:style>
  <w:style w:type="numbering" w:customStyle="1" w:styleId="WWNum561">
    <w:name w:val="WWNum561"/>
    <w:basedOn w:val="NoList"/>
  </w:style>
  <w:style w:type="numbering" w:customStyle="1" w:styleId="WWNum571">
    <w:name w:val="WWNum571"/>
    <w:basedOn w:val="NoList"/>
  </w:style>
  <w:style w:type="numbering" w:customStyle="1" w:styleId="WWNum581">
    <w:name w:val="WWNum581"/>
    <w:basedOn w:val="NoList"/>
  </w:style>
  <w:style w:type="numbering" w:customStyle="1" w:styleId="WWNum59">
    <w:name w:val="WWNum59"/>
    <w:basedOn w:val="NoList"/>
  </w:style>
  <w:style w:type="numbering" w:customStyle="1" w:styleId="WWNum60">
    <w:name w:val="WWNum60"/>
    <w:basedOn w:val="NoList"/>
  </w:style>
  <w:style w:type="numbering" w:customStyle="1" w:styleId="WWNum611">
    <w:name w:val="WWNum611"/>
    <w:basedOn w:val="NoList"/>
  </w:style>
  <w:style w:type="numbering" w:customStyle="1" w:styleId="WWNum62">
    <w:name w:val="WWNum62"/>
    <w:basedOn w:val="NoList"/>
  </w:style>
  <w:style w:type="numbering" w:customStyle="1" w:styleId="WWNum63">
    <w:name w:val="WWNum63"/>
    <w:basedOn w:val="NoList"/>
  </w:style>
  <w:style w:type="numbering" w:customStyle="1" w:styleId="WWNum64">
    <w:name w:val="WWNum64"/>
    <w:basedOn w:val="NoList"/>
  </w:style>
  <w:style w:type="numbering" w:customStyle="1" w:styleId="WWNum65">
    <w:name w:val="WWNum65"/>
    <w:basedOn w:val="NoList"/>
  </w:style>
  <w:style w:type="numbering" w:customStyle="1" w:styleId="WWNum66">
    <w:name w:val="WWNum66"/>
    <w:basedOn w:val="NoList"/>
  </w:style>
  <w:style w:type="numbering" w:customStyle="1" w:styleId="WWNum67">
    <w:name w:val="WWNum67"/>
    <w:basedOn w:val="NoList"/>
  </w:style>
  <w:style w:type="numbering" w:customStyle="1" w:styleId="WWNum68">
    <w:name w:val="WWNum68"/>
    <w:basedOn w:val="NoList"/>
  </w:style>
  <w:style w:type="numbering" w:customStyle="1" w:styleId="WWNum69">
    <w:name w:val="WWNum69"/>
    <w:basedOn w:val="NoList"/>
  </w:style>
  <w:style w:type="numbering" w:customStyle="1" w:styleId="WWNum70">
    <w:name w:val="WWNum70"/>
    <w:basedOn w:val="NoList"/>
  </w:style>
  <w:style w:type="numbering" w:customStyle="1" w:styleId="WWNum711">
    <w:name w:val="WWNum711"/>
    <w:basedOn w:val="NoList"/>
  </w:style>
  <w:style w:type="numbering" w:customStyle="1" w:styleId="WWNum72">
    <w:name w:val="WWNum72"/>
    <w:basedOn w:val="NoList"/>
  </w:style>
  <w:style w:type="numbering" w:customStyle="1" w:styleId="WWNum73">
    <w:name w:val="WWNum73"/>
    <w:basedOn w:val="NoList"/>
  </w:style>
  <w:style w:type="numbering" w:customStyle="1" w:styleId="WWNum74">
    <w:name w:val="WWNum74"/>
    <w:basedOn w:val="NoList"/>
  </w:style>
  <w:style w:type="numbering" w:customStyle="1" w:styleId="WWNum75">
    <w:name w:val="WWNum75"/>
    <w:basedOn w:val="NoList"/>
  </w:style>
  <w:style w:type="numbering" w:customStyle="1" w:styleId="WWNum76">
    <w:name w:val="WWNum76"/>
    <w:basedOn w:val="NoList"/>
  </w:style>
  <w:style w:type="numbering" w:customStyle="1" w:styleId="WWNum77">
    <w:name w:val="WWNum77"/>
    <w:basedOn w:val="NoList"/>
  </w:style>
  <w:style w:type="numbering" w:customStyle="1" w:styleId="WWNum78">
    <w:name w:val="WWNum78"/>
    <w:basedOn w:val="NoList"/>
  </w:style>
  <w:style w:type="numbering" w:customStyle="1" w:styleId="WWNum79">
    <w:name w:val="WWNum79"/>
    <w:basedOn w:val="NoList"/>
  </w:style>
  <w:style w:type="numbering" w:customStyle="1" w:styleId="WWNum80">
    <w:name w:val="WWNum80"/>
    <w:basedOn w:val="NoList"/>
  </w:style>
  <w:style w:type="numbering" w:customStyle="1" w:styleId="WWNum811">
    <w:name w:val="WWNum811"/>
    <w:basedOn w:val="NoList"/>
  </w:style>
  <w:style w:type="numbering" w:customStyle="1" w:styleId="WWNum82">
    <w:name w:val="WWNum82"/>
    <w:basedOn w:val="NoList"/>
  </w:style>
  <w:style w:type="numbering" w:customStyle="1" w:styleId="WWNum83">
    <w:name w:val="WWNum83"/>
    <w:basedOn w:val="NoList"/>
  </w:style>
  <w:style w:type="numbering" w:customStyle="1" w:styleId="WWNum84">
    <w:name w:val="WWNum84"/>
    <w:basedOn w:val="NoList"/>
  </w:style>
  <w:style w:type="numbering" w:customStyle="1" w:styleId="WWNum85">
    <w:name w:val="WWNum85"/>
    <w:basedOn w:val="NoList"/>
  </w:style>
  <w:style w:type="numbering" w:customStyle="1" w:styleId="WWNum86">
    <w:name w:val="WWNum86"/>
    <w:basedOn w:val="NoList"/>
  </w:style>
  <w:style w:type="numbering" w:customStyle="1" w:styleId="WWNum87">
    <w:name w:val="WWNum87"/>
    <w:basedOn w:val="NoList"/>
  </w:style>
  <w:style w:type="numbering" w:customStyle="1" w:styleId="WWNum88">
    <w:name w:val="WWNum88"/>
    <w:basedOn w:val="NoList"/>
  </w:style>
  <w:style w:type="numbering" w:customStyle="1" w:styleId="WWNum89">
    <w:name w:val="WWNum89"/>
    <w:basedOn w:val="NoList"/>
  </w:style>
  <w:style w:type="numbering" w:customStyle="1" w:styleId="WWNum90">
    <w:name w:val="WWNum90"/>
    <w:basedOn w:val="NoList"/>
  </w:style>
  <w:style w:type="numbering" w:customStyle="1" w:styleId="WWNum911">
    <w:name w:val="WWNum911"/>
    <w:basedOn w:val="NoList"/>
  </w:style>
  <w:style w:type="numbering" w:customStyle="1" w:styleId="WWNum92">
    <w:name w:val="WWNum92"/>
    <w:basedOn w:val="NoList"/>
  </w:style>
  <w:style w:type="numbering" w:customStyle="1" w:styleId="WWNum93">
    <w:name w:val="WWNum93"/>
    <w:basedOn w:val="NoList"/>
  </w:style>
  <w:style w:type="numbering" w:customStyle="1" w:styleId="WWNum94">
    <w:name w:val="WWNum94"/>
    <w:basedOn w:val="NoList"/>
  </w:style>
  <w:style w:type="numbering" w:customStyle="1" w:styleId="WWNum95">
    <w:name w:val="WWNum95"/>
    <w:basedOn w:val="NoList"/>
  </w:style>
  <w:style w:type="numbering" w:customStyle="1" w:styleId="WWNum96">
    <w:name w:val="WWNum96"/>
    <w:basedOn w:val="NoList"/>
  </w:style>
  <w:style w:type="numbering" w:customStyle="1" w:styleId="WWNum97">
    <w:name w:val="WWNum97"/>
    <w:basedOn w:val="NoList"/>
  </w:style>
  <w:style w:type="numbering" w:customStyle="1" w:styleId="WWNum98">
    <w:name w:val="WWNum98"/>
    <w:basedOn w:val="NoList"/>
  </w:style>
  <w:style w:type="numbering" w:customStyle="1" w:styleId="WWNum99">
    <w:name w:val="WWNum99"/>
    <w:basedOn w:val="NoList"/>
  </w:style>
  <w:style w:type="numbering" w:customStyle="1" w:styleId="WWNum100">
    <w:name w:val="WWNum100"/>
    <w:basedOn w:val="NoList"/>
  </w:style>
  <w:style w:type="numbering" w:customStyle="1" w:styleId="WWNum1011">
    <w:name w:val="WWNum1011"/>
    <w:basedOn w:val="NoList"/>
  </w:style>
  <w:style w:type="numbering" w:customStyle="1" w:styleId="WWNum102">
    <w:name w:val="WWNum102"/>
    <w:basedOn w:val="NoList"/>
  </w:style>
  <w:style w:type="numbering" w:customStyle="1" w:styleId="WWNum103">
    <w:name w:val="WWNum103"/>
    <w:basedOn w:val="NoList"/>
  </w:style>
  <w:style w:type="numbering" w:customStyle="1" w:styleId="WWNum104">
    <w:name w:val="WWNum104"/>
    <w:basedOn w:val="NoList"/>
  </w:style>
  <w:style w:type="numbering" w:customStyle="1" w:styleId="WWNum105">
    <w:name w:val="WWNum105"/>
    <w:basedOn w:val="NoList"/>
  </w:style>
  <w:style w:type="numbering" w:customStyle="1" w:styleId="WWNum106">
    <w:name w:val="WWNum106"/>
    <w:basedOn w:val="NoList"/>
  </w:style>
  <w:style w:type="numbering" w:customStyle="1" w:styleId="WWNum107">
    <w:name w:val="WWNum107"/>
    <w:basedOn w:val="NoList"/>
  </w:style>
  <w:style w:type="numbering" w:customStyle="1" w:styleId="WWNum108">
    <w:name w:val="WWNum108"/>
    <w:basedOn w:val="NoList"/>
  </w:style>
  <w:style w:type="numbering" w:customStyle="1" w:styleId="WWNum109">
    <w:name w:val="WWNum109"/>
    <w:basedOn w:val="NoList"/>
  </w:style>
  <w:style w:type="numbering" w:customStyle="1" w:styleId="WWNum1101">
    <w:name w:val="WWNum1101"/>
    <w:basedOn w:val="NoList"/>
  </w:style>
  <w:style w:type="numbering" w:customStyle="1" w:styleId="WWNum1111">
    <w:name w:val="WWNum1111"/>
    <w:basedOn w:val="NoList"/>
  </w:style>
  <w:style w:type="numbering" w:customStyle="1" w:styleId="WWNum112">
    <w:name w:val="WWNum112"/>
    <w:basedOn w:val="NoList"/>
  </w:style>
  <w:style w:type="numbering" w:customStyle="1" w:styleId="WWNum113">
    <w:name w:val="WWNum113"/>
    <w:basedOn w:val="NoList"/>
  </w:style>
  <w:style w:type="numbering" w:customStyle="1" w:styleId="WWNum114">
    <w:name w:val="WWNum114"/>
    <w:basedOn w:val="NoList"/>
  </w:style>
  <w:style w:type="numbering" w:customStyle="1" w:styleId="WWNum115">
    <w:name w:val="WWNum115"/>
    <w:basedOn w:val="NoList"/>
  </w:style>
  <w:style w:type="numbering" w:customStyle="1" w:styleId="WWNum116">
    <w:name w:val="WWNum116"/>
    <w:basedOn w:val="NoList"/>
  </w:style>
  <w:style w:type="numbering" w:customStyle="1" w:styleId="WWNum117">
    <w:name w:val="WWNum117"/>
    <w:basedOn w:val="NoList"/>
  </w:style>
  <w:style w:type="numbering" w:customStyle="1" w:styleId="WWNum118">
    <w:name w:val="WWNum118"/>
    <w:basedOn w:val="NoList"/>
  </w:style>
  <w:style w:type="numbering" w:customStyle="1" w:styleId="WWNum119">
    <w:name w:val="WWNum119"/>
    <w:basedOn w:val="NoList"/>
  </w:style>
  <w:style w:type="numbering" w:customStyle="1" w:styleId="WWNum120">
    <w:name w:val="WWNum120"/>
    <w:basedOn w:val="NoList"/>
  </w:style>
  <w:style w:type="numbering" w:customStyle="1" w:styleId="WWNum1211">
    <w:name w:val="WWNum1211"/>
    <w:basedOn w:val="NoList"/>
  </w:style>
  <w:style w:type="numbering" w:customStyle="1" w:styleId="WWNum122">
    <w:name w:val="WWNum122"/>
    <w:basedOn w:val="NoList"/>
  </w:style>
  <w:style w:type="numbering" w:customStyle="1" w:styleId="WWNum123">
    <w:name w:val="WWNum123"/>
    <w:basedOn w:val="NoList"/>
  </w:style>
  <w:style w:type="numbering" w:customStyle="1" w:styleId="WWNum124">
    <w:name w:val="WWNum124"/>
    <w:basedOn w:val="NoList"/>
  </w:style>
  <w:style w:type="numbering" w:customStyle="1" w:styleId="WWNum125">
    <w:name w:val="WWNum125"/>
    <w:basedOn w:val="NoList"/>
  </w:style>
  <w:style w:type="numbering" w:customStyle="1" w:styleId="WWNum126">
    <w:name w:val="WWNum126"/>
    <w:basedOn w:val="NoList"/>
  </w:style>
  <w:style w:type="numbering" w:customStyle="1" w:styleId="WWNum127">
    <w:name w:val="WWNum127"/>
    <w:basedOn w:val="NoList"/>
  </w:style>
  <w:style w:type="numbering" w:customStyle="1" w:styleId="WWNum128">
    <w:name w:val="WWNum128"/>
    <w:basedOn w:val="NoList"/>
  </w:style>
  <w:style w:type="numbering" w:customStyle="1" w:styleId="WWNum129">
    <w:name w:val="WWNum129"/>
    <w:basedOn w:val="NoList"/>
  </w:style>
  <w:style w:type="numbering" w:customStyle="1" w:styleId="WWNum130">
    <w:name w:val="WWNum130"/>
    <w:basedOn w:val="NoList"/>
  </w:style>
  <w:style w:type="numbering" w:customStyle="1" w:styleId="WWNum1311">
    <w:name w:val="WWNum1311"/>
    <w:basedOn w:val="NoList"/>
  </w:style>
  <w:style w:type="numbering" w:customStyle="1" w:styleId="WWNum132">
    <w:name w:val="WWNum132"/>
    <w:basedOn w:val="NoList"/>
  </w:style>
  <w:style w:type="numbering" w:customStyle="1" w:styleId="WWNum133">
    <w:name w:val="WWNum133"/>
    <w:basedOn w:val="NoList"/>
  </w:style>
  <w:style w:type="numbering" w:customStyle="1" w:styleId="WWNum134">
    <w:name w:val="WWNum134"/>
    <w:basedOn w:val="NoList"/>
  </w:style>
  <w:style w:type="numbering" w:customStyle="1" w:styleId="WWNum135">
    <w:name w:val="WWNum135"/>
    <w:basedOn w:val="NoList"/>
  </w:style>
  <w:style w:type="numbering" w:customStyle="1" w:styleId="WWNum136">
    <w:name w:val="WWNum136"/>
    <w:basedOn w:val="NoList"/>
  </w:style>
  <w:style w:type="numbering" w:customStyle="1" w:styleId="WWNum137">
    <w:name w:val="WWNum137"/>
    <w:basedOn w:val="NoList"/>
  </w:style>
  <w:style w:type="numbering" w:customStyle="1" w:styleId="WWNum138">
    <w:name w:val="WWNum138"/>
    <w:basedOn w:val="NoList"/>
  </w:style>
  <w:style w:type="numbering" w:customStyle="1" w:styleId="WWNum139">
    <w:name w:val="WWNum139"/>
    <w:basedOn w:val="NoList"/>
  </w:style>
  <w:style w:type="numbering" w:customStyle="1" w:styleId="WWNum140">
    <w:name w:val="WWNum140"/>
    <w:basedOn w:val="NoList"/>
  </w:style>
  <w:style w:type="numbering" w:customStyle="1" w:styleId="WWNum1411">
    <w:name w:val="WWNum1411"/>
    <w:basedOn w:val="NoList"/>
  </w:style>
  <w:style w:type="numbering" w:customStyle="1" w:styleId="WWNum142">
    <w:name w:val="WWNum142"/>
    <w:basedOn w:val="NoList"/>
  </w:style>
  <w:style w:type="numbering" w:customStyle="1" w:styleId="WWNum143">
    <w:name w:val="WWNum143"/>
    <w:basedOn w:val="NoList"/>
  </w:style>
  <w:style w:type="numbering" w:customStyle="1" w:styleId="WWNum144">
    <w:name w:val="WWNum144"/>
    <w:basedOn w:val="NoList"/>
  </w:style>
  <w:style w:type="numbering" w:customStyle="1" w:styleId="WWNum145">
    <w:name w:val="WWNum145"/>
    <w:basedOn w:val="NoList"/>
  </w:style>
  <w:style w:type="numbering" w:customStyle="1" w:styleId="WWNum146">
    <w:name w:val="WWNum146"/>
    <w:basedOn w:val="NoList"/>
  </w:style>
  <w:style w:type="numbering" w:customStyle="1" w:styleId="WWNum147">
    <w:name w:val="WWNum147"/>
    <w:basedOn w:val="NoList"/>
  </w:style>
  <w:style w:type="numbering" w:customStyle="1" w:styleId="WWNum148">
    <w:name w:val="WWNum148"/>
    <w:basedOn w:val="NoList"/>
  </w:style>
  <w:style w:type="numbering" w:customStyle="1" w:styleId="WWNum149">
    <w:name w:val="WWNum149"/>
    <w:basedOn w:val="NoList"/>
  </w:style>
  <w:style w:type="numbering" w:customStyle="1" w:styleId="WWNum150">
    <w:name w:val="WWNum150"/>
    <w:basedOn w:val="NoList"/>
  </w:style>
  <w:style w:type="numbering" w:customStyle="1" w:styleId="WWNum1511">
    <w:name w:val="WWNum1511"/>
    <w:basedOn w:val="NoList"/>
  </w:style>
  <w:style w:type="numbering" w:customStyle="1" w:styleId="WWNum152">
    <w:name w:val="WWNum152"/>
    <w:basedOn w:val="NoList"/>
  </w:style>
  <w:style w:type="numbering" w:customStyle="1" w:styleId="WWNum153">
    <w:name w:val="WWNum153"/>
    <w:basedOn w:val="NoList"/>
  </w:style>
  <w:style w:type="numbering" w:customStyle="1" w:styleId="WWNum154">
    <w:name w:val="WWNum154"/>
    <w:basedOn w:val="NoList"/>
  </w:style>
  <w:style w:type="numbering" w:customStyle="1" w:styleId="WWNum155">
    <w:name w:val="WWNum155"/>
    <w:basedOn w:val="NoList"/>
  </w:style>
  <w:style w:type="numbering" w:customStyle="1" w:styleId="WWNum156">
    <w:name w:val="WWNum156"/>
    <w:basedOn w:val="NoList"/>
  </w:style>
  <w:style w:type="numbering" w:customStyle="1" w:styleId="WWNum157">
    <w:name w:val="WWNum157"/>
    <w:basedOn w:val="NoList"/>
  </w:style>
  <w:style w:type="numbering" w:customStyle="1" w:styleId="WWNum158">
    <w:name w:val="WWNum158"/>
    <w:basedOn w:val="NoList"/>
  </w:style>
  <w:style w:type="numbering" w:customStyle="1" w:styleId="WWNum159">
    <w:name w:val="WWNum159"/>
    <w:basedOn w:val="NoList"/>
  </w:style>
  <w:style w:type="numbering" w:customStyle="1" w:styleId="WWNum160">
    <w:name w:val="WWNum160"/>
    <w:basedOn w:val="NoList"/>
  </w:style>
  <w:style w:type="numbering" w:customStyle="1" w:styleId="WWNum1611">
    <w:name w:val="WWNum1611"/>
    <w:basedOn w:val="NoList"/>
  </w:style>
  <w:style w:type="numbering" w:customStyle="1" w:styleId="WWNum162">
    <w:name w:val="WWNum162"/>
    <w:basedOn w:val="NoList"/>
  </w:style>
  <w:style w:type="numbering" w:customStyle="1" w:styleId="WWNum163">
    <w:name w:val="WWNum163"/>
    <w:basedOn w:val="NoList"/>
  </w:style>
  <w:style w:type="numbering" w:customStyle="1" w:styleId="WWNum164">
    <w:name w:val="WWNum164"/>
    <w:basedOn w:val="NoList"/>
  </w:style>
  <w:style w:type="numbering" w:customStyle="1" w:styleId="WWNum165">
    <w:name w:val="WWNum165"/>
    <w:basedOn w:val="NoList"/>
  </w:style>
  <w:style w:type="numbering" w:customStyle="1" w:styleId="WWNum166">
    <w:name w:val="WWNum166"/>
    <w:basedOn w:val="NoList"/>
  </w:style>
  <w:style w:type="numbering" w:customStyle="1" w:styleId="WWNum167">
    <w:name w:val="WWNum167"/>
    <w:basedOn w:val="NoList"/>
  </w:style>
  <w:style w:type="numbering" w:customStyle="1" w:styleId="WWNum168">
    <w:name w:val="WWNum168"/>
    <w:basedOn w:val="NoList"/>
  </w:style>
  <w:style w:type="numbering" w:customStyle="1" w:styleId="WWNum169">
    <w:name w:val="WWNum169"/>
    <w:basedOn w:val="NoList"/>
  </w:style>
  <w:style w:type="numbering" w:customStyle="1" w:styleId="WWNum170">
    <w:name w:val="WWNum170"/>
    <w:basedOn w:val="NoList"/>
  </w:style>
  <w:style w:type="numbering" w:customStyle="1" w:styleId="WWNum1711">
    <w:name w:val="WWNum1711"/>
    <w:basedOn w:val="NoList"/>
  </w:style>
  <w:style w:type="numbering" w:customStyle="1" w:styleId="WWNum172">
    <w:name w:val="WWNum172"/>
    <w:basedOn w:val="NoList"/>
  </w:style>
  <w:style w:type="numbering" w:customStyle="1" w:styleId="WWNum173">
    <w:name w:val="WWNum173"/>
    <w:basedOn w:val="NoList"/>
  </w:style>
  <w:style w:type="numbering" w:customStyle="1" w:styleId="WWNum174">
    <w:name w:val="WWNum174"/>
    <w:basedOn w:val="NoList"/>
  </w:style>
  <w:style w:type="numbering" w:customStyle="1" w:styleId="WWNum175">
    <w:name w:val="WWNum175"/>
    <w:basedOn w:val="NoList"/>
  </w:style>
  <w:style w:type="numbering" w:customStyle="1" w:styleId="WWNum176">
    <w:name w:val="WWNum176"/>
    <w:basedOn w:val="NoList"/>
  </w:style>
  <w:style w:type="numbering" w:customStyle="1" w:styleId="WWNum177">
    <w:name w:val="WWNum177"/>
    <w:basedOn w:val="NoList"/>
  </w:style>
  <w:style w:type="numbering" w:customStyle="1" w:styleId="WWNum178">
    <w:name w:val="WWNum178"/>
    <w:basedOn w:val="NoList"/>
  </w:style>
  <w:style w:type="numbering" w:customStyle="1" w:styleId="WWNum179">
    <w:name w:val="WWNum179"/>
    <w:basedOn w:val="NoList"/>
  </w:style>
  <w:style w:type="numbering" w:customStyle="1" w:styleId="WWNum180">
    <w:name w:val="WWNum180"/>
    <w:basedOn w:val="NoList"/>
  </w:style>
  <w:style w:type="numbering" w:customStyle="1" w:styleId="WWNum1811">
    <w:name w:val="WWNum1811"/>
    <w:basedOn w:val="NoList"/>
  </w:style>
  <w:style w:type="numbering" w:customStyle="1" w:styleId="WWNum182">
    <w:name w:val="WWNum182"/>
    <w:basedOn w:val="NoList"/>
  </w:style>
  <w:style w:type="numbering" w:customStyle="1" w:styleId="WWNum183">
    <w:name w:val="WWNum183"/>
    <w:basedOn w:val="NoList"/>
  </w:style>
  <w:style w:type="numbering" w:customStyle="1" w:styleId="WWNum184">
    <w:name w:val="WWNum184"/>
    <w:basedOn w:val="NoList"/>
  </w:style>
  <w:style w:type="numbering" w:customStyle="1" w:styleId="WWNum185">
    <w:name w:val="WWNum185"/>
    <w:basedOn w:val="NoList"/>
  </w:style>
  <w:style w:type="numbering" w:customStyle="1" w:styleId="WWNum186">
    <w:name w:val="WWNum186"/>
    <w:basedOn w:val="NoList"/>
  </w:style>
  <w:style w:type="numbering" w:customStyle="1" w:styleId="WWNum187">
    <w:name w:val="WWNum187"/>
    <w:basedOn w:val="NoList"/>
  </w:style>
  <w:style w:type="numbering" w:customStyle="1" w:styleId="WWNum188">
    <w:name w:val="WWNum188"/>
    <w:basedOn w:val="NoList"/>
  </w:style>
  <w:style w:type="numbering" w:customStyle="1" w:styleId="WWNum189">
    <w:name w:val="WWNum189"/>
    <w:basedOn w:val="NoList"/>
  </w:style>
  <w:style w:type="numbering" w:customStyle="1" w:styleId="WWNum190">
    <w:name w:val="WWNum190"/>
    <w:basedOn w:val="NoList"/>
  </w:style>
  <w:style w:type="numbering" w:customStyle="1" w:styleId="WWNum1911">
    <w:name w:val="WWNum1911"/>
    <w:basedOn w:val="NoList"/>
  </w:style>
  <w:style w:type="numbering" w:customStyle="1" w:styleId="WWNum192">
    <w:name w:val="WWNum192"/>
    <w:basedOn w:val="NoList"/>
  </w:style>
  <w:style w:type="numbering" w:customStyle="1" w:styleId="WWNum193">
    <w:name w:val="WWNum193"/>
    <w:basedOn w:val="NoList"/>
  </w:style>
  <w:style w:type="numbering" w:customStyle="1" w:styleId="WWNum194">
    <w:name w:val="WWNum194"/>
    <w:basedOn w:val="NoList"/>
  </w:style>
  <w:style w:type="numbering" w:customStyle="1" w:styleId="WWNum195">
    <w:name w:val="WWNum195"/>
    <w:basedOn w:val="NoList"/>
  </w:style>
  <w:style w:type="numbering" w:customStyle="1" w:styleId="WWNum196">
    <w:name w:val="WWNum196"/>
    <w:basedOn w:val="NoList"/>
  </w:style>
  <w:style w:type="numbering" w:customStyle="1" w:styleId="WWNum197">
    <w:name w:val="WWNum197"/>
    <w:basedOn w:val="NoList"/>
  </w:style>
  <w:style w:type="numbering" w:customStyle="1" w:styleId="WWNum198">
    <w:name w:val="WWNum198"/>
    <w:basedOn w:val="NoList"/>
  </w:style>
  <w:style w:type="numbering" w:customStyle="1" w:styleId="WWNum199">
    <w:name w:val="WWNum199"/>
    <w:basedOn w:val="NoList"/>
  </w:style>
  <w:style w:type="numbering" w:customStyle="1" w:styleId="WWNum200">
    <w:name w:val="WWNum200"/>
    <w:basedOn w:val="NoList"/>
  </w:style>
  <w:style w:type="numbering" w:customStyle="1" w:styleId="WWNum2011">
    <w:name w:val="WWNum2011"/>
    <w:basedOn w:val="NoList"/>
  </w:style>
  <w:style w:type="numbering" w:customStyle="1" w:styleId="WWNum202">
    <w:name w:val="WWNum202"/>
    <w:basedOn w:val="NoList"/>
  </w:style>
  <w:style w:type="numbering" w:customStyle="1" w:styleId="WWNum203">
    <w:name w:val="WWNum203"/>
    <w:basedOn w:val="NoList"/>
  </w:style>
  <w:style w:type="numbering" w:customStyle="1" w:styleId="WWNum204">
    <w:name w:val="WWNum204"/>
    <w:basedOn w:val="NoList"/>
  </w:style>
  <w:style w:type="numbering" w:customStyle="1" w:styleId="WWNum205">
    <w:name w:val="WWNum205"/>
    <w:basedOn w:val="NoList"/>
  </w:style>
  <w:style w:type="numbering" w:customStyle="1" w:styleId="WWNum206">
    <w:name w:val="WWNum206"/>
    <w:basedOn w:val="NoList"/>
  </w:style>
  <w:style w:type="numbering" w:customStyle="1" w:styleId="WWNum207">
    <w:name w:val="WWNum207"/>
    <w:basedOn w:val="NoList"/>
  </w:style>
  <w:style w:type="numbering" w:customStyle="1" w:styleId="WWNum208">
    <w:name w:val="WWNum208"/>
    <w:basedOn w:val="NoList"/>
  </w:style>
  <w:style w:type="numbering" w:customStyle="1" w:styleId="WWNum209">
    <w:name w:val="WWNum209"/>
    <w:basedOn w:val="NoList"/>
  </w:style>
  <w:style w:type="numbering" w:customStyle="1" w:styleId="WWNum2101">
    <w:name w:val="WWNum2101"/>
    <w:basedOn w:val="NoList"/>
  </w:style>
  <w:style w:type="numbering" w:customStyle="1" w:styleId="WWNum2111">
    <w:name w:val="WWNum2111"/>
    <w:basedOn w:val="NoList"/>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left w:w="10" w:type="dxa"/>
        <w:right w:w="10" w:type="dxa"/>
      </w:tblCellMar>
    </w:tblPr>
  </w:style>
  <w:style w:type="table" w:customStyle="1" w:styleId="aa">
    <w:basedOn w:val="TableNormal"/>
    <w:tblPr>
      <w:tblStyleRowBandSize w:val="1"/>
      <w:tblStyleColBandSize w:val="1"/>
      <w:tblCellMar>
        <w:left w:w="10" w:type="dxa"/>
        <w:right w:w="10" w:type="dxa"/>
      </w:tblCellMar>
    </w:tblPr>
  </w:style>
  <w:style w:type="table" w:customStyle="1" w:styleId="ab">
    <w:basedOn w:val="TableNormal"/>
    <w:tblPr>
      <w:tblStyleRowBandSize w:val="1"/>
      <w:tblStyleColBandSize w:val="1"/>
      <w:tblCellMar>
        <w:left w:w="10" w:type="dxa"/>
        <w:right w:w="10" w:type="dxa"/>
      </w:tblCellMar>
    </w:tblPr>
  </w:style>
  <w:style w:type="table" w:customStyle="1" w:styleId="ac">
    <w:basedOn w:val="TableNormal"/>
    <w:tblPr>
      <w:tblStyleRowBandSize w:val="1"/>
      <w:tblStyleColBandSize w:val="1"/>
      <w:tblCellMar>
        <w:left w:w="10" w:type="dxa"/>
        <w:right w:w="10" w:type="dxa"/>
      </w:tblCellMar>
    </w:tblPr>
  </w:style>
  <w:style w:type="table" w:customStyle="1" w:styleId="ad">
    <w:basedOn w:val="TableNormal"/>
    <w:tblPr>
      <w:tblStyleRowBandSize w:val="1"/>
      <w:tblStyleColBandSize w:val="1"/>
      <w:tblCellMar>
        <w:left w:w="10" w:type="dxa"/>
        <w:right w:w="10" w:type="dxa"/>
      </w:tblCellMar>
    </w:tblPr>
  </w:style>
  <w:style w:type="table" w:customStyle="1" w:styleId="ae">
    <w:basedOn w:val="TableNormal"/>
    <w:tblPr>
      <w:tblStyleRowBandSize w:val="1"/>
      <w:tblStyleColBandSize w:val="1"/>
      <w:tblCellMar>
        <w:left w:w="10" w:type="dxa"/>
        <w:right w:w="10" w:type="dxa"/>
      </w:tblCellMar>
    </w:tblPr>
  </w:style>
  <w:style w:type="table" w:customStyle="1" w:styleId="af">
    <w:basedOn w:val="TableNormal"/>
    <w:tblPr>
      <w:tblStyleRowBandSize w:val="1"/>
      <w:tblStyleColBandSize w:val="1"/>
      <w:tblCellMar>
        <w:left w:w="10" w:type="dxa"/>
        <w:right w:w="10" w:type="dxa"/>
      </w:tblCellMar>
    </w:tblPr>
  </w:style>
  <w:style w:type="table" w:customStyle="1" w:styleId="af0">
    <w:basedOn w:val="TableNormal"/>
    <w:tblPr>
      <w:tblStyleRowBandSize w:val="1"/>
      <w:tblStyleColBandSize w:val="1"/>
      <w:tblCellMar>
        <w:left w:w="10" w:type="dxa"/>
        <w:right w:w="10"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0" w:type="dxa"/>
        <w:right w:w="10" w:type="dxa"/>
      </w:tblCellMar>
    </w:tblPr>
  </w:style>
  <w:style w:type="table" w:customStyle="1" w:styleId="af5">
    <w:basedOn w:val="TableNormal"/>
    <w:tblPr>
      <w:tblStyleRowBandSize w:val="1"/>
      <w:tblStyleColBandSize w:val="1"/>
      <w:tblCellMar>
        <w:left w:w="10" w:type="dxa"/>
        <w:right w:w="10" w:type="dxa"/>
      </w:tblCellMar>
    </w:tblPr>
  </w:style>
  <w:style w:type="table" w:customStyle="1" w:styleId="af6">
    <w:basedOn w:val="TableNormal"/>
    <w:tblPr>
      <w:tblStyleRowBandSize w:val="1"/>
      <w:tblStyleColBandSize w:val="1"/>
      <w:tblCellMar>
        <w:left w:w="10" w:type="dxa"/>
        <w:right w:w="10" w:type="dxa"/>
      </w:tblCellMar>
    </w:tblPr>
  </w:style>
  <w:style w:type="table" w:customStyle="1" w:styleId="af7">
    <w:basedOn w:val="TableNormal"/>
    <w:tblPr>
      <w:tblStyleRowBandSize w:val="1"/>
      <w:tblStyleColBandSize w:val="1"/>
      <w:tblCellMar>
        <w:left w:w="10" w:type="dxa"/>
        <w:right w:w="10" w:type="dxa"/>
      </w:tblCellMar>
    </w:tblPr>
  </w:style>
  <w:style w:type="table" w:customStyle="1" w:styleId="af8">
    <w:basedOn w:val="TableNormal"/>
    <w:tblPr>
      <w:tblStyleRowBandSize w:val="1"/>
      <w:tblStyleColBandSize w:val="1"/>
      <w:tblCellMar>
        <w:left w:w="10" w:type="dxa"/>
        <w:right w:w="10" w:type="dxa"/>
      </w:tblCellMar>
    </w:tblPr>
  </w:style>
  <w:style w:type="table" w:customStyle="1" w:styleId="af9">
    <w:basedOn w:val="TableNormal"/>
    <w:tblPr>
      <w:tblStyleRowBandSize w:val="1"/>
      <w:tblStyleColBandSize w:val="1"/>
      <w:tblCellMar>
        <w:left w:w="10" w:type="dxa"/>
        <w:right w:w="10" w:type="dxa"/>
      </w:tblCellMar>
    </w:tblPr>
  </w:style>
  <w:style w:type="table" w:customStyle="1" w:styleId="afa">
    <w:basedOn w:val="TableNormal"/>
    <w:tblPr>
      <w:tblStyleRowBandSize w:val="1"/>
      <w:tblStyleColBandSize w:val="1"/>
      <w:tblCellMar>
        <w:left w:w="10" w:type="dxa"/>
        <w:right w:w="10" w:type="dxa"/>
      </w:tblCellMar>
    </w:tblPr>
  </w:style>
  <w:style w:type="table" w:customStyle="1" w:styleId="afb">
    <w:basedOn w:val="TableNormal"/>
    <w:tblPr>
      <w:tblStyleRowBandSize w:val="1"/>
      <w:tblStyleColBandSize w:val="1"/>
      <w:tblCellMar>
        <w:left w:w="10" w:type="dxa"/>
        <w:right w:w="10" w:type="dxa"/>
      </w:tblCellMar>
    </w:tblPr>
  </w:style>
  <w:style w:type="table" w:customStyle="1" w:styleId="afc">
    <w:basedOn w:val="TableNormal"/>
    <w:tblPr>
      <w:tblStyleRowBandSize w:val="1"/>
      <w:tblStyleColBandSize w:val="1"/>
      <w:tblCellMar>
        <w:left w:w="10" w:type="dxa"/>
        <w:right w:w="10" w:type="dxa"/>
      </w:tblCellMar>
    </w:tblPr>
  </w:style>
  <w:style w:type="table" w:customStyle="1" w:styleId="afd">
    <w:basedOn w:val="TableNormal"/>
    <w:tblPr>
      <w:tblStyleRowBandSize w:val="1"/>
      <w:tblStyleColBandSize w:val="1"/>
      <w:tblCellMar>
        <w:left w:w="10" w:type="dxa"/>
        <w:right w:w="10" w:type="dxa"/>
      </w:tblCellMar>
    </w:tblPr>
  </w:style>
  <w:style w:type="table" w:customStyle="1" w:styleId="afe">
    <w:basedOn w:val="TableNormal"/>
    <w:tblPr>
      <w:tblStyleRowBandSize w:val="1"/>
      <w:tblStyleColBandSize w:val="1"/>
      <w:tblCellMar>
        <w:left w:w="10" w:type="dxa"/>
        <w:right w:w="10" w:type="dxa"/>
      </w:tblCellMar>
    </w:tblPr>
  </w:style>
  <w:style w:type="table" w:customStyle="1" w:styleId="aff">
    <w:basedOn w:val="TableNormal"/>
    <w:tblPr>
      <w:tblStyleRowBandSize w:val="1"/>
      <w:tblStyleColBandSize w:val="1"/>
      <w:tblCellMar>
        <w:left w:w="10" w:type="dxa"/>
        <w:right w:w="10" w:type="dxa"/>
      </w:tblCellMar>
    </w:tblPr>
  </w:style>
  <w:style w:type="table" w:customStyle="1" w:styleId="aff0">
    <w:basedOn w:val="TableNormal"/>
    <w:tblPr>
      <w:tblStyleRowBandSize w:val="1"/>
      <w:tblStyleColBandSize w:val="1"/>
      <w:tblCellMar>
        <w:left w:w="10" w:type="dxa"/>
        <w:right w:w="10" w:type="dxa"/>
      </w:tblCellMar>
    </w:tblPr>
  </w:style>
  <w:style w:type="table" w:customStyle="1" w:styleId="aff1">
    <w:basedOn w:val="TableNormal"/>
    <w:tblPr>
      <w:tblStyleRowBandSize w:val="1"/>
      <w:tblStyleColBandSize w:val="1"/>
      <w:tblCellMar>
        <w:left w:w="10" w:type="dxa"/>
        <w:right w:w="10" w:type="dxa"/>
      </w:tblCellMar>
    </w:tblPr>
  </w:style>
  <w:style w:type="table" w:customStyle="1" w:styleId="aff2">
    <w:basedOn w:val="TableNormal"/>
    <w:tblPr>
      <w:tblStyleRowBandSize w:val="1"/>
      <w:tblStyleColBandSize w:val="1"/>
      <w:tblCellMar>
        <w:left w:w="10" w:type="dxa"/>
        <w:right w:w="10" w:type="dxa"/>
      </w:tblCellMar>
    </w:tblPr>
  </w:style>
  <w:style w:type="table" w:customStyle="1" w:styleId="aff3">
    <w:basedOn w:val="TableNormal"/>
    <w:tblPr>
      <w:tblStyleRowBandSize w:val="1"/>
      <w:tblStyleColBandSize w:val="1"/>
      <w:tblCellMar>
        <w:left w:w="10" w:type="dxa"/>
        <w:right w:w="10" w:type="dxa"/>
      </w:tblCellMar>
    </w:tblPr>
  </w:style>
  <w:style w:type="character" w:customStyle="1" w:styleId="il">
    <w:name w:val="il"/>
    <w:basedOn w:val="DefaultParagraphFont"/>
    <w:rsid w:val="00FB702F"/>
  </w:style>
  <w:style w:type="table" w:styleId="TableGrid">
    <w:name w:val="Table Grid"/>
    <w:basedOn w:val="TableNormal"/>
    <w:uiPriority w:val="39"/>
    <w:rsid w:val="00465200"/>
    <w:pPr>
      <w:overflowPunct w:val="0"/>
      <w:autoSpaceDE w:val="0"/>
      <w:autoSpaceDN w:val="0"/>
      <w:adjustRightInd w:val="0"/>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3E51CB"/>
    <w:pPr>
      <w:suppressAutoHyphens w:val="0"/>
      <w:spacing w:before="100" w:beforeAutospacing="1" w:after="100" w:afterAutospacing="1"/>
    </w:pPr>
    <w:rPr>
      <w:rFonts w:ascii="Times New Roman" w:eastAsia="Times New Roman" w:hAnsi="Times New Roman" w:cs="Times New Roman"/>
      <w:sz w:val="24"/>
      <w:szCs w:val="24"/>
    </w:rPr>
  </w:style>
  <w:style w:type="paragraph" w:customStyle="1" w:styleId="xl66">
    <w:name w:val="xl66"/>
    <w:basedOn w:val="Normal"/>
    <w:rsid w:val="003E51CB"/>
    <w:pPr>
      <w:pBdr>
        <w:top w:val="single" w:sz="8" w:space="0" w:color="000000"/>
        <w:left w:val="single" w:sz="8" w:space="0" w:color="000000"/>
        <w:bottom w:val="single" w:sz="8" w:space="0" w:color="000000"/>
        <w:right w:val="single" w:sz="8" w:space="0" w:color="000000"/>
      </w:pBdr>
      <w:shd w:val="clear" w:color="BDD6EE" w:fill="BDD6EE"/>
      <w:suppressAutoHyphens w:val="0"/>
      <w:spacing w:before="100" w:beforeAutospacing="1" w:after="100" w:afterAutospacing="1"/>
      <w:jc w:val="center"/>
      <w:textAlignment w:val="center"/>
    </w:pPr>
    <w:rPr>
      <w:rFonts w:ascii="Arial" w:eastAsia="Times New Roman" w:hAnsi="Arial" w:cs="Arial"/>
      <w:b/>
      <w:bCs/>
      <w:color w:val="000000"/>
      <w:sz w:val="24"/>
      <w:szCs w:val="24"/>
    </w:rPr>
  </w:style>
  <w:style w:type="paragraph" w:customStyle="1" w:styleId="xl67">
    <w:name w:val="xl67"/>
    <w:basedOn w:val="Normal"/>
    <w:rsid w:val="003E51CB"/>
    <w:pPr>
      <w:pBdr>
        <w:top w:val="single" w:sz="8" w:space="0" w:color="000000"/>
        <w:bottom w:val="single" w:sz="8" w:space="0" w:color="000000"/>
        <w:right w:val="single" w:sz="8" w:space="0" w:color="000000"/>
      </w:pBdr>
      <w:shd w:val="clear" w:color="BDD6EE" w:fill="BDD6EE"/>
      <w:suppressAutoHyphens w:val="0"/>
      <w:spacing w:before="100" w:beforeAutospacing="1" w:after="100" w:afterAutospacing="1"/>
      <w:jc w:val="center"/>
      <w:textAlignment w:val="center"/>
    </w:pPr>
    <w:rPr>
      <w:rFonts w:ascii="Arial" w:eastAsia="Times New Roman" w:hAnsi="Arial" w:cs="Arial"/>
      <w:b/>
      <w:bCs/>
      <w:color w:val="000000"/>
      <w:sz w:val="24"/>
      <w:szCs w:val="24"/>
    </w:rPr>
  </w:style>
  <w:style w:type="paragraph" w:customStyle="1" w:styleId="xl68">
    <w:name w:val="xl68"/>
    <w:basedOn w:val="Normal"/>
    <w:rsid w:val="003E51CB"/>
    <w:pPr>
      <w:pBdr>
        <w:bottom w:val="single" w:sz="4" w:space="0" w:color="000000"/>
        <w:right w:val="single" w:sz="8" w:space="0" w:color="000000"/>
      </w:pBdr>
      <w:shd w:val="clear" w:color="BDD6EE" w:fill="BDD6EE"/>
      <w:suppressAutoHyphens w:val="0"/>
      <w:spacing w:before="100" w:beforeAutospacing="1" w:after="100" w:afterAutospacing="1"/>
    </w:pPr>
    <w:rPr>
      <w:rFonts w:ascii="Arial" w:eastAsia="Times New Roman" w:hAnsi="Arial" w:cs="Arial"/>
      <w:color w:val="000000"/>
      <w:sz w:val="28"/>
      <w:szCs w:val="28"/>
    </w:rPr>
  </w:style>
  <w:style w:type="paragraph" w:customStyle="1" w:styleId="xl69">
    <w:name w:val="xl69"/>
    <w:basedOn w:val="Normal"/>
    <w:rsid w:val="003E51CB"/>
    <w:pPr>
      <w:pBdr>
        <w:bottom w:val="single" w:sz="4" w:space="0" w:color="000000"/>
        <w:right w:val="single" w:sz="8" w:space="0" w:color="000000"/>
      </w:pBdr>
      <w:shd w:val="clear" w:color="FFE598" w:fill="FFE598"/>
      <w:suppressAutoHyphens w:val="0"/>
      <w:spacing w:before="100" w:beforeAutospacing="1" w:after="100" w:afterAutospacing="1"/>
    </w:pPr>
    <w:rPr>
      <w:rFonts w:ascii="Arial" w:eastAsia="Times New Roman" w:hAnsi="Arial" w:cs="Arial"/>
      <w:color w:val="000000"/>
      <w:sz w:val="28"/>
      <w:szCs w:val="28"/>
    </w:rPr>
  </w:style>
  <w:style w:type="paragraph" w:customStyle="1" w:styleId="xl70">
    <w:name w:val="xl70"/>
    <w:basedOn w:val="Normal"/>
    <w:rsid w:val="003E51CB"/>
    <w:pPr>
      <w:pBdr>
        <w:bottom w:val="single" w:sz="4" w:space="0" w:color="000000"/>
        <w:right w:val="single" w:sz="8" w:space="0" w:color="000000"/>
      </w:pBdr>
      <w:shd w:val="clear" w:color="FFE598" w:fill="FFE598"/>
      <w:suppressAutoHyphens w:val="0"/>
      <w:spacing w:before="100" w:beforeAutospacing="1" w:after="100" w:afterAutospacing="1"/>
    </w:pPr>
    <w:rPr>
      <w:rFonts w:ascii="Arial" w:eastAsia="Times New Roman" w:hAnsi="Arial" w:cs="Arial"/>
      <w:color w:val="000000"/>
      <w:sz w:val="28"/>
      <w:szCs w:val="28"/>
    </w:rPr>
  </w:style>
  <w:style w:type="paragraph" w:customStyle="1" w:styleId="xl71">
    <w:name w:val="xl71"/>
    <w:basedOn w:val="Normal"/>
    <w:rsid w:val="003E51CB"/>
    <w:pPr>
      <w:pBdr>
        <w:bottom w:val="single" w:sz="4" w:space="0" w:color="000000"/>
        <w:right w:val="single" w:sz="8" w:space="0" w:color="000000"/>
      </w:pBdr>
      <w:shd w:val="clear" w:color="FFE598" w:fill="FFE598"/>
      <w:suppressAutoHyphens w:val="0"/>
      <w:spacing w:before="100" w:beforeAutospacing="1" w:after="100" w:afterAutospacing="1"/>
    </w:pPr>
    <w:rPr>
      <w:rFonts w:ascii="Arial" w:eastAsia="Times New Roman" w:hAnsi="Arial" w:cs="Arial"/>
      <w:color w:val="000000"/>
      <w:sz w:val="28"/>
      <w:szCs w:val="28"/>
    </w:rPr>
  </w:style>
  <w:style w:type="paragraph" w:customStyle="1" w:styleId="xl72">
    <w:name w:val="xl72"/>
    <w:basedOn w:val="Normal"/>
    <w:rsid w:val="003E51CB"/>
    <w:pPr>
      <w:pBdr>
        <w:bottom w:val="single" w:sz="4" w:space="0" w:color="000000"/>
        <w:right w:val="single" w:sz="8" w:space="0" w:color="000000"/>
      </w:pBdr>
      <w:shd w:val="clear" w:color="FFE598" w:fill="FFE598"/>
      <w:suppressAutoHyphens w:val="0"/>
      <w:spacing w:before="100" w:beforeAutospacing="1" w:after="100" w:afterAutospacing="1"/>
    </w:pPr>
    <w:rPr>
      <w:rFonts w:ascii="Arial" w:eastAsia="Times New Roman" w:hAnsi="Arial" w:cs="Arial"/>
      <w:color w:val="000000"/>
      <w:sz w:val="28"/>
      <w:szCs w:val="28"/>
    </w:rPr>
  </w:style>
  <w:style w:type="paragraph" w:customStyle="1" w:styleId="xl73">
    <w:name w:val="xl73"/>
    <w:basedOn w:val="Normal"/>
    <w:rsid w:val="003E51CB"/>
    <w:pPr>
      <w:pBdr>
        <w:right w:val="single" w:sz="8" w:space="0" w:color="000000"/>
      </w:pBdr>
      <w:shd w:val="clear" w:color="FFE598" w:fill="FFE598"/>
      <w:suppressAutoHyphens w:val="0"/>
      <w:spacing w:before="100" w:beforeAutospacing="1" w:after="100" w:afterAutospacing="1"/>
    </w:pPr>
    <w:rPr>
      <w:rFonts w:ascii="Arial" w:eastAsia="Times New Roman" w:hAnsi="Arial" w:cs="Arial"/>
      <w:color w:val="000000"/>
      <w:sz w:val="28"/>
      <w:szCs w:val="28"/>
    </w:rPr>
  </w:style>
  <w:style w:type="paragraph" w:customStyle="1" w:styleId="xl74">
    <w:name w:val="xl74"/>
    <w:basedOn w:val="Normal"/>
    <w:rsid w:val="003E51CB"/>
    <w:pPr>
      <w:pBdr>
        <w:left w:val="single" w:sz="8" w:space="0" w:color="000000"/>
        <w:bottom w:val="single" w:sz="4" w:space="0" w:color="000000"/>
        <w:right w:val="single" w:sz="8" w:space="0" w:color="000000"/>
      </w:pBdr>
      <w:shd w:val="clear" w:color="BDD6EE" w:fill="BDD6EE"/>
      <w:suppressAutoHyphens w:val="0"/>
      <w:spacing w:before="100" w:beforeAutospacing="1" w:after="100" w:afterAutospacing="1"/>
    </w:pPr>
    <w:rPr>
      <w:rFonts w:ascii="Arial" w:eastAsia="Times New Roman" w:hAnsi="Arial" w:cs="Arial"/>
      <w:color w:val="000000"/>
      <w:sz w:val="28"/>
      <w:szCs w:val="28"/>
    </w:rPr>
  </w:style>
  <w:style w:type="paragraph" w:customStyle="1" w:styleId="xl75">
    <w:name w:val="xl75"/>
    <w:basedOn w:val="Normal"/>
    <w:rsid w:val="003E51CB"/>
    <w:pPr>
      <w:pBdr>
        <w:bottom w:val="single" w:sz="8" w:space="0" w:color="000000"/>
        <w:right w:val="single" w:sz="8" w:space="0" w:color="000000"/>
      </w:pBdr>
      <w:shd w:val="clear" w:color="BDD6EE" w:fill="BDD6EE"/>
      <w:suppressAutoHyphens w:val="0"/>
      <w:spacing w:before="100" w:beforeAutospacing="1" w:after="100" w:afterAutospacing="1"/>
    </w:pPr>
    <w:rPr>
      <w:rFonts w:ascii="Arial" w:eastAsia="Times New Roman" w:hAnsi="Arial" w:cs="Arial"/>
      <w:color w:val="000000"/>
      <w:sz w:val="28"/>
      <w:szCs w:val="28"/>
    </w:rPr>
  </w:style>
  <w:style w:type="paragraph" w:customStyle="1" w:styleId="xl76">
    <w:name w:val="xl76"/>
    <w:basedOn w:val="Normal"/>
    <w:rsid w:val="003E51CB"/>
    <w:pPr>
      <w:pBdr>
        <w:bottom w:val="single" w:sz="4" w:space="0" w:color="000000"/>
        <w:right w:val="single" w:sz="8" w:space="0" w:color="000000"/>
      </w:pBdr>
      <w:shd w:val="clear" w:color="FFE598" w:fill="FFE598"/>
      <w:suppressAutoHyphens w:val="0"/>
      <w:spacing w:before="100" w:beforeAutospacing="1" w:after="100" w:afterAutospacing="1"/>
    </w:pPr>
    <w:rPr>
      <w:rFonts w:ascii="Arial" w:eastAsia="Times New Roman" w:hAnsi="Arial" w:cs="Arial"/>
      <w:color w:val="000000"/>
      <w:sz w:val="20"/>
      <w:szCs w:val="20"/>
    </w:rPr>
  </w:style>
  <w:style w:type="paragraph" w:customStyle="1" w:styleId="xl77">
    <w:name w:val="xl77"/>
    <w:basedOn w:val="Normal"/>
    <w:rsid w:val="003E51CB"/>
    <w:pPr>
      <w:pBdr>
        <w:bottom w:val="single" w:sz="4" w:space="0" w:color="000000"/>
        <w:right w:val="single" w:sz="8" w:space="0" w:color="000000"/>
      </w:pBdr>
      <w:shd w:val="clear" w:color="FFE598" w:fill="92D050"/>
      <w:suppressAutoHyphens w:val="0"/>
      <w:spacing w:before="100" w:beforeAutospacing="1" w:after="100" w:afterAutospacing="1"/>
    </w:pPr>
    <w:rPr>
      <w:rFonts w:ascii="Arial" w:eastAsia="Times New Roman" w:hAnsi="Arial" w:cs="Arial"/>
      <w:color w:val="000000"/>
      <w:sz w:val="20"/>
      <w:szCs w:val="20"/>
    </w:rPr>
  </w:style>
  <w:style w:type="paragraph" w:customStyle="1" w:styleId="xl78">
    <w:name w:val="xl78"/>
    <w:basedOn w:val="Normal"/>
    <w:rsid w:val="003E51CB"/>
    <w:pPr>
      <w:pBdr>
        <w:right w:val="single" w:sz="8" w:space="0" w:color="000000"/>
      </w:pBdr>
      <w:shd w:val="clear" w:color="FFE598" w:fill="FFE598"/>
      <w:suppressAutoHyphens w:val="0"/>
      <w:spacing w:before="100" w:beforeAutospacing="1" w:after="100" w:afterAutospacing="1"/>
    </w:pPr>
    <w:rPr>
      <w:rFonts w:ascii="Arial" w:eastAsia="Times New Roman" w:hAnsi="Arial" w:cs="Arial"/>
      <w:color w:val="000000"/>
      <w:sz w:val="20"/>
      <w:szCs w:val="20"/>
    </w:rPr>
  </w:style>
  <w:style w:type="paragraph" w:customStyle="1" w:styleId="xl79">
    <w:name w:val="xl79"/>
    <w:basedOn w:val="Normal"/>
    <w:rsid w:val="003E51CB"/>
    <w:pPr>
      <w:pBdr>
        <w:bottom w:val="single" w:sz="4" w:space="0" w:color="000000"/>
        <w:right w:val="single" w:sz="8" w:space="0" w:color="000000"/>
      </w:pBdr>
      <w:shd w:val="clear" w:color="000000" w:fill="92D050"/>
      <w:suppressAutoHyphens w:val="0"/>
      <w:spacing w:before="100" w:beforeAutospacing="1" w:after="100" w:afterAutospacing="1"/>
    </w:pPr>
    <w:rPr>
      <w:rFonts w:ascii="Arial" w:eastAsia="Times New Roman" w:hAnsi="Arial" w:cs="Arial"/>
      <w:color w:val="000000"/>
      <w:sz w:val="20"/>
      <w:szCs w:val="20"/>
    </w:rPr>
  </w:style>
  <w:style w:type="paragraph" w:customStyle="1" w:styleId="xl80">
    <w:name w:val="xl80"/>
    <w:basedOn w:val="Normal"/>
    <w:rsid w:val="003E51CB"/>
    <w:pPr>
      <w:pBdr>
        <w:bottom w:val="single" w:sz="4" w:space="0" w:color="000000"/>
        <w:right w:val="single" w:sz="8" w:space="0" w:color="000000"/>
      </w:pBdr>
      <w:shd w:val="clear" w:color="FFE598" w:fill="FFE598"/>
      <w:suppressAutoHyphens w:val="0"/>
      <w:spacing w:before="100" w:beforeAutospacing="1" w:after="100" w:afterAutospacing="1"/>
    </w:pPr>
    <w:rPr>
      <w:rFonts w:ascii="Arial" w:eastAsia="Times New Roman" w:hAnsi="Arial" w:cs="Arial"/>
      <w:sz w:val="20"/>
      <w:szCs w:val="20"/>
    </w:rPr>
  </w:style>
  <w:style w:type="paragraph" w:customStyle="1" w:styleId="xl81">
    <w:name w:val="xl81"/>
    <w:basedOn w:val="Normal"/>
    <w:rsid w:val="003E51CB"/>
    <w:pPr>
      <w:pBdr>
        <w:bottom w:val="single" w:sz="4" w:space="0" w:color="000000"/>
        <w:right w:val="single" w:sz="8" w:space="0" w:color="000000"/>
      </w:pBdr>
      <w:shd w:val="clear" w:color="000000" w:fill="FFE699"/>
      <w:suppressAutoHyphens w:val="0"/>
      <w:spacing w:before="100" w:beforeAutospacing="1" w:after="100" w:afterAutospacing="1"/>
    </w:pPr>
    <w:rPr>
      <w:rFonts w:ascii="Arial" w:eastAsia="Times New Roman" w:hAnsi="Arial" w:cs="Arial"/>
      <w:sz w:val="20"/>
      <w:szCs w:val="20"/>
    </w:rPr>
  </w:style>
  <w:style w:type="paragraph" w:customStyle="1" w:styleId="xl82">
    <w:name w:val="xl82"/>
    <w:basedOn w:val="Normal"/>
    <w:rsid w:val="003E51CB"/>
    <w:pPr>
      <w:pBdr>
        <w:bottom w:val="single" w:sz="4" w:space="0" w:color="000000"/>
        <w:right w:val="single" w:sz="8" w:space="0" w:color="000000"/>
      </w:pBdr>
      <w:shd w:val="clear" w:color="000000" w:fill="92D050"/>
      <w:suppressAutoHyphens w:val="0"/>
      <w:spacing w:before="100" w:beforeAutospacing="1" w:after="100" w:afterAutospacing="1"/>
    </w:pPr>
    <w:rPr>
      <w:rFonts w:ascii="Arial" w:eastAsia="Times New Roman" w:hAnsi="Arial" w:cs="Arial"/>
      <w:sz w:val="20"/>
      <w:szCs w:val="20"/>
    </w:rPr>
  </w:style>
  <w:style w:type="paragraph" w:customStyle="1" w:styleId="xl83">
    <w:name w:val="xl83"/>
    <w:basedOn w:val="Normal"/>
    <w:rsid w:val="003E51CB"/>
    <w:pPr>
      <w:pBdr>
        <w:bottom w:val="single" w:sz="4" w:space="0" w:color="000000"/>
        <w:right w:val="single" w:sz="8" w:space="0" w:color="000000"/>
      </w:pBdr>
      <w:shd w:val="clear" w:color="FFE598" w:fill="FFE598"/>
      <w:suppressAutoHyphens w:val="0"/>
      <w:spacing w:before="100" w:beforeAutospacing="1" w:after="100" w:afterAutospacing="1"/>
    </w:pPr>
    <w:rPr>
      <w:rFonts w:ascii="Arial" w:eastAsia="Times New Roman" w:hAnsi="Arial" w:cs="Arial"/>
      <w:sz w:val="20"/>
      <w:szCs w:val="20"/>
    </w:rPr>
  </w:style>
  <w:style w:type="paragraph" w:customStyle="1" w:styleId="xl84">
    <w:name w:val="xl84"/>
    <w:basedOn w:val="Normal"/>
    <w:rsid w:val="003E51CB"/>
    <w:pPr>
      <w:pBdr>
        <w:bottom w:val="single" w:sz="4" w:space="0" w:color="000000"/>
        <w:right w:val="single" w:sz="8" w:space="0" w:color="000000"/>
      </w:pBdr>
      <w:shd w:val="clear" w:color="000000" w:fill="92D050"/>
      <w:suppressAutoHyphens w:val="0"/>
      <w:spacing w:before="100" w:beforeAutospacing="1" w:after="100" w:afterAutospacing="1"/>
    </w:pPr>
    <w:rPr>
      <w:rFonts w:ascii="Arial" w:eastAsia="Times New Roman" w:hAnsi="Arial" w:cs="Arial"/>
      <w:sz w:val="20"/>
      <w:szCs w:val="20"/>
    </w:rPr>
  </w:style>
  <w:style w:type="paragraph" w:customStyle="1" w:styleId="xl85">
    <w:name w:val="xl85"/>
    <w:basedOn w:val="Normal"/>
    <w:rsid w:val="003E51CB"/>
    <w:pPr>
      <w:pBdr>
        <w:bottom w:val="single" w:sz="4" w:space="0" w:color="000000"/>
        <w:right w:val="single" w:sz="8" w:space="0" w:color="000000"/>
      </w:pBdr>
      <w:shd w:val="clear" w:color="000000" w:fill="92D050"/>
      <w:suppressAutoHyphens w:val="0"/>
      <w:spacing w:before="100" w:beforeAutospacing="1" w:after="100" w:afterAutospacing="1"/>
    </w:pPr>
    <w:rPr>
      <w:rFonts w:ascii="Arial" w:eastAsia="Times New Roman" w:hAnsi="Arial" w:cs="Arial"/>
      <w:color w:val="000000"/>
      <w:sz w:val="20"/>
      <w:szCs w:val="20"/>
    </w:rPr>
  </w:style>
  <w:style w:type="paragraph" w:customStyle="1" w:styleId="xl86">
    <w:name w:val="xl86"/>
    <w:basedOn w:val="Normal"/>
    <w:rsid w:val="003E51CB"/>
    <w:pPr>
      <w:pBdr>
        <w:bottom w:val="single" w:sz="4" w:space="0" w:color="000000"/>
        <w:right w:val="single" w:sz="8" w:space="0" w:color="000000"/>
      </w:pBdr>
      <w:shd w:val="clear" w:color="FFE598" w:fill="92D050"/>
      <w:suppressAutoHyphens w:val="0"/>
      <w:spacing w:before="100" w:beforeAutospacing="1" w:after="100" w:afterAutospacing="1"/>
    </w:pPr>
    <w:rPr>
      <w:rFonts w:ascii="Arial" w:eastAsia="Times New Roman" w:hAnsi="Arial" w:cs="Arial"/>
      <w:color w:val="000000"/>
      <w:sz w:val="20"/>
      <w:szCs w:val="20"/>
    </w:rPr>
  </w:style>
  <w:style w:type="paragraph" w:customStyle="1" w:styleId="xl87">
    <w:name w:val="xl87"/>
    <w:basedOn w:val="Normal"/>
    <w:rsid w:val="003E51CB"/>
    <w:pPr>
      <w:pBdr>
        <w:bottom w:val="single" w:sz="4" w:space="0" w:color="000000"/>
        <w:right w:val="single" w:sz="8" w:space="0" w:color="000000"/>
      </w:pBdr>
      <w:shd w:val="clear" w:color="FFE598" w:fill="92D050"/>
      <w:suppressAutoHyphens w:val="0"/>
      <w:spacing w:before="100" w:beforeAutospacing="1" w:after="100" w:afterAutospacing="1"/>
    </w:pPr>
    <w:rPr>
      <w:rFonts w:ascii="Arial" w:eastAsia="Times New Roman" w:hAnsi="Arial" w:cs="Arial"/>
      <w:sz w:val="20"/>
      <w:szCs w:val="20"/>
    </w:rPr>
  </w:style>
  <w:style w:type="paragraph" w:customStyle="1" w:styleId="xl88">
    <w:name w:val="xl88"/>
    <w:basedOn w:val="Normal"/>
    <w:rsid w:val="003E51CB"/>
    <w:pPr>
      <w:pBdr>
        <w:bottom w:val="single" w:sz="4" w:space="0" w:color="000000"/>
      </w:pBdr>
      <w:suppressAutoHyphens w:val="0"/>
      <w:spacing w:before="100" w:beforeAutospacing="1" w:after="100" w:afterAutospacing="1"/>
    </w:pPr>
    <w:rPr>
      <w:rFonts w:eastAsia="Times New Roman"/>
      <w:sz w:val="24"/>
      <w:szCs w:val="24"/>
    </w:rPr>
  </w:style>
  <w:style w:type="paragraph" w:customStyle="1" w:styleId="xl89">
    <w:name w:val="xl89"/>
    <w:basedOn w:val="Normal"/>
    <w:rsid w:val="003E51CB"/>
    <w:pPr>
      <w:pBdr>
        <w:left w:val="single" w:sz="8" w:space="0" w:color="000000"/>
        <w:bottom w:val="single" w:sz="4" w:space="0" w:color="000000"/>
      </w:pBdr>
      <w:shd w:val="clear" w:color="E2EFD9" w:fill="E2EFD9"/>
      <w:suppressAutoHyphens w:val="0"/>
      <w:spacing w:before="100" w:beforeAutospacing="1" w:after="100" w:afterAutospacing="1"/>
    </w:pPr>
    <w:rPr>
      <w:rFonts w:ascii="Arial" w:eastAsia="Times New Roman" w:hAnsi="Arial" w:cs="Arial"/>
      <w:color w:val="000000"/>
      <w:sz w:val="28"/>
      <w:szCs w:val="28"/>
    </w:rPr>
  </w:style>
  <w:style w:type="paragraph" w:customStyle="1" w:styleId="xl90">
    <w:name w:val="xl90"/>
    <w:basedOn w:val="Normal"/>
    <w:rsid w:val="003E51CB"/>
    <w:pPr>
      <w:pBdr>
        <w:bottom w:val="single" w:sz="4" w:space="0" w:color="000000"/>
        <w:right w:val="single" w:sz="8" w:space="0" w:color="000000"/>
      </w:pBdr>
      <w:suppressAutoHyphens w:val="0"/>
      <w:spacing w:before="100" w:beforeAutospacing="1" w:after="100" w:afterAutospacing="1"/>
    </w:pPr>
    <w:rPr>
      <w:rFonts w:eastAsia="Times New Roman"/>
      <w:sz w:val="24"/>
      <w:szCs w:val="24"/>
    </w:rPr>
  </w:style>
  <w:style w:type="paragraph" w:customStyle="1" w:styleId="xl91">
    <w:name w:val="xl91"/>
    <w:basedOn w:val="Normal"/>
    <w:rsid w:val="003E51CB"/>
    <w:pPr>
      <w:pBdr>
        <w:bottom w:val="single" w:sz="4" w:space="0" w:color="000000"/>
      </w:pBdr>
      <w:shd w:val="clear" w:color="E2EFD9" w:fill="E2EFD9"/>
      <w:suppressAutoHyphens w:val="0"/>
      <w:spacing w:before="100" w:beforeAutospacing="1" w:after="100" w:afterAutospacing="1"/>
    </w:pPr>
    <w:rPr>
      <w:rFonts w:ascii="Arial" w:eastAsia="Times New Roman" w:hAnsi="Arial" w:cs="Arial"/>
      <w:color w:val="000000"/>
      <w:sz w:val="28"/>
      <w:szCs w:val="28"/>
    </w:rPr>
  </w:style>
  <w:style w:type="paragraph" w:customStyle="1" w:styleId="xl92">
    <w:name w:val="xl92"/>
    <w:basedOn w:val="Normal"/>
    <w:rsid w:val="003E51CB"/>
    <w:pPr>
      <w:pBdr>
        <w:bottom w:val="single" w:sz="8" w:space="0" w:color="000000"/>
      </w:pBdr>
      <w:shd w:val="clear" w:color="BDD6EE" w:fill="BDD6EE"/>
      <w:suppressAutoHyphens w:val="0"/>
      <w:spacing w:before="100" w:beforeAutospacing="1" w:after="100" w:afterAutospacing="1"/>
      <w:jc w:val="right"/>
    </w:pPr>
    <w:rPr>
      <w:rFonts w:ascii="Arial" w:eastAsia="Times New Roman" w:hAnsi="Arial" w:cs="Arial"/>
      <w:b/>
      <w:bCs/>
      <w:color w:val="000000"/>
      <w:sz w:val="28"/>
      <w:szCs w:val="28"/>
    </w:rPr>
  </w:style>
  <w:style w:type="paragraph" w:customStyle="1" w:styleId="xl93">
    <w:name w:val="xl93"/>
    <w:basedOn w:val="Normal"/>
    <w:rsid w:val="003E51CB"/>
    <w:pPr>
      <w:pBdr>
        <w:bottom w:val="single" w:sz="8" w:space="0" w:color="000000"/>
      </w:pBdr>
      <w:suppressAutoHyphens w:val="0"/>
      <w:spacing w:before="100" w:beforeAutospacing="1" w:after="100" w:afterAutospacing="1"/>
    </w:pPr>
    <w:rPr>
      <w:rFonts w:eastAsia="Times New Roman"/>
      <w:sz w:val="24"/>
      <w:szCs w:val="24"/>
    </w:rPr>
  </w:style>
  <w:style w:type="paragraph" w:customStyle="1" w:styleId="xl94">
    <w:name w:val="xl94"/>
    <w:basedOn w:val="Normal"/>
    <w:rsid w:val="003E51CB"/>
    <w:pPr>
      <w:pBdr>
        <w:bottom w:val="single" w:sz="8" w:space="0" w:color="000000"/>
        <w:right w:val="single" w:sz="8" w:space="0" w:color="000000"/>
      </w:pBdr>
      <w:suppressAutoHyphens w:val="0"/>
      <w:spacing w:before="100" w:beforeAutospacing="1" w:after="100" w:afterAutospacing="1"/>
    </w:pPr>
    <w:rPr>
      <w:rFonts w:eastAsia="Times New Roman"/>
      <w:sz w:val="24"/>
      <w:szCs w:val="24"/>
    </w:rPr>
  </w:style>
  <w:style w:type="paragraph" w:customStyle="1" w:styleId="font5">
    <w:name w:val="font5"/>
    <w:basedOn w:val="Normal"/>
    <w:rsid w:val="00520C69"/>
    <w:pPr>
      <w:suppressAutoHyphens w:val="0"/>
      <w:spacing w:before="100" w:beforeAutospacing="1" w:after="100" w:afterAutospacing="1"/>
    </w:pPr>
    <w:rPr>
      <w:rFonts w:ascii="Arial" w:eastAsia="Times New Roman" w:hAnsi="Arial" w:cs="Arial"/>
      <w:b/>
      <w:bCs/>
      <w:color w:val="000000"/>
    </w:rPr>
  </w:style>
  <w:style w:type="paragraph" w:customStyle="1" w:styleId="font6">
    <w:name w:val="font6"/>
    <w:basedOn w:val="Normal"/>
    <w:rsid w:val="00520C69"/>
    <w:pPr>
      <w:suppressAutoHyphens w:val="0"/>
      <w:spacing w:before="100" w:beforeAutospacing="1" w:after="100" w:afterAutospacing="1"/>
    </w:pPr>
    <w:rPr>
      <w:rFonts w:ascii="Arial" w:eastAsia="Times New Roman" w:hAnsi="Arial" w:cs="Arial"/>
      <w:color w:val="000000"/>
    </w:rPr>
  </w:style>
  <w:style w:type="paragraph" w:customStyle="1" w:styleId="font7">
    <w:name w:val="font7"/>
    <w:basedOn w:val="Normal"/>
    <w:rsid w:val="00520C69"/>
    <w:pPr>
      <w:suppressAutoHyphens w:val="0"/>
      <w:spacing w:before="100" w:beforeAutospacing="1" w:after="100" w:afterAutospacing="1"/>
    </w:pPr>
    <w:rPr>
      <w:rFonts w:ascii="Arial" w:eastAsia="Times New Roman" w:hAnsi="Arial" w:cs="Arial"/>
      <w:b/>
      <w:bCs/>
    </w:rPr>
  </w:style>
  <w:style w:type="paragraph" w:customStyle="1" w:styleId="font8">
    <w:name w:val="font8"/>
    <w:basedOn w:val="Normal"/>
    <w:rsid w:val="00520C69"/>
    <w:pPr>
      <w:suppressAutoHyphens w:val="0"/>
      <w:spacing w:before="100" w:beforeAutospacing="1" w:after="100" w:afterAutospacing="1"/>
    </w:pPr>
    <w:rPr>
      <w:rFonts w:ascii="Arial" w:eastAsia="Times New Roman" w:hAnsi="Arial" w:cs="Arial"/>
    </w:rPr>
  </w:style>
  <w:style w:type="paragraph" w:customStyle="1" w:styleId="xl95">
    <w:name w:val="xl95"/>
    <w:basedOn w:val="Normal"/>
    <w:rsid w:val="00520C69"/>
    <w:pPr>
      <w:pBdr>
        <w:left w:val="single" w:sz="4" w:space="0" w:color="000000"/>
      </w:pBdr>
      <w:suppressAutoHyphens w:val="0"/>
      <w:spacing w:before="100" w:beforeAutospacing="1" w:after="100" w:afterAutospacing="1"/>
    </w:pPr>
    <w:rPr>
      <w:rFonts w:eastAsia="Times New Roman"/>
      <w:sz w:val="24"/>
      <w:szCs w:val="24"/>
    </w:rPr>
  </w:style>
  <w:style w:type="paragraph" w:customStyle="1" w:styleId="xl96">
    <w:name w:val="xl96"/>
    <w:basedOn w:val="Normal"/>
    <w:rsid w:val="00520C69"/>
    <w:pPr>
      <w:pBdr>
        <w:left w:val="single" w:sz="4" w:space="0" w:color="000000"/>
        <w:bottom w:val="single" w:sz="4" w:space="0" w:color="000000"/>
      </w:pBdr>
      <w:suppressAutoHyphens w:val="0"/>
      <w:spacing w:before="100" w:beforeAutospacing="1" w:after="100" w:afterAutospacing="1"/>
    </w:pPr>
    <w:rPr>
      <w:rFonts w:eastAsia="Times New Roman"/>
      <w:sz w:val="24"/>
      <w:szCs w:val="24"/>
    </w:rPr>
  </w:style>
  <w:style w:type="paragraph" w:customStyle="1" w:styleId="xl97">
    <w:name w:val="xl97"/>
    <w:basedOn w:val="Normal"/>
    <w:rsid w:val="00520C69"/>
    <w:pPr>
      <w:pBdr>
        <w:bottom w:val="single" w:sz="4" w:space="0" w:color="000000"/>
        <w:right w:val="single" w:sz="4" w:space="0" w:color="000000"/>
      </w:pBdr>
      <w:suppressAutoHyphens w:val="0"/>
      <w:spacing w:before="100" w:beforeAutospacing="1" w:after="100" w:afterAutospacing="1"/>
    </w:pPr>
    <w:rPr>
      <w:rFonts w:eastAsia="Times New Roman"/>
      <w:sz w:val="24"/>
      <w:szCs w:val="24"/>
    </w:rPr>
  </w:style>
  <w:style w:type="paragraph" w:customStyle="1" w:styleId="xl98">
    <w:name w:val="xl98"/>
    <w:basedOn w:val="Normal"/>
    <w:rsid w:val="00520C69"/>
    <w:pPr>
      <w:pBdr>
        <w:top w:val="single" w:sz="4" w:space="0" w:color="000000"/>
        <w:left w:val="single" w:sz="4" w:space="0" w:color="000000"/>
        <w:bottom w:val="single" w:sz="4" w:space="0" w:color="000000"/>
      </w:pBdr>
      <w:shd w:val="clear" w:color="A5A5A5" w:fill="A5A5A5"/>
      <w:suppressAutoHyphens w:val="0"/>
      <w:spacing w:before="100" w:beforeAutospacing="1" w:after="100" w:afterAutospacing="1"/>
      <w:jc w:val="center"/>
      <w:textAlignment w:val="top"/>
    </w:pPr>
    <w:rPr>
      <w:rFonts w:ascii="Arial" w:eastAsia="Times New Roman" w:hAnsi="Arial" w:cs="Arial"/>
      <w:b/>
      <w:bCs/>
      <w:color w:val="000000"/>
      <w:sz w:val="24"/>
      <w:szCs w:val="24"/>
    </w:rPr>
  </w:style>
  <w:style w:type="paragraph" w:customStyle="1" w:styleId="xl99">
    <w:name w:val="xl99"/>
    <w:basedOn w:val="Normal"/>
    <w:rsid w:val="00520C69"/>
    <w:pPr>
      <w:pBdr>
        <w:top w:val="single" w:sz="4" w:space="0" w:color="000000"/>
        <w:bottom w:val="single" w:sz="4" w:space="0" w:color="000000"/>
        <w:right w:val="single" w:sz="4" w:space="0" w:color="000000"/>
      </w:pBdr>
      <w:shd w:val="clear" w:color="A5A5A5" w:fill="A5A5A5"/>
      <w:suppressAutoHyphens w:val="0"/>
      <w:spacing w:before="100" w:beforeAutospacing="1" w:after="100" w:afterAutospacing="1"/>
      <w:jc w:val="center"/>
      <w:textAlignment w:val="top"/>
    </w:pPr>
    <w:rPr>
      <w:rFonts w:ascii="Arial" w:eastAsia="Times New Roman" w:hAnsi="Arial" w:cs="Arial"/>
      <w:b/>
      <w:bCs/>
      <w:color w:val="000000"/>
      <w:sz w:val="24"/>
      <w:szCs w:val="24"/>
    </w:rPr>
  </w:style>
  <w:style w:type="paragraph" w:customStyle="1" w:styleId="xl100">
    <w:name w:val="xl100"/>
    <w:basedOn w:val="Normal"/>
    <w:rsid w:val="00520C69"/>
    <w:pPr>
      <w:pBdr>
        <w:top w:val="single" w:sz="4" w:space="0" w:color="000000"/>
        <w:left w:val="single" w:sz="4" w:space="0" w:color="000000"/>
        <w:right w:val="single" w:sz="4" w:space="0" w:color="000000"/>
      </w:pBdr>
      <w:shd w:val="clear" w:color="FFE699" w:fill="FFE699"/>
      <w:suppressAutoHyphens w:val="0"/>
      <w:spacing w:before="100" w:beforeAutospacing="1" w:after="100" w:afterAutospacing="1"/>
      <w:textAlignment w:val="top"/>
    </w:pPr>
    <w:rPr>
      <w:rFonts w:ascii="Arial" w:eastAsia="Times New Roman" w:hAnsi="Arial" w:cs="Arial"/>
      <w:color w:val="000000"/>
      <w:sz w:val="24"/>
      <w:szCs w:val="24"/>
    </w:rPr>
  </w:style>
  <w:style w:type="paragraph" w:customStyle="1" w:styleId="xl101">
    <w:name w:val="xl101"/>
    <w:basedOn w:val="Normal"/>
    <w:rsid w:val="00520C69"/>
    <w:pPr>
      <w:pBdr>
        <w:left w:val="single" w:sz="4" w:space="0" w:color="000000"/>
        <w:right w:val="single" w:sz="4" w:space="0" w:color="000000"/>
      </w:pBdr>
      <w:shd w:val="clear" w:color="FFE699" w:fill="FFE699"/>
      <w:suppressAutoHyphens w:val="0"/>
      <w:spacing w:before="100" w:beforeAutospacing="1" w:after="100" w:afterAutospacing="1"/>
      <w:textAlignment w:val="top"/>
    </w:pPr>
    <w:rPr>
      <w:rFonts w:ascii="Arial" w:eastAsia="Times New Roman" w:hAnsi="Arial" w:cs="Arial"/>
      <w:color w:val="000000"/>
      <w:sz w:val="24"/>
      <w:szCs w:val="24"/>
    </w:rPr>
  </w:style>
  <w:style w:type="paragraph" w:customStyle="1" w:styleId="xl102">
    <w:name w:val="xl102"/>
    <w:basedOn w:val="Normal"/>
    <w:rsid w:val="00520C69"/>
    <w:pPr>
      <w:pBdr>
        <w:left w:val="single" w:sz="4" w:space="0" w:color="000000"/>
        <w:bottom w:val="single" w:sz="4" w:space="0" w:color="000000"/>
      </w:pBdr>
      <w:shd w:val="clear" w:color="BDD7EE" w:fill="BDD7EE"/>
      <w:suppressAutoHyphens w:val="0"/>
      <w:spacing w:before="100" w:beforeAutospacing="1" w:after="100" w:afterAutospacing="1"/>
      <w:jc w:val="center"/>
      <w:textAlignment w:val="top"/>
    </w:pPr>
    <w:rPr>
      <w:rFonts w:ascii="Arial" w:eastAsia="Times New Roman" w:hAnsi="Arial" w:cs="Arial"/>
      <w:b/>
      <w:bCs/>
      <w:color w:val="000000"/>
      <w:sz w:val="24"/>
      <w:szCs w:val="24"/>
    </w:rPr>
  </w:style>
  <w:style w:type="paragraph" w:customStyle="1" w:styleId="xl103">
    <w:name w:val="xl103"/>
    <w:basedOn w:val="Normal"/>
    <w:rsid w:val="00520C69"/>
    <w:pPr>
      <w:pBdr>
        <w:top w:val="single" w:sz="4" w:space="0" w:color="000000"/>
        <w:left w:val="single" w:sz="4" w:space="0" w:color="000000"/>
        <w:right w:val="single" w:sz="4" w:space="0" w:color="000000"/>
      </w:pBdr>
      <w:shd w:val="clear" w:color="FFE699" w:fill="FFE699"/>
      <w:suppressAutoHyphens w:val="0"/>
      <w:spacing w:before="100" w:beforeAutospacing="1" w:after="100" w:afterAutospacing="1"/>
      <w:textAlignment w:val="top"/>
    </w:pPr>
    <w:rPr>
      <w:rFonts w:ascii="Arial" w:eastAsia="Times New Roman" w:hAnsi="Arial" w:cs="Arial"/>
      <w:sz w:val="24"/>
      <w:szCs w:val="24"/>
    </w:rPr>
  </w:style>
  <w:style w:type="paragraph" w:customStyle="1" w:styleId="xl104">
    <w:name w:val="xl104"/>
    <w:basedOn w:val="Normal"/>
    <w:rsid w:val="00520C69"/>
    <w:pPr>
      <w:pBdr>
        <w:left w:val="single" w:sz="4" w:space="0" w:color="000000"/>
        <w:right w:val="single" w:sz="4" w:space="0" w:color="000000"/>
      </w:pBdr>
      <w:shd w:val="clear" w:color="FFE699" w:fill="FFE699"/>
      <w:suppressAutoHyphens w:val="0"/>
      <w:spacing w:before="100" w:beforeAutospacing="1" w:after="100" w:afterAutospacing="1"/>
      <w:textAlignment w:val="top"/>
    </w:pPr>
    <w:rPr>
      <w:rFonts w:ascii="Arial" w:eastAsia="Times New Roman" w:hAnsi="Arial" w:cs="Arial"/>
      <w:sz w:val="24"/>
      <w:szCs w:val="24"/>
    </w:rPr>
  </w:style>
  <w:style w:type="paragraph" w:customStyle="1" w:styleId="xl105">
    <w:name w:val="xl105"/>
    <w:basedOn w:val="Normal"/>
    <w:rsid w:val="00520C69"/>
    <w:pPr>
      <w:pBdr>
        <w:top w:val="single" w:sz="4" w:space="0" w:color="000000"/>
        <w:left w:val="single" w:sz="4" w:space="0" w:color="000000"/>
        <w:right w:val="single" w:sz="4" w:space="0" w:color="000000"/>
      </w:pBdr>
      <w:shd w:val="clear" w:color="000000" w:fill="FFE699"/>
      <w:suppressAutoHyphens w:val="0"/>
      <w:spacing w:before="100" w:beforeAutospacing="1" w:after="100" w:afterAutospacing="1"/>
      <w:textAlignment w:val="top"/>
    </w:pPr>
    <w:rPr>
      <w:rFonts w:ascii="Arial" w:eastAsia="Times New Roman" w:hAnsi="Arial" w:cs="Arial"/>
      <w:color w:val="000000"/>
      <w:sz w:val="24"/>
      <w:szCs w:val="24"/>
    </w:rPr>
  </w:style>
  <w:style w:type="paragraph" w:customStyle="1" w:styleId="xl106">
    <w:name w:val="xl106"/>
    <w:basedOn w:val="Normal"/>
    <w:rsid w:val="00520C69"/>
    <w:pPr>
      <w:pBdr>
        <w:left w:val="single" w:sz="4" w:space="0" w:color="000000"/>
        <w:right w:val="single" w:sz="4" w:space="0" w:color="000000"/>
      </w:pBdr>
      <w:suppressAutoHyphens w:val="0"/>
      <w:spacing w:before="100" w:beforeAutospacing="1" w:after="100" w:afterAutospacing="1"/>
    </w:pPr>
    <w:rPr>
      <w:rFonts w:eastAsia="Times New Roman"/>
      <w:sz w:val="24"/>
      <w:szCs w:val="24"/>
    </w:rPr>
  </w:style>
  <w:style w:type="paragraph" w:customStyle="1" w:styleId="xl107">
    <w:name w:val="xl107"/>
    <w:basedOn w:val="Normal"/>
    <w:rsid w:val="00520C69"/>
    <w:pPr>
      <w:pBdr>
        <w:left w:val="single" w:sz="4" w:space="0" w:color="000000"/>
        <w:bottom w:val="single" w:sz="4" w:space="0" w:color="000000"/>
        <w:right w:val="single" w:sz="4" w:space="0" w:color="000000"/>
      </w:pBdr>
      <w:suppressAutoHyphens w:val="0"/>
      <w:spacing w:before="100" w:beforeAutospacing="1" w:after="100" w:afterAutospacing="1"/>
    </w:pPr>
    <w:rPr>
      <w:rFonts w:eastAsia="Times New Roman"/>
      <w:sz w:val="24"/>
      <w:szCs w:val="24"/>
    </w:rPr>
  </w:style>
  <w:style w:type="paragraph" w:customStyle="1" w:styleId="xl108">
    <w:name w:val="xl108"/>
    <w:basedOn w:val="Normal"/>
    <w:rsid w:val="00520C69"/>
    <w:pPr>
      <w:pBdr>
        <w:top w:val="single" w:sz="4" w:space="0" w:color="000000"/>
        <w:left w:val="single" w:sz="4" w:space="0" w:color="000000"/>
        <w:right w:val="single" w:sz="4" w:space="0" w:color="000000"/>
      </w:pBdr>
      <w:shd w:val="clear" w:color="FFE699" w:fill="FFE699"/>
      <w:suppressAutoHyphens w:val="0"/>
      <w:spacing w:before="100" w:beforeAutospacing="1" w:after="100" w:afterAutospacing="1"/>
      <w:textAlignment w:val="top"/>
    </w:pPr>
    <w:rPr>
      <w:rFonts w:ascii="Arial" w:eastAsia="Times New Roman" w:hAnsi="Arial" w:cs="Arial"/>
      <w:sz w:val="24"/>
      <w:szCs w:val="24"/>
    </w:rPr>
  </w:style>
  <w:style w:type="paragraph" w:customStyle="1" w:styleId="xl109">
    <w:name w:val="xl109"/>
    <w:basedOn w:val="Normal"/>
    <w:rsid w:val="00520C69"/>
    <w:pPr>
      <w:pBdr>
        <w:left w:val="single" w:sz="4" w:space="0" w:color="000000"/>
        <w:right w:val="single" w:sz="4" w:space="0" w:color="000000"/>
      </w:pBdr>
      <w:shd w:val="clear" w:color="FFE699" w:fill="FFE699"/>
      <w:suppressAutoHyphens w:val="0"/>
      <w:spacing w:before="100" w:beforeAutospacing="1" w:after="100" w:afterAutospacing="1"/>
      <w:textAlignment w:val="top"/>
    </w:pPr>
    <w:rPr>
      <w:rFonts w:ascii="Arial" w:eastAsia="Times New Roman" w:hAnsi="Arial" w:cs="Arial"/>
      <w:sz w:val="24"/>
      <w:szCs w:val="24"/>
    </w:rPr>
  </w:style>
  <w:style w:type="paragraph" w:customStyle="1" w:styleId="xl110">
    <w:name w:val="xl110"/>
    <w:basedOn w:val="Normal"/>
    <w:rsid w:val="00520C69"/>
    <w:pPr>
      <w:pBdr>
        <w:left w:val="single" w:sz="4" w:space="0" w:color="000000"/>
        <w:bottom w:val="single" w:sz="4" w:space="0" w:color="000000"/>
        <w:right w:val="single" w:sz="4" w:space="0" w:color="000000"/>
      </w:pBdr>
      <w:shd w:val="clear" w:color="FFE699" w:fill="FFE699"/>
      <w:suppressAutoHyphens w:val="0"/>
      <w:spacing w:before="100" w:beforeAutospacing="1" w:after="100" w:afterAutospacing="1"/>
      <w:textAlignment w:val="top"/>
    </w:pPr>
    <w:rPr>
      <w:rFonts w:ascii="Arial" w:eastAsia="Times New Roman" w:hAnsi="Arial" w:cs="Arial"/>
      <w:sz w:val="24"/>
      <w:szCs w:val="24"/>
    </w:rPr>
  </w:style>
  <w:style w:type="paragraph" w:customStyle="1" w:styleId="xl111">
    <w:name w:val="xl111"/>
    <w:basedOn w:val="Normal"/>
    <w:rsid w:val="00520C69"/>
    <w:pPr>
      <w:pBdr>
        <w:top w:val="single" w:sz="4" w:space="0" w:color="000000"/>
        <w:left w:val="single" w:sz="4" w:space="0" w:color="000000"/>
        <w:right w:val="single" w:sz="4" w:space="0" w:color="000000"/>
      </w:pBdr>
      <w:shd w:val="clear" w:color="FFE699" w:fill="FFE699"/>
      <w:suppressAutoHyphens w:val="0"/>
      <w:spacing w:before="100" w:beforeAutospacing="1" w:after="100" w:afterAutospacing="1"/>
      <w:textAlignment w:val="top"/>
    </w:pPr>
    <w:rPr>
      <w:rFonts w:ascii="Arial" w:eastAsia="Times New Roman" w:hAnsi="Arial" w:cs="Arial"/>
      <w:color w:val="000000"/>
      <w:sz w:val="24"/>
      <w:szCs w:val="24"/>
    </w:rPr>
  </w:style>
  <w:style w:type="paragraph" w:customStyle="1" w:styleId="xl112">
    <w:name w:val="xl112"/>
    <w:basedOn w:val="Normal"/>
    <w:rsid w:val="00520C69"/>
    <w:pPr>
      <w:pBdr>
        <w:left w:val="single" w:sz="4" w:space="0" w:color="000000"/>
        <w:bottom w:val="single" w:sz="4" w:space="0" w:color="000000"/>
        <w:right w:val="single" w:sz="4" w:space="0" w:color="000000"/>
      </w:pBdr>
      <w:shd w:val="clear" w:color="FFE699" w:fill="FFE699"/>
      <w:suppressAutoHyphens w:val="0"/>
      <w:spacing w:before="100" w:beforeAutospacing="1" w:after="100" w:afterAutospacing="1"/>
      <w:textAlignment w:val="top"/>
    </w:pPr>
    <w:rPr>
      <w:rFonts w:ascii="Arial" w:eastAsia="Times New Roman" w:hAnsi="Arial" w:cs="Arial"/>
      <w:color w:val="000000"/>
      <w:sz w:val="24"/>
      <w:szCs w:val="24"/>
    </w:rPr>
  </w:style>
  <w:style w:type="paragraph" w:customStyle="1" w:styleId="xl113">
    <w:name w:val="xl113"/>
    <w:basedOn w:val="Normal"/>
    <w:rsid w:val="00520C69"/>
    <w:pPr>
      <w:pBdr>
        <w:top w:val="single" w:sz="4" w:space="0" w:color="000000"/>
        <w:left w:val="single" w:sz="4" w:space="0" w:color="000000"/>
        <w:right w:val="single" w:sz="4" w:space="0" w:color="000000"/>
      </w:pBdr>
      <w:shd w:val="clear" w:color="FFE699" w:fill="FFE699"/>
      <w:suppressAutoHyphens w:val="0"/>
      <w:spacing w:before="100" w:beforeAutospacing="1" w:after="100" w:afterAutospacing="1"/>
      <w:jc w:val="center"/>
      <w:textAlignment w:val="top"/>
    </w:pPr>
    <w:rPr>
      <w:rFonts w:ascii="Arial" w:eastAsia="Times New Roman" w:hAnsi="Arial" w:cs="Arial"/>
      <w:color w:val="000000"/>
      <w:sz w:val="24"/>
      <w:szCs w:val="24"/>
    </w:rPr>
  </w:style>
  <w:style w:type="paragraph" w:customStyle="1" w:styleId="xl114">
    <w:name w:val="xl114"/>
    <w:basedOn w:val="Normal"/>
    <w:rsid w:val="00520C69"/>
    <w:pPr>
      <w:pBdr>
        <w:left w:val="single" w:sz="4" w:space="0" w:color="000000"/>
        <w:bottom w:val="single" w:sz="4" w:space="0" w:color="000000"/>
        <w:right w:val="single" w:sz="4" w:space="0" w:color="000000"/>
      </w:pBdr>
      <w:shd w:val="clear" w:color="FFE699" w:fill="FFE699"/>
      <w:suppressAutoHyphens w:val="0"/>
      <w:spacing w:before="100" w:beforeAutospacing="1" w:after="100" w:afterAutospacing="1"/>
      <w:jc w:val="center"/>
      <w:textAlignment w:val="top"/>
    </w:pPr>
    <w:rPr>
      <w:rFonts w:ascii="Arial" w:eastAsia="Times New Roman" w:hAnsi="Arial" w:cs="Arial"/>
      <w:color w:val="000000"/>
      <w:sz w:val="24"/>
      <w:szCs w:val="24"/>
    </w:rPr>
  </w:style>
  <w:style w:type="paragraph" w:customStyle="1" w:styleId="xl115">
    <w:name w:val="xl115"/>
    <w:basedOn w:val="Normal"/>
    <w:rsid w:val="00520C69"/>
    <w:pPr>
      <w:pBdr>
        <w:top w:val="single" w:sz="4" w:space="0" w:color="000000"/>
        <w:left w:val="single" w:sz="4" w:space="0" w:color="000000"/>
        <w:right w:val="single" w:sz="4" w:space="0" w:color="000000"/>
      </w:pBdr>
      <w:shd w:val="clear" w:color="FFE699" w:fill="FFE699"/>
      <w:suppressAutoHyphens w:val="0"/>
      <w:spacing w:before="100" w:beforeAutospacing="1" w:after="100" w:afterAutospacing="1"/>
      <w:jc w:val="center"/>
      <w:textAlignment w:val="top"/>
    </w:pPr>
    <w:rPr>
      <w:rFonts w:ascii="Arial" w:eastAsia="Times New Roman" w:hAnsi="Arial" w:cs="Arial"/>
      <w:color w:val="000000"/>
      <w:sz w:val="24"/>
      <w:szCs w:val="24"/>
    </w:rPr>
  </w:style>
  <w:style w:type="paragraph" w:customStyle="1" w:styleId="xl116">
    <w:name w:val="xl116"/>
    <w:basedOn w:val="Normal"/>
    <w:rsid w:val="00520C69"/>
    <w:pPr>
      <w:pBdr>
        <w:left w:val="single" w:sz="4" w:space="0" w:color="000000"/>
        <w:bottom w:val="single" w:sz="4" w:space="0" w:color="000000"/>
        <w:right w:val="single" w:sz="4" w:space="0" w:color="000000"/>
      </w:pBdr>
      <w:shd w:val="clear" w:color="FFE699" w:fill="FFE699"/>
      <w:suppressAutoHyphens w:val="0"/>
      <w:spacing w:before="100" w:beforeAutospacing="1" w:after="100" w:afterAutospacing="1"/>
      <w:jc w:val="center"/>
      <w:textAlignment w:val="top"/>
    </w:pPr>
    <w:rPr>
      <w:rFonts w:ascii="Arial" w:eastAsia="Times New Roman" w:hAnsi="Arial" w:cs="Arial"/>
      <w:color w:val="000000"/>
      <w:sz w:val="24"/>
      <w:szCs w:val="24"/>
    </w:rPr>
  </w:style>
  <w:style w:type="paragraph" w:customStyle="1" w:styleId="xl117">
    <w:name w:val="xl117"/>
    <w:basedOn w:val="Normal"/>
    <w:rsid w:val="00520C69"/>
    <w:pPr>
      <w:pBdr>
        <w:top w:val="single" w:sz="4" w:space="0" w:color="000000"/>
        <w:left w:val="single" w:sz="4" w:space="0" w:color="000000"/>
        <w:right w:val="single" w:sz="4" w:space="0" w:color="000000"/>
      </w:pBdr>
      <w:shd w:val="clear" w:color="FFE599" w:fill="FFE599"/>
      <w:suppressAutoHyphens w:val="0"/>
      <w:spacing w:before="100" w:beforeAutospacing="1" w:after="100" w:afterAutospacing="1"/>
      <w:textAlignment w:val="top"/>
    </w:pPr>
    <w:rPr>
      <w:rFonts w:ascii="Arial" w:eastAsia="Times New Roman" w:hAnsi="Arial" w:cs="Arial"/>
      <w:color w:val="000000"/>
      <w:sz w:val="24"/>
      <w:szCs w:val="24"/>
    </w:rPr>
  </w:style>
  <w:style w:type="paragraph" w:customStyle="1" w:styleId="xl118">
    <w:name w:val="xl118"/>
    <w:basedOn w:val="Normal"/>
    <w:rsid w:val="00520C69"/>
    <w:pPr>
      <w:pBdr>
        <w:left w:val="single" w:sz="4" w:space="0" w:color="000000"/>
        <w:bottom w:val="single" w:sz="4" w:space="0" w:color="000000"/>
        <w:right w:val="single" w:sz="4" w:space="0" w:color="000000"/>
      </w:pBdr>
      <w:shd w:val="clear" w:color="FFE599" w:fill="FFE599"/>
      <w:suppressAutoHyphens w:val="0"/>
      <w:spacing w:before="100" w:beforeAutospacing="1" w:after="100" w:afterAutospacing="1"/>
      <w:textAlignment w:val="top"/>
    </w:pPr>
    <w:rPr>
      <w:rFonts w:ascii="Arial" w:eastAsia="Times New Roman" w:hAnsi="Arial" w:cs="Arial"/>
      <w:color w:val="000000"/>
      <w:sz w:val="24"/>
      <w:szCs w:val="24"/>
    </w:rPr>
  </w:style>
  <w:style w:type="paragraph" w:customStyle="1" w:styleId="xl119">
    <w:name w:val="xl119"/>
    <w:basedOn w:val="Normal"/>
    <w:rsid w:val="00520C69"/>
    <w:pPr>
      <w:pBdr>
        <w:top w:val="single" w:sz="4" w:space="0" w:color="000000"/>
        <w:left w:val="single" w:sz="4" w:space="0" w:color="000000"/>
        <w:right w:val="single" w:sz="4" w:space="0" w:color="000000"/>
      </w:pBdr>
      <w:shd w:val="clear" w:color="BDD7EE" w:fill="BDD7EE"/>
      <w:suppressAutoHyphens w:val="0"/>
      <w:spacing w:before="100" w:beforeAutospacing="1" w:after="100" w:afterAutospacing="1"/>
      <w:jc w:val="center"/>
      <w:textAlignment w:val="top"/>
    </w:pPr>
    <w:rPr>
      <w:rFonts w:ascii="Arial" w:eastAsia="Times New Roman" w:hAnsi="Arial" w:cs="Arial"/>
      <w:color w:val="000000"/>
      <w:sz w:val="24"/>
      <w:szCs w:val="24"/>
    </w:rPr>
  </w:style>
  <w:style w:type="paragraph" w:customStyle="1" w:styleId="xl120">
    <w:name w:val="xl120"/>
    <w:basedOn w:val="Normal"/>
    <w:rsid w:val="00520C69"/>
    <w:pPr>
      <w:pBdr>
        <w:left w:val="single" w:sz="4" w:space="0" w:color="000000"/>
        <w:bottom w:val="single" w:sz="4" w:space="0" w:color="000000"/>
        <w:right w:val="single" w:sz="4" w:space="0" w:color="000000"/>
      </w:pBdr>
      <w:shd w:val="clear" w:color="BDD7EE" w:fill="BDD7EE"/>
      <w:suppressAutoHyphens w:val="0"/>
      <w:spacing w:before="100" w:beforeAutospacing="1" w:after="100" w:afterAutospacing="1"/>
      <w:jc w:val="center"/>
      <w:textAlignment w:val="top"/>
    </w:pPr>
    <w:rPr>
      <w:rFonts w:ascii="Arial" w:eastAsia="Times New Roman" w:hAnsi="Arial" w:cs="Arial"/>
      <w:color w:val="000000"/>
      <w:sz w:val="24"/>
      <w:szCs w:val="24"/>
    </w:rPr>
  </w:style>
  <w:style w:type="paragraph" w:customStyle="1" w:styleId="xl121">
    <w:name w:val="xl121"/>
    <w:basedOn w:val="Normal"/>
    <w:rsid w:val="00520C69"/>
    <w:pPr>
      <w:pBdr>
        <w:left w:val="single" w:sz="4" w:space="0" w:color="000000"/>
        <w:right w:val="single" w:sz="4" w:space="0" w:color="000000"/>
      </w:pBdr>
      <w:shd w:val="clear" w:color="FFE699" w:fill="FFE699"/>
      <w:suppressAutoHyphens w:val="0"/>
      <w:spacing w:before="100" w:beforeAutospacing="1" w:after="100" w:afterAutospacing="1"/>
      <w:jc w:val="center"/>
      <w:textAlignment w:val="top"/>
    </w:pPr>
    <w:rPr>
      <w:rFonts w:ascii="Arial" w:eastAsia="Times New Roman" w:hAnsi="Arial" w:cs="Arial"/>
      <w:color w:val="000000"/>
      <w:sz w:val="24"/>
      <w:szCs w:val="24"/>
    </w:rPr>
  </w:style>
  <w:style w:type="paragraph" w:customStyle="1" w:styleId="xl122">
    <w:name w:val="xl122"/>
    <w:basedOn w:val="Normal"/>
    <w:rsid w:val="00520C69"/>
    <w:pPr>
      <w:pBdr>
        <w:left w:val="single" w:sz="4" w:space="0" w:color="000000"/>
        <w:right w:val="single" w:sz="4" w:space="0" w:color="000000"/>
      </w:pBdr>
      <w:shd w:val="clear" w:color="FFE699" w:fill="FFE699"/>
      <w:suppressAutoHyphens w:val="0"/>
      <w:spacing w:before="100" w:beforeAutospacing="1" w:after="100" w:afterAutospacing="1"/>
      <w:jc w:val="center"/>
      <w:textAlignment w:val="top"/>
    </w:pPr>
    <w:rPr>
      <w:rFonts w:ascii="Arial" w:eastAsia="Times New Roman" w:hAnsi="Arial" w:cs="Arial"/>
      <w:color w:val="000000"/>
      <w:sz w:val="24"/>
      <w:szCs w:val="24"/>
    </w:rPr>
  </w:style>
  <w:style w:type="paragraph" w:customStyle="1" w:styleId="xl123">
    <w:name w:val="xl123"/>
    <w:basedOn w:val="Normal"/>
    <w:rsid w:val="00520C69"/>
    <w:pPr>
      <w:pBdr>
        <w:top w:val="single" w:sz="4" w:space="0" w:color="000000"/>
        <w:left w:val="single" w:sz="4" w:space="0" w:color="000000"/>
        <w:right w:val="single" w:sz="4" w:space="0" w:color="000000"/>
      </w:pBdr>
      <w:shd w:val="clear" w:color="FFE599" w:fill="FFE599"/>
      <w:suppressAutoHyphens w:val="0"/>
      <w:spacing w:before="100" w:beforeAutospacing="1" w:after="100" w:afterAutospacing="1"/>
      <w:jc w:val="center"/>
      <w:textAlignment w:val="top"/>
    </w:pPr>
    <w:rPr>
      <w:rFonts w:ascii="Arial" w:eastAsia="Times New Roman" w:hAnsi="Arial" w:cs="Arial"/>
      <w:color w:val="000000"/>
      <w:sz w:val="24"/>
      <w:szCs w:val="24"/>
    </w:rPr>
  </w:style>
  <w:style w:type="paragraph" w:customStyle="1" w:styleId="xl124">
    <w:name w:val="xl124"/>
    <w:basedOn w:val="Normal"/>
    <w:rsid w:val="00520C69"/>
    <w:pPr>
      <w:pBdr>
        <w:left w:val="single" w:sz="4" w:space="0" w:color="000000"/>
        <w:right w:val="single" w:sz="4" w:space="0" w:color="000000"/>
      </w:pBdr>
      <w:shd w:val="clear" w:color="FFE599" w:fill="FFE599"/>
      <w:suppressAutoHyphens w:val="0"/>
      <w:spacing w:before="100" w:beforeAutospacing="1" w:after="100" w:afterAutospacing="1"/>
      <w:jc w:val="center"/>
      <w:textAlignment w:val="top"/>
    </w:pPr>
    <w:rPr>
      <w:rFonts w:ascii="Arial" w:eastAsia="Times New Roman" w:hAnsi="Arial" w:cs="Arial"/>
      <w:color w:val="000000"/>
      <w:sz w:val="24"/>
      <w:szCs w:val="24"/>
    </w:rPr>
  </w:style>
  <w:style w:type="paragraph" w:customStyle="1" w:styleId="xl125">
    <w:name w:val="xl125"/>
    <w:basedOn w:val="Normal"/>
    <w:rsid w:val="00520C69"/>
    <w:pPr>
      <w:pBdr>
        <w:left w:val="single" w:sz="4" w:space="0" w:color="000000"/>
        <w:bottom w:val="single" w:sz="4" w:space="0" w:color="000000"/>
        <w:right w:val="single" w:sz="4" w:space="0" w:color="000000"/>
      </w:pBdr>
      <w:shd w:val="clear" w:color="FFE599" w:fill="FFE599"/>
      <w:suppressAutoHyphens w:val="0"/>
      <w:spacing w:before="100" w:beforeAutospacing="1" w:after="100" w:afterAutospacing="1"/>
      <w:jc w:val="center"/>
      <w:textAlignment w:val="top"/>
    </w:pPr>
    <w:rPr>
      <w:rFonts w:ascii="Arial" w:eastAsia="Times New Roman" w:hAnsi="Arial" w:cs="Arial"/>
      <w:color w:val="000000"/>
      <w:sz w:val="24"/>
      <w:szCs w:val="24"/>
    </w:rPr>
  </w:style>
  <w:style w:type="paragraph" w:customStyle="1" w:styleId="xl126">
    <w:name w:val="xl126"/>
    <w:basedOn w:val="Normal"/>
    <w:rsid w:val="00520C69"/>
    <w:pPr>
      <w:pBdr>
        <w:left w:val="single" w:sz="4" w:space="0" w:color="000000"/>
        <w:right w:val="single" w:sz="4" w:space="0" w:color="000000"/>
      </w:pBdr>
      <w:shd w:val="clear" w:color="BDD7EE" w:fill="BDD7EE"/>
      <w:suppressAutoHyphens w:val="0"/>
      <w:spacing w:before="100" w:beforeAutospacing="1" w:after="100" w:afterAutospacing="1"/>
      <w:jc w:val="center"/>
      <w:textAlignment w:val="top"/>
    </w:pPr>
    <w:rPr>
      <w:rFonts w:ascii="Arial" w:eastAsia="Times New Roman" w:hAnsi="Arial" w:cs="Arial"/>
      <w:color w:val="000000"/>
      <w:sz w:val="24"/>
      <w:szCs w:val="24"/>
    </w:rPr>
  </w:style>
  <w:style w:type="paragraph" w:customStyle="1" w:styleId="xl127">
    <w:name w:val="xl127"/>
    <w:basedOn w:val="Normal"/>
    <w:rsid w:val="00520C69"/>
    <w:pPr>
      <w:pBdr>
        <w:left w:val="single" w:sz="4" w:space="0" w:color="000000"/>
      </w:pBdr>
      <w:shd w:val="clear" w:color="FFE699" w:fill="FFE699"/>
      <w:suppressAutoHyphens w:val="0"/>
      <w:spacing w:before="100" w:beforeAutospacing="1" w:after="100" w:afterAutospacing="1"/>
      <w:textAlignment w:val="top"/>
    </w:pPr>
    <w:rPr>
      <w:rFonts w:ascii="Arial" w:eastAsia="Times New Roman" w:hAnsi="Arial" w:cs="Arial"/>
      <w:color w:val="000000"/>
      <w:sz w:val="24"/>
      <w:szCs w:val="24"/>
    </w:rPr>
  </w:style>
  <w:style w:type="paragraph" w:customStyle="1" w:styleId="xl128">
    <w:name w:val="xl128"/>
    <w:basedOn w:val="Normal"/>
    <w:rsid w:val="00520C69"/>
    <w:pPr>
      <w:pBdr>
        <w:top w:val="single" w:sz="4" w:space="0" w:color="000000"/>
        <w:left w:val="single" w:sz="4" w:space="0" w:color="000000"/>
        <w:bottom w:val="single" w:sz="4" w:space="0" w:color="000000"/>
        <w:right w:val="single" w:sz="4" w:space="0" w:color="000000"/>
      </w:pBdr>
      <w:shd w:val="clear" w:color="FFE699" w:fill="FFE699"/>
      <w:suppressAutoHyphens w:val="0"/>
      <w:spacing w:before="100" w:beforeAutospacing="1" w:after="100" w:afterAutospacing="1"/>
      <w:textAlignment w:val="top"/>
    </w:pPr>
    <w:rPr>
      <w:rFonts w:ascii="Arial" w:eastAsia="Times New Roman" w:hAnsi="Arial" w:cs="Arial"/>
      <w:color w:val="000000"/>
      <w:sz w:val="24"/>
      <w:szCs w:val="24"/>
    </w:rPr>
  </w:style>
  <w:style w:type="paragraph" w:customStyle="1" w:styleId="xl129">
    <w:name w:val="xl129"/>
    <w:basedOn w:val="Normal"/>
    <w:rsid w:val="00520C69"/>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eastAsia="Times New Roman"/>
      <w:sz w:val="24"/>
      <w:szCs w:val="24"/>
    </w:rPr>
  </w:style>
  <w:style w:type="paragraph" w:customStyle="1" w:styleId="font9">
    <w:name w:val="font9"/>
    <w:basedOn w:val="Normal"/>
    <w:rsid w:val="006F3A40"/>
    <w:pPr>
      <w:suppressAutoHyphens w:val="0"/>
      <w:spacing w:before="100" w:beforeAutospacing="1" w:after="100" w:afterAutospacing="1"/>
    </w:pPr>
    <w:rPr>
      <w:rFonts w:ascii="Arial" w:eastAsia="Times New Roman" w:hAnsi="Arial" w:cs="Arial"/>
      <w:b/>
      <w:bCs/>
      <w:color w:val="FF0000"/>
    </w:rPr>
  </w:style>
  <w:style w:type="paragraph" w:customStyle="1" w:styleId="font10">
    <w:name w:val="font10"/>
    <w:basedOn w:val="Normal"/>
    <w:rsid w:val="006F3A40"/>
    <w:pPr>
      <w:suppressAutoHyphens w:val="0"/>
      <w:spacing w:before="100" w:beforeAutospacing="1" w:after="100" w:afterAutospacing="1"/>
    </w:pPr>
    <w:rPr>
      <w:rFonts w:ascii="Arial" w:eastAsia="Times New Roman" w:hAnsi="Arial" w:cs="Arial"/>
      <w:color w:val="FF0000"/>
    </w:rPr>
  </w:style>
  <w:style w:type="paragraph" w:customStyle="1" w:styleId="xl65">
    <w:name w:val="xl65"/>
    <w:basedOn w:val="Normal"/>
    <w:rsid w:val="006F3A40"/>
    <w:pPr>
      <w:suppressAutoHyphens w:val="0"/>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30">
    <w:name w:val="xl130"/>
    <w:basedOn w:val="Normal"/>
    <w:rsid w:val="006F3A40"/>
    <w:pPr>
      <w:pBdr>
        <w:top w:val="single" w:sz="4" w:space="0" w:color="auto"/>
        <w:bottom w:val="single" w:sz="4" w:space="0" w:color="auto"/>
      </w:pBdr>
      <w:shd w:val="clear" w:color="000000" w:fill="FFE699"/>
      <w:suppressAutoHyphens w:val="0"/>
      <w:spacing w:before="100" w:beforeAutospacing="1" w:after="100" w:afterAutospacing="1"/>
      <w:textAlignment w:val="center"/>
    </w:pPr>
    <w:rPr>
      <w:rFonts w:ascii="Arial" w:eastAsia="Times New Roman" w:hAnsi="Arial" w:cs="Arial"/>
      <w:sz w:val="24"/>
      <w:szCs w:val="24"/>
    </w:rPr>
  </w:style>
  <w:style w:type="paragraph" w:customStyle="1" w:styleId="xl131">
    <w:name w:val="xl131"/>
    <w:basedOn w:val="Normal"/>
    <w:rsid w:val="006F3A40"/>
    <w:pPr>
      <w:pBdr>
        <w:top w:val="single" w:sz="4" w:space="0" w:color="auto"/>
        <w:bottom w:val="single" w:sz="4" w:space="0" w:color="auto"/>
      </w:pBdr>
      <w:shd w:val="clear" w:color="000000" w:fill="FFE699"/>
      <w:suppressAutoHyphens w:val="0"/>
      <w:spacing w:before="100" w:beforeAutospacing="1" w:after="100" w:afterAutospacing="1"/>
      <w:jc w:val="center"/>
      <w:textAlignment w:val="center"/>
    </w:pPr>
    <w:rPr>
      <w:rFonts w:ascii="Arial" w:eastAsia="Times New Roman" w:hAnsi="Arial" w:cs="Arial"/>
      <w:sz w:val="24"/>
      <w:szCs w:val="24"/>
    </w:rPr>
  </w:style>
  <w:style w:type="paragraph" w:customStyle="1" w:styleId="xl132">
    <w:name w:val="xl132"/>
    <w:basedOn w:val="Normal"/>
    <w:rsid w:val="006F3A40"/>
    <w:pPr>
      <w:pBdr>
        <w:top w:val="single" w:sz="4" w:space="0" w:color="auto"/>
        <w:bottom w:val="single" w:sz="4" w:space="0" w:color="auto"/>
        <w:right w:val="single" w:sz="4" w:space="0" w:color="auto"/>
      </w:pBdr>
      <w:shd w:val="clear" w:color="000000" w:fill="FFE699"/>
      <w:suppressAutoHyphens w:val="0"/>
      <w:spacing w:before="100" w:beforeAutospacing="1" w:after="100" w:afterAutospacing="1"/>
      <w:jc w:val="center"/>
      <w:textAlignment w:val="center"/>
    </w:pPr>
    <w:rPr>
      <w:rFonts w:ascii="Arial" w:eastAsia="Times New Roman" w:hAnsi="Arial" w:cs="Arial"/>
      <w:sz w:val="24"/>
      <w:szCs w:val="24"/>
    </w:rPr>
  </w:style>
  <w:style w:type="paragraph" w:customStyle="1" w:styleId="xl133">
    <w:name w:val="xl133"/>
    <w:basedOn w:val="Normal"/>
    <w:rsid w:val="006F3A40"/>
    <w:pPr>
      <w:pBdr>
        <w:top w:val="single" w:sz="8" w:space="0" w:color="auto"/>
        <w:left w:val="single" w:sz="8" w:space="0" w:color="auto"/>
        <w:bottom w:val="single" w:sz="8" w:space="0" w:color="auto"/>
      </w:pBdr>
      <w:shd w:val="clear" w:color="000000" w:fill="BDD7EE"/>
      <w:suppressAutoHyphens w:val="0"/>
      <w:spacing w:before="100" w:beforeAutospacing="1" w:after="100" w:afterAutospacing="1"/>
      <w:jc w:val="center"/>
    </w:pPr>
    <w:rPr>
      <w:rFonts w:ascii="Times New Roman" w:eastAsia="Times New Roman" w:hAnsi="Times New Roman" w:cs="Times New Roman"/>
      <w:b/>
      <w:bCs/>
      <w:i/>
      <w:iCs/>
      <w:color w:val="000000"/>
      <w:sz w:val="24"/>
      <w:szCs w:val="24"/>
    </w:rPr>
  </w:style>
  <w:style w:type="paragraph" w:customStyle="1" w:styleId="xl134">
    <w:name w:val="xl134"/>
    <w:basedOn w:val="Normal"/>
    <w:rsid w:val="006F3A40"/>
    <w:pPr>
      <w:pBdr>
        <w:top w:val="single" w:sz="8" w:space="0" w:color="auto"/>
        <w:bottom w:val="single" w:sz="8" w:space="0" w:color="auto"/>
      </w:pBdr>
      <w:shd w:val="clear" w:color="000000" w:fill="BDD7EE"/>
      <w:suppressAutoHyphens w:val="0"/>
      <w:spacing w:before="100" w:beforeAutospacing="1" w:after="100" w:afterAutospacing="1"/>
      <w:jc w:val="center"/>
    </w:pPr>
    <w:rPr>
      <w:rFonts w:ascii="Times New Roman" w:eastAsia="Times New Roman" w:hAnsi="Times New Roman" w:cs="Times New Roman"/>
      <w:b/>
      <w:bCs/>
      <w:i/>
      <w:iCs/>
      <w:color w:val="000000"/>
      <w:sz w:val="24"/>
      <w:szCs w:val="24"/>
    </w:rPr>
  </w:style>
  <w:style w:type="paragraph" w:customStyle="1" w:styleId="xl135">
    <w:name w:val="xl135"/>
    <w:basedOn w:val="Normal"/>
    <w:rsid w:val="006F3A40"/>
    <w:pPr>
      <w:pBdr>
        <w:top w:val="single" w:sz="8" w:space="0" w:color="auto"/>
        <w:bottom w:val="single" w:sz="8" w:space="0" w:color="auto"/>
        <w:right w:val="single" w:sz="8" w:space="0" w:color="000000"/>
      </w:pBdr>
      <w:shd w:val="clear" w:color="000000" w:fill="BDD7EE"/>
      <w:suppressAutoHyphens w:val="0"/>
      <w:spacing w:before="100" w:beforeAutospacing="1" w:after="100" w:afterAutospacing="1"/>
      <w:jc w:val="center"/>
    </w:pPr>
    <w:rPr>
      <w:rFonts w:ascii="Times New Roman" w:eastAsia="Times New Roman" w:hAnsi="Times New Roman" w:cs="Times New Roman"/>
      <w:b/>
      <w:bCs/>
      <w:i/>
      <w:iCs/>
      <w:color w:val="000000"/>
      <w:sz w:val="24"/>
      <w:szCs w:val="24"/>
    </w:rPr>
  </w:style>
  <w:style w:type="paragraph" w:customStyle="1" w:styleId="xl136">
    <w:name w:val="xl136"/>
    <w:basedOn w:val="Normal"/>
    <w:rsid w:val="006F3A40"/>
    <w:pPr>
      <w:pBdr>
        <w:top w:val="single" w:sz="8" w:space="0" w:color="auto"/>
        <w:left w:val="single" w:sz="8" w:space="0" w:color="auto"/>
        <w:bottom w:val="single" w:sz="4" w:space="0" w:color="auto"/>
        <w:right w:val="single" w:sz="4" w:space="0" w:color="auto"/>
      </w:pBdr>
      <w:shd w:val="clear" w:color="000000" w:fill="BDD7EE"/>
      <w:suppressAutoHyphens w:val="0"/>
      <w:spacing w:before="100" w:beforeAutospacing="1" w:after="100" w:afterAutospacing="1"/>
      <w:jc w:val="center"/>
      <w:textAlignment w:val="center"/>
    </w:pPr>
    <w:rPr>
      <w:rFonts w:ascii="Arial" w:eastAsia="Times New Roman" w:hAnsi="Arial" w:cs="Arial"/>
      <w:b/>
      <w:bCs/>
      <w:sz w:val="24"/>
      <w:szCs w:val="24"/>
    </w:rPr>
  </w:style>
  <w:style w:type="paragraph" w:customStyle="1" w:styleId="xl137">
    <w:name w:val="xl137"/>
    <w:basedOn w:val="Normal"/>
    <w:rsid w:val="006F3A40"/>
    <w:pPr>
      <w:pBdr>
        <w:top w:val="single" w:sz="8" w:space="0" w:color="auto"/>
        <w:left w:val="single" w:sz="4" w:space="0" w:color="auto"/>
        <w:bottom w:val="single" w:sz="4" w:space="0" w:color="auto"/>
        <w:right w:val="single" w:sz="4" w:space="0" w:color="auto"/>
      </w:pBdr>
      <w:shd w:val="clear" w:color="000000" w:fill="BDD7EE"/>
      <w:suppressAutoHyphens w:val="0"/>
      <w:spacing w:before="100" w:beforeAutospacing="1" w:after="100" w:afterAutospacing="1"/>
      <w:jc w:val="center"/>
      <w:textAlignment w:val="center"/>
    </w:pPr>
    <w:rPr>
      <w:rFonts w:ascii="Arial" w:eastAsia="Times New Roman" w:hAnsi="Arial" w:cs="Arial"/>
      <w:b/>
      <w:bCs/>
      <w:sz w:val="24"/>
      <w:szCs w:val="24"/>
    </w:rPr>
  </w:style>
  <w:style w:type="paragraph" w:customStyle="1" w:styleId="xl138">
    <w:name w:val="xl138"/>
    <w:basedOn w:val="Normal"/>
    <w:rsid w:val="006F3A40"/>
    <w:pPr>
      <w:pBdr>
        <w:top w:val="single" w:sz="8" w:space="0" w:color="auto"/>
        <w:left w:val="single" w:sz="4" w:space="0" w:color="auto"/>
        <w:bottom w:val="single" w:sz="4" w:space="0" w:color="auto"/>
        <w:right w:val="single" w:sz="8" w:space="0" w:color="auto"/>
      </w:pBdr>
      <w:shd w:val="clear" w:color="000000" w:fill="BDD7EE"/>
      <w:suppressAutoHyphens w:val="0"/>
      <w:spacing w:before="100" w:beforeAutospacing="1" w:after="100" w:afterAutospacing="1"/>
      <w:jc w:val="center"/>
      <w:textAlignment w:val="center"/>
    </w:pPr>
    <w:rPr>
      <w:rFonts w:ascii="Arial" w:eastAsia="Times New Roman" w:hAnsi="Arial" w:cs="Arial"/>
      <w:b/>
      <w:bCs/>
      <w:sz w:val="24"/>
      <w:szCs w:val="24"/>
    </w:rPr>
  </w:style>
  <w:style w:type="paragraph" w:customStyle="1" w:styleId="xl139">
    <w:name w:val="xl139"/>
    <w:basedOn w:val="Normal"/>
    <w:rsid w:val="006F3A40"/>
    <w:pPr>
      <w:pBdr>
        <w:top w:val="single" w:sz="8" w:space="0" w:color="auto"/>
        <w:left w:val="single" w:sz="8" w:space="0" w:color="auto"/>
        <w:bottom w:val="single" w:sz="4" w:space="0" w:color="auto"/>
        <w:right w:val="single" w:sz="4" w:space="0" w:color="auto"/>
      </w:pBdr>
      <w:shd w:val="clear" w:color="000000" w:fill="BDD7EE"/>
      <w:suppressAutoHyphens w:val="0"/>
      <w:spacing w:before="100" w:beforeAutospacing="1" w:after="100" w:afterAutospacing="1"/>
      <w:jc w:val="center"/>
      <w:textAlignment w:val="center"/>
    </w:pPr>
    <w:rPr>
      <w:rFonts w:ascii="Arial" w:eastAsia="Times New Roman" w:hAnsi="Arial" w:cs="Arial"/>
      <w:b/>
      <w:bCs/>
      <w:sz w:val="24"/>
      <w:szCs w:val="24"/>
    </w:rPr>
  </w:style>
  <w:style w:type="paragraph" w:customStyle="1" w:styleId="xl140">
    <w:name w:val="xl140"/>
    <w:basedOn w:val="Normal"/>
    <w:rsid w:val="006F3A40"/>
    <w:pPr>
      <w:pBdr>
        <w:top w:val="single" w:sz="8" w:space="0" w:color="auto"/>
        <w:left w:val="single" w:sz="4" w:space="0" w:color="auto"/>
        <w:bottom w:val="single" w:sz="4" w:space="0" w:color="auto"/>
        <w:right w:val="single" w:sz="4" w:space="0" w:color="auto"/>
      </w:pBdr>
      <w:shd w:val="clear" w:color="000000" w:fill="BDD7EE"/>
      <w:suppressAutoHyphens w:val="0"/>
      <w:spacing w:before="100" w:beforeAutospacing="1" w:after="100" w:afterAutospacing="1"/>
      <w:jc w:val="center"/>
      <w:textAlignment w:val="center"/>
    </w:pPr>
    <w:rPr>
      <w:rFonts w:ascii="Arial" w:eastAsia="Times New Roman" w:hAnsi="Arial" w:cs="Arial"/>
      <w:b/>
      <w:bCs/>
      <w:sz w:val="24"/>
      <w:szCs w:val="24"/>
    </w:rPr>
  </w:style>
  <w:style w:type="paragraph" w:customStyle="1" w:styleId="xl141">
    <w:name w:val="xl141"/>
    <w:basedOn w:val="Normal"/>
    <w:rsid w:val="006F3A40"/>
    <w:pPr>
      <w:pBdr>
        <w:top w:val="single" w:sz="8" w:space="0" w:color="auto"/>
        <w:left w:val="single" w:sz="4" w:space="0" w:color="auto"/>
        <w:bottom w:val="single" w:sz="4" w:space="0" w:color="auto"/>
        <w:right w:val="single" w:sz="8" w:space="0" w:color="auto"/>
      </w:pBdr>
      <w:shd w:val="clear" w:color="000000" w:fill="BDD7EE"/>
      <w:suppressAutoHyphens w:val="0"/>
      <w:spacing w:before="100" w:beforeAutospacing="1" w:after="100" w:afterAutospacing="1"/>
      <w:jc w:val="center"/>
      <w:textAlignment w:val="center"/>
    </w:pPr>
    <w:rPr>
      <w:rFonts w:ascii="Arial" w:eastAsia="Times New Roman" w:hAnsi="Arial" w:cs="Arial"/>
      <w:b/>
      <w:bCs/>
      <w:sz w:val="24"/>
      <w:szCs w:val="24"/>
    </w:rPr>
  </w:style>
  <w:style w:type="paragraph" w:customStyle="1" w:styleId="xl142">
    <w:name w:val="xl142"/>
    <w:basedOn w:val="Normal"/>
    <w:rsid w:val="006F3A40"/>
    <w:pPr>
      <w:pBdr>
        <w:left w:val="single" w:sz="8" w:space="0" w:color="auto"/>
        <w:bottom w:val="single" w:sz="8" w:space="0" w:color="auto"/>
      </w:pBdr>
      <w:shd w:val="clear" w:color="000000" w:fill="BDD7EE"/>
      <w:suppressAutoHyphens w:val="0"/>
      <w:spacing w:before="100" w:beforeAutospacing="1" w:after="100" w:afterAutospacing="1"/>
      <w:jc w:val="center"/>
      <w:textAlignment w:val="center"/>
    </w:pPr>
    <w:rPr>
      <w:rFonts w:ascii="Arial" w:eastAsia="Times New Roman" w:hAnsi="Arial" w:cs="Arial"/>
      <w:b/>
      <w:bCs/>
      <w:sz w:val="24"/>
      <w:szCs w:val="24"/>
    </w:rPr>
  </w:style>
  <w:style w:type="paragraph" w:customStyle="1" w:styleId="xl143">
    <w:name w:val="xl143"/>
    <w:basedOn w:val="Normal"/>
    <w:rsid w:val="006F3A40"/>
    <w:pPr>
      <w:pBdr>
        <w:bottom w:val="single" w:sz="8" w:space="0" w:color="auto"/>
        <w:right w:val="single" w:sz="4" w:space="0" w:color="auto"/>
      </w:pBdr>
      <w:shd w:val="clear" w:color="000000" w:fill="BDD7EE"/>
      <w:suppressAutoHyphens w:val="0"/>
      <w:spacing w:before="100" w:beforeAutospacing="1" w:after="100" w:afterAutospacing="1"/>
      <w:jc w:val="center"/>
      <w:textAlignment w:val="center"/>
    </w:pPr>
    <w:rPr>
      <w:rFonts w:ascii="Arial" w:eastAsia="Times New Roman" w:hAnsi="Arial" w:cs="Arial"/>
      <w:b/>
      <w:bCs/>
      <w:sz w:val="24"/>
      <w:szCs w:val="24"/>
    </w:rPr>
  </w:style>
  <w:style w:type="paragraph" w:customStyle="1" w:styleId="xl144">
    <w:name w:val="xl144"/>
    <w:basedOn w:val="Normal"/>
    <w:rsid w:val="006F3A40"/>
    <w:pPr>
      <w:pBdr>
        <w:top w:val="single" w:sz="8" w:space="0" w:color="auto"/>
        <w:left w:val="single" w:sz="8" w:space="0" w:color="auto"/>
        <w:bottom w:val="single" w:sz="8" w:space="0" w:color="auto"/>
      </w:pBdr>
      <w:shd w:val="clear" w:color="000000" w:fill="BDD7EE"/>
      <w:suppressAutoHyphens w:val="0"/>
      <w:spacing w:before="100" w:beforeAutospacing="1" w:after="100" w:afterAutospacing="1"/>
      <w:jc w:val="center"/>
      <w:textAlignment w:val="center"/>
    </w:pPr>
    <w:rPr>
      <w:rFonts w:ascii="Arial" w:eastAsia="Times New Roman" w:hAnsi="Arial" w:cs="Arial"/>
      <w:b/>
      <w:bCs/>
      <w:sz w:val="24"/>
      <w:szCs w:val="24"/>
    </w:rPr>
  </w:style>
  <w:style w:type="paragraph" w:customStyle="1" w:styleId="xl145">
    <w:name w:val="xl145"/>
    <w:basedOn w:val="Normal"/>
    <w:rsid w:val="006F3A40"/>
    <w:pPr>
      <w:pBdr>
        <w:top w:val="single" w:sz="8" w:space="0" w:color="auto"/>
        <w:bottom w:val="single" w:sz="8" w:space="0" w:color="auto"/>
        <w:right w:val="single" w:sz="4" w:space="0" w:color="auto"/>
      </w:pBdr>
      <w:shd w:val="clear" w:color="000000" w:fill="BDD7EE"/>
      <w:suppressAutoHyphens w:val="0"/>
      <w:spacing w:before="100" w:beforeAutospacing="1" w:after="100" w:afterAutospacing="1"/>
      <w:jc w:val="center"/>
      <w:textAlignment w:val="center"/>
    </w:pPr>
    <w:rPr>
      <w:rFonts w:ascii="Arial" w:eastAsia="Times New Roman" w:hAnsi="Arial" w:cs="Arial"/>
      <w:b/>
      <w:bCs/>
      <w:sz w:val="24"/>
      <w:szCs w:val="24"/>
    </w:rPr>
  </w:style>
  <w:style w:type="paragraph" w:customStyle="1" w:styleId="xl146">
    <w:name w:val="xl146"/>
    <w:basedOn w:val="Normal"/>
    <w:rsid w:val="006F3A40"/>
    <w:pPr>
      <w:pBdr>
        <w:top w:val="single" w:sz="4" w:space="0" w:color="auto"/>
        <w:left w:val="single" w:sz="8" w:space="0" w:color="auto"/>
        <w:bottom w:val="single" w:sz="4" w:space="0" w:color="auto"/>
      </w:pBdr>
      <w:shd w:val="clear" w:color="000000" w:fill="FFE699"/>
      <w:suppressAutoHyphens w:val="0"/>
      <w:spacing w:before="100" w:beforeAutospacing="1" w:after="100" w:afterAutospacing="1"/>
      <w:jc w:val="center"/>
      <w:textAlignment w:val="center"/>
    </w:pPr>
    <w:rPr>
      <w:rFonts w:ascii="Arial" w:eastAsia="Times New Roman" w:hAnsi="Arial" w:cs="Arial"/>
      <w:b/>
      <w:bCs/>
      <w:sz w:val="24"/>
      <w:szCs w:val="24"/>
    </w:rPr>
  </w:style>
  <w:style w:type="paragraph" w:customStyle="1" w:styleId="xl147">
    <w:name w:val="xl147"/>
    <w:basedOn w:val="Normal"/>
    <w:rsid w:val="006F3A40"/>
    <w:pPr>
      <w:pBdr>
        <w:top w:val="single" w:sz="4" w:space="0" w:color="auto"/>
        <w:bottom w:val="single" w:sz="4" w:space="0" w:color="auto"/>
      </w:pBdr>
      <w:shd w:val="clear" w:color="000000" w:fill="FFE699"/>
      <w:suppressAutoHyphens w:val="0"/>
      <w:spacing w:before="100" w:beforeAutospacing="1" w:after="100" w:afterAutospacing="1"/>
      <w:jc w:val="center"/>
      <w:textAlignment w:val="center"/>
    </w:pPr>
    <w:rPr>
      <w:rFonts w:ascii="Arial" w:eastAsia="Times New Roman" w:hAnsi="Arial" w:cs="Arial"/>
      <w:b/>
      <w:bCs/>
      <w:sz w:val="24"/>
      <w:szCs w:val="24"/>
    </w:rPr>
  </w:style>
  <w:style w:type="paragraph" w:customStyle="1" w:styleId="xl148">
    <w:name w:val="xl148"/>
    <w:basedOn w:val="Normal"/>
    <w:rsid w:val="006F3A40"/>
    <w:pPr>
      <w:pBdr>
        <w:top w:val="single" w:sz="4" w:space="0" w:color="auto"/>
        <w:bottom w:val="single" w:sz="4" w:space="0" w:color="auto"/>
        <w:right w:val="single" w:sz="4" w:space="0" w:color="auto"/>
      </w:pBdr>
      <w:shd w:val="clear" w:color="000000" w:fill="FFE699"/>
      <w:suppressAutoHyphens w:val="0"/>
      <w:spacing w:before="100" w:beforeAutospacing="1" w:after="100" w:afterAutospacing="1"/>
      <w:jc w:val="center"/>
      <w:textAlignment w:val="center"/>
    </w:pPr>
    <w:rPr>
      <w:rFonts w:ascii="Arial" w:eastAsia="Times New Roman" w:hAnsi="Arial" w:cs="Arial"/>
      <w:b/>
      <w:bCs/>
      <w:sz w:val="24"/>
      <w:szCs w:val="24"/>
    </w:rPr>
  </w:style>
  <w:style w:type="paragraph" w:customStyle="1" w:styleId="xl149">
    <w:name w:val="xl149"/>
    <w:basedOn w:val="Normal"/>
    <w:rsid w:val="006F3A40"/>
    <w:pPr>
      <w:pBdr>
        <w:top w:val="single" w:sz="4" w:space="0" w:color="auto"/>
        <w:left w:val="single" w:sz="8" w:space="0" w:color="auto"/>
        <w:right w:val="single" w:sz="4" w:space="0" w:color="000000"/>
      </w:pBdr>
      <w:shd w:val="clear" w:color="000000" w:fill="FFE699"/>
      <w:suppressAutoHyphens w:val="0"/>
      <w:spacing w:before="100" w:beforeAutospacing="1" w:after="100" w:afterAutospacing="1"/>
      <w:textAlignment w:val="center"/>
    </w:pPr>
    <w:rPr>
      <w:rFonts w:ascii="Arial" w:eastAsia="Times New Roman" w:hAnsi="Arial" w:cs="Arial"/>
      <w:sz w:val="24"/>
      <w:szCs w:val="24"/>
    </w:rPr>
  </w:style>
  <w:style w:type="paragraph" w:customStyle="1" w:styleId="xl150">
    <w:name w:val="xl150"/>
    <w:basedOn w:val="Normal"/>
    <w:rsid w:val="006F3A40"/>
    <w:pPr>
      <w:pBdr>
        <w:left w:val="single" w:sz="8" w:space="0" w:color="auto"/>
        <w:bottom w:val="single" w:sz="4" w:space="0" w:color="auto"/>
        <w:right w:val="single" w:sz="4" w:space="0" w:color="000000"/>
      </w:pBdr>
      <w:shd w:val="clear" w:color="000000" w:fill="FFE699"/>
      <w:suppressAutoHyphens w:val="0"/>
      <w:spacing w:before="100" w:beforeAutospacing="1" w:after="100" w:afterAutospacing="1"/>
      <w:textAlignment w:val="center"/>
    </w:pPr>
    <w:rPr>
      <w:rFonts w:ascii="Arial" w:eastAsia="Times New Roman" w:hAnsi="Arial" w:cs="Arial"/>
      <w:sz w:val="24"/>
      <w:szCs w:val="24"/>
    </w:rPr>
  </w:style>
  <w:style w:type="paragraph" w:customStyle="1" w:styleId="xl151">
    <w:name w:val="xl151"/>
    <w:basedOn w:val="Normal"/>
    <w:rsid w:val="006F3A40"/>
    <w:pPr>
      <w:pBdr>
        <w:left w:val="single" w:sz="8" w:space="0" w:color="auto"/>
        <w:bottom w:val="single" w:sz="4" w:space="0" w:color="auto"/>
        <w:right w:val="single" w:sz="4" w:space="0" w:color="auto"/>
      </w:pBdr>
      <w:shd w:val="clear" w:color="000000" w:fill="FFE699"/>
      <w:suppressAutoHyphens w:val="0"/>
      <w:spacing w:before="100" w:beforeAutospacing="1" w:after="100" w:afterAutospacing="1"/>
      <w:textAlignment w:val="center"/>
    </w:pPr>
    <w:rPr>
      <w:rFonts w:ascii="Arial" w:eastAsia="Times New Roman" w:hAnsi="Arial" w:cs="Arial"/>
      <w:sz w:val="24"/>
      <w:szCs w:val="24"/>
    </w:rPr>
  </w:style>
  <w:style w:type="paragraph" w:customStyle="1" w:styleId="xl152">
    <w:name w:val="xl152"/>
    <w:basedOn w:val="Normal"/>
    <w:rsid w:val="006F3A40"/>
    <w:pPr>
      <w:pBdr>
        <w:top w:val="single" w:sz="4" w:space="0" w:color="auto"/>
        <w:left w:val="single" w:sz="8" w:space="0" w:color="auto"/>
        <w:bottom w:val="single" w:sz="4" w:space="0" w:color="auto"/>
      </w:pBdr>
      <w:shd w:val="clear" w:color="000000" w:fill="FFE699"/>
      <w:suppressAutoHyphens w:val="0"/>
      <w:spacing w:before="100" w:beforeAutospacing="1" w:after="100" w:afterAutospacing="1"/>
      <w:jc w:val="center"/>
      <w:textAlignment w:val="center"/>
    </w:pPr>
    <w:rPr>
      <w:rFonts w:ascii="Arial" w:eastAsia="Times New Roman" w:hAnsi="Arial" w:cs="Arial"/>
      <w:b/>
      <w:bCs/>
      <w:sz w:val="24"/>
      <w:szCs w:val="24"/>
    </w:rPr>
  </w:style>
  <w:style w:type="paragraph" w:customStyle="1" w:styleId="xl153">
    <w:name w:val="xl153"/>
    <w:basedOn w:val="Normal"/>
    <w:rsid w:val="006F3A40"/>
    <w:pPr>
      <w:pBdr>
        <w:top w:val="single" w:sz="4" w:space="0" w:color="auto"/>
        <w:bottom w:val="single" w:sz="4" w:space="0" w:color="auto"/>
      </w:pBdr>
      <w:shd w:val="clear" w:color="000000" w:fill="FFE699"/>
      <w:suppressAutoHyphens w:val="0"/>
      <w:spacing w:before="100" w:beforeAutospacing="1" w:after="100" w:afterAutospacing="1"/>
      <w:jc w:val="center"/>
      <w:textAlignment w:val="center"/>
    </w:pPr>
    <w:rPr>
      <w:rFonts w:ascii="Arial" w:eastAsia="Times New Roman" w:hAnsi="Arial" w:cs="Arial"/>
      <w:b/>
      <w:bCs/>
      <w:sz w:val="24"/>
      <w:szCs w:val="24"/>
    </w:rPr>
  </w:style>
  <w:style w:type="paragraph" w:customStyle="1" w:styleId="xl154">
    <w:name w:val="xl154"/>
    <w:basedOn w:val="Normal"/>
    <w:rsid w:val="006F3A40"/>
    <w:pPr>
      <w:pBdr>
        <w:top w:val="single" w:sz="4" w:space="0" w:color="auto"/>
        <w:bottom w:val="single" w:sz="4" w:space="0" w:color="auto"/>
        <w:right w:val="single" w:sz="4" w:space="0" w:color="auto"/>
      </w:pBdr>
      <w:shd w:val="clear" w:color="000000" w:fill="FFE699"/>
      <w:suppressAutoHyphens w:val="0"/>
      <w:spacing w:before="100" w:beforeAutospacing="1" w:after="100" w:afterAutospacing="1"/>
      <w:jc w:val="center"/>
      <w:textAlignment w:val="center"/>
    </w:pPr>
    <w:rPr>
      <w:rFonts w:ascii="Arial" w:eastAsia="Times New Roman" w:hAnsi="Arial" w:cs="Arial"/>
      <w:b/>
      <w:bCs/>
      <w:sz w:val="24"/>
      <w:szCs w:val="24"/>
    </w:rPr>
  </w:style>
  <w:style w:type="paragraph" w:customStyle="1" w:styleId="xl155">
    <w:name w:val="xl155"/>
    <w:basedOn w:val="Normal"/>
    <w:rsid w:val="006F3A40"/>
    <w:pPr>
      <w:pBdr>
        <w:top w:val="single" w:sz="4" w:space="0" w:color="auto"/>
        <w:left w:val="single" w:sz="8" w:space="0" w:color="auto"/>
        <w:bottom w:val="single" w:sz="4" w:space="0" w:color="auto"/>
      </w:pBdr>
      <w:shd w:val="clear" w:color="000000" w:fill="FFE699"/>
      <w:suppressAutoHyphens w:val="0"/>
      <w:spacing w:before="100" w:beforeAutospacing="1" w:after="100" w:afterAutospacing="1"/>
      <w:jc w:val="center"/>
      <w:textAlignment w:val="center"/>
    </w:pPr>
    <w:rPr>
      <w:rFonts w:ascii="Arial" w:eastAsia="Times New Roman" w:hAnsi="Arial" w:cs="Arial"/>
      <w:sz w:val="24"/>
      <w:szCs w:val="24"/>
    </w:rPr>
  </w:style>
  <w:style w:type="paragraph" w:customStyle="1" w:styleId="xl156">
    <w:name w:val="xl156"/>
    <w:basedOn w:val="Normal"/>
    <w:rsid w:val="006F3A40"/>
    <w:pPr>
      <w:pBdr>
        <w:top w:val="single" w:sz="4" w:space="0" w:color="auto"/>
        <w:bottom w:val="single" w:sz="4" w:space="0" w:color="auto"/>
      </w:pBdr>
      <w:shd w:val="clear" w:color="000000" w:fill="FFE699"/>
      <w:suppressAutoHyphens w:val="0"/>
      <w:spacing w:before="100" w:beforeAutospacing="1" w:after="100" w:afterAutospacing="1"/>
      <w:jc w:val="center"/>
      <w:textAlignment w:val="center"/>
    </w:pPr>
    <w:rPr>
      <w:rFonts w:ascii="Arial" w:eastAsia="Times New Roman" w:hAnsi="Arial" w:cs="Arial"/>
      <w:sz w:val="24"/>
      <w:szCs w:val="24"/>
    </w:rPr>
  </w:style>
  <w:style w:type="paragraph" w:customStyle="1" w:styleId="xl157">
    <w:name w:val="xl157"/>
    <w:basedOn w:val="Normal"/>
    <w:rsid w:val="006F3A40"/>
    <w:pPr>
      <w:pBdr>
        <w:top w:val="single" w:sz="4" w:space="0" w:color="auto"/>
        <w:bottom w:val="single" w:sz="4" w:space="0" w:color="auto"/>
        <w:right w:val="single" w:sz="4" w:space="0" w:color="auto"/>
      </w:pBdr>
      <w:shd w:val="clear" w:color="000000" w:fill="FFE699"/>
      <w:suppressAutoHyphens w:val="0"/>
      <w:spacing w:before="100" w:beforeAutospacing="1" w:after="100" w:afterAutospacing="1"/>
      <w:jc w:val="center"/>
      <w:textAlignment w:val="center"/>
    </w:pPr>
    <w:rPr>
      <w:rFonts w:ascii="Arial" w:eastAsia="Times New Roman" w:hAnsi="Arial" w:cs="Arial"/>
      <w:sz w:val="24"/>
      <w:szCs w:val="24"/>
    </w:rPr>
  </w:style>
  <w:style w:type="paragraph" w:customStyle="1" w:styleId="xl158">
    <w:name w:val="xl158"/>
    <w:basedOn w:val="Normal"/>
    <w:rsid w:val="006F3A40"/>
    <w:pPr>
      <w:pBdr>
        <w:top w:val="single" w:sz="4" w:space="0" w:color="auto"/>
        <w:left w:val="single" w:sz="8" w:space="0" w:color="auto"/>
        <w:bottom w:val="single" w:sz="4" w:space="0" w:color="auto"/>
      </w:pBdr>
      <w:shd w:val="clear" w:color="000000" w:fill="FFE699"/>
      <w:suppressAutoHyphens w:val="0"/>
      <w:spacing w:before="100" w:beforeAutospacing="1" w:after="100" w:afterAutospacing="1"/>
      <w:jc w:val="center"/>
      <w:textAlignment w:val="center"/>
    </w:pPr>
    <w:rPr>
      <w:rFonts w:ascii="Arial" w:eastAsia="Times New Roman" w:hAnsi="Arial" w:cs="Arial"/>
      <w:sz w:val="24"/>
      <w:szCs w:val="24"/>
    </w:rPr>
  </w:style>
  <w:style w:type="paragraph" w:customStyle="1" w:styleId="xl159">
    <w:name w:val="xl159"/>
    <w:basedOn w:val="Normal"/>
    <w:rsid w:val="006F3A40"/>
    <w:pPr>
      <w:pBdr>
        <w:top w:val="single" w:sz="4" w:space="0" w:color="auto"/>
        <w:bottom w:val="single" w:sz="4" w:space="0" w:color="auto"/>
      </w:pBdr>
      <w:shd w:val="clear" w:color="000000" w:fill="FFE699"/>
      <w:suppressAutoHyphens w:val="0"/>
      <w:spacing w:before="100" w:beforeAutospacing="1" w:after="100" w:afterAutospacing="1"/>
      <w:jc w:val="center"/>
      <w:textAlignment w:val="center"/>
    </w:pPr>
    <w:rPr>
      <w:rFonts w:ascii="Arial" w:eastAsia="Times New Roman" w:hAnsi="Arial" w:cs="Arial"/>
      <w:sz w:val="24"/>
      <w:szCs w:val="24"/>
    </w:rPr>
  </w:style>
  <w:style w:type="paragraph" w:customStyle="1" w:styleId="xl160">
    <w:name w:val="xl160"/>
    <w:basedOn w:val="Normal"/>
    <w:rsid w:val="006F3A40"/>
    <w:pPr>
      <w:pBdr>
        <w:top w:val="single" w:sz="4" w:space="0" w:color="auto"/>
        <w:bottom w:val="single" w:sz="4" w:space="0" w:color="auto"/>
        <w:right w:val="single" w:sz="4" w:space="0" w:color="auto"/>
      </w:pBdr>
      <w:shd w:val="clear" w:color="000000" w:fill="FFE699"/>
      <w:suppressAutoHyphens w:val="0"/>
      <w:spacing w:before="100" w:beforeAutospacing="1" w:after="100" w:afterAutospacing="1"/>
      <w:jc w:val="center"/>
      <w:textAlignment w:val="center"/>
    </w:pPr>
    <w:rPr>
      <w:rFonts w:ascii="Arial" w:eastAsia="Times New Roman" w:hAnsi="Arial" w:cs="Arial"/>
      <w:sz w:val="24"/>
      <w:szCs w:val="24"/>
    </w:rPr>
  </w:style>
  <w:style w:type="character" w:customStyle="1" w:styleId="g2">
    <w:name w:val="g2"/>
    <w:basedOn w:val="DefaultParagraphFont"/>
    <w:rsid w:val="00D20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62980">
      <w:bodyDiv w:val="1"/>
      <w:marLeft w:val="0"/>
      <w:marRight w:val="0"/>
      <w:marTop w:val="0"/>
      <w:marBottom w:val="0"/>
      <w:divBdr>
        <w:top w:val="none" w:sz="0" w:space="0" w:color="auto"/>
        <w:left w:val="none" w:sz="0" w:space="0" w:color="auto"/>
        <w:bottom w:val="none" w:sz="0" w:space="0" w:color="auto"/>
        <w:right w:val="none" w:sz="0" w:space="0" w:color="auto"/>
      </w:divBdr>
    </w:div>
    <w:div w:id="58405601">
      <w:bodyDiv w:val="1"/>
      <w:marLeft w:val="0"/>
      <w:marRight w:val="0"/>
      <w:marTop w:val="0"/>
      <w:marBottom w:val="0"/>
      <w:divBdr>
        <w:top w:val="none" w:sz="0" w:space="0" w:color="auto"/>
        <w:left w:val="none" w:sz="0" w:space="0" w:color="auto"/>
        <w:bottom w:val="none" w:sz="0" w:space="0" w:color="auto"/>
        <w:right w:val="none" w:sz="0" w:space="0" w:color="auto"/>
      </w:divBdr>
    </w:div>
    <w:div w:id="353464358">
      <w:bodyDiv w:val="1"/>
      <w:marLeft w:val="0"/>
      <w:marRight w:val="0"/>
      <w:marTop w:val="0"/>
      <w:marBottom w:val="0"/>
      <w:divBdr>
        <w:top w:val="none" w:sz="0" w:space="0" w:color="auto"/>
        <w:left w:val="none" w:sz="0" w:space="0" w:color="auto"/>
        <w:bottom w:val="none" w:sz="0" w:space="0" w:color="auto"/>
        <w:right w:val="none" w:sz="0" w:space="0" w:color="auto"/>
      </w:divBdr>
    </w:div>
    <w:div w:id="592973807">
      <w:bodyDiv w:val="1"/>
      <w:marLeft w:val="0"/>
      <w:marRight w:val="0"/>
      <w:marTop w:val="0"/>
      <w:marBottom w:val="0"/>
      <w:divBdr>
        <w:top w:val="none" w:sz="0" w:space="0" w:color="auto"/>
        <w:left w:val="none" w:sz="0" w:space="0" w:color="auto"/>
        <w:bottom w:val="none" w:sz="0" w:space="0" w:color="auto"/>
        <w:right w:val="none" w:sz="0" w:space="0" w:color="auto"/>
      </w:divBdr>
    </w:div>
    <w:div w:id="609700501">
      <w:bodyDiv w:val="1"/>
      <w:marLeft w:val="0"/>
      <w:marRight w:val="0"/>
      <w:marTop w:val="0"/>
      <w:marBottom w:val="0"/>
      <w:divBdr>
        <w:top w:val="none" w:sz="0" w:space="0" w:color="auto"/>
        <w:left w:val="none" w:sz="0" w:space="0" w:color="auto"/>
        <w:bottom w:val="none" w:sz="0" w:space="0" w:color="auto"/>
        <w:right w:val="none" w:sz="0" w:space="0" w:color="auto"/>
      </w:divBdr>
    </w:div>
    <w:div w:id="627201085">
      <w:bodyDiv w:val="1"/>
      <w:marLeft w:val="0"/>
      <w:marRight w:val="0"/>
      <w:marTop w:val="0"/>
      <w:marBottom w:val="0"/>
      <w:divBdr>
        <w:top w:val="none" w:sz="0" w:space="0" w:color="auto"/>
        <w:left w:val="none" w:sz="0" w:space="0" w:color="auto"/>
        <w:bottom w:val="none" w:sz="0" w:space="0" w:color="auto"/>
        <w:right w:val="none" w:sz="0" w:space="0" w:color="auto"/>
      </w:divBdr>
    </w:div>
    <w:div w:id="629943224">
      <w:bodyDiv w:val="1"/>
      <w:marLeft w:val="0"/>
      <w:marRight w:val="0"/>
      <w:marTop w:val="0"/>
      <w:marBottom w:val="0"/>
      <w:divBdr>
        <w:top w:val="none" w:sz="0" w:space="0" w:color="auto"/>
        <w:left w:val="none" w:sz="0" w:space="0" w:color="auto"/>
        <w:bottom w:val="none" w:sz="0" w:space="0" w:color="auto"/>
        <w:right w:val="none" w:sz="0" w:space="0" w:color="auto"/>
      </w:divBdr>
    </w:div>
    <w:div w:id="1165976866">
      <w:bodyDiv w:val="1"/>
      <w:marLeft w:val="0"/>
      <w:marRight w:val="0"/>
      <w:marTop w:val="0"/>
      <w:marBottom w:val="0"/>
      <w:divBdr>
        <w:top w:val="none" w:sz="0" w:space="0" w:color="auto"/>
        <w:left w:val="none" w:sz="0" w:space="0" w:color="auto"/>
        <w:bottom w:val="none" w:sz="0" w:space="0" w:color="auto"/>
        <w:right w:val="none" w:sz="0" w:space="0" w:color="auto"/>
      </w:divBdr>
    </w:div>
    <w:div w:id="1433167532">
      <w:bodyDiv w:val="1"/>
      <w:marLeft w:val="0"/>
      <w:marRight w:val="0"/>
      <w:marTop w:val="0"/>
      <w:marBottom w:val="0"/>
      <w:divBdr>
        <w:top w:val="none" w:sz="0" w:space="0" w:color="auto"/>
        <w:left w:val="none" w:sz="0" w:space="0" w:color="auto"/>
        <w:bottom w:val="none" w:sz="0" w:space="0" w:color="auto"/>
        <w:right w:val="none" w:sz="0" w:space="0" w:color="auto"/>
      </w:divBdr>
    </w:div>
    <w:div w:id="2021538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ssets.publishing.service.gov.uk/government/uploads/system/uploads/attachment_data/file/921437/PPN-06_20-Taking-Account-of-Social-Value-in-the-Award-of-Central-Government-Contracts.pdf" TargetMode="External"/><Relationship Id="rId18" Type="http://schemas.openxmlformats.org/officeDocument/2006/relationships/hyperlink" Target="https://www.gov.uk/government/uploads/system/uploads/attachment_data/file/646497/2017-09-13_Official_Sensitive_Supplier_Code_of_Conduct_September_2017.pdf"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1.png"/><Relationship Id="rId7" Type="http://schemas.openxmlformats.org/officeDocument/2006/relationships/footnotes" Target="footnotes.xml"/><Relationship Id="rId12" Type="http://schemas.openxmlformats.org/officeDocument/2006/relationships/hyperlink" Target="https://www.gov.uk/guidance/knowledge-in-defence-kid" TargetMode="External"/><Relationship Id="rId17" Type="http://schemas.openxmlformats.org/officeDocument/2006/relationships/header" Target="header2.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gov.uk/government/publications/blowing-the-whistle-list-of-prescribed-people-and-bodies--2/whistleblowing-list-of-prescribed-people-and-bodies" TargetMode="External"/><Relationship Id="rId20" Type="http://schemas.openxmlformats.org/officeDocument/2006/relationships/hyperlink" Target="https://www.gov.uk/government/collections/sustainable-procurement-the-government-buying-standards-gb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hyperlink" Target="https://www.gov.uk/guidance/ir35-find-out-if-it-applies" TargetMode="External"/><Relationship Id="rId23" Type="http://schemas.openxmlformats.org/officeDocument/2006/relationships/image" Target="media/image3.png"/><Relationship Id="rId10" Type="http://schemas.openxmlformats.org/officeDocument/2006/relationships/header" Target="header1.xml"/><Relationship Id="rId19" Type="http://schemas.openxmlformats.org/officeDocument/2006/relationships/hyperlink" Target="https://www.modernslaveryhelpline.org/report" TargetMode="External"/><Relationship Id="rId4" Type="http://schemas.openxmlformats.org/officeDocument/2006/relationships/styles" Target="styles.xml"/><Relationship Id="rId9" Type="http://schemas.openxmlformats.org/officeDocument/2006/relationships/hyperlink" Target="https://www.gov.uk/government/publications/procurement-policy-note-0117-update-to-transparency-principles" TargetMode="External"/><Relationship Id="rId14" Type="http://schemas.openxmlformats.org/officeDocument/2006/relationships/hyperlink" Target="https://assets.publishing.service.gov.uk/government/uploads/system/uploads/attachment_data/file/940826/Social-Value-Model-Edn-1.1-3-Dec-20.pdf" TargetMode="External"/><Relationship Id="rId22" Type="http://schemas.openxmlformats.org/officeDocument/2006/relationships/image" Target="media/image2.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TJyAyf/Cu0uEGhD/6i8TPBT2YA==">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B4032C4-17A4-41D8-94C6-0FFFFE5AF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1029</TotalTime>
  <Pages>131</Pages>
  <Words>45366</Words>
  <Characters>258587</Characters>
  <Application>Microsoft Office Word</Application>
  <DocSecurity>0</DocSecurity>
  <Lines>2154</Lines>
  <Paragraphs>606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Morris</dc:creator>
  <cp:lastModifiedBy>Victoria James</cp:lastModifiedBy>
  <cp:revision>29</cp:revision>
  <dcterms:created xsi:type="dcterms:W3CDTF">2023-10-10T12:44:00Z</dcterms:created>
  <dcterms:modified xsi:type="dcterms:W3CDTF">2023-10-30T16:21:00Z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2023-06-14T09:52:58Z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cf339caa-d063-4217-807c-8cfa857ed5a3</vt:lpwstr>
  </property>
  <property fmtid="{D5CDD505-2E9C-101B-9397-08002B2CF9AE}" pid="8" name="MSIP_Label_d8a60473-494b-4586-a1bb-b0e663054676_ContentBits">
    <vt:lpwstr>0</vt:lpwstr>
  </property>
</Properties>
</file>