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2D9A" w14:textId="77777777" w:rsidR="00476A18" w:rsidRPr="00D37C31" w:rsidRDefault="008D28C7">
      <w:pPr>
        <w:pStyle w:val="Heading1"/>
        <w:ind w:left="2204" w:right="235"/>
        <w:rPr>
          <w:rFonts w:cs="Arial"/>
          <w:b w:val="0"/>
          <w:bCs w:val="0"/>
          <w:sz w:val="20"/>
          <w:szCs w:val="20"/>
        </w:rPr>
      </w:pPr>
      <w:bookmarkStart w:id="0" w:name="_bookmark0"/>
      <w:bookmarkStart w:id="1" w:name="_bookmark1"/>
      <w:bookmarkStart w:id="2" w:name="_bookmark2"/>
      <w:bookmarkStart w:id="3" w:name="_GoBack"/>
      <w:bookmarkEnd w:id="0"/>
      <w:bookmarkEnd w:id="1"/>
      <w:bookmarkEnd w:id="2"/>
      <w:bookmarkEnd w:id="3"/>
      <w:r w:rsidRPr="00D37C31">
        <w:rPr>
          <w:rFonts w:cs="Arial"/>
          <w:sz w:val="20"/>
          <w:szCs w:val="20"/>
        </w:rPr>
        <w:t xml:space="preserve">SCHEDULE 2 – </w:t>
      </w:r>
      <w:r w:rsidRPr="00D37C31">
        <w:rPr>
          <w:rFonts w:cs="Arial"/>
          <w:spacing w:val="-2"/>
          <w:sz w:val="20"/>
          <w:szCs w:val="20"/>
        </w:rPr>
        <w:t>THE</w:t>
      </w:r>
      <w:r w:rsidRPr="00D37C31">
        <w:rPr>
          <w:rFonts w:cs="Arial"/>
          <w:sz w:val="20"/>
          <w:szCs w:val="20"/>
        </w:rPr>
        <w:t xml:space="preserve"> SERVICES</w:t>
      </w:r>
    </w:p>
    <w:p w14:paraId="13FF39FA" w14:textId="77777777" w:rsidR="00476A18" w:rsidRPr="00D37C31" w:rsidRDefault="00476A18">
      <w:pPr>
        <w:spacing w:before="11"/>
        <w:rPr>
          <w:rFonts w:ascii="Arial" w:eastAsia="Arial" w:hAnsi="Arial" w:cs="Arial"/>
          <w:b/>
          <w:bCs/>
          <w:sz w:val="20"/>
          <w:szCs w:val="20"/>
        </w:rPr>
      </w:pPr>
    </w:p>
    <w:p w14:paraId="415FD4CE" w14:textId="77777777" w:rsidR="00476A18" w:rsidRPr="00D37C31" w:rsidRDefault="008D28C7">
      <w:pPr>
        <w:pStyle w:val="Heading2"/>
        <w:tabs>
          <w:tab w:val="left" w:pos="3358"/>
        </w:tabs>
        <w:spacing w:before="0"/>
        <w:ind w:left="2638" w:right="235" w:firstLine="0"/>
        <w:rPr>
          <w:rFonts w:cs="Arial"/>
          <w:b w:val="0"/>
          <w:bCs w:val="0"/>
          <w:sz w:val="20"/>
          <w:szCs w:val="20"/>
        </w:rPr>
      </w:pPr>
      <w:bookmarkStart w:id="4" w:name="_bookmark3"/>
      <w:bookmarkEnd w:id="4"/>
      <w:r w:rsidRPr="00D37C31">
        <w:rPr>
          <w:rFonts w:cs="Arial"/>
          <w:spacing w:val="-3"/>
          <w:sz w:val="20"/>
          <w:szCs w:val="20"/>
        </w:rPr>
        <w:t>A.</w:t>
      </w:r>
      <w:r w:rsidRPr="00D37C31">
        <w:rPr>
          <w:rFonts w:cs="Arial"/>
          <w:spacing w:val="-3"/>
          <w:sz w:val="20"/>
          <w:szCs w:val="20"/>
        </w:rPr>
        <w:tab/>
      </w:r>
      <w:r w:rsidRPr="00D37C31">
        <w:rPr>
          <w:rFonts w:cs="Arial"/>
          <w:sz w:val="20"/>
          <w:szCs w:val="20"/>
        </w:rPr>
        <w:t>Service</w:t>
      </w:r>
      <w:r w:rsidRPr="00D37C31">
        <w:rPr>
          <w:rFonts w:cs="Arial"/>
          <w:spacing w:val="-7"/>
          <w:sz w:val="20"/>
          <w:szCs w:val="20"/>
        </w:rPr>
        <w:t xml:space="preserve"> </w:t>
      </w:r>
      <w:r w:rsidRPr="00D37C31">
        <w:rPr>
          <w:rFonts w:cs="Arial"/>
          <w:sz w:val="20"/>
          <w:szCs w:val="20"/>
        </w:rPr>
        <w:t>Specifications</w:t>
      </w:r>
    </w:p>
    <w:p w14:paraId="1473CA64" w14:textId="77777777" w:rsidR="00476A18" w:rsidRPr="00D37C31" w:rsidRDefault="00476A18">
      <w:pPr>
        <w:spacing w:before="2"/>
        <w:rPr>
          <w:rFonts w:ascii="Arial" w:eastAsia="Arial" w:hAnsi="Arial" w:cs="Arial"/>
          <w:b/>
          <w:bCs/>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2971"/>
        <w:gridCol w:w="5445"/>
      </w:tblGrid>
      <w:tr w:rsidR="00476A18" w:rsidRPr="00D37C31" w14:paraId="21FB6816" w14:textId="77777777" w:rsidTr="00F92488">
        <w:trPr>
          <w:trHeight w:hRule="exact" w:val="284"/>
        </w:trPr>
        <w:tc>
          <w:tcPr>
            <w:tcW w:w="2971" w:type="dxa"/>
            <w:tcBorders>
              <w:top w:val="single" w:sz="4" w:space="0" w:color="000000"/>
              <w:left w:val="single" w:sz="4" w:space="0" w:color="000000"/>
              <w:bottom w:val="single" w:sz="4" w:space="0" w:color="000000"/>
              <w:right w:val="single" w:sz="4" w:space="0" w:color="000000"/>
            </w:tcBorders>
            <w:shd w:val="clear" w:color="auto" w:fill="585858"/>
          </w:tcPr>
          <w:p w14:paraId="392812DB" w14:textId="77777777" w:rsidR="00476A18" w:rsidRPr="00D37C31" w:rsidRDefault="008D28C7">
            <w:pPr>
              <w:pStyle w:val="TableParagraph"/>
              <w:spacing w:line="360" w:lineRule="auto"/>
              <w:ind w:left="103" w:right="433"/>
              <w:rPr>
                <w:rFonts w:ascii="Arial" w:eastAsia="Arial" w:hAnsi="Arial" w:cs="Arial"/>
                <w:sz w:val="20"/>
                <w:szCs w:val="20"/>
              </w:rPr>
            </w:pPr>
            <w:r w:rsidRPr="00D37C31">
              <w:rPr>
                <w:rFonts w:ascii="Arial" w:hAnsi="Arial" w:cs="Arial"/>
                <w:b/>
                <w:color w:val="FFFFFF"/>
                <w:sz w:val="20"/>
                <w:szCs w:val="20"/>
              </w:rPr>
              <w:t>Service Specification No.</w:t>
            </w:r>
          </w:p>
        </w:tc>
        <w:tc>
          <w:tcPr>
            <w:tcW w:w="5445" w:type="dxa"/>
            <w:tcBorders>
              <w:top w:val="single" w:sz="4" w:space="0" w:color="000000"/>
              <w:left w:val="single" w:sz="4" w:space="0" w:color="000000"/>
              <w:bottom w:val="single" w:sz="4" w:space="0" w:color="000000"/>
              <w:right w:val="single" w:sz="4" w:space="0" w:color="000000"/>
            </w:tcBorders>
          </w:tcPr>
          <w:p w14:paraId="51681BB2" w14:textId="372B898B" w:rsidR="00476A18" w:rsidRPr="00D37C31" w:rsidRDefault="00476A18">
            <w:pPr>
              <w:pStyle w:val="TableParagraph"/>
              <w:spacing w:line="230" w:lineRule="exact"/>
              <w:ind w:left="101" w:right="655"/>
              <w:rPr>
                <w:rFonts w:ascii="Arial" w:eastAsia="Arial" w:hAnsi="Arial" w:cs="Arial"/>
                <w:sz w:val="20"/>
                <w:szCs w:val="20"/>
              </w:rPr>
            </w:pPr>
          </w:p>
        </w:tc>
      </w:tr>
      <w:tr w:rsidR="00476A18" w:rsidRPr="00D37C31" w14:paraId="12236169" w14:textId="77777777">
        <w:trPr>
          <w:trHeight w:hRule="exact" w:val="468"/>
        </w:trPr>
        <w:tc>
          <w:tcPr>
            <w:tcW w:w="2971" w:type="dxa"/>
            <w:tcBorders>
              <w:top w:val="single" w:sz="4" w:space="0" w:color="000000"/>
              <w:left w:val="single" w:sz="4" w:space="0" w:color="000000"/>
              <w:bottom w:val="single" w:sz="4" w:space="0" w:color="000000"/>
              <w:right w:val="single" w:sz="4" w:space="0" w:color="000000"/>
            </w:tcBorders>
            <w:shd w:val="clear" w:color="auto" w:fill="585858"/>
          </w:tcPr>
          <w:p w14:paraId="44D4E776" w14:textId="77777777" w:rsidR="00476A18" w:rsidRPr="00D37C31" w:rsidRDefault="008D28C7">
            <w:pPr>
              <w:pStyle w:val="TableParagraph"/>
              <w:spacing w:line="274" w:lineRule="exact"/>
              <w:ind w:left="103" w:right="433"/>
              <w:rPr>
                <w:rFonts w:ascii="Arial" w:eastAsia="Arial" w:hAnsi="Arial" w:cs="Arial"/>
                <w:sz w:val="20"/>
                <w:szCs w:val="20"/>
              </w:rPr>
            </w:pPr>
            <w:r w:rsidRPr="00D37C31">
              <w:rPr>
                <w:rFonts w:ascii="Arial" w:hAnsi="Arial" w:cs="Arial"/>
                <w:b/>
                <w:color w:val="FFFFFF"/>
                <w:sz w:val="20"/>
                <w:szCs w:val="20"/>
              </w:rPr>
              <w:t>Service</w:t>
            </w:r>
          </w:p>
        </w:tc>
        <w:tc>
          <w:tcPr>
            <w:tcW w:w="5445" w:type="dxa"/>
            <w:tcBorders>
              <w:top w:val="single" w:sz="4" w:space="0" w:color="000000"/>
              <w:left w:val="single" w:sz="4" w:space="0" w:color="000000"/>
              <w:bottom w:val="single" w:sz="4" w:space="0" w:color="000000"/>
              <w:right w:val="single" w:sz="4" w:space="0" w:color="000000"/>
            </w:tcBorders>
          </w:tcPr>
          <w:p w14:paraId="36C0810B" w14:textId="6595FE05" w:rsidR="00476A18" w:rsidRPr="00D37C31" w:rsidRDefault="008D28C7" w:rsidP="00FE7954">
            <w:pPr>
              <w:pStyle w:val="TableParagraph"/>
              <w:ind w:left="101" w:right="655"/>
              <w:rPr>
                <w:rFonts w:ascii="Arial" w:eastAsia="Arial" w:hAnsi="Arial" w:cs="Arial"/>
                <w:sz w:val="20"/>
                <w:szCs w:val="20"/>
              </w:rPr>
            </w:pPr>
            <w:r w:rsidRPr="00D37C31">
              <w:rPr>
                <w:rFonts w:ascii="Arial" w:hAnsi="Arial" w:cs="Arial"/>
                <w:sz w:val="20"/>
                <w:szCs w:val="20"/>
              </w:rPr>
              <w:t>Norfolk Nursing Home Provision for Continuing</w:t>
            </w:r>
            <w:r w:rsidRPr="00D37C31">
              <w:rPr>
                <w:rFonts w:ascii="Arial" w:hAnsi="Arial" w:cs="Arial"/>
                <w:spacing w:val="-7"/>
                <w:sz w:val="20"/>
                <w:szCs w:val="20"/>
              </w:rPr>
              <w:t xml:space="preserve"> </w:t>
            </w:r>
            <w:r w:rsidRPr="00D37C31">
              <w:rPr>
                <w:rFonts w:ascii="Arial" w:hAnsi="Arial" w:cs="Arial"/>
                <w:sz w:val="20"/>
                <w:szCs w:val="20"/>
              </w:rPr>
              <w:t>Healthcare</w:t>
            </w:r>
          </w:p>
        </w:tc>
      </w:tr>
      <w:tr w:rsidR="00476A18" w:rsidRPr="00D37C31" w14:paraId="26F6584D" w14:textId="77777777">
        <w:trPr>
          <w:trHeight w:hRule="exact" w:val="425"/>
        </w:trPr>
        <w:tc>
          <w:tcPr>
            <w:tcW w:w="2971" w:type="dxa"/>
            <w:tcBorders>
              <w:top w:val="single" w:sz="4" w:space="0" w:color="000000"/>
              <w:left w:val="single" w:sz="4" w:space="0" w:color="000000"/>
              <w:bottom w:val="single" w:sz="4" w:space="0" w:color="000000"/>
              <w:right w:val="single" w:sz="4" w:space="0" w:color="000000"/>
            </w:tcBorders>
            <w:shd w:val="clear" w:color="auto" w:fill="585858"/>
          </w:tcPr>
          <w:p w14:paraId="725CA786" w14:textId="77777777" w:rsidR="00476A18" w:rsidRPr="00D37C31" w:rsidRDefault="008D28C7">
            <w:pPr>
              <w:pStyle w:val="TableParagraph"/>
              <w:spacing w:before="1"/>
              <w:ind w:left="103" w:right="433"/>
              <w:rPr>
                <w:rFonts w:ascii="Arial" w:eastAsia="Arial" w:hAnsi="Arial" w:cs="Arial"/>
                <w:sz w:val="20"/>
                <w:szCs w:val="20"/>
              </w:rPr>
            </w:pPr>
            <w:r w:rsidRPr="00D37C31">
              <w:rPr>
                <w:rFonts w:ascii="Arial" w:hAnsi="Arial" w:cs="Arial"/>
                <w:b/>
                <w:color w:val="FFFFFF"/>
                <w:sz w:val="20"/>
                <w:szCs w:val="20"/>
              </w:rPr>
              <w:t>Commissioner</w:t>
            </w:r>
            <w:r w:rsidRPr="00D37C31">
              <w:rPr>
                <w:rFonts w:ascii="Arial" w:hAnsi="Arial" w:cs="Arial"/>
                <w:b/>
                <w:color w:val="FFFFFF"/>
                <w:spacing w:val="-3"/>
                <w:sz w:val="20"/>
                <w:szCs w:val="20"/>
              </w:rPr>
              <w:t xml:space="preserve"> </w:t>
            </w:r>
            <w:r w:rsidRPr="00D37C31">
              <w:rPr>
                <w:rFonts w:ascii="Arial" w:hAnsi="Arial" w:cs="Arial"/>
                <w:b/>
                <w:color w:val="FFFFFF"/>
                <w:sz w:val="20"/>
                <w:szCs w:val="20"/>
              </w:rPr>
              <w:t>Lead</w:t>
            </w:r>
          </w:p>
        </w:tc>
        <w:tc>
          <w:tcPr>
            <w:tcW w:w="5445" w:type="dxa"/>
            <w:tcBorders>
              <w:top w:val="single" w:sz="4" w:space="0" w:color="000000"/>
              <w:left w:val="single" w:sz="4" w:space="0" w:color="000000"/>
              <w:bottom w:val="single" w:sz="4" w:space="0" w:color="000000"/>
              <w:right w:val="single" w:sz="4" w:space="0" w:color="000000"/>
            </w:tcBorders>
          </w:tcPr>
          <w:p w14:paraId="6793AA3A" w14:textId="0A019BE8" w:rsidR="00476A18" w:rsidRPr="00D37C31" w:rsidRDefault="00476A18">
            <w:pPr>
              <w:pStyle w:val="TableParagraph"/>
              <w:ind w:left="101"/>
              <w:rPr>
                <w:rFonts w:ascii="Arial" w:eastAsia="Arial" w:hAnsi="Arial" w:cs="Arial"/>
                <w:sz w:val="20"/>
                <w:szCs w:val="20"/>
              </w:rPr>
            </w:pPr>
          </w:p>
        </w:tc>
      </w:tr>
      <w:tr w:rsidR="00476A18" w:rsidRPr="00D37C31" w14:paraId="4DBCF27A" w14:textId="77777777" w:rsidTr="001A5E08">
        <w:trPr>
          <w:trHeight w:hRule="exact" w:val="527"/>
        </w:trPr>
        <w:tc>
          <w:tcPr>
            <w:tcW w:w="2971" w:type="dxa"/>
            <w:tcBorders>
              <w:top w:val="single" w:sz="4" w:space="0" w:color="000000"/>
              <w:left w:val="single" w:sz="4" w:space="0" w:color="000000"/>
              <w:bottom w:val="single" w:sz="4" w:space="0" w:color="000000"/>
              <w:right w:val="single" w:sz="4" w:space="0" w:color="000000"/>
            </w:tcBorders>
            <w:shd w:val="clear" w:color="auto" w:fill="585858"/>
          </w:tcPr>
          <w:p w14:paraId="617AB802" w14:textId="77777777" w:rsidR="00476A18" w:rsidRPr="00D37C31" w:rsidRDefault="008D28C7">
            <w:pPr>
              <w:pStyle w:val="TableParagraph"/>
              <w:spacing w:line="274" w:lineRule="exact"/>
              <w:ind w:left="103" w:right="433"/>
              <w:rPr>
                <w:rFonts w:ascii="Arial" w:eastAsia="Arial" w:hAnsi="Arial" w:cs="Arial"/>
                <w:sz w:val="20"/>
                <w:szCs w:val="20"/>
              </w:rPr>
            </w:pPr>
            <w:r w:rsidRPr="00D37C31">
              <w:rPr>
                <w:rFonts w:ascii="Arial" w:hAnsi="Arial" w:cs="Arial"/>
                <w:b/>
                <w:color w:val="FFFFFF"/>
                <w:sz w:val="20"/>
                <w:szCs w:val="20"/>
              </w:rPr>
              <w:t>Period</w:t>
            </w:r>
          </w:p>
        </w:tc>
        <w:tc>
          <w:tcPr>
            <w:tcW w:w="5445" w:type="dxa"/>
            <w:tcBorders>
              <w:top w:val="single" w:sz="4" w:space="0" w:color="000000"/>
              <w:left w:val="single" w:sz="4" w:space="0" w:color="000000"/>
              <w:bottom w:val="single" w:sz="4" w:space="0" w:color="000000"/>
              <w:right w:val="single" w:sz="4" w:space="0" w:color="000000"/>
            </w:tcBorders>
          </w:tcPr>
          <w:p w14:paraId="3BF1FE7E" w14:textId="322CCF65" w:rsidR="00476A18" w:rsidRPr="00D37C31" w:rsidRDefault="008D28C7" w:rsidP="00F92488">
            <w:pPr>
              <w:pStyle w:val="TableParagraph"/>
              <w:spacing w:line="227" w:lineRule="exact"/>
              <w:ind w:left="101" w:right="655"/>
              <w:rPr>
                <w:rFonts w:ascii="Arial" w:eastAsia="Arial" w:hAnsi="Arial" w:cs="Arial"/>
                <w:sz w:val="20"/>
                <w:szCs w:val="20"/>
              </w:rPr>
            </w:pPr>
            <w:r w:rsidRPr="00D37C31">
              <w:rPr>
                <w:rFonts w:ascii="Arial" w:eastAsia="Arial" w:hAnsi="Arial" w:cs="Arial"/>
                <w:sz w:val="20"/>
                <w:szCs w:val="20"/>
              </w:rPr>
              <w:t>1</w:t>
            </w:r>
            <w:r w:rsidR="00F92488" w:rsidRPr="00F92488">
              <w:rPr>
                <w:rFonts w:ascii="Arial" w:eastAsia="Arial" w:hAnsi="Arial" w:cs="Arial"/>
                <w:sz w:val="20"/>
                <w:szCs w:val="20"/>
                <w:vertAlign w:val="superscript"/>
              </w:rPr>
              <w:t>st</w:t>
            </w:r>
            <w:r w:rsidR="00F92488">
              <w:rPr>
                <w:rFonts w:ascii="Arial" w:eastAsia="Arial" w:hAnsi="Arial" w:cs="Arial"/>
                <w:sz w:val="20"/>
                <w:szCs w:val="20"/>
              </w:rPr>
              <w:t xml:space="preserve"> </w:t>
            </w:r>
            <w:r w:rsidR="00BB54C1" w:rsidRPr="00D37C31">
              <w:rPr>
                <w:rFonts w:ascii="Arial" w:eastAsia="Arial" w:hAnsi="Arial" w:cs="Arial"/>
                <w:sz w:val="20"/>
                <w:szCs w:val="20"/>
              </w:rPr>
              <w:t xml:space="preserve">October 2016 </w:t>
            </w:r>
            <w:r w:rsidR="00F92488">
              <w:rPr>
                <w:rFonts w:ascii="Arial" w:eastAsia="Arial" w:hAnsi="Arial" w:cs="Arial"/>
                <w:sz w:val="20"/>
                <w:szCs w:val="20"/>
              </w:rPr>
              <w:t>–</w:t>
            </w:r>
            <w:r w:rsidR="00BB54C1" w:rsidRPr="00D37C31">
              <w:rPr>
                <w:rFonts w:ascii="Arial" w:eastAsia="Arial" w:hAnsi="Arial" w:cs="Arial"/>
                <w:sz w:val="20"/>
                <w:szCs w:val="20"/>
              </w:rPr>
              <w:t xml:space="preserve"> </w:t>
            </w:r>
            <w:r w:rsidR="00F92488">
              <w:rPr>
                <w:rFonts w:ascii="Arial" w:eastAsia="Arial" w:hAnsi="Arial" w:cs="Arial"/>
                <w:sz w:val="20"/>
                <w:szCs w:val="20"/>
              </w:rPr>
              <w:t>30</w:t>
            </w:r>
            <w:r w:rsidR="00F92488" w:rsidRPr="00F92488">
              <w:rPr>
                <w:rFonts w:ascii="Arial" w:eastAsia="Arial" w:hAnsi="Arial" w:cs="Arial"/>
                <w:sz w:val="20"/>
                <w:szCs w:val="20"/>
                <w:vertAlign w:val="superscript"/>
              </w:rPr>
              <w:t>th</w:t>
            </w:r>
            <w:r w:rsidR="00D54751">
              <w:rPr>
                <w:rFonts w:ascii="Arial" w:eastAsia="Arial" w:hAnsi="Arial" w:cs="Arial"/>
                <w:sz w:val="20"/>
                <w:szCs w:val="20"/>
              </w:rPr>
              <w:t xml:space="preserve"> September 20</w:t>
            </w:r>
            <w:r w:rsidR="00BE31A5">
              <w:rPr>
                <w:rFonts w:ascii="Arial" w:eastAsia="Arial" w:hAnsi="Arial" w:cs="Arial"/>
                <w:sz w:val="20"/>
                <w:szCs w:val="20"/>
              </w:rPr>
              <w:t>19 (plus provision to extend for 2 years)</w:t>
            </w:r>
          </w:p>
        </w:tc>
      </w:tr>
      <w:tr w:rsidR="00476A18" w:rsidRPr="00D37C31" w14:paraId="1A50A2B6" w14:textId="77777777">
        <w:trPr>
          <w:trHeight w:hRule="exact" w:val="425"/>
        </w:trPr>
        <w:tc>
          <w:tcPr>
            <w:tcW w:w="2971" w:type="dxa"/>
            <w:tcBorders>
              <w:top w:val="single" w:sz="4" w:space="0" w:color="000000"/>
              <w:left w:val="single" w:sz="4" w:space="0" w:color="000000"/>
              <w:bottom w:val="single" w:sz="4" w:space="0" w:color="000000"/>
              <w:right w:val="single" w:sz="4" w:space="0" w:color="000000"/>
            </w:tcBorders>
            <w:shd w:val="clear" w:color="auto" w:fill="585858"/>
          </w:tcPr>
          <w:p w14:paraId="64AF0FD4" w14:textId="77777777" w:rsidR="00476A18" w:rsidRPr="00D37C31" w:rsidRDefault="008D28C7">
            <w:pPr>
              <w:pStyle w:val="TableParagraph"/>
              <w:ind w:left="103" w:right="433"/>
              <w:rPr>
                <w:rFonts w:ascii="Arial" w:eastAsia="Arial" w:hAnsi="Arial" w:cs="Arial"/>
                <w:sz w:val="20"/>
                <w:szCs w:val="20"/>
              </w:rPr>
            </w:pPr>
            <w:r w:rsidRPr="00D37C31">
              <w:rPr>
                <w:rFonts w:ascii="Arial" w:hAnsi="Arial" w:cs="Arial"/>
                <w:b/>
                <w:color w:val="FFFFFF"/>
                <w:sz w:val="20"/>
                <w:szCs w:val="20"/>
              </w:rPr>
              <w:t>Date of</w:t>
            </w:r>
            <w:r w:rsidRPr="00D37C31">
              <w:rPr>
                <w:rFonts w:ascii="Arial" w:hAnsi="Arial" w:cs="Arial"/>
                <w:b/>
                <w:color w:val="FFFFFF"/>
                <w:spacing w:val="-6"/>
                <w:sz w:val="20"/>
                <w:szCs w:val="20"/>
              </w:rPr>
              <w:t xml:space="preserve"> </w:t>
            </w:r>
            <w:r w:rsidRPr="00D37C31">
              <w:rPr>
                <w:rFonts w:ascii="Arial" w:hAnsi="Arial" w:cs="Arial"/>
                <w:b/>
                <w:color w:val="FFFFFF"/>
                <w:sz w:val="20"/>
                <w:szCs w:val="20"/>
              </w:rPr>
              <w:t>Review</w:t>
            </w:r>
          </w:p>
        </w:tc>
        <w:tc>
          <w:tcPr>
            <w:tcW w:w="5445" w:type="dxa"/>
            <w:tcBorders>
              <w:top w:val="single" w:sz="4" w:space="0" w:color="000000"/>
              <w:left w:val="single" w:sz="4" w:space="0" w:color="000000"/>
              <w:bottom w:val="single" w:sz="4" w:space="0" w:color="000000"/>
              <w:right w:val="single" w:sz="4" w:space="0" w:color="000000"/>
            </w:tcBorders>
          </w:tcPr>
          <w:p w14:paraId="2AFF2C3B" w14:textId="3B479A0E" w:rsidR="00476A18" w:rsidRPr="00D37C31" w:rsidRDefault="00476A18">
            <w:pPr>
              <w:pStyle w:val="TableParagraph"/>
              <w:spacing w:line="230" w:lineRule="exact"/>
              <w:ind w:left="101" w:right="655"/>
              <w:rPr>
                <w:rFonts w:ascii="Arial" w:eastAsia="Arial" w:hAnsi="Arial" w:cs="Arial"/>
                <w:sz w:val="20"/>
                <w:szCs w:val="20"/>
              </w:rPr>
            </w:pPr>
          </w:p>
        </w:tc>
      </w:tr>
    </w:tbl>
    <w:p w14:paraId="227EDA57" w14:textId="77777777" w:rsidR="00476A18" w:rsidRPr="00D37C31" w:rsidRDefault="00476A18">
      <w:pPr>
        <w:spacing w:before="2"/>
        <w:rPr>
          <w:rFonts w:ascii="Arial" w:eastAsia="Arial" w:hAnsi="Arial" w:cs="Arial"/>
          <w:b/>
          <w:bCs/>
          <w:sz w:val="20"/>
          <w:szCs w:val="20"/>
        </w:rPr>
      </w:pPr>
    </w:p>
    <w:p w14:paraId="3F86F1BD" w14:textId="77777777" w:rsidR="00A071E5" w:rsidRPr="00D37C31" w:rsidRDefault="00A071E5" w:rsidP="00A071E5">
      <w:pPr>
        <w:spacing w:before="10"/>
        <w:rPr>
          <w:rFonts w:ascii="Arial" w:eastAsia="Arial" w:hAnsi="Arial" w:cs="Arial"/>
          <w:b/>
          <w:bCs/>
          <w:sz w:val="20"/>
          <w:szCs w:val="20"/>
        </w:rPr>
      </w:pPr>
    </w:p>
    <w:p w14:paraId="11A8F21E" w14:textId="61B93199" w:rsidR="00D37C31" w:rsidRPr="00D37C31" w:rsidRDefault="00136ADE" w:rsidP="00EA3261">
      <w:pPr>
        <w:pStyle w:val="ListParagraph"/>
        <w:numPr>
          <w:ilvl w:val="0"/>
          <w:numId w:val="9"/>
        </w:numPr>
        <w:tabs>
          <w:tab w:val="left" w:pos="457"/>
        </w:tabs>
        <w:rPr>
          <w:rFonts w:ascii="Arial" w:eastAsia="Arial" w:hAnsi="Arial" w:cs="Arial"/>
          <w:sz w:val="20"/>
          <w:szCs w:val="20"/>
        </w:rPr>
      </w:pPr>
      <w:r>
        <w:rPr>
          <w:rFonts w:ascii="Arial" w:hAnsi="Arial" w:cs="Arial"/>
          <w:b/>
          <w:sz w:val="20"/>
          <w:szCs w:val="20"/>
        </w:rPr>
        <w:t>Purpose</w:t>
      </w:r>
    </w:p>
    <w:p w14:paraId="4B878759" w14:textId="77777777" w:rsidR="00D37C31" w:rsidRPr="00D37C31" w:rsidRDefault="00D37C31" w:rsidP="00D37C31">
      <w:pPr>
        <w:pStyle w:val="ListParagraph"/>
        <w:tabs>
          <w:tab w:val="left" w:pos="457"/>
        </w:tabs>
        <w:ind w:left="360"/>
        <w:rPr>
          <w:rFonts w:ascii="Arial" w:eastAsia="Arial" w:hAnsi="Arial" w:cs="Arial"/>
          <w:sz w:val="20"/>
          <w:szCs w:val="20"/>
        </w:rPr>
      </w:pPr>
    </w:p>
    <w:p w14:paraId="664F0BBB" w14:textId="195D2225" w:rsidR="00A071E5" w:rsidRPr="00D37C31" w:rsidRDefault="00A071E5" w:rsidP="00EA3261">
      <w:pPr>
        <w:pStyle w:val="ListParagraph"/>
        <w:numPr>
          <w:ilvl w:val="1"/>
          <w:numId w:val="9"/>
        </w:numPr>
        <w:tabs>
          <w:tab w:val="left" w:pos="457"/>
        </w:tabs>
        <w:rPr>
          <w:rFonts w:ascii="Arial" w:eastAsia="Arial" w:hAnsi="Arial" w:cs="Arial"/>
          <w:sz w:val="20"/>
          <w:szCs w:val="20"/>
        </w:rPr>
      </w:pPr>
      <w:r w:rsidRPr="00D37C31">
        <w:rPr>
          <w:rFonts w:ascii="Arial" w:hAnsi="Arial" w:cs="Arial"/>
          <w:sz w:val="20"/>
          <w:szCs w:val="20"/>
        </w:rPr>
        <w:t xml:space="preserve">The </w:t>
      </w:r>
      <w:r w:rsidR="001E4F05" w:rsidRPr="00D37C31">
        <w:rPr>
          <w:rFonts w:ascii="Arial" w:hAnsi="Arial" w:cs="Arial"/>
          <w:sz w:val="20"/>
          <w:szCs w:val="20"/>
        </w:rPr>
        <w:t>Norfolk Nursing Home Provision for Continuing</w:t>
      </w:r>
      <w:r w:rsidR="001E4F05" w:rsidRPr="00D37C31">
        <w:rPr>
          <w:rFonts w:ascii="Arial" w:hAnsi="Arial" w:cs="Arial"/>
          <w:spacing w:val="-7"/>
          <w:sz w:val="20"/>
          <w:szCs w:val="20"/>
        </w:rPr>
        <w:t xml:space="preserve"> </w:t>
      </w:r>
      <w:r w:rsidR="001E4F05" w:rsidRPr="00D37C31">
        <w:rPr>
          <w:rFonts w:ascii="Arial" w:hAnsi="Arial" w:cs="Arial"/>
          <w:sz w:val="20"/>
          <w:szCs w:val="20"/>
        </w:rPr>
        <w:t xml:space="preserve">Healthcare (NHS CHC) will </w:t>
      </w:r>
      <w:r w:rsidRPr="00D37C31">
        <w:rPr>
          <w:rFonts w:ascii="Arial" w:hAnsi="Arial" w:cs="Arial"/>
          <w:sz w:val="20"/>
          <w:szCs w:val="20"/>
        </w:rPr>
        <w:t>provide nursing care for people with long term/terminal conditions. This includes enabling people to achieve the best possible quality of life whatever their disease or disability, ethnic background, or sexual orientation. This will be achieved through the application of a holistic person-centred approach to care which is integrated seamlessly with all other health services, especially GP primary medical services, specialist palliative care mental health and community social</w:t>
      </w:r>
      <w:r w:rsidRPr="00D37C31">
        <w:rPr>
          <w:rFonts w:ascii="Arial" w:hAnsi="Arial" w:cs="Arial"/>
          <w:spacing w:val="-11"/>
          <w:sz w:val="20"/>
          <w:szCs w:val="20"/>
        </w:rPr>
        <w:t xml:space="preserve"> </w:t>
      </w:r>
      <w:r w:rsidRPr="00D37C31">
        <w:rPr>
          <w:rFonts w:ascii="Arial" w:hAnsi="Arial" w:cs="Arial"/>
          <w:sz w:val="20"/>
          <w:szCs w:val="20"/>
        </w:rPr>
        <w:t>care.</w:t>
      </w:r>
    </w:p>
    <w:p w14:paraId="4A54783B" w14:textId="77777777" w:rsidR="00136ADE" w:rsidRDefault="00136ADE" w:rsidP="00A071E5">
      <w:pPr>
        <w:spacing w:before="10"/>
        <w:rPr>
          <w:rFonts w:ascii="Arial" w:eastAsia="Arial" w:hAnsi="Arial" w:cs="Arial"/>
          <w:sz w:val="20"/>
          <w:szCs w:val="20"/>
        </w:rPr>
      </w:pPr>
    </w:p>
    <w:p w14:paraId="0181E465" w14:textId="18B09BC4" w:rsidR="00A071E5" w:rsidRPr="00136ADE" w:rsidRDefault="00136ADE" w:rsidP="00EA3261">
      <w:pPr>
        <w:pStyle w:val="ListParagraph"/>
        <w:numPr>
          <w:ilvl w:val="0"/>
          <w:numId w:val="9"/>
        </w:numPr>
        <w:tabs>
          <w:tab w:val="left" w:pos="457"/>
        </w:tabs>
        <w:rPr>
          <w:rFonts w:ascii="Arial" w:hAnsi="Arial" w:cs="Arial"/>
          <w:b/>
          <w:sz w:val="20"/>
          <w:szCs w:val="20"/>
        </w:rPr>
      </w:pPr>
      <w:r w:rsidRPr="00136ADE">
        <w:rPr>
          <w:rFonts w:ascii="Arial" w:hAnsi="Arial" w:cs="Arial"/>
          <w:b/>
          <w:sz w:val="20"/>
          <w:szCs w:val="20"/>
        </w:rPr>
        <w:t>Aims</w:t>
      </w:r>
    </w:p>
    <w:p w14:paraId="0B19354B" w14:textId="77777777" w:rsidR="00136ADE" w:rsidRPr="00D37C31" w:rsidRDefault="00136ADE" w:rsidP="00A071E5">
      <w:pPr>
        <w:spacing w:before="10"/>
        <w:rPr>
          <w:rFonts w:ascii="Arial" w:eastAsia="Arial" w:hAnsi="Arial" w:cs="Arial"/>
          <w:sz w:val="20"/>
          <w:szCs w:val="20"/>
        </w:rPr>
      </w:pPr>
    </w:p>
    <w:p w14:paraId="6F23B9E6" w14:textId="73E852F6" w:rsidR="00A071E5" w:rsidRPr="00D37C31" w:rsidRDefault="00A071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w:t>
      </w:r>
      <w:r w:rsidR="00F1565C" w:rsidRPr="00D37C31">
        <w:rPr>
          <w:rFonts w:ascii="Arial" w:hAnsi="Arial" w:cs="Arial"/>
          <w:sz w:val="20"/>
          <w:szCs w:val="20"/>
        </w:rPr>
        <w:t>aims</w:t>
      </w:r>
      <w:r w:rsidRPr="00D37C31">
        <w:rPr>
          <w:rFonts w:ascii="Arial" w:hAnsi="Arial" w:cs="Arial"/>
          <w:sz w:val="20"/>
          <w:szCs w:val="20"/>
        </w:rPr>
        <w:t xml:space="preserve"> of the NHS </w:t>
      </w:r>
      <w:r w:rsidR="00F1565C" w:rsidRPr="00D37C31">
        <w:rPr>
          <w:rFonts w:ascii="Arial" w:hAnsi="Arial" w:cs="Arial"/>
          <w:sz w:val="20"/>
          <w:szCs w:val="20"/>
        </w:rPr>
        <w:t>CHC</w:t>
      </w:r>
      <w:r w:rsidR="006F1DA4" w:rsidRPr="00D37C31">
        <w:rPr>
          <w:rFonts w:ascii="Arial" w:hAnsi="Arial" w:cs="Arial"/>
          <w:sz w:val="20"/>
          <w:szCs w:val="20"/>
        </w:rPr>
        <w:t xml:space="preserve"> service within the nursing</w:t>
      </w:r>
      <w:r w:rsidRPr="00D37C31">
        <w:rPr>
          <w:rFonts w:ascii="Arial" w:hAnsi="Arial" w:cs="Arial"/>
          <w:sz w:val="20"/>
          <w:szCs w:val="20"/>
        </w:rPr>
        <w:t xml:space="preserve"> home setting are:</w:t>
      </w:r>
    </w:p>
    <w:p w14:paraId="248623C5" w14:textId="77777777" w:rsidR="001E4F05" w:rsidRPr="00D37C31" w:rsidRDefault="001E4F05" w:rsidP="00A071E5">
      <w:pPr>
        <w:pStyle w:val="BodyText"/>
        <w:ind w:left="120" w:right="154"/>
        <w:rPr>
          <w:rFonts w:cs="Arial"/>
        </w:rPr>
      </w:pPr>
    </w:p>
    <w:p w14:paraId="489FAA23" w14:textId="77777777" w:rsidR="00A071E5" w:rsidRPr="00D37C31" w:rsidRDefault="00A071E5" w:rsidP="00EA3261">
      <w:pPr>
        <w:pStyle w:val="ListParagraph"/>
        <w:numPr>
          <w:ilvl w:val="0"/>
          <w:numId w:val="5"/>
        </w:numPr>
        <w:tabs>
          <w:tab w:val="left" w:pos="481"/>
        </w:tabs>
        <w:spacing w:before="74"/>
        <w:ind w:right="1044"/>
        <w:jc w:val="both"/>
        <w:rPr>
          <w:rFonts w:ascii="Arial" w:hAnsi="Arial" w:cs="Arial"/>
          <w:sz w:val="20"/>
          <w:szCs w:val="20"/>
        </w:rPr>
      </w:pPr>
      <w:r w:rsidRPr="00D37C31">
        <w:rPr>
          <w:rFonts w:ascii="Arial" w:hAnsi="Arial" w:cs="Arial"/>
          <w:sz w:val="20"/>
          <w:szCs w:val="20"/>
        </w:rPr>
        <w:t>To ensure that patients receive the most appropriate care in the most appropriate setting.</w:t>
      </w:r>
    </w:p>
    <w:p w14:paraId="1C853052" w14:textId="77777777" w:rsidR="00D4607F" w:rsidRPr="00D37C31" w:rsidRDefault="00D4607F" w:rsidP="00EA3261">
      <w:pPr>
        <w:pStyle w:val="ListParagraph"/>
        <w:numPr>
          <w:ilvl w:val="0"/>
          <w:numId w:val="5"/>
        </w:numPr>
        <w:tabs>
          <w:tab w:val="left" w:pos="481"/>
        </w:tabs>
        <w:spacing w:before="74"/>
        <w:ind w:right="1044"/>
        <w:jc w:val="both"/>
        <w:rPr>
          <w:rFonts w:ascii="Arial" w:hAnsi="Arial" w:cs="Arial"/>
          <w:sz w:val="20"/>
          <w:szCs w:val="20"/>
        </w:rPr>
      </w:pPr>
      <w:r w:rsidRPr="00D37C31">
        <w:rPr>
          <w:rFonts w:ascii="Arial" w:hAnsi="Arial" w:cs="Arial"/>
          <w:sz w:val="20"/>
          <w:szCs w:val="20"/>
        </w:rPr>
        <w:t>To utilise a case management approach which includes regular monitoring and review, assessment of patient needs against NHS CHC criteria and where appropriate, undertaking comprehensive assessment and care planning for the NHS CHC process.</w:t>
      </w:r>
    </w:p>
    <w:p w14:paraId="28AFEB98" w14:textId="77777777" w:rsidR="00D4607F" w:rsidRPr="00D37C31" w:rsidRDefault="00D4607F" w:rsidP="00EA3261">
      <w:pPr>
        <w:pStyle w:val="ListParagraph"/>
        <w:numPr>
          <w:ilvl w:val="0"/>
          <w:numId w:val="5"/>
        </w:numPr>
        <w:tabs>
          <w:tab w:val="left" w:pos="481"/>
        </w:tabs>
        <w:spacing w:before="74"/>
        <w:ind w:right="1044"/>
        <w:jc w:val="both"/>
        <w:rPr>
          <w:rFonts w:ascii="Arial" w:hAnsi="Arial" w:cs="Arial"/>
          <w:sz w:val="20"/>
          <w:szCs w:val="20"/>
        </w:rPr>
      </w:pPr>
      <w:r w:rsidRPr="00D37C31">
        <w:rPr>
          <w:rFonts w:ascii="Arial" w:hAnsi="Arial" w:cs="Arial"/>
          <w:sz w:val="20"/>
          <w:szCs w:val="20"/>
        </w:rPr>
        <w:t>To actively support holistic care of patients by defining clear health outcomes and objectives.</w:t>
      </w:r>
    </w:p>
    <w:p w14:paraId="304ED037" w14:textId="77777777" w:rsidR="00A071E5" w:rsidRPr="00D37C31" w:rsidRDefault="00A071E5" w:rsidP="00EA3261">
      <w:pPr>
        <w:pStyle w:val="ListParagraph"/>
        <w:numPr>
          <w:ilvl w:val="0"/>
          <w:numId w:val="5"/>
        </w:numPr>
        <w:tabs>
          <w:tab w:val="left" w:pos="481"/>
        </w:tabs>
        <w:spacing w:before="74"/>
        <w:ind w:right="1044"/>
        <w:jc w:val="both"/>
        <w:rPr>
          <w:rFonts w:ascii="Arial" w:hAnsi="Arial" w:cs="Arial"/>
          <w:sz w:val="20"/>
          <w:szCs w:val="20"/>
        </w:rPr>
      </w:pPr>
      <w:r w:rsidRPr="00D37C31">
        <w:rPr>
          <w:rFonts w:ascii="Arial" w:hAnsi="Arial" w:cs="Arial"/>
          <w:sz w:val="20"/>
          <w:szCs w:val="20"/>
        </w:rPr>
        <w:t>To ensure that the needs and views of patients are central to developing and providing services.</w:t>
      </w:r>
    </w:p>
    <w:p w14:paraId="5F15E774" w14:textId="56AA61FC" w:rsidR="00A071E5" w:rsidRPr="00D37C31" w:rsidRDefault="00A071E5" w:rsidP="00EA3261">
      <w:pPr>
        <w:pStyle w:val="ListParagraph"/>
        <w:numPr>
          <w:ilvl w:val="0"/>
          <w:numId w:val="5"/>
        </w:numPr>
        <w:tabs>
          <w:tab w:val="left" w:pos="481"/>
        </w:tabs>
        <w:spacing w:before="74"/>
        <w:ind w:right="1044"/>
        <w:jc w:val="both"/>
        <w:rPr>
          <w:rFonts w:ascii="Arial" w:hAnsi="Arial" w:cs="Arial"/>
          <w:sz w:val="20"/>
          <w:szCs w:val="20"/>
        </w:rPr>
      </w:pPr>
      <w:r w:rsidRPr="00D37C31">
        <w:rPr>
          <w:rFonts w:ascii="Arial" w:hAnsi="Arial" w:cs="Arial"/>
          <w:sz w:val="20"/>
          <w:szCs w:val="20"/>
        </w:rPr>
        <w:t xml:space="preserve">To develop effective communication systems at all levels of care feeding into, and out of the </w:t>
      </w:r>
      <w:r w:rsidR="006F1DA4" w:rsidRPr="00D37C31">
        <w:rPr>
          <w:rFonts w:ascii="Arial" w:hAnsi="Arial" w:cs="Arial"/>
          <w:sz w:val="20"/>
          <w:szCs w:val="20"/>
        </w:rPr>
        <w:t>nursing</w:t>
      </w:r>
      <w:r w:rsidRPr="00D37C31">
        <w:rPr>
          <w:rFonts w:ascii="Arial" w:hAnsi="Arial" w:cs="Arial"/>
          <w:sz w:val="20"/>
          <w:szCs w:val="20"/>
        </w:rPr>
        <w:t xml:space="preserve"> home.</w:t>
      </w:r>
    </w:p>
    <w:p w14:paraId="5778E088" w14:textId="77777777" w:rsidR="001E4F05" w:rsidRPr="00D37C31" w:rsidRDefault="001E4F05" w:rsidP="00B70E69">
      <w:pPr>
        <w:tabs>
          <w:tab w:val="left" w:pos="481"/>
        </w:tabs>
        <w:ind w:right="125"/>
        <w:rPr>
          <w:rFonts w:ascii="Arial" w:eastAsia="Arial" w:hAnsi="Arial" w:cs="Arial"/>
          <w:sz w:val="20"/>
          <w:szCs w:val="20"/>
        </w:rPr>
      </w:pPr>
    </w:p>
    <w:p w14:paraId="33E619B8" w14:textId="77777777" w:rsidR="00F87842" w:rsidRDefault="001E4F05" w:rsidP="001A5E08">
      <w:pPr>
        <w:pStyle w:val="ListParagraph"/>
        <w:numPr>
          <w:ilvl w:val="0"/>
          <w:numId w:val="9"/>
        </w:numPr>
        <w:tabs>
          <w:tab w:val="left" w:pos="457"/>
        </w:tabs>
        <w:spacing w:before="1"/>
        <w:rPr>
          <w:rFonts w:ascii="Arial" w:hAnsi="Arial" w:cs="Arial"/>
          <w:b/>
          <w:sz w:val="20"/>
          <w:szCs w:val="20"/>
        </w:rPr>
      </w:pPr>
      <w:r w:rsidRPr="00F87842">
        <w:rPr>
          <w:rFonts w:ascii="Arial" w:hAnsi="Arial" w:cs="Arial"/>
          <w:b/>
          <w:sz w:val="20"/>
          <w:szCs w:val="20"/>
        </w:rPr>
        <w:t xml:space="preserve">Objectives </w:t>
      </w:r>
    </w:p>
    <w:p w14:paraId="6E62C47F" w14:textId="77777777" w:rsidR="001E4F05" w:rsidRPr="00F87842" w:rsidRDefault="001E4F05" w:rsidP="001A5E08">
      <w:pPr>
        <w:pStyle w:val="ListParagraph"/>
        <w:tabs>
          <w:tab w:val="left" w:pos="457"/>
        </w:tabs>
        <w:spacing w:before="1"/>
        <w:ind w:left="360"/>
        <w:rPr>
          <w:rFonts w:ascii="Arial" w:eastAsia="Arial" w:hAnsi="Arial" w:cs="Arial"/>
          <w:sz w:val="20"/>
          <w:szCs w:val="20"/>
        </w:rPr>
      </w:pPr>
    </w:p>
    <w:p w14:paraId="5E19227D" w14:textId="72D09E9D"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provide timely, high quality, evidence based</w:t>
      </w:r>
      <w:r w:rsidR="000948DA" w:rsidRPr="00D37C31">
        <w:rPr>
          <w:rFonts w:ascii="Arial" w:hAnsi="Arial" w:cs="Arial"/>
          <w:sz w:val="20"/>
          <w:szCs w:val="20"/>
        </w:rPr>
        <w:t xml:space="preserve"> clinical</w:t>
      </w:r>
      <w:r w:rsidRPr="00D37C31">
        <w:rPr>
          <w:rFonts w:ascii="Arial" w:hAnsi="Arial" w:cs="Arial"/>
          <w:sz w:val="20"/>
          <w:szCs w:val="20"/>
        </w:rPr>
        <w:t xml:space="preserve"> care, including palliative and end of life care to individuals and their</w:t>
      </w:r>
      <w:r w:rsidRPr="005C6BC1">
        <w:rPr>
          <w:rFonts w:ascii="Arial" w:hAnsi="Arial" w:cs="Arial"/>
          <w:sz w:val="20"/>
          <w:szCs w:val="20"/>
        </w:rPr>
        <w:t xml:space="preserve"> </w:t>
      </w:r>
      <w:r w:rsidRPr="00D37C31">
        <w:rPr>
          <w:rFonts w:ascii="Arial" w:hAnsi="Arial" w:cs="Arial"/>
          <w:sz w:val="20"/>
          <w:szCs w:val="20"/>
        </w:rPr>
        <w:t>families.</w:t>
      </w:r>
    </w:p>
    <w:p w14:paraId="054CF40C"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deliver a proactive care management approach to patients with chronic life limiting conditions including those with end of life care</w:t>
      </w:r>
      <w:r w:rsidRPr="005C6BC1">
        <w:rPr>
          <w:rFonts w:ascii="Arial" w:hAnsi="Arial" w:cs="Arial"/>
          <w:sz w:val="20"/>
          <w:szCs w:val="20"/>
        </w:rPr>
        <w:t xml:space="preserve"> </w:t>
      </w:r>
      <w:r w:rsidRPr="00D37C31">
        <w:rPr>
          <w:rFonts w:ascii="Arial" w:hAnsi="Arial" w:cs="Arial"/>
          <w:sz w:val="20"/>
          <w:szCs w:val="20"/>
        </w:rPr>
        <w:t>needs.</w:t>
      </w:r>
    </w:p>
    <w:p w14:paraId="743B33A4"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maintain the dignity and privacy of patients at all</w:t>
      </w:r>
      <w:r w:rsidRPr="005C6BC1">
        <w:rPr>
          <w:rFonts w:ascii="Arial" w:hAnsi="Arial" w:cs="Arial"/>
          <w:sz w:val="20"/>
          <w:szCs w:val="20"/>
        </w:rPr>
        <w:t xml:space="preserve"> </w:t>
      </w:r>
      <w:r w:rsidRPr="00D37C31">
        <w:rPr>
          <w:rFonts w:ascii="Arial" w:hAnsi="Arial" w:cs="Arial"/>
          <w:sz w:val="20"/>
          <w:szCs w:val="20"/>
        </w:rPr>
        <w:t>times.</w:t>
      </w:r>
    </w:p>
    <w:p w14:paraId="1E391F21"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avoid unnecessary hospital admission by providing timely nursing care for patients in the nursing home.</w:t>
      </w:r>
    </w:p>
    <w:p w14:paraId="106BF4E8"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facilitate timely discharge from hospital via effective interagency early discharge planning</w:t>
      </w:r>
      <w:r w:rsidRPr="005C6BC1">
        <w:rPr>
          <w:rFonts w:ascii="Arial" w:hAnsi="Arial" w:cs="Arial"/>
          <w:sz w:val="20"/>
          <w:szCs w:val="20"/>
        </w:rPr>
        <w:t xml:space="preserve"> </w:t>
      </w:r>
      <w:r w:rsidRPr="00D37C31">
        <w:rPr>
          <w:rFonts w:ascii="Arial" w:hAnsi="Arial" w:cs="Arial"/>
          <w:sz w:val="20"/>
          <w:szCs w:val="20"/>
        </w:rPr>
        <w:t>arrangements.</w:t>
      </w:r>
    </w:p>
    <w:p w14:paraId="189F1970"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have a multi-disciplinary/partnership approach to service delivery in order to provide safe and effective care for patients in an integrated and seamless</w:t>
      </w:r>
      <w:r w:rsidRPr="005C6BC1">
        <w:rPr>
          <w:rFonts w:ascii="Arial" w:hAnsi="Arial" w:cs="Arial"/>
          <w:sz w:val="20"/>
          <w:szCs w:val="20"/>
        </w:rPr>
        <w:t xml:space="preserve"> </w:t>
      </w:r>
      <w:r w:rsidRPr="00D37C31">
        <w:rPr>
          <w:rFonts w:ascii="Arial" w:hAnsi="Arial" w:cs="Arial"/>
          <w:sz w:val="20"/>
          <w:szCs w:val="20"/>
        </w:rPr>
        <w:t>way.</w:t>
      </w:r>
    </w:p>
    <w:p w14:paraId="2A9F9729"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empower people to make informed choices and promote competent self-care where possible, enabling them to effectively contribute to their care</w:t>
      </w:r>
      <w:r w:rsidRPr="005C6BC1">
        <w:rPr>
          <w:rFonts w:ascii="Arial" w:hAnsi="Arial" w:cs="Arial"/>
          <w:sz w:val="20"/>
          <w:szCs w:val="20"/>
        </w:rPr>
        <w:t xml:space="preserve"> </w:t>
      </w:r>
      <w:r w:rsidRPr="00D37C31">
        <w:rPr>
          <w:rFonts w:ascii="Arial" w:hAnsi="Arial" w:cs="Arial"/>
          <w:sz w:val="20"/>
          <w:szCs w:val="20"/>
        </w:rPr>
        <w:t>management.</w:t>
      </w:r>
    </w:p>
    <w:p w14:paraId="31A0A01B" w14:textId="06BD3E95"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prevent or reduce health complications associated with immobility, disability or existing illness.</w:t>
      </w:r>
    </w:p>
    <w:p w14:paraId="7A2AF1A3" w14:textId="6E0C7BED"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lastRenderedPageBreak/>
        <w:t xml:space="preserve">To liaise with the </w:t>
      </w:r>
      <w:r w:rsidR="000948DA" w:rsidRPr="00D37C31">
        <w:rPr>
          <w:rFonts w:ascii="Arial" w:hAnsi="Arial" w:cs="Arial"/>
          <w:sz w:val="20"/>
          <w:szCs w:val="20"/>
        </w:rPr>
        <w:t>NHS</w:t>
      </w:r>
      <w:r w:rsidRPr="00D37C31">
        <w:rPr>
          <w:rFonts w:ascii="Arial" w:hAnsi="Arial" w:cs="Arial"/>
          <w:sz w:val="20"/>
          <w:szCs w:val="20"/>
        </w:rPr>
        <w:t xml:space="preserve"> CHC team, community nursing teams, social services, voluntary agencies, acute trusts and other professionals and agencies to ensure seamless care to</w:t>
      </w:r>
      <w:r w:rsidRPr="005C6BC1">
        <w:rPr>
          <w:rFonts w:ascii="Arial" w:hAnsi="Arial" w:cs="Arial"/>
          <w:sz w:val="20"/>
          <w:szCs w:val="20"/>
        </w:rPr>
        <w:t xml:space="preserve"> </w:t>
      </w:r>
      <w:r w:rsidRPr="00D37C31">
        <w:rPr>
          <w:rFonts w:ascii="Arial" w:hAnsi="Arial" w:cs="Arial"/>
          <w:sz w:val="20"/>
          <w:szCs w:val="20"/>
        </w:rPr>
        <w:t>clients.</w:t>
      </w:r>
    </w:p>
    <w:p w14:paraId="5C850581"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provide accurate high quality information and education to patients, family members and carers in a culturally sensitive</w:t>
      </w:r>
      <w:r w:rsidRPr="005C6BC1">
        <w:rPr>
          <w:rFonts w:ascii="Arial" w:hAnsi="Arial" w:cs="Arial"/>
          <w:sz w:val="20"/>
          <w:szCs w:val="20"/>
        </w:rPr>
        <w:t xml:space="preserve"> </w:t>
      </w:r>
      <w:r w:rsidRPr="00D37C31">
        <w:rPr>
          <w:rFonts w:ascii="Arial" w:hAnsi="Arial" w:cs="Arial"/>
          <w:sz w:val="20"/>
          <w:szCs w:val="20"/>
        </w:rPr>
        <w:t>manner.</w:t>
      </w:r>
    </w:p>
    <w:p w14:paraId="7631197A" w14:textId="77777777" w:rsidR="001E4F05" w:rsidRPr="005C6BC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To utilise a case management approach which includes regular monitoring and review, working with the NHS CHC team for assessment and reassessment of patient needs against the NHS CHC criteria and where appropriate, undertaking comprehensive assessment and care planning for the continuing healthcare</w:t>
      </w:r>
      <w:r w:rsidRPr="005C6BC1">
        <w:rPr>
          <w:rFonts w:ascii="Arial" w:hAnsi="Arial" w:cs="Arial"/>
          <w:sz w:val="20"/>
          <w:szCs w:val="20"/>
        </w:rPr>
        <w:t xml:space="preserve"> </w:t>
      </w:r>
      <w:r w:rsidRPr="00D37C31">
        <w:rPr>
          <w:rFonts w:ascii="Arial" w:hAnsi="Arial" w:cs="Arial"/>
          <w:sz w:val="20"/>
          <w:szCs w:val="20"/>
        </w:rPr>
        <w:t>process.</w:t>
      </w:r>
    </w:p>
    <w:p w14:paraId="2DD06D8B" w14:textId="77777777" w:rsidR="009144D4" w:rsidRPr="00D37C31" w:rsidRDefault="009144D4" w:rsidP="00B70E69">
      <w:pPr>
        <w:pStyle w:val="Heading4"/>
        <w:spacing w:before="88"/>
        <w:ind w:left="0"/>
        <w:jc w:val="both"/>
        <w:rPr>
          <w:rFonts w:cs="Arial"/>
        </w:rPr>
      </w:pPr>
    </w:p>
    <w:p w14:paraId="6923F45B" w14:textId="77777777" w:rsidR="00D37C31" w:rsidRDefault="00E1713B"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Service Description</w:t>
      </w:r>
    </w:p>
    <w:p w14:paraId="2C1F658C" w14:textId="77777777" w:rsidR="00D37C31" w:rsidRPr="00D37C31" w:rsidRDefault="00D37C31" w:rsidP="00D37C31">
      <w:pPr>
        <w:pStyle w:val="ListParagraph"/>
        <w:tabs>
          <w:tab w:val="left" w:pos="457"/>
        </w:tabs>
        <w:ind w:left="360"/>
        <w:rPr>
          <w:rFonts w:ascii="Arial" w:hAnsi="Arial" w:cs="Arial"/>
          <w:b/>
          <w:sz w:val="20"/>
          <w:szCs w:val="20"/>
        </w:rPr>
      </w:pPr>
    </w:p>
    <w:p w14:paraId="4224A421" w14:textId="77777777" w:rsidR="00D37C31" w:rsidRPr="005C6BC1" w:rsidRDefault="00E1713B"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The Norfolk Nursing Ho</w:t>
      </w:r>
      <w:r w:rsidR="009144D4" w:rsidRPr="00D37C31">
        <w:rPr>
          <w:rFonts w:ascii="Arial" w:hAnsi="Arial" w:cs="Arial"/>
          <w:sz w:val="20"/>
          <w:szCs w:val="20"/>
        </w:rPr>
        <w:t>me Provision for NHS CHC</w:t>
      </w:r>
      <w:r w:rsidRPr="00D37C31">
        <w:rPr>
          <w:rFonts w:ascii="Arial" w:hAnsi="Arial" w:cs="Arial"/>
          <w:sz w:val="20"/>
          <w:szCs w:val="20"/>
        </w:rPr>
        <w:t xml:space="preserve"> is available for adults (18 and over) who have been assessed as eligible for NHS CHC, have expressed a preference for a nursing home placement and whose needs can be best met in that environment. </w:t>
      </w:r>
      <w:r w:rsidR="009144D4" w:rsidRPr="00D37C31">
        <w:rPr>
          <w:rFonts w:ascii="Arial" w:hAnsi="Arial" w:cs="Arial"/>
          <w:sz w:val="20"/>
          <w:szCs w:val="20"/>
        </w:rPr>
        <w:t>Norfolk Nursing Home Provision for Continuing</w:t>
      </w:r>
      <w:r w:rsidR="009144D4" w:rsidRPr="005C6BC1">
        <w:rPr>
          <w:rFonts w:ascii="Arial" w:hAnsi="Arial" w:cs="Arial"/>
          <w:sz w:val="20"/>
          <w:szCs w:val="20"/>
        </w:rPr>
        <w:t xml:space="preserve"> </w:t>
      </w:r>
      <w:r w:rsidR="009144D4" w:rsidRPr="00D37C31">
        <w:rPr>
          <w:rFonts w:ascii="Arial" w:hAnsi="Arial" w:cs="Arial"/>
          <w:sz w:val="20"/>
          <w:szCs w:val="20"/>
        </w:rPr>
        <w:t>Healthcare</w:t>
      </w:r>
      <w:r w:rsidR="009144D4" w:rsidRPr="00D37C31" w:rsidDel="00CB2860">
        <w:rPr>
          <w:rFonts w:ascii="Arial" w:hAnsi="Arial" w:cs="Arial"/>
          <w:sz w:val="20"/>
          <w:szCs w:val="20"/>
        </w:rPr>
        <w:t xml:space="preserve"> </w:t>
      </w:r>
      <w:r w:rsidR="009144D4" w:rsidRPr="00D37C31">
        <w:rPr>
          <w:rFonts w:ascii="Arial" w:hAnsi="Arial" w:cs="Arial"/>
          <w:sz w:val="20"/>
          <w:szCs w:val="20"/>
        </w:rPr>
        <w:t>will include the treatment and management of people with a primary healthcare need.</w:t>
      </w:r>
    </w:p>
    <w:p w14:paraId="62D1111B" w14:textId="77777777" w:rsidR="00D37C31" w:rsidRPr="005C6BC1" w:rsidRDefault="00E1713B"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service will be accessible to </w:t>
      </w:r>
      <w:r w:rsidR="009144D4" w:rsidRPr="00D37C31">
        <w:rPr>
          <w:rFonts w:ascii="Arial" w:hAnsi="Arial" w:cs="Arial"/>
          <w:sz w:val="20"/>
          <w:szCs w:val="20"/>
        </w:rPr>
        <w:t xml:space="preserve">patients eligible for NHS CHC </w:t>
      </w:r>
      <w:r w:rsidRPr="00D37C31">
        <w:rPr>
          <w:rFonts w:ascii="Arial" w:hAnsi="Arial" w:cs="Arial"/>
          <w:sz w:val="20"/>
          <w:szCs w:val="20"/>
        </w:rPr>
        <w:t>that can be safely and appropriately managed in the nursing home environment. T</w:t>
      </w:r>
      <w:r w:rsidR="009144D4" w:rsidRPr="00D37C31">
        <w:rPr>
          <w:rFonts w:ascii="Arial" w:hAnsi="Arial" w:cs="Arial"/>
          <w:sz w:val="20"/>
          <w:szCs w:val="20"/>
        </w:rPr>
        <w:t>h</w:t>
      </w:r>
      <w:r w:rsidR="005823E0" w:rsidRPr="00D37C31">
        <w:rPr>
          <w:rFonts w:ascii="Arial" w:hAnsi="Arial" w:cs="Arial"/>
          <w:sz w:val="20"/>
          <w:szCs w:val="20"/>
        </w:rPr>
        <w:t xml:space="preserve">e service will be available for, but not limited to </w:t>
      </w:r>
      <w:r w:rsidR="009144D4" w:rsidRPr="00D37C31">
        <w:rPr>
          <w:rFonts w:ascii="Arial" w:hAnsi="Arial" w:cs="Arial"/>
          <w:sz w:val="20"/>
          <w:szCs w:val="20"/>
        </w:rPr>
        <w:t xml:space="preserve">patients for whom the responsible commissioner is a </w:t>
      </w:r>
      <w:r w:rsidR="008B01D0" w:rsidRPr="00D37C31">
        <w:rPr>
          <w:rFonts w:ascii="Arial" w:hAnsi="Arial" w:cs="Arial"/>
          <w:sz w:val="20"/>
          <w:szCs w:val="20"/>
        </w:rPr>
        <w:t xml:space="preserve">central and West </w:t>
      </w:r>
      <w:r w:rsidR="009144D4" w:rsidRPr="00D37C31">
        <w:rPr>
          <w:rFonts w:ascii="Arial" w:hAnsi="Arial" w:cs="Arial"/>
          <w:sz w:val="20"/>
          <w:szCs w:val="20"/>
        </w:rPr>
        <w:t>Norfolk</w:t>
      </w:r>
      <w:r w:rsidR="009144D4" w:rsidRPr="005C6BC1">
        <w:rPr>
          <w:rFonts w:ascii="Arial" w:hAnsi="Arial" w:cs="Arial"/>
          <w:sz w:val="20"/>
          <w:szCs w:val="20"/>
        </w:rPr>
        <w:t xml:space="preserve"> </w:t>
      </w:r>
      <w:r w:rsidR="009144D4" w:rsidRPr="00D37C31">
        <w:rPr>
          <w:rFonts w:ascii="Arial" w:hAnsi="Arial" w:cs="Arial"/>
          <w:sz w:val="20"/>
          <w:szCs w:val="20"/>
        </w:rPr>
        <w:t xml:space="preserve">CCG, </w:t>
      </w:r>
      <w:r w:rsidR="008B01D0" w:rsidRPr="00D37C31">
        <w:rPr>
          <w:rFonts w:ascii="Arial" w:hAnsi="Arial" w:cs="Arial"/>
          <w:sz w:val="20"/>
          <w:szCs w:val="20"/>
        </w:rPr>
        <w:t xml:space="preserve">regardless of diagnosis, </w:t>
      </w:r>
      <w:r w:rsidRPr="00D37C31">
        <w:rPr>
          <w:rFonts w:ascii="Arial" w:hAnsi="Arial" w:cs="Arial"/>
          <w:sz w:val="20"/>
          <w:szCs w:val="20"/>
        </w:rPr>
        <w:t xml:space="preserve">disability, gender, </w:t>
      </w:r>
      <w:r w:rsidR="009144D4" w:rsidRPr="00D37C31">
        <w:rPr>
          <w:rFonts w:ascii="Arial" w:hAnsi="Arial" w:cs="Arial"/>
          <w:sz w:val="20"/>
          <w:szCs w:val="20"/>
        </w:rPr>
        <w:t xml:space="preserve">ethnicity or culture. </w:t>
      </w:r>
    </w:p>
    <w:p w14:paraId="28236A72" w14:textId="098A2310" w:rsidR="009144D4" w:rsidRPr="005C6BC1" w:rsidRDefault="009144D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The Norfolk Nursing Home Provision for NHS CHC will enable people to:</w:t>
      </w:r>
    </w:p>
    <w:p w14:paraId="71B7669C" w14:textId="77777777" w:rsidR="009144D4" w:rsidRPr="00D37C31" w:rsidRDefault="009144D4" w:rsidP="00EA3261">
      <w:pPr>
        <w:pStyle w:val="ListParagraph"/>
        <w:numPr>
          <w:ilvl w:val="0"/>
          <w:numId w:val="10"/>
        </w:numPr>
        <w:tabs>
          <w:tab w:val="left" w:pos="501"/>
        </w:tabs>
        <w:spacing w:before="120"/>
        <w:ind w:right="1037"/>
        <w:jc w:val="both"/>
        <w:rPr>
          <w:rFonts w:ascii="Arial" w:hAnsi="Arial" w:cs="Arial"/>
          <w:sz w:val="20"/>
          <w:szCs w:val="20"/>
        </w:rPr>
      </w:pPr>
      <w:r w:rsidRPr="00D37C31">
        <w:rPr>
          <w:rFonts w:ascii="Arial" w:hAnsi="Arial" w:cs="Arial"/>
          <w:sz w:val="20"/>
          <w:szCs w:val="20"/>
        </w:rPr>
        <w:t>remain in the nursing home setting for on-going care provision if the nursing home is appropriate to their needs</w:t>
      </w:r>
    </w:p>
    <w:p w14:paraId="23E86EA7" w14:textId="77777777" w:rsidR="009144D4" w:rsidRPr="00D37C31" w:rsidRDefault="009144D4" w:rsidP="00EA3261">
      <w:pPr>
        <w:pStyle w:val="ListParagraph"/>
        <w:numPr>
          <w:ilvl w:val="0"/>
          <w:numId w:val="10"/>
        </w:numPr>
        <w:tabs>
          <w:tab w:val="left" w:pos="501"/>
        </w:tabs>
        <w:spacing w:before="120"/>
        <w:ind w:right="1037"/>
        <w:jc w:val="both"/>
        <w:rPr>
          <w:rFonts w:ascii="Arial" w:hAnsi="Arial" w:cs="Arial"/>
          <w:sz w:val="20"/>
          <w:szCs w:val="20"/>
        </w:rPr>
      </w:pPr>
      <w:proofErr w:type="gramStart"/>
      <w:r w:rsidRPr="00D37C31">
        <w:rPr>
          <w:rFonts w:ascii="Arial" w:hAnsi="Arial" w:cs="Arial"/>
          <w:sz w:val="20"/>
          <w:szCs w:val="20"/>
        </w:rPr>
        <w:t>be</w:t>
      </w:r>
      <w:proofErr w:type="gramEnd"/>
      <w:r w:rsidRPr="00D37C31">
        <w:rPr>
          <w:rFonts w:ascii="Arial" w:hAnsi="Arial" w:cs="Arial"/>
          <w:sz w:val="20"/>
          <w:szCs w:val="20"/>
        </w:rPr>
        <w:t xml:space="preserve"> admitted from hospital or from a community environment at the earliest opportunity into a more appropriate care setting to address their needs.</w:t>
      </w:r>
    </w:p>
    <w:p w14:paraId="52412489" w14:textId="77777777" w:rsidR="009144D4" w:rsidRPr="00D37C31" w:rsidRDefault="009144D4" w:rsidP="00B70E69">
      <w:pPr>
        <w:pStyle w:val="BodyText"/>
        <w:spacing w:before="101"/>
        <w:ind w:left="0" w:right="1038"/>
        <w:jc w:val="both"/>
        <w:rPr>
          <w:rFonts w:cs="Arial"/>
        </w:rPr>
      </w:pPr>
    </w:p>
    <w:p w14:paraId="51B60418" w14:textId="4B58CB27" w:rsidR="00E1713B" w:rsidRDefault="00E1713B"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Elements to be provided by the service are likely to include;</w:t>
      </w:r>
    </w:p>
    <w:p w14:paraId="50E63F83" w14:textId="77777777" w:rsidR="00D37C31" w:rsidRPr="00D37C31" w:rsidRDefault="00D37C31" w:rsidP="00D37C31">
      <w:pPr>
        <w:pStyle w:val="ListParagraph"/>
        <w:tabs>
          <w:tab w:val="left" w:pos="457"/>
        </w:tabs>
        <w:ind w:left="432"/>
        <w:rPr>
          <w:rFonts w:ascii="Arial" w:hAnsi="Arial" w:cs="Arial"/>
          <w:sz w:val="20"/>
          <w:szCs w:val="20"/>
        </w:rPr>
      </w:pPr>
    </w:p>
    <w:p w14:paraId="4EC7EDC0"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Process of dealing with referrals and pre-admission</w:t>
      </w:r>
      <w:r w:rsidRPr="00D37C31">
        <w:rPr>
          <w:rFonts w:ascii="Arial" w:hAnsi="Arial" w:cs="Arial"/>
          <w:spacing w:val="-18"/>
          <w:sz w:val="20"/>
          <w:szCs w:val="20"/>
        </w:rPr>
        <w:t xml:space="preserve"> </w:t>
      </w:r>
      <w:r w:rsidRPr="00D37C31">
        <w:rPr>
          <w:rFonts w:ascii="Arial" w:hAnsi="Arial" w:cs="Arial"/>
          <w:sz w:val="20"/>
          <w:szCs w:val="20"/>
        </w:rPr>
        <w:t xml:space="preserve">arrangements </w:t>
      </w:r>
    </w:p>
    <w:p w14:paraId="66F8C134" w14:textId="06F3A200"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Admission</w:t>
      </w:r>
      <w:r w:rsidRPr="00D37C31">
        <w:rPr>
          <w:rFonts w:ascii="Arial" w:hAnsi="Arial" w:cs="Arial"/>
          <w:spacing w:val="-3"/>
          <w:sz w:val="20"/>
          <w:szCs w:val="20"/>
        </w:rPr>
        <w:t xml:space="preserve"> </w:t>
      </w:r>
      <w:r w:rsidRPr="00D37C31">
        <w:rPr>
          <w:rFonts w:ascii="Arial" w:hAnsi="Arial" w:cs="Arial"/>
          <w:sz w:val="20"/>
          <w:szCs w:val="20"/>
        </w:rPr>
        <w:t>arrangements into the care provision (inclu</w:t>
      </w:r>
      <w:r w:rsidR="005823E0" w:rsidRPr="00D37C31">
        <w:rPr>
          <w:rFonts w:ascii="Arial" w:hAnsi="Arial" w:cs="Arial"/>
          <w:sz w:val="20"/>
          <w:szCs w:val="20"/>
        </w:rPr>
        <w:t>ding assessment of medically stable</w:t>
      </w:r>
      <w:r w:rsidRPr="00D37C31">
        <w:rPr>
          <w:rFonts w:ascii="Arial" w:hAnsi="Arial" w:cs="Arial"/>
          <w:sz w:val="20"/>
          <w:szCs w:val="20"/>
        </w:rPr>
        <w:t xml:space="preserve"> patients within 48 hours of referral)</w:t>
      </w:r>
    </w:p>
    <w:p w14:paraId="7018DBA7"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The nursing process: formal review (minimum monthly) by named registered nurse and senior support</w:t>
      </w:r>
      <w:r w:rsidRPr="00D37C31">
        <w:rPr>
          <w:rFonts w:ascii="Arial" w:hAnsi="Arial" w:cs="Arial"/>
          <w:spacing w:val="-21"/>
          <w:sz w:val="20"/>
          <w:szCs w:val="20"/>
        </w:rPr>
        <w:t xml:space="preserve"> </w:t>
      </w:r>
      <w:r w:rsidRPr="00D37C31">
        <w:rPr>
          <w:rFonts w:ascii="Arial" w:hAnsi="Arial" w:cs="Arial"/>
          <w:sz w:val="20"/>
          <w:szCs w:val="20"/>
        </w:rPr>
        <w:t>staff</w:t>
      </w:r>
    </w:p>
    <w:p w14:paraId="04AF87DD" w14:textId="77777777" w:rsidR="00E1713B" w:rsidRPr="00D37C31" w:rsidRDefault="00E1713B" w:rsidP="00EA3261">
      <w:pPr>
        <w:pStyle w:val="ListParagraph"/>
        <w:numPr>
          <w:ilvl w:val="0"/>
          <w:numId w:val="4"/>
        </w:numPr>
        <w:tabs>
          <w:tab w:val="left" w:pos="501"/>
        </w:tabs>
        <w:spacing w:before="120"/>
        <w:ind w:hanging="340"/>
        <w:jc w:val="both"/>
        <w:rPr>
          <w:rFonts w:ascii="Arial" w:eastAsia="Arial" w:hAnsi="Arial" w:cs="Arial"/>
          <w:sz w:val="20"/>
          <w:szCs w:val="20"/>
        </w:rPr>
      </w:pPr>
      <w:r w:rsidRPr="00D37C31">
        <w:rPr>
          <w:rFonts w:ascii="Arial" w:hAnsi="Arial" w:cs="Arial"/>
          <w:sz w:val="20"/>
          <w:szCs w:val="20"/>
        </w:rPr>
        <w:t>Care coordination</w:t>
      </w:r>
      <w:r w:rsidRPr="00D37C31">
        <w:rPr>
          <w:rFonts w:ascii="Arial" w:hAnsi="Arial" w:cs="Arial"/>
          <w:spacing w:val="-8"/>
          <w:sz w:val="20"/>
          <w:szCs w:val="20"/>
        </w:rPr>
        <w:t xml:space="preserve"> </w:t>
      </w:r>
    </w:p>
    <w:p w14:paraId="5CFBD5DE" w14:textId="03D8470F"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 xml:space="preserve">Promoting </w:t>
      </w:r>
      <w:r w:rsidR="00F87842">
        <w:rPr>
          <w:rFonts w:ascii="Arial" w:hAnsi="Arial" w:cs="Arial"/>
          <w:sz w:val="20"/>
          <w:szCs w:val="20"/>
        </w:rPr>
        <w:t>h</w:t>
      </w:r>
      <w:r w:rsidRPr="00D37C31">
        <w:rPr>
          <w:rFonts w:ascii="Arial" w:hAnsi="Arial" w:cs="Arial"/>
          <w:sz w:val="20"/>
          <w:szCs w:val="20"/>
        </w:rPr>
        <w:t>ealth and</w:t>
      </w:r>
      <w:r w:rsidRPr="00D37C31">
        <w:rPr>
          <w:rFonts w:ascii="Arial" w:hAnsi="Arial" w:cs="Arial"/>
          <w:spacing w:val="-9"/>
          <w:sz w:val="20"/>
          <w:szCs w:val="20"/>
        </w:rPr>
        <w:t xml:space="preserve"> </w:t>
      </w:r>
      <w:r w:rsidRPr="00D37C31">
        <w:rPr>
          <w:rFonts w:ascii="Arial" w:hAnsi="Arial" w:cs="Arial"/>
          <w:sz w:val="20"/>
          <w:szCs w:val="20"/>
        </w:rPr>
        <w:t>wellbeing</w:t>
      </w:r>
    </w:p>
    <w:p w14:paraId="2CBFCB0A" w14:textId="1BF1262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Multidisciplinary</w:t>
      </w:r>
      <w:r w:rsidRPr="00D37C31">
        <w:rPr>
          <w:rFonts w:ascii="Arial" w:hAnsi="Arial" w:cs="Arial"/>
          <w:spacing w:val="-7"/>
          <w:sz w:val="20"/>
          <w:szCs w:val="20"/>
        </w:rPr>
        <w:t xml:space="preserve"> </w:t>
      </w:r>
      <w:r w:rsidR="005823E0" w:rsidRPr="00D37C31">
        <w:rPr>
          <w:rFonts w:ascii="Arial" w:hAnsi="Arial" w:cs="Arial"/>
          <w:sz w:val="20"/>
          <w:szCs w:val="20"/>
        </w:rPr>
        <w:t>and i</w:t>
      </w:r>
      <w:r w:rsidRPr="00D37C31">
        <w:rPr>
          <w:rFonts w:ascii="Arial" w:hAnsi="Arial" w:cs="Arial"/>
          <w:sz w:val="20"/>
          <w:szCs w:val="20"/>
        </w:rPr>
        <w:t>nteragency</w:t>
      </w:r>
      <w:r w:rsidRPr="00D37C31">
        <w:rPr>
          <w:rFonts w:ascii="Arial" w:hAnsi="Arial" w:cs="Arial"/>
          <w:spacing w:val="-5"/>
          <w:sz w:val="20"/>
          <w:szCs w:val="20"/>
        </w:rPr>
        <w:t xml:space="preserve"> </w:t>
      </w:r>
      <w:r w:rsidRPr="00D37C31">
        <w:rPr>
          <w:rFonts w:ascii="Arial" w:hAnsi="Arial" w:cs="Arial"/>
          <w:sz w:val="20"/>
          <w:szCs w:val="20"/>
        </w:rPr>
        <w:t>working (including proactive facilitation of timely hospital discharge within 24 hour</w:t>
      </w:r>
      <w:r w:rsidR="005823E0" w:rsidRPr="00D37C31">
        <w:rPr>
          <w:rFonts w:ascii="Arial" w:hAnsi="Arial" w:cs="Arial"/>
          <w:sz w:val="20"/>
          <w:szCs w:val="20"/>
        </w:rPr>
        <w:t xml:space="preserve">s of </w:t>
      </w:r>
      <w:r w:rsidR="00363D78" w:rsidRPr="00D37C31">
        <w:rPr>
          <w:rFonts w:ascii="Arial" w:hAnsi="Arial" w:cs="Arial"/>
          <w:sz w:val="20"/>
          <w:szCs w:val="20"/>
        </w:rPr>
        <w:t>the assessment</w:t>
      </w:r>
      <w:r w:rsidRPr="00D37C31">
        <w:rPr>
          <w:rFonts w:ascii="Arial" w:hAnsi="Arial" w:cs="Arial"/>
          <w:sz w:val="20"/>
          <w:szCs w:val="20"/>
        </w:rPr>
        <w:t>)</w:t>
      </w:r>
    </w:p>
    <w:p w14:paraId="3FD898F3" w14:textId="77777777" w:rsidR="00E1713B" w:rsidRPr="00D37C31" w:rsidRDefault="00E1713B" w:rsidP="00EA3261">
      <w:pPr>
        <w:pStyle w:val="ListParagraph"/>
        <w:numPr>
          <w:ilvl w:val="0"/>
          <w:numId w:val="4"/>
        </w:numPr>
        <w:tabs>
          <w:tab w:val="left" w:pos="501"/>
        </w:tabs>
        <w:spacing w:before="118"/>
        <w:ind w:left="500"/>
        <w:jc w:val="both"/>
        <w:rPr>
          <w:rFonts w:ascii="Arial" w:eastAsia="Arial" w:hAnsi="Arial" w:cs="Arial"/>
          <w:sz w:val="20"/>
          <w:szCs w:val="20"/>
        </w:rPr>
      </w:pPr>
      <w:r w:rsidRPr="00D37C31">
        <w:rPr>
          <w:rFonts w:ascii="Arial" w:hAnsi="Arial" w:cs="Arial"/>
          <w:sz w:val="20"/>
          <w:szCs w:val="20"/>
        </w:rPr>
        <w:t>Physical environment (security and</w:t>
      </w:r>
      <w:r w:rsidRPr="00D37C31">
        <w:rPr>
          <w:rFonts w:ascii="Arial" w:hAnsi="Arial" w:cs="Arial"/>
          <w:spacing w:val="-17"/>
          <w:sz w:val="20"/>
          <w:szCs w:val="20"/>
        </w:rPr>
        <w:t xml:space="preserve"> </w:t>
      </w:r>
      <w:r w:rsidRPr="00D37C31">
        <w:rPr>
          <w:rFonts w:ascii="Arial" w:hAnsi="Arial" w:cs="Arial"/>
          <w:sz w:val="20"/>
          <w:szCs w:val="20"/>
        </w:rPr>
        <w:t>maintenance)</w:t>
      </w:r>
    </w:p>
    <w:p w14:paraId="73707E23"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Risk assessment and</w:t>
      </w:r>
      <w:r w:rsidRPr="00D37C31">
        <w:rPr>
          <w:rFonts w:ascii="Arial" w:hAnsi="Arial" w:cs="Arial"/>
          <w:spacing w:val="-9"/>
          <w:sz w:val="20"/>
          <w:szCs w:val="20"/>
        </w:rPr>
        <w:t xml:space="preserve"> </w:t>
      </w:r>
      <w:r w:rsidRPr="00D37C31">
        <w:rPr>
          <w:rFonts w:ascii="Arial" w:hAnsi="Arial" w:cs="Arial"/>
          <w:sz w:val="20"/>
          <w:szCs w:val="20"/>
        </w:rPr>
        <w:t>management</w:t>
      </w:r>
    </w:p>
    <w:p w14:paraId="3DA3F914"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Compliance with Local Authority and statutory safeguarding policy for vulnerable adults</w:t>
      </w:r>
      <w:r w:rsidRPr="00D37C31">
        <w:rPr>
          <w:rFonts w:ascii="Arial" w:hAnsi="Arial" w:cs="Arial"/>
          <w:spacing w:val="-18"/>
          <w:sz w:val="20"/>
          <w:szCs w:val="20"/>
        </w:rPr>
        <w:t xml:space="preserve"> </w:t>
      </w:r>
    </w:p>
    <w:p w14:paraId="5697518D" w14:textId="77777777" w:rsidR="00E1713B" w:rsidRPr="00D37C31" w:rsidRDefault="00E1713B" w:rsidP="00EA3261">
      <w:pPr>
        <w:pStyle w:val="ListParagraph"/>
        <w:numPr>
          <w:ilvl w:val="0"/>
          <w:numId w:val="4"/>
        </w:numPr>
        <w:tabs>
          <w:tab w:val="left" w:pos="501"/>
        </w:tabs>
        <w:spacing w:before="121"/>
        <w:ind w:left="500"/>
        <w:jc w:val="both"/>
        <w:rPr>
          <w:rFonts w:ascii="Arial" w:eastAsia="Arial" w:hAnsi="Arial" w:cs="Arial"/>
          <w:sz w:val="20"/>
          <w:szCs w:val="20"/>
        </w:rPr>
      </w:pPr>
      <w:r w:rsidRPr="00D37C31">
        <w:rPr>
          <w:rFonts w:ascii="Arial" w:hAnsi="Arial" w:cs="Arial"/>
          <w:sz w:val="20"/>
          <w:szCs w:val="20"/>
        </w:rPr>
        <w:t>Compliance with the Mental Capacity Act 2007, Deprivation of Liberty</w:t>
      </w:r>
      <w:r w:rsidRPr="00D37C31">
        <w:rPr>
          <w:rFonts w:ascii="Arial" w:hAnsi="Arial" w:cs="Arial"/>
          <w:spacing w:val="-13"/>
          <w:sz w:val="20"/>
          <w:szCs w:val="20"/>
        </w:rPr>
        <w:t xml:space="preserve"> </w:t>
      </w:r>
      <w:r w:rsidRPr="00D37C31">
        <w:rPr>
          <w:rFonts w:ascii="Arial" w:hAnsi="Arial" w:cs="Arial"/>
          <w:sz w:val="20"/>
          <w:szCs w:val="20"/>
        </w:rPr>
        <w:t>Safeguards (</w:t>
      </w:r>
      <w:proofErr w:type="spellStart"/>
      <w:r w:rsidRPr="00D37C31">
        <w:rPr>
          <w:rFonts w:ascii="Arial" w:hAnsi="Arial" w:cs="Arial"/>
          <w:sz w:val="20"/>
          <w:szCs w:val="20"/>
        </w:rPr>
        <w:t>DoLS</w:t>
      </w:r>
      <w:proofErr w:type="spellEnd"/>
      <w:r w:rsidRPr="00D37C31">
        <w:rPr>
          <w:rFonts w:ascii="Arial" w:hAnsi="Arial" w:cs="Arial"/>
          <w:sz w:val="20"/>
          <w:szCs w:val="20"/>
        </w:rPr>
        <w:t xml:space="preserve">) 2009 and local protocols within </w:t>
      </w:r>
      <w:proofErr w:type="spellStart"/>
      <w:r w:rsidRPr="00D37C31">
        <w:rPr>
          <w:rFonts w:ascii="Arial" w:hAnsi="Arial" w:cs="Arial"/>
          <w:sz w:val="20"/>
          <w:szCs w:val="20"/>
        </w:rPr>
        <w:t>DoLS</w:t>
      </w:r>
      <w:proofErr w:type="spellEnd"/>
    </w:p>
    <w:p w14:paraId="69AC4B6F" w14:textId="77777777" w:rsidR="00363D78" w:rsidRPr="00D37C31" w:rsidRDefault="00363D78"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Advocacy</w:t>
      </w:r>
    </w:p>
    <w:p w14:paraId="06206D89"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eastAsia="Arial" w:hAnsi="Arial" w:cs="Arial"/>
          <w:sz w:val="20"/>
          <w:szCs w:val="20"/>
        </w:rPr>
        <w:t>Support and engagement with family, carers and patient representatives</w:t>
      </w:r>
    </w:p>
    <w:p w14:paraId="2516D60C"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Infection control</w:t>
      </w:r>
      <w:r w:rsidRPr="00D37C31">
        <w:rPr>
          <w:rFonts w:ascii="Arial" w:hAnsi="Arial" w:cs="Arial"/>
          <w:spacing w:val="-7"/>
          <w:sz w:val="20"/>
          <w:szCs w:val="20"/>
        </w:rPr>
        <w:t xml:space="preserve"> </w:t>
      </w:r>
      <w:r w:rsidRPr="00D37C31">
        <w:rPr>
          <w:rFonts w:ascii="Arial" w:hAnsi="Arial" w:cs="Arial"/>
          <w:sz w:val="20"/>
          <w:szCs w:val="20"/>
        </w:rPr>
        <w:t>procedures</w:t>
      </w:r>
    </w:p>
    <w:p w14:paraId="781E4374" w14:textId="77777777" w:rsidR="00E1713B" w:rsidRPr="00D37C31" w:rsidRDefault="00E1713B" w:rsidP="00EA3261">
      <w:pPr>
        <w:pStyle w:val="ListParagraph"/>
        <w:numPr>
          <w:ilvl w:val="0"/>
          <w:numId w:val="4"/>
        </w:numPr>
        <w:tabs>
          <w:tab w:val="left" w:pos="501"/>
        </w:tabs>
        <w:spacing w:before="118"/>
        <w:ind w:left="500"/>
        <w:jc w:val="both"/>
        <w:rPr>
          <w:rFonts w:ascii="Arial" w:eastAsia="Arial" w:hAnsi="Arial" w:cs="Arial"/>
          <w:sz w:val="20"/>
          <w:szCs w:val="20"/>
        </w:rPr>
      </w:pPr>
      <w:r w:rsidRPr="00D37C31">
        <w:rPr>
          <w:rFonts w:ascii="Arial" w:hAnsi="Arial" w:cs="Arial"/>
          <w:sz w:val="20"/>
          <w:szCs w:val="20"/>
        </w:rPr>
        <w:t>Acute Care</w:t>
      </w:r>
      <w:r w:rsidRPr="00D37C31">
        <w:rPr>
          <w:rFonts w:ascii="Arial" w:hAnsi="Arial" w:cs="Arial"/>
          <w:spacing w:val="-5"/>
          <w:sz w:val="20"/>
          <w:szCs w:val="20"/>
        </w:rPr>
        <w:t xml:space="preserve"> </w:t>
      </w:r>
      <w:r w:rsidRPr="00D37C31">
        <w:rPr>
          <w:rFonts w:ascii="Arial" w:hAnsi="Arial" w:cs="Arial"/>
          <w:sz w:val="20"/>
          <w:szCs w:val="20"/>
        </w:rPr>
        <w:t>Management</w:t>
      </w:r>
    </w:p>
    <w:p w14:paraId="3C0EA2B7" w14:textId="77777777" w:rsidR="00E1713B" w:rsidRPr="00D37C31" w:rsidRDefault="00E1713B" w:rsidP="00EA3261">
      <w:pPr>
        <w:pStyle w:val="ListParagraph"/>
        <w:numPr>
          <w:ilvl w:val="0"/>
          <w:numId w:val="4"/>
        </w:numPr>
        <w:tabs>
          <w:tab w:val="left" w:pos="501"/>
        </w:tabs>
        <w:spacing w:before="118"/>
        <w:ind w:left="500"/>
        <w:jc w:val="both"/>
        <w:rPr>
          <w:rFonts w:ascii="Arial" w:eastAsia="Arial" w:hAnsi="Arial" w:cs="Arial"/>
          <w:sz w:val="20"/>
          <w:szCs w:val="20"/>
        </w:rPr>
      </w:pPr>
      <w:r w:rsidRPr="00D37C31">
        <w:rPr>
          <w:rFonts w:ascii="Arial" w:hAnsi="Arial" w:cs="Arial"/>
          <w:sz w:val="20"/>
          <w:szCs w:val="20"/>
        </w:rPr>
        <w:t xml:space="preserve">Dementia care </w:t>
      </w:r>
    </w:p>
    <w:p w14:paraId="18851DC6"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End of life</w:t>
      </w:r>
      <w:r w:rsidRPr="00D37C31">
        <w:rPr>
          <w:rFonts w:ascii="Arial" w:hAnsi="Arial" w:cs="Arial"/>
          <w:spacing w:val="-6"/>
          <w:sz w:val="20"/>
          <w:szCs w:val="20"/>
        </w:rPr>
        <w:t xml:space="preserve"> </w:t>
      </w:r>
      <w:r w:rsidRPr="00D37C31">
        <w:rPr>
          <w:rFonts w:ascii="Arial" w:hAnsi="Arial" w:cs="Arial"/>
          <w:sz w:val="20"/>
          <w:szCs w:val="20"/>
        </w:rPr>
        <w:t>care</w:t>
      </w:r>
    </w:p>
    <w:p w14:paraId="45D3FFDC" w14:textId="77777777" w:rsidR="00E1713B" w:rsidRPr="00D37C31" w:rsidRDefault="00E1713B" w:rsidP="00EA3261">
      <w:pPr>
        <w:pStyle w:val="ListParagraph"/>
        <w:numPr>
          <w:ilvl w:val="0"/>
          <w:numId w:val="4"/>
        </w:numPr>
        <w:tabs>
          <w:tab w:val="left" w:pos="501"/>
        </w:tabs>
        <w:spacing w:before="120"/>
        <w:ind w:left="500"/>
        <w:jc w:val="both"/>
        <w:rPr>
          <w:rFonts w:ascii="Arial" w:eastAsia="Arial" w:hAnsi="Arial" w:cs="Arial"/>
          <w:sz w:val="20"/>
          <w:szCs w:val="20"/>
        </w:rPr>
      </w:pPr>
      <w:r w:rsidRPr="00D37C31">
        <w:rPr>
          <w:rFonts w:ascii="Arial" w:hAnsi="Arial" w:cs="Arial"/>
          <w:sz w:val="20"/>
          <w:szCs w:val="20"/>
        </w:rPr>
        <w:t>Discharge</w:t>
      </w:r>
      <w:r w:rsidRPr="00D37C31">
        <w:rPr>
          <w:rFonts w:ascii="Arial" w:hAnsi="Arial" w:cs="Arial"/>
          <w:spacing w:val="-4"/>
          <w:sz w:val="20"/>
          <w:szCs w:val="20"/>
        </w:rPr>
        <w:t xml:space="preserve"> </w:t>
      </w:r>
      <w:r w:rsidRPr="00D37C31">
        <w:rPr>
          <w:rFonts w:ascii="Arial" w:hAnsi="Arial" w:cs="Arial"/>
          <w:sz w:val="20"/>
          <w:szCs w:val="20"/>
        </w:rPr>
        <w:t>arrangements</w:t>
      </w:r>
    </w:p>
    <w:p w14:paraId="710B66F9" w14:textId="6C88B8B2" w:rsidR="00E1713B" w:rsidRPr="00D37C31" w:rsidRDefault="00E1713B" w:rsidP="00EA3261">
      <w:pPr>
        <w:pStyle w:val="ListParagraph"/>
        <w:numPr>
          <w:ilvl w:val="0"/>
          <w:numId w:val="4"/>
        </w:numPr>
        <w:tabs>
          <w:tab w:val="left" w:pos="481"/>
        </w:tabs>
        <w:spacing w:before="74"/>
        <w:ind w:right="120"/>
        <w:jc w:val="both"/>
        <w:rPr>
          <w:rFonts w:ascii="Arial" w:eastAsia="Arial" w:hAnsi="Arial" w:cs="Arial"/>
          <w:sz w:val="20"/>
          <w:szCs w:val="20"/>
        </w:rPr>
      </w:pPr>
      <w:r w:rsidRPr="00D37C31">
        <w:rPr>
          <w:rFonts w:ascii="Arial" w:hAnsi="Arial" w:cs="Arial"/>
          <w:sz w:val="20"/>
          <w:szCs w:val="20"/>
        </w:rPr>
        <w:lastRenderedPageBreak/>
        <w:t xml:space="preserve">Provision of the transport or accompaniment for patients to attend external activities outside of the nursing home which are conducive to their care and agreed as a task for the </w:t>
      </w:r>
      <w:r w:rsidR="003A05F5">
        <w:rPr>
          <w:rFonts w:ascii="Arial" w:hAnsi="Arial" w:cs="Arial"/>
          <w:sz w:val="20"/>
          <w:szCs w:val="20"/>
        </w:rPr>
        <w:t>Provider</w:t>
      </w:r>
      <w:r w:rsidRPr="00D37C31">
        <w:rPr>
          <w:rFonts w:ascii="Arial" w:hAnsi="Arial" w:cs="Arial"/>
          <w:sz w:val="20"/>
          <w:szCs w:val="20"/>
        </w:rPr>
        <w:t xml:space="preserve"> as part of a care</w:t>
      </w:r>
      <w:r w:rsidRPr="00D37C31">
        <w:rPr>
          <w:rFonts w:ascii="Arial" w:hAnsi="Arial" w:cs="Arial"/>
          <w:spacing w:val="-9"/>
          <w:sz w:val="20"/>
          <w:szCs w:val="20"/>
        </w:rPr>
        <w:t xml:space="preserve"> </w:t>
      </w:r>
      <w:r w:rsidRPr="00D37C31">
        <w:rPr>
          <w:rFonts w:ascii="Arial" w:hAnsi="Arial" w:cs="Arial"/>
          <w:sz w:val="20"/>
          <w:szCs w:val="20"/>
        </w:rPr>
        <w:t xml:space="preserve">plan. </w:t>
      </w:r>
    </w:p>
    <w:p w14:paraId="03DA1F2C" w14:textId="77777777" w:rsidR="009144D4" w:rsidRPr="00D37C31" w:rsidRDefault="009144D4" w:rsidP="00B70E69">
      <w:pPr>
        <w:pStyle w:val="ListParagraph"/>
        <w:tabs>
          <w:tab w:val="left" w:pos="481"/>
        </w:tabs>
        <w:spacing w:before="74"/>
        <w:ind w:left="480" w:right="120"/>
        <w:jc w:val="both"/>
        <w:rPr>
          <w:rFonts w:ascii="Arial" w:eastAsia="Arial" w:hAnsi="Arial" w:cs="Arial"/>
          <w:sz w:val="20"/>
          <w:szCs w:val="20"/>
        </w:rPr>
      </w:pPr>
    </w:p>
    <w:p w14:paraId="24FE4AB3" w14:textId="35B71ED1" w:rsidR="008F1094"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 xml:space="preserve">Geographic </w:t>
      </w:r>
      <w:r w:rsidR="007311EF" w:rsidRPr="00D37C31">
        <w:rPr>
          <w:rFonts w:ascii="Arial" w:hAnsi="Arial" w:cs="Arial"/>
          <w:b/>
          <w:sz w:val="20"/>
          <w:szCs w:val="20"/>
        </w:rPr>
        <w:t>Coverage</w:t>
      </w:r>
    </w:p>
    <w:p w14:paraId="0F5E948F" w14:textId="77777777" w:rsidR="00D37C31" w:rsidRPr="00D37C31" w:rsidRDefault="00D37C31" w:rsidP="00D37C31">
      <w:pPr>
        <w:pStyle w:val="ListParagraph"/>
        <w:tabs>
          <w:tab w:val="left" w:pos="457"/>
        </w:tabs>
        <w:ind w:left="360"/>
        <w:rPr>
          <w:rFonts w:ascii="Arial" w:hAnsi="Arial" w:cs="Arial"/>
          <w:b/>
          <w:sz w:val="20"/>
          <w:szCs w:val="20"/>
        </w:rPr>
      </w:pPr>
    </w:p>
    <w:p w14:paraId="4A8473AB" w14:textId="2212ECE8" w:rsidR="008F1094" w:rsidRPr="00D37C31" w:rsidRDefault="007311EF"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Norfolk Nursing Home Provision for NHS CHC </w:t>
      </w:r>
      <w:r w:rsidR="008F1094" w:rsidRPr="00D37C31">
        <w:rPr>
          <w:rFonts w:ascii="Arial" w:hAnsi="Arial" w:cs="Arial"/>
          <w:sz w:val="20"/>
          <w:szCs w:val="20"/>
        </w:rPr>
        <w:t xml:space="preserve">will be available to all people aged 18 and over for whom </w:t>
      </w:r>
      <w:r w:rsidRPr="00D37C31">
        <w:rPr>
          <w:rFonts w:ascii="Arial" w:hAnsi="Arial" w:cs="Arial"/>
          <w:sz w:val="20"/>
          <w:szCs w:val="20"/>
        </w:rPr>
        <w:t xml:space="preserve">a Norfolk CCG (as listed) is the responsible commissioner. This will include </w:t>
      </w:r>
      <w:r w:rsidR="008F1094" w:rsidRPr="00D37C31">
        <w:rPr>
          <w:rFonts w:ascii="Arial" w:hAnsi="Arial" w:cs="Arial"/>
          <w:sz w:val="20"/>
          <w:szCs w:val="20"/>
        </w:rPr>
        <w:t xml:space="preserve">those who meet the criteria for access to services under responsible commissioner guidelines such as people with no fixed abode, asylum seekers or travelling families. </w:t>
      </w:r>
    </w:p>
    <w:p w14:paraId="7AF016D1" w14:textId="5B7BFBFE" w:rsidR="005B155F" w:rsidRPr="005B155F" w:rsidRDefault="005B155F"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 xml:space="preserve">Location(s) of Service Delivery will be the Registered Nursing Care Home. </w:t>
      </w:r>
    </w:p>
    <w:p w14:paraId="56563B44" w14:textId="77777777" w:rsidR="008F1094" w:rsidRDefault="008F1094" w:rsidP="008F1094">
      <w:pPr>
        <w:spacing w:before="5"/>
        <w:rPr>
          <w:rFonts w:ascii="Arial" w:eastAsia="Arial" w:hAnsi="Arial" w:cs="Arial"/>
          <w:sz w:val="20"/>
          <w:szCs w:val="20"/>
        </w:rPr>
      </w:pPr>
    </w:p>
    <w:p w14:paraId="14E3C271" w14:textId="77777777" w:rsidR="005B155F" w:rsidRPr="00D37C31" w:rsidRDefault="005B155F" w:rsidP="008F1094">
      <w:pPr>
        <w:spacing w:before="5"/>
        <w:rPr>
          <w:rFonts w:ascii="Arial" w:eastAsia="Arial" w:hAnsi="Arial" w:cs="Arial"/>
          <w:sz w:val="20"/>
          <w:szCs w:val="20"/>
        </w:rPr>
      </w:pPr>
    </w:p>
    <w:p w14:paraId="452C78DE" w14:textId="77777777" w:rsidR="008F1094"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Days/Hours of Operation</w:t>
      </w:r>
    </w:p>
    <w:p w14:paraId="074BA18E" w14:textId="77777777" w:rsidR="00D37C31" w:rsidRPr="00D37C31" w:rsidRDefault="00D37C31" w:rsidP="00D37C31">
      <w:pPr>
        <w:pStyle w:val="ListParagraph"/>
        <w:tabs>
          <w:tab w:val="left" w:pos="457"/>
        </w:tabs>
        <w:ind w:left="360"/>
        <w:rPr>
          <w:rFonts w:ascii="Arial" w:hAnsi="Arial" w:cs="Arial"/>
          <w:b/>
          <w:sz w:val="20"/>
          <w:szCs w:val="20"/>
        </w:rPr>
      </w:pPr>
    </w:p>
    <w:p w14:paraId="5625BC55" w14:textId="7BB0A88C" w:rsidR="008F1094" w:rsidRPr="00D37C31" w:rsidRDefault="00363D78"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24</w:t>
      </w:r>
      <w:r w:rsidR="008F1094" w:rsidRPr="00D37C31">
        <w:rPr>
          <w:rFonts w:ascii="Arial" w:hAnsi="Arial" w:cs="Arial"/>
          <w:sz w:val="20"/>
          <w:szCs w:val="20"/>
        </w:rPr>
        <w:t xml:space="preserve"> hours a day, seven days a week.</w:t>
      </w:r>
    </w:p>
    <w:p w14:paraId="00B6E100" w14:textId="77777777" w:rsidR="008F1094" w:rsidRPr="00D37C31" w:rsidRDefault="008F1094" w:rsidP="008F1094">
      <w:pPr>
        <w:spacing w:before="5"/>
        <w:rPr>
          <w:rFonts w:ascii="Arial" w:eastAsia="Arial" w:hAnsi="Arial" w:cs="Arial"/>
          <w:sz w:val="20"/>
          <w:szCs w:val="20"/>
        </w:rPr>
      </w:pPr>
    </w:p>
    <w:p w14:paraId="02E2617E" w14:textId="77777777" w:rsidR="008F1094"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Referral Criteria</w:t>
      </w:r>
    </w:p>
    <w:p w14:paraId="56364A11" w14:textId="77777777" w:rsidR="00D37C31" w:rsidRPr="00D37C31" w:rsidRDefault="00D37C31" w:rsidP="00D37C31">
      <w:pPr>
        <w:pStyle w:val="ListParagraph"/>
        <w:tabs>
          <w:tab w:val="left" w:pos="457"/>
        </w:tabs>
        <w:ind w:left="360"/>
        <w:rPr>
          <w:rFonts w:ascii="Arial" w:hAnsi="Arial" w:cs="Arial"/>
          <w:b/>
          <w:sz w:val="20"/>
          <w:szCs w:val="20"/>
        </w:rPr>
      </w:pPr>
    </w:p>
    <w:p w14:paraId="4F51C171" w14:textId="7CC40D7C" w:rsidR="007311EF" w:rsidRPr="00D37C31" w:rsidRDefault="007311EF"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People who access Norfolk Nursing Home Provision for NHS CHC must have been determined as eligible for NHS CHC.</w:t>
      </w:r>
    </w:p>
    <w:p w14:paraId="461AEF69" w14:textId="233E13C1" w:rsidR="004B132C" w:rsidRPr="00D37C31" w:rsidRDefault="008F109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The Norfolk Nursing Home Provision for NHS CHC</w:t>
      </w:r>
      <w:r w:rsidRPr="00D37C31" w:rsidDel="006F1DA4">
        <w:rPr>
          <w:rFonts w:ascii="Arial" w:hAnsi="Arial" w:cs="Arial"/>
          <w:sz w:val="20"/>
          <w:szCs w:val="20"/>
        </w:rPr>
        <w:t xml:space="preserve"> </w:t>
      </w:r>
      <w:r w:rsidRPr="00D37C31">
        <w:rPr>
          <w:rFonts w:ascii="Arial" w:hAnsi="Arial" w:cs="Arial"/>
          <w:sz w:val="20"/>
          <w:szCs w:val="20"/>
        </w:rPr>
        <w:t>will be available, when it is the judgement of the multi-disciplinary team</w:t>
      </w:r>
      <w:r w:rsidR="00330ADA" w:rsidRPr="00D37C31">
        <w:rPr>
          <w:rFonts w:ascii="Arial" w:hAnsi="Arial" w:cs="Arial"/>
          <w:sz w:val="20"/>
          <w:szCs w:val="20"/>
        </w:rPr>
        <w:t>, recommended by the NHS CHC Team</w:t>
      </w:r>
      <w:r w:rsidRPr="00D37C31">
        <w:rPr>
          <w:rFonts w:ascii="Arial" w:hAnsi="Arial" w:cs="Arial"/>
          <w:sz w:val="20"/>
          <w:szCs w:val="20"/>
        </w:rPr>
        <w:t xml:space="preserve"> and </w:t>
      </w:r>
      <w:r w:rsidR="00330ADA" w:rsidRPr="00D37C31">
        <w:rPr>
          <w:rFonts w:ascii="Arial" w:hAnsi="Arial" w:cs="Arial"/>
          <w:sz w:val="20"/>
          <w:szCs w:val="20"/>
        </w:rPr>
        <w:t>ratified</w:t>
      </w:r>
      <w:r w:rsidRPr="00D37C31">
        <w:rPr>
          <w:rFonts w:ascii="Arial" w:hAnsi="Arial" w:cs="Arial"/>
          <w:sz w:val="20"/>
          <w:szCs w:val="20"/>
        </w:rPr>
        <w:t xml:space="preserve"> by </w:t>
      </w:r>
      <w:r w:rsidR="00330ADA" w:rsidRPr="00D37C31">
        <w:rPr>
          <w:rFonts w:ascii="Arial" w:hAnsi="Arial" w:cs="Arial"/>
          <w:sz w:val="20"/>
          <w:szCs w:val="20"/>
        </w:rPr>
        <w:t>relevant CCG</w:t>
      </w:r>
      <w:r w:rsidRPr="00D37C31">
        <w:rPr>
          <w:rFonts w:ascii="Arial" w:hAnsi="Arial" w:cs="Arial"/>
          <w:sz w:val="20"/>
          <w:szCs w:val="20"/>
        </w:rPr>
        <w:t xml:space="preserve">, that care is most appropriately delivered in a nursing home. </w:t>
      </w:r>
    </w:p>
    <w:p w14:paraId="27213A9D" w14:textId="26B41F8C" w:rsidR="008F1094" w:rsidRPr="00D37C31" w:rsidRDefault="00D37C31" w:rsidP="00D37C31">
      <w:pPr>
        <w:tabs>
          <w:tab w:val="left" w:pos="1875"/>
        </w:tabs>
        <w:spacing w:before="2"/>
        <w:rPr>
          <w:rFonts w:ascii="Arial" w:eastAsia="Arial" w:hAnsi="Arial" w:cs="Arial"/>
          <w:sz w:val="20"/>
          <w:szCs w:val="20"/>
        </w:rPr>
      </w:pPr>
      <w:r>
        <w:rPr>
          <w:rFonts w:ascii="Arial" w:eastAsia="Arial" w:hAnsi="Arial" w:cs="Arial"/>
          <w:sz w:val="20"/>
          <w:szCs w:val="20"/>
        </w:rPr>
        <w:tab/>
      </w:r>
    </w:p>
    <w:p w14:paraId="40D26C6E" w14:textId="77777777" w:rsidR="008F1094"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Referral Route and Sources</w:t>
      </w:r>
    </w:p>
    <w:p w14:paraId="332041A4" w14:textId="77777777" w:rsidR="00D37C31" w:rsidRPr="00D37C31" w:rsidRDefault="00D37C31" w:rsidP="00D37C31">
      <w:pPr>
        <w:pStyle w:val="ListParagraph"/>
        <w:tabs>
          <w:tab w:val="left" w:pos="457"/>
        </w:tabs>
        <w:ind w:left="360"/>
        <w:rPr>
          <w:rFonts w:ascii="Arial" w:hAnsi="Arial" w:cs="Arial"/>
          <w:b/>
          <w:sz w:val="20"/>
          <w:szCs w:val="20"/>
        </w:rPr>
      </w:pPr>
    </w:p>
    <w:p w14:paraId="3616ACF3" w14:textId="5A720913" w:rsidR="00E001FC" w:rsidRPr="00D37C31" w:rsidRDefault="004B132C"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Provider will respond to </w:t>
      </w:r>
      <w:r w:rsidR="007311EF" w:rsidRPr="00D37C31">
        <w:rPr>
          <w:rFonts w:ascii="Arial" w:hAnsi="Arial" w:cs="Arial"/>
          <w:sz w:val="20"/>
          <w:szCs w:val="20"/>
        </w:rPr>
        <w:t>referrals from the NHS CHC team</w:t>
      </w:r>
      <w:r w:rsidR="00454CBD" w:rsidRPr="00D37C31">
        <w:rPr>
          <w:rFonts w:ascii="Arial" w:hAnsi="Arial" w:cs="Arial"/>
          <w:sz w:val="20"/>
          <w:szCs w:val="20"/>
        </w:rPr>
        <w:t xml:space="preserve"> </w:t>
      </w:r>
      <w:r w:rsidR="00E001FC" w:rsidRPr="00D37C31">
        <w:rPr>
          <w:rFonts w:ascii="Arial" w:hAnsi="Arial" w:cs="Arial"/>
          <w:sz w:val="20"/>
          <w:szCs w:val="20"/>
        </w:rPr>
        <w:t>for</w:t>
      </w:r>
      <w:r w:rsidR="00454CBD" w:rsidRPr="00D37C31">
        <w:rPr>
          <w:rFonts w:ascii="Arial" w:hAnsi="Arial" w:cs="Arial"/>
          <w:sz w:val="20"/>
          <w:szCs w:val="20"/>
        </w:rPr>
        <w:t xml:space="preserve"> patients who have</w:t>
      </w:r>
      <w:r w:rsidR="00E001FC" w:rsidRPr="00D37C31">
        <w:rPr>
          <w:rFonts w:ascii="Arial" w:hAnsi="Arial" w:cs="Arial"/>
          <w:sz w:val="20"/>
          <w:szCs w:val="20"/>
        </w:rPr>
        <w:t xml:space="preserve"> been determined to be eligible for NHS CHC.</w:t>
      </w:r>
    </w:p>
    <w:p w14:paraId="7794F588" w14:textId="1B2ACC9D" w:rsidR="004E3698" w:rsidRPr="00D37C31" w:rsidRDefault="008F109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Norfolk Nursing Home Provision for </w:t>
      </w:r>
      <w:r w:rsidR="008B6747" w:rsidRPr="00D37C31">
        <w:rPr>
          <w:rFonts w:ascii="Arial" w:hAnsi="Arial" w:cs="Arial"/>
          <w:sz w:val="20"/>
          <w:szCs w:val="20"/>
        </w:rPr>
        <w:t xml:space="preserve">NHS </w:t>
      </w:r>
      <w:r w:rsidRPr="00D37C31">
        <w:rPr>
          <w:rFonts w:ascii="Arial" w:hAnsi="Arial" w:cs="Arial"/>
          <w:sz w:val="20"/>
          <w:szCs w:val="20"/>
        </w:rPr>
        <w:t>CHC</w:t>
      </w:r>
      <w:r w:rsidRPr="00D37C31" w:rsidDel="00DC4645">
        <w:rPr>
          <w:rFonts w:ascii="Arial" w:hAnsi="Arial" w:cs="Arial"/>
          <w:sz w:val="20"/>
          <w:szCs w:val="20"/>
        </w:rPr>
        <w:t xml:space="preserve"> </w:t>
      </w:r>
      <w:r w:rsidRPr="00D37C31">
        <w:rPr>
          <w:rFonts w:ascii="Arial" w:hAnsi="Arial" w:cs="Arial"/>
          <w:sz w:val="20"/>
          <w:szCs w:val="20"/>
        </w:rPr>
        <w:t>will use a single point of access system via the NHS CHC team</w:t>
      </w:r>
      <w:r w:rsidR="00F87842">
        <w:rPr>
          <w:rFonts w:ascii="Arial" w:hAnsi="Arial" w:cs="Arial"/>
          <w:sz w:val="20"/>
          <w:szCs w:val="20"/>
        </w:rPr>
        <w:t xml:space="preserve"> to arrange placements</w:t>
      </w:r>
      <w:r w:rsidRPr="00D37C31">
        <w:rPr>
          <w:rFonts w:ascii="Arial" w:hAnsi="Arial" w:cs="Arial"/>
          <w:sz w:val="20"/>
          <w:szCs w:val="20"/>
        </w:rPr>
        <w:t>.</w:t>
      </w:r>
      <w:r w:rsidR="00454CBD" w:rsidRPr="00D37C31">
        <w:rPr>
          <w:rFonts w:ascii="Arial" w:hAnsi="Arial" w:cs="Arial"/>
          <w:sz w:val="20"/>
          <w:szCs w:val="20"/>
        </w:rPr>
        <w:t xml:space="preserve"> </w:t>
      </w:r>
      <w:r w:rsidRPr="00D37C31">
        <w:rPr>
          <w:rFonts w:ascii="Arial" w:hAnsi="Arial" w:cs="Arial"/>
          <w:sz w:val="20"/>
          <w:szCs w:val="20"/>
        </w:rPr>
        <w:t xml:space="preserve">All referrals to the nursing home should be discussed and/or assessed by a senior nurse from the nursing home prior to the referral being accepted. </w:t>
      </w:r>
      <w:r w:rsidR="004E3698" w:rsidRPr="00D37C31">
        <w:rPr>
          <w:rFonts w:ascii="Arial" w:hAnsi="Arial" w:cs="Arial"/>
          <w:sz w:val="20"/>
          <w:szCs w:val="20"/>
        </w:rPr>
        <w:t xml:space="preserve">Where referrals have been discussed but not assessed by the nursing home prior to the referral being accepted, </w:t>
      </w:r>
      <w:r w:rsidR="003A05F5">
        <w:rPr>
          <w:rFonts w:ascii="Arial" w:hAnsi="Arial" w:cs="Arial"/>
          <w:sz w:val="20"/>
          <w:szCs w:val="20"/>
        </w:rPr>
        <w:t>Provider</w:t>
      </w:r>
      <w:r w:rsidR="004E3698" w:rsidRPr="00D37C31">
        <w:rPr>
          <w:rFonts w:ascii="Arial" w:hAnsi="Arial" w:cs="Arial"/>
          <w:sz w:val="20"/>
          <w:szCs w:val="20"/>
        </w:rPr>
        <w:t>s will accept the level of care needs determined by the NHS multidisciplinary team on the basis of the Decision Support Tool (DST).</w:t>
      </w:r>
      <w:r w:rsidR="00865128">
        <w:rPr>
          <w:rFonts w:ascii="Arial" w:hAnsi="Arial" w:cs="Arial"/>
          <w:sz w:val="20"/>
          <w:szCs w:val="20"/>
        </w:rPr>
        <w:t xml:space="preserve"> </w:t>
      </w:r>
    </w:p>
    <w:p w14:paraId="199F9C25" w14:textId="02A76208" w:rsidR="00230C0F" w:rsidRPr="00D37C31" w:rsidRDefault="00230C0F"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It may be that after consideration of the referral, or following the assessment of the patient, the referral is found to be inappropriate for admission to the nursing home environment. In this situation, the nursing home will ensure that the NHS CHC team is contacted to discuss alternative service provision. </w:t>
      </w:r>
    </w:p>
    <w:p w14:paraId="43C71FD0" w14:textId="53F8656C" w:rsidR="008F1094" w:rsidRPr="005859B9" w:rsidRDefault="008F109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For Fast Track patients, the Fast Track tool is used and a detailed verbal </w:t>
      </w:r>
      <w:r w:rsidRPr="005859B9">
        <w:rPr>
          <w:rFonts w:ascii="Arial" w:hAnsi="Arial" w:cs="Arial"/>
          <w:sz w:val="20"/>
          <w:szCs w:val="20"/>
        </w:rPr>
        <w:t>handover will be provided.</w:t>
      </w:r>
    </w:p>
    <w:p w14:paraId="13890407" w14:textId="05931101" w:rsidR="008B01D0" w:rsidRPr="005859B9" w:rsidRDefault="008B01D0" w:rsidP="00EA3261">
      <w:pPr>
        <w:pStyle w:val="ListParagraph"/>
        <w:numPr>
          <w:ilvl w:val="1"/>
          <w:numId w:val="9"/>
        </w:numPr>
        <w:tabs>
          <w:tab w:val="left" w:pos="457"/>
        </w:tabs>
        <w:rPr>
          <w:rFonts w:ascii="Arial" w:hAnsi="Arial" w:cs="Arial"/>
          <w:sz w:val="20"/>
          <w:szCs w:val="20"/>
        </w:rPr>
      </w:pPr>
      <w:r w:rsidRPr="005859B9">
        <w:rPr>
          <w:rFonts w:ascii="Arial" w:hAnsi="Arial" w:cs="Arial"/>
          <w:sz w:val="20"/>
          <w:szCs w:val="20"/>
        </w:rPr>
        <w:t xml:space="preserve">In some cases, patients for whom the responsible commissioner is </w:t>
      </w:r>
      <w:r w:rsidR="005823E0" w:rsidRPr="005859B9">
        <w:rPr>
          <w:rFonts w:ascii="Arial" w:hAnsi="Arial" w:cs="Arial"/>
          <w:sz w:val="20"/>
          <w:szCs w:val="20"/>
        </w:rPr>
        <w:t>another</w:t>
      </w:r>
      <w:r w:rsidRPr="005859B9">
        <w:rPr>
          <w:rFonts w:ascii="Arial" w:hAnsi="Arial" w:cs="Arial"/>
          <w:sz w:val="20"/>
          <w:szCs w:val="20"/>
        </w:rPr>
        <w:t xml:space="preserve"> CCG, may be placed</w:t>
      </w:r>
      <w:r w:rsidR="00330ADA" w:rsidRPr="005859B9">
        <w:rPr>
          <w:rFonts w:ascii="Arial" w:hAnsi="Arial" w:cs="Arial"/>
          <w:sz w:val="20"/>
          <w:szCs w:val="20"/>
        </w:rPr>
        <w:t xml:space="preserve"> using this service specification</w:t>
      </w:r>
      <w:r w:rsidR="005823E0" w:rsidRPr="005859B9">
        <w:rPr>
          <w:rFonts w:ascii="Arial" w:hAnsi="Arial" w:cs="Arial"/>
          <w:sz w:val="20"/>
          <w:szCs w:val="20"/>
        </w:rPr>
        <w:t>.</w:t>
      </w:r>
      <w:r w:rsidR="00330ADA" w:rsidRPr="005859B9">
        <w:rPr>
          <w:rFonts w:ascii="Arial" w:hAnsi="Arial" w:cs="Arial"/>
          <w:sz w:val="20"/>
          <w:szCs w:val="20"/>
        </w:rPr>
        <w:t xml:space="preserve"> In these cases, funding will remain the responsibility of the responsible commissioner as per the “Who Pays? Determining Responsibility for Payments to Provider” (</w:t>
      </w:r>
      <w:proofErr w:type="spellStart"/>
      <w:r w:rsidR="00330ADA" w:rsidRPr="005859B9">
        <w:rPr>
          <w:rFonts w:ascii="Arial" w:hAnsi="Arial" w:cs="Arial"/>
          <w:sz w:val="20"/>
          <w:szCs w:val="20"/>
        </w:rPr>
        <w:t>DoH</w:t>
      </w:r>
      <w:proofErr w:type="spellEnd"/>
      <w:r w:rsidR="00330ADA" w:rsidRPr="005859B9">
        <w:rPr>
          <w:rFonts w:ascii="Arial" w:hAnsi="Arial" w:cs="Arial"/>
          <w:sz w:val="20"/>
          <w:szCs w:val="20"/>
        </w:rPr>
        <w:t xml:space="preserve">, 2013) or </w:t>
      </w:r>
      <w:r w:rsidR="00C13FC5" w:rsidRPr="005859B9">
        <w:rPr>
          <w:rFonts w:ascii="Arial" w:hAnsi="Arial" w:cs="Arial"/>
          <w:sz w:val="20"/>
          <w:szCs w:val="20"/>
        </w:rPr>
        <w:t>the appropriate revised guidance</w:t>
      </w:r>
      <w:r w:rsidR="00330ADA" w:rsidRPr="005859B9">
        <w:rPr>
          <w:rFonts w:ascii="Arial" w:hAnsi="Arial" w:cs="Arial"/>
          <w:sz w:val="20"/>
          <w:szCs w:val="20"/>
        </w:rPr>
        <w:t>.</w:t>
      </w:r>
      <w:r w:rsidR="005823E0" w:rsidRPr="005859B9">
        <w:rPr>
          <w:rFonts w:ascii="Arial" w:hAnsi="Arial" w:cs="Arial"/>
          <w:sz w:val="20"/>
          <w:szCs w:val="20"/>
        </w:rPr>
        <w:t xml:space="preserve"> </w:t>
      </w:r>
    </w:p>
    <w:p w14:paraId="1D63FF2D" w14:textId="77777777" w:rsidR="00E001FC" w:rsidRPr="00D37C31" w:rsidRDefault="00E001FC" w:rsidP="00B70E69">
      <w:pPr>
        <w:pStyle w:val="BodyText"/>
        <w:ind w:left="0" w:right="1045"/>
        <w:jc w:val="both"/>
        <w:rPr>
          <w:rFonts w:cs="Arial"/>
        </w:rPr>
      </w:pPr>
    </w:p>
    <w:p w14:paraId="0C0E8CF3" w14:textId="77777777" w:rsidR="008F1094" w:rsidRPr="00D37C31" w:rsidRDefault="008F1094" w:rsidP="008F1094">
      <w:pPr>
        <w:spacing w:before="10"/>
        <w:rPr>
          <w:rFonts w:ascii="Arial" w:eastAsia="Arial" w:hAnsi="Arial" w:cs="Arial"/>
          <w:sz w:val="20"/>
          <w:szCs w:val="20"/>
        </w:rPr>
      </w:pPr>
    </w:p>
    <w:p w14:paraId="25420E36" w14:textId="77777777" w:rsidR="008F1094" w:rsidRPr="00D37C31"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Response Time and Prioritisation</w:t>
      </w:r>
    </w:p>
    <w:p w14:paraId="1DF5B730" w14:textId="77777777" w:rsidR="008A470A" w:rsidRPr="00D37C31" w:rsidRDefault="008A470A" w:rsidP="007311EF">
      <w:pPr>
        <w:pStyle w:val="BodyText"/>
        <w:ind w:left="0" w:right="1049"/>
        <w:jc w:val="both"/>
        <w:rPr>
          <w:rFonts w:cs="Arial"/>
        </w:rPr>
      </w:pPr>
    </w:p>
    <w:p w14:paraId="01ED81C1" w14:textId="1551F0D6" w:rsidR="007311EF" w:rsidRPr="00D37C31" w:rsidRDefault="007311EF"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Provider response to a referral from the NHS CHC team wil</w:t>
      </w:r>
      <w:r w:rsidR="00856B38" w:rsidRPr="00D37C31">
        <w:rPr>
          <w:rFonts w:ascii="Arial" w:hAnsi="Arial" w:cs="Arial"/>
          <w:sz w:val="20"/>
          <w:szCs w:val="20"/>
        </w:rPr>
        <w:t xml:space="preserve">l be made by telephone within </w:t>
      </w:r>
      <w:r w:rsidRPr="00D37C31">
        <w:rPr>
          <w:rFonts w:ascii="Arial" w:hAnsi="Arial" w:cs="Arial"/>
          <w:sz w:val="20"/>
          <w:szCs w:val="20"/>
        </w:rPr>
        <w:t>4 hours to enable triage and prioritisation.</w:t>
      </w:r>
    </w:p>
    <w:p w14:paraId="060A6BE1" w14:textId="0390FC7D" w:rsidR="008F1094" w:rsidRPr="00D37C31" w:rsidRDefault="007311EF"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The following core information will be provided</w:t>
      </w:r>
      <w:r w:rsidR="004E3698" w:rsidRPr="00D37C31">
        <w:rPr>
          <w:rFonts w:ascii="Arial" w:hAnsi="Arial" w:cs="Arial"/>
          <w:sz w:val="20"/>
          <w:szCs w:val="20"/>
        </w:rPr>
        <w:t xml:space="preserve"> by the NHS CHC Team</w:t>
      </w:r>
      <w:r w:rsidRPr="00D37C31">
        <w:rPr>
          <w:rFonts w:ascii="Arial" w:hAnsi="Arial" w:cs="Arial"/>
          <w:sz w:val="20"/>
          <w:szCs w:val="20"/>
        </w:rPr>
        <w:t>: name, date of birth, address, telephone number, GP, diagnosis and prognosis if appropriate, nursing intervention required, anticipated care plan, confirmation of eligibility.</w:t>
      </w:r>
    </w:p>
    <w:p w14:paraId="3202514D" w14:textId="77777777" w:rsidR="008A470A" w:rsidRPr="00D37C31" w:rsidRDefault="008A470A" w:rsidP="00B70E69">
      <w:pPr>
        <w:pStyle w:val="BodyText"/>
        <w:ind w:left="0" w:right="1048"/>
        <w:jc w:val="both"/>
        <w:rPr>
          <w:rFonts w:cs="Arial"/>
        </w:rPr>
      </w:pPr>
    </w:p>
    <w:p w14:paraId="58D947BE" w14:textId="77777777" w:rsidR="008F1094"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Acceptance of a patient admission</w:t>
      </w:r>
    </w:p>
    <w:p w14:paraId="143302ED" w14:textId="77777777" w:rsidR="00762E29" w:rsidRPr="00D37C31" w:rsidRDefault="00762E29" w:rsidP="00762E29">
      <w:pPr>
        <w:pStyle w:val="ListParagraph"/>
        <w:tabs>
          <w:tab w:val="left" w:pos="457"/>
        </w:tabs>
        <w:ind w:left="360"/>
        <w:rPr>
          <w:rFonts w:ascii="Arial" w:hAnsi="Arial" w:cs="Arial"/>
          <w:b/>
          <w:sz w:val="20"/>
          <w:szCs w:val="20"/>
        </w:rPr>
      </w:pPr>
    </w:p>
    <w:p w14:paraId="45848343" w14:textId="2769FBEB" w:rsidR="008A470A" w:rsidRPr="00D37C31" w:rsidRDefault="008A470A"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Admission will generally be within 48 hours</w:t>
      </w:r>
      <w:r w:rsidR="004E3698" w:rsidRPr="00D37C31">
        <w:rPr>
          <w:rFonts w:ascii="Arial" w:hAnsi="Arial" w:cs="Arial"/>
          <w:sz w:val="20"/>
          <w:szCs w:val="20"/>
        </w:rPr>
        <w:t xml:space="preserve"> of a referral</w:t>
      </w:r>
      <w:r w:rsidRPr="00D37C31">
        <w:rPr>
          <w:rFonts w:ascii="Arial" w:hAnsi="Arial" w:cs="Arial"/>
          <w:sz w:val="20"/>
          <w:szCs w:val="20"/>
        </w:rPr>
        <w:t xml:space="preserve"> – but a longer timescale may be negotiated with the NHS CHC team depending on the circumstances. </w:t>
      </w:r>
      <w:r w:rsidR="00DA135E" w:rsidRPr="00D37C31">
        <w:rPr>
          <w:rFonts w:ascii="Arial" w:hAnsi="Arial" w:cs="Arial"/>
          <w:sz w:val="20"/>
          <w:szCs w:val="20"/>
        </w:rPr>
        <w:t xml:space="preserve">The nursing home will have a registered nurse available to </w:t>
      </w:r>
      <w:r w:rsidR="002E6EFF" w:rsidRPr="00D37C31">
        <w:rPr>
          <w:rFonts w:ascii="Arial" w:hAnsi="Arial" w:cs="Arial"/>
          <w:sz w:val="20"/>
          <w:szCs w:val="20"/>
        </w:rPr>
        <w:t xml:space="preserve">complete </w:t>
      </w:r>
      <w:r w:rsidR="00DA135E" w:rsidRPr="00D37C31">
        <w:rPr>
          <w:rFonts w:ascii="Arial" w:hAnsi="Arial" w:cs="Arial"/>
          <w:sz w:val="20"/>
          <w:szCs w:val="20"/>
        </w:rPr>
        <w:t xml:space="preserve">an initial assessment of a patient within </w:t>
      </w:r>
      <w:r w:rsidR="003630D5" w:rsidRPr="00D37C31">
        <w:rPr>
          <w:rFonts w:ascii="Arial" w:hAnsi="Arial" w:cs="Arial"/>
          <w:sz w:val="20"/>
          <w:szCs w:val="20"/>
        </w:rPr>
        <w:t>four hours of admission</w:t>
      </w:r>
      <w:r w:rsidR="00DA135E" w:rsidRPr="00D37C31">
        <w:rPr>
          <w:rFonts w:ascii="Arial" w:hAnsi="Arial" w:cs="Arial"/>
          <w:sz w:val="20"/>
          <w:szCs w:val="20"/>
        </w:rPr>
        <w:t xml:space="preserve">. </w:t>
      </w:r>
      <w:r w:rsidRPr="00D37C31">
        <w:rPr>
          <w:rFonts w:ascii="Arial" w:hAnsi="Arial" w:cs="Arial"/>
          <w:sz w:val="20"/>
          <w:szCs w:val="20"/>
        </w:rPr>
        <w:t xml:space="preserve">Any </w:t>
      </w:r>
      <w:r w:rsidR="00D93076" w:rsidRPr="00D37C31">
        <w:rPr>
          <w:rFonts w:ascii="Arial" w:hAnsi="Arial" w:cs="Arial"/>
          <w:sz w:val="20"/>
          <w:szCs w:val="20"/>
        </w:rPr>
        <w:t xml:space="preserve">significant changes in the patient’s clinical needs </w:t>
      </w:r>
      <w:r w:rsidR="00065D61" w:rsidRPr="00D37C31">
        <w:rPr>
          <w:rFonts w:ascii="Arial" w:hAnsi="Arial" w:cs="Arial"/>
          <w:sz w:val="20"/>
          <w:szCs w:val="20"/>
        </w:rPr>
        <w:t xml:space="preserve">(on admission) </w:t>
      </w:r>
      <w:r w:rsidRPr="00D37C31">
        <w:rPr>
          <w:rFonts w:ascii="Arial" w:hAnsi="Arial" w:cs="Arial"/>
          <w:sz w:val="20"/>
          <w:szCs w:val="20"/>
        </w:rPr>
        <w:t xml:space="preserve">will </w:t>
      </w:r>
      <w:r w:rsidRPr="00D37C31">
        <w:rPr>
          <w:rFonts w:ascii="Arial" w:hAnsi="Arial" w:cs="Arial"/>
          <w:sz w:val="20"/>
          <w:szCs w:val="20"/>
        </w:rPr>
        <w:lastRenderedPageBreak/>
        <w:t xml:space="preserve">be </w:t>
      </w:r>
      <w:r w:rsidR="002E6EFF" w:rsidRPr="00D37C31">
        <w:rPr>
          <w:rFonts w:ascii="Arial" w:hAnsi="Arial" w:cs="Arial"/>
          <w:sz w:val="20"/>
          <w:szCs w:val="20"/>
        </w:rPr>
        <w:t xml:space="preserve">communicated to </w:t>
      </w:r>
      <w:r w:rsidRPr="00D37C31">
        <w:rPr>
          <w:rFonts w:ascii="Arial" w:hAnsi="Arial" w:cs="Arial"/>
          <w:sz w:val="20"/>
          <w:szCs w:val="20"/>
        </w:rPr>
        <w:t>the NHS CHC team clinical lead / NHS CHC Team.</w:t>
      </w:r>
    </w:p>
    <w:p w14:paraId="3F3A4D8B" w14:textId="7DF78595" w:rsidR="008F1094" w:rsidRPr="00D37C31" w:rsidRDefault="008F109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full personalised care plan for a patient will be completed within </w:t>
      </w:r>
      <w:r w:rsidR="009A68D8" w:rsidRPr="00D37C31">
        <w:rPr>
          <w:rFonts w:ascii="Arial" w:hAnsi="Arial" w:cs="Arial"/>
          <w:sz w:val="20"/>
          <w:szCs w:val="20"/>
        </w:rPr>
        <w:t xml:space="preserve">72 hours. </w:t>
      </w:r>
    </w:p>
    <w:p w14:paraId="33733A13" w14:textId="26548E4C" w:rsidR="005B155F" w:rsidRPr="005B155F" w:rsidRDefault="00065D61"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Any patient admitted to the service must be registered with a GP within 24 hours of admission. </w:t>
      </w:r>
      <w:r w:rsidR="008F1094" w:rsidRPr="00D37C31">
        <w:rPr>
          <w:rFonts w:ascii="Arial" w:hAnsi="Arial" w:cs="Arial"/>
          <w:sz w:val="20"/>
          <w:szCs w:val="20"/>
        </w:rPr>
        <w:t xml:space="preserve">The responsible GP practice will </w:t>
      </w:r>
      <w:r w:rsidR="00EC1948" w:rsidRPr="00D37C31">
        <w:rPr>
          <w:rFonts w:ascii="Arial" w:hAnsi="Arial" w:cs="Arial"/>
          <w:sz w:val="20"/>
          <w:szCs w:val="20"/>
        </w:rPr>
        <w:t>be</w:t>
      </w:r>
      <w:r w:rsidR="008F1094" w:rsidRPr="00D37C31">
        <w:rPr>
          <w:rFonts w:ascii="Arial" w:hAnsi="Arial" w:cs="Arial"/>
          <w:sz w:val="20"/>
          <w:szCs w:val="20"/>
        </w:rPr>
        <w:t xml:space="preserve"> notified of a patient admission within 24 ho</w:t>
      </w:r>
      <w:r w:rsidRPr="00D37C31">
        <w:rPr>
          <w:rFonts w:ascii="Arial" w:hAnsi="Arial" w:cs="Arial"/>
          <w:sz w:val="20"/>
          <w:szCs w:val="20"/>
        </w:rPr>
        <w:t xml:space="preserve">urs </w:t>
      </w:r>
      <w:r w:rsidR="008F1094" w:rsidRPr="00D37C31">
        <w:rPr>
          <w:rFonts w:ascii="Arial" w:hAnsi="Arial" w:cs="Arial"/>
          <w:sz w:val="20"/>
          <w:szCs w:val="20"/>
        </w:rPr>
        <w:t xml:space="preserve">of admission. </w:t>
      </w:r>
      <w:r w:rsidR="005B155F" w:rsidRPr="005B155F">
        <w:rPr>
          <w:rFonts w:ascii="Arial" w:eastAsia="MS Mincho" w:hAnsi="Arial" w:cs="Arial"/>
          <w:sz w:val="20"/>
          <w:szCs w:val="20"/>
        </w:rPr>
        <w:t xml:space="preserve">    </w:t>
      </w:r>
    </w:p>
    <w:p w14:paraId="6687B93D" w14:textId="77777777" w:rsidR="005B155F" w:rsidRPr="00D37C31" w:rsidRDefault="005B155F" w:rsidP="005B155F">
      <w:pPr>
        <w:pStyle w:val="ListParagraph"/>
        <w:ind w:left="1134"/>
        <w:rPr>
          <w:rFonts w:ascii="Arial" w:eastAsia="MS Mincho" w:hAnsi="Arial" w:cs="Arial"/>
          <w:sz w:val="20"/>
          <w:szCs w:val="20"/>
        </w:rPr>
      </w:pPr>
    </w:p>
    <w:p w14:paraId="143DE170" w14:textId="77777777" w:rsidR="008F1094" w:rsidRPr="00D37C31" w:rsidRDefault="008F1094" w:rsidP="009144D4">
      <w:pPr>
        <w:pStyle w:val="Heading4"/>
        <w:tabs>
          <w:tab w:val="left" w:pos="477"/>
        </w:tabs>
        <w:ind w:left="0"/>
        <w:jc w:val="both"/>
        <w:rPr>
          <w:rFonts w:cs="Arial"/>
        </w:rPr>
      </w:pPr>
    </w:p>
    <w:p w14:paraId="26FAAA71" w14:textId="740F85C4" w:rsidR="009144D4" w:rsidRPr="00D37C31" w:rsidRDefault="009144D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Exclusion Criteria</w:t>
      </w:r>
    </w:p>
    <w:p w14:paraId="1881E7C1" w14:textId="77777777" w:rsidR="008F1094" w:rsidRPr="00D37C31" w:rsidRDefault="008F1094" w:rsidP="008F1094">
      <w:pPr>
        <w:pStyle w:val="BodyText"/>
        <w:ind w:left="0" w:right="1037"/>
        <w:jc w:val="both"/>
        <w:rPr>
          <w:rFonts w:cs="Arial"/>
        </w:rPr>
      </w:pPr>
    </w:p>
    <w:p w14:paraId="65526285" w14:textId="77777777" w:rsidR="009144D4" w:rsidRDefault="009144D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This specification does not apply to individuals whose needs are met by:</w:t>
      </w:r>
    </w:p>
    <w:p w14:paraId="0FAC1CC1" w14:textId="77777777" w:rsidR="00D37C31" w:rsidRPr="00D37C31" w:rsidRDefault="00D37C31" w:rsidP="00D37C31">
      <w:pPr>
        <w:pStyle w:val="ListParagraph"/>
        <w:tabs>
          <w:tab w:val="left" w:pos="457"/>
        </w:tabs>
        <w:ind w:left="432"/>
        <w:rPr>
          <w:rFonts w:ascii="Arial" w:hAnsi="Arial" w:cs="Arial"/>
          <w:sz w:val="20"/>
          <w:szCs w:val="20"/>
        </w:rPr>
      </w:pPr>
    </w:p>
    <w:p w14:paraId="249A7078" w14:textId="77777777" w:rsidR="009144D4" w:rsidRPr="00D37C31" w:rsidRDefault="009144D4" w:rsidP="00EA3261">
      <w:pPr>
        <w:pStyle w:val="ListParagraph"/>
        <w:numPr>
          <w:ilvl w:val="0"/>
          <w:numId w:val="11"/>
        </w:numPr>
        <w:tabs>
          <w:tab w:val="left" w:pos="457"/>
        </w:tabs>
        <w:rPr>
          <w:rFonts w:ascii="Arial" w:hAnsi="Arial" w:cs="Arial"/>
          <w:sz w:val="20"/>
          <w:szCs w:val="20"/>
        </w:rPr>
      </w:pPr>
      <w:r w:rsidRPr="00D37C31">
        <w:rPr>
          <w:rFonts w:ascii="Arial" w:hAnsi="Arial" w:cs="Arial"/>
          <w:sz w:val="20"/>
          <w:szCs w:val="20"/>
        </w:rPr>
        <w:t>NHS-Funded Nursing Care;</w:t>
      </w:r>
    </w:p>
    <w:p w14:paraId="108E3005" w14:textId="506AACE5" w:rsidR="00230C0F" w:rsidRPr="00D37C31" w:rsidRDefault="00230C0F" w:rsidP="00EA3261">
      <w:pPr>
        <w:pStyle w:val="ListParagraph"/>
        <w:numPr>
          <w:ilvl w:val="0"/>
          <w:numId w:val="11"/>
        </w:numPr>
        <w:tabs>
          <w:tab w:val="left" w:pos="457"/>
        </w:tabs>
        <w:rPr>
          <w:rFonts w:ascii="Arial" w:hAnsi="Arial" w:cs="Arial"/>
          <w:sz w:val="20"/>
          <w:szCs w:val="20"/>
        </w:rPr>
      </w:pPr>
      <w:r w:rsidRPr="00D37C31">
        <w:rPr>
          <w:rFonts w:ascii="Arial" w:hAnsi="Arial" w:cs="Arial"/>
          <w:sz w:val="20"/>
          <w:szCs w:val="20"/>
        </w:rPr>
        <w:t xml:space="preserve">Domiciliary care </w:t>
      </w:r>
    </w:p>
    <w:p w14:paraId="40FC525F" w14:textId="77777777" w:rsidR="007A2F67" w:rsidRDefault="009144D4" w:rsidP="00EA3261">
      <w:pPr>
        <w:pStyle w:val="ListParagraph"/>
        <w:numPr>
          <w:ilvl w:val="0"/>
          <w:numId w:val="11"/>
        </w:numPr>
        <w:tabs>
          <w:tab w:val="left" w:pos="457"/>
        </w:tabs>
        <w:rPr>
          <w:rFonts w:ascii="Arial" w:hAnsi="Arial" w:cs="Arial"/>
          <w:sz w:val="20"/>
          <w:szCs w:val="20"/>
        </w:rPr>
      </w:pPr>
      <w:r w:rsidRPr="00D37C31">
        <w:rPr>
          <w:rFonts w:ascii="Arial" w:hAnsi="Arial" w:cs="Arial"/>
          <w:sz w:val="20"/>
          <w:szCs w:val="20"/>
        </w:rPr>
        <w:t>Residential care homes, which are not registered to provide nursing care</w:t>
      </w:r>
    </w:p>
    <w:p w14:paraId="53D97180" w14:textId="7B57B786" w:rsidR="009144D4" w:rsidRPr="00D37C31" w:rsidRDefault="007A2F67" w:rsidP="00EA3261">
      <w:pPr>
        <w:pStyle w:val="ListParagraph"/>
        <w:numPr>
          <w:ilvl w:val="0"/>
          <w:numId w:val="11"/>
        </w:numPr>
        <w:tabs>
          <w:tab w:val="left" w:pos="457"/>
        </w:tabs>
        <w:rPr>
          <w:rFonts w:ascii="Arial" w:hAnsi="Arial" w:cs="Arial"/>
          <w:sz w:val="20"/>
          <w:szCs w:val="20"/>
        </w:rPr>
      </w:pPr>
      <w:r>
        <w:rPr>
          <w:rFonts w:ascii="Arial" w:hAnsi="Arial" w:cs="Arial"/>
          <w:sz w:val="20"/>
          <w:szCs w:val="20"/>
        </w:rPr>
        <w:t>Self-funding patients.</w:t>
      </w:r>
    </w:p>
    <w:p w14:paraId="57E42765" w14:textId="77777777" w:rsidR="009144D4" w:rsidRPr="00D37C31" w:rsidRDefault="009144D4" w:rsidP="00D37C31">
      <w:pPr>
        <w:pStyle w:val="ListParagraph"/>
        <w:tabs>
          <w:tab w:val="left" w:pos="457"/>
        </w:tabs>
        <w:ind w:left="432"/>
        <w:rPr>
          <w:rFonts w:ascii="Arial" w:hAnsi="Arial" w:cs="Arial"/>
          <w:sz w:val="20"/>
          <w:szCs w:val="20"/>
        </w:rPr>
      </w:pPr>
    </w:p>
    <w:p w14:paraId="66C83D1C" w14:textId="1F8E9493" w:rsidR="009144D4" w:rsidRPr="00D37C31" w:rsidRDefault="009144D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Funded Nursing Care is the funding provided by the NHS to homes providing nursing to support the provision of nursing care by a registered nurse. Since 2007 NHS funded nursing care has been based on a single rate. In all cases individuals should be considered for eligibility for NHS CHC before a decision is reached about the need for NHS-funded nursing care.</w:t>
      </w:r>
    </w:p>
    <w:p w14:paraId="2ADD38D5" w14:textId="77777777" w:rsidR="009144D4" w:rsidRPr="00D37C31" w:rsidRDefault="009144D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Funded Nursing Care is commissioned through a separate contract with the local authority. As such, Norfolk Nursing Home Provision for NHS CHC will not respond to referrals for Funded Nursing Care.</w:t>
      </w:r>
    </w:p>
    <w:p w14:paraId="3623E120" w14:textId="77777777" w:rsidR="008F1094" w:rsidRPr="00D37C31" w:rsidRDefault="008F1094" w:rsidP="00B70E69">
      <w:pPr>
        <w:pStyle w:val="BodyText"/>
        <w:ind w:left="0" w:right="1037"/>
        <w:jc w:val="both"/>
        <w:rPr>
          <w:rFonts w:cs="Arial"/>
        </w:rPr>
      </w:pPr>
    </w:p>
    <w:p w14:paraId="3399291C" w14:textId="6AF5FFC4" w:rsidR="001E4F05" w:rsidRPr="00D37C31" w:rsidRDefault="008F109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S</w:t>
      </w:r>
      <w:r w:rsidR="003F7690" w:rsidRPr="00D37C31">
        <w:rPr>
          <w:rFonts w:ascii="Arial" w:hAnsi="Arial" w:cs="Arial"/>
          <w:b/>
          <w:sz w:val="20"/>
          <w:szCs w:val="20"/>
        </w:rPr>
        <w:t xml:space="preserve">ervice </w:t>
      </w:r>
      <w:r w:rsidR="001E4F05" w:rsidRPr="00D37C31">
        <w:rPr>
          <w:rFonts w:ascii="Arial" w:hAnsi="Arial" w:cs="Arial"/>
          <w:b/>
          <w:sz w:val="20"/>
          <w:szCs w:val="20"/>
        </w:rPr>
        <w:t xml:space="preserve">Model: Norfolk Nursing Home Provision </w:t>
      </w:r>
      <w:r w:rsidR="008B6747" w:rsidRPr="00D37C31">
        <w:rPr>
          <w:rFonts w:ascii="Arial" w:hAnsi="Arial" w:cs="Arial"/>
          <w:b/>
          <w:sz w:val="20"/>
          <w:szCs w:val="20"/>
        </w:rPr>
        <w:t>for NHS</w:t>
      </w:r>
      <w:r w:rsidR="00C234A0" w:rsidRPr="00D37C31">
        <w:rPr>
          <w:rFonts w:ascii="Arial" w:hAnsi="Arial" w:cs="Arial"/>
          <w:b/>
          <w:sz w:val="20"/>
          <w:szCs w:val="20"/>
        </w:rPr>
        <w:t xml:space="preserve"> CHC</w:t>
      </w:r>
    </w:p>
    <w:p w14:paraId="15CAF489" w14:textId="77777777" w:rsidR="001E4F05" w:rsidRPr="00D37C31" w:rsidRDefault="001E4F05" w:rsidP="00D37C31">
      <w:pPr>
        <w:pStyle w:val="ListParagraph"/>
        <w:tabs>
          <w:tab w:val="left" w:pos="457"/>
        </w:tabs>
        <w:ind w:left="432"/>
        <w:rPr>
          <w:rFonts w:ascii="Arial" w:hAnsi="Arial" w:cs="Arial"/>
          <w:sz w:val="20"/>
          <w:szCs w:val="20"/>
        </w:rPr>
      </w:pPr>
    </w:p>
    <w:p w14:paraId="53712495" w14:textId="5B8C3707" w:rsidR="008B6747" w:rsidRPr="00D37C31" w:rsidRDefault="001E4F0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Norfolk Cli</w:t>
      </w:r>
      <w:r w:rsidR="00230C0F" w:rsidRPr="00D37C31">
        <w:rPr>
          <w:rFonts w:ascii="Arial" w:hAnsi="Arial" w:cs="Arial"/>
          <w:sz w:val="20"/>
          <w:szCs w:val="20"/>
        </w:rPr>
        <w:t xml:space="preserve">nical Commissioning Groups utilise </w:t>
      </w:r>
      <w:r w:rsidR="00865128">
        <w:rPr>
          <w:rFonts w:ascii="Arial" w:hAnsi="Arial" w:cs="Arial"/>
          <w:sz w:val="20"/>
          <w:szCs w:val="20"/>
        </w:rPr>
        <w:t>a</w:t>
      </w:r>
      <w:r w:rsidR="00D975EA" w:rsidRPr="00D37C31">
        <w:rPr>
          <w:rFonts w:ascii="Arial" w:hAnsi="Arial" w:cs="Arial"/>
          <w:sz w:val="20"/>
          <w:szCs w:val="20"/>
        </w:rPr>
        <w:t xml:space="preserve"> </w:t>
      </w:r>
      <w:r w:rsidR="00C3048A" w:rsidRPr="00D37C31">
        <w:rPr>
          <w:rFonts w:ascii="Arial" w:hAnsi="Arial" w:cs="Arial"/>
          <w:sz w:val="20"/>
          <w:szCs w:val="20"/>
        </w:rPr>
        <w:t>tie</w:t>
      </w:r>
      <w:r w:rsidR="00D975EA" w:rsidRPr="00D37C31">
        <w:rPr>
          <w:rFonts w:ascii="Arial" w:hAnsi="Arial" w:cs="Arial"/>
          <w:sz w:val="20"/>
          <w:szCs w:val="20"/>
        </w:rPr>
        <w:t>r</w:t>
      </w:r>
      <w:r w:rsidR="00865128">
        <w:rPr>
          <w:rFonts w:ascii="Arial" w:hAnsi="Arial" w:cs="Arial"/>
          <w:sz w:val="20"/>
          <w:szCs w:val="20"/>
        </w:rPr>
        <w:t>ed</w:t>
      </w:r>
      <w:r w:rsidR="00230C0F" w:rsidRPr="00D37C31">
        <w:rPr>
          <w:rFonts w:ascii="Arial" w:hAnsi="Arial" w:cs="Arial"/>
          <w:sz w:val="20"/>
          <w:szCs w:val="20"/>
        </w:rPr>
        <w:t xml:space="preserve"> model, based on level of need as identified in the DST,</w:t>
      </w:r>
      <w:r w:rsidRPr="00D37C31">
        <w:rPr>
          <w:rFonts w:ascii="Arial" w:hAnsi="Arial" w:cs="Arial"/>
          <w:sz w:val="20"/>
          <w:szCs w:val="20"/>
        </w:rPr>
        <w:t xml:space="preserve"> for placing and pricing nursing home </w:t>
      </w:r>
      <w:r w:rsidR="00E1713B" w:rsidRPr="00D37C31">
        <w:rPr>
          <w:rFonts w:ascii="Arial" w:hAnsi="Arial" w:cs="Arial"/>
          <w:sz w:val="20"/>
          <w:szCs w:val="20"/>
        </w:rPr>
        <w:t>placements</w:t>
      </w:r>
      <w:r w:rsidRPr="00D37C31">
        <w:rPr>
          <w:rFonts w:ascii="Arial" w:hAnsi="Arial" w:cs="Arial"/>
          <w:sz w:val="20"/>
          <w:szCs w:val="20"/>
        </w:rPr>
        <w:t xml:space="preserve"> for people eligible for </w:t>
      </w:r>
      <w:r w:rsidR="00E1713B" w:rsidRPr="00D37C31">
        <w:rPr>
          <w:rFonts w:ascii="Arial" w:hAnsi="Arial" w:cs="Arial"/>
          <w:sz w:val="20"/>
          <w:szCs w:val="20"/>
        </w:rPr>
        <w:t>NHS CHC.</w:t>
      </w:r>
      <w:r w:rsidR="00230C0F" w:rsidRPr="00D37C31">
        <w:rPr>
          <w:rFonts w:ascii="Arial" w:hAnsi="Arial" w:cs="Arial"/>
          <w:sz w:val="20"/>
          <w:szCs w:val="20"/>
        </w:rPr>
        <w:t xml:space="preserve"> </w:t>
      </w:r>
      <w:r w:rsidRPr="00D37C31">
        <w:rPr>
          <w:rFonts w:ascii="Arial" w:hAnsi="Arial" w:cs="Arial"/>
          <w:sz w:val="20"/>
          <w:szCs w:val="20"/>
        </w:rPr>
        <w:t xml:space="preserve">Each </w:t>
      </w:r>
      <w:r w:rsidR="00C3048A" w:rsidRPr="00D37C31">
        <w:rPr>
          <w:rFonts w:ascii="Arial" w:hAnsi="Arial" w:cs="Arial"/>
          <w:sz w:val="20"/>
          <w:szCs w:val="20"/>
        </w:rPr>
        <w:t>tier</w:t>
      </w:r>
      <w:r w:rsidRPr="00D37C31">
        <w:rPr>
          <w:rFonts w:ascii="Arial" w:hAnsi="Arial" w:cs="Arial"/>
          <w:sz w:val="20"/>
          <w:szCs w:val="20"/>
        </w:rPr>
        <w:t xml:space="preserve"> </w:t>
      </w:r>
      <w:r w:rsidR="004015C9">
        <w:rPr>
          <w:rFonts w:ascii="Arial" w:hAnsi="Arial" w:cs="Arial"/>
          <w:sz w:val="20"/>
          <w:szCs w:val="20"/>
        </w:rPr>
        <w:t xml:space="preserve">is matched to the DST’s level descriptions. This </w:t>
      </w:r>
      <w:proofErr w:type="gramStart"/>
      <w:r w:rsidR="004015C9">
        <w:rPr>
          <w:rFonts w:ascii="Arial" w:hAnsi="Arial" w:cs="Arial"/>
          <w:sz w:val="20"/>
          <w:szCs w:val="20"/>
        </w:rPr>
        <w:t xml:space="preserve">will </w:t>
      </w:r>
      <w:r w:rsidRPr="00D37C31">
        <w:rPr>
          <w:rFonts w:ascii="Arial" w:hAnsi="Arial" w:cs="Arial"/>
          <w:sz w:val="20"/>
          <w:szCs w:val="20"/>
        </w:rPr>
        <w:t xml:space="preserve"> be</w:t>
      </w:r>
      <w:proofErr w:type="gramEnd"/>
      <w:r w:rsidRPr="00D37C31">
        <w:rPr>
          <w:rFonts w:ascii="Arial" w:hAnsi="Arial" w:cs="Arial"/>
          <w:sz w:val="20"/>
          <w:szCs w:val="20"/>
        </w:rPr>
        <w:t xml:space="preserve"> used by the </w:t>
      </w:r>
      <w:r w:rsidR="004015C9">
        <w:rPr>
          <w:rFonts w:ascii="Arial" w:hAnsi="Arial" w:cs="Arial"/>
          <w:sz w:val="20"/>
          <w:szCs w:val="20"/>
        </w:rPr>
        <w:t xml:space="preserve">MDT </w:t>
      </w:r>
      <w:r w:rsidR="004015C9" w:rsidRPr="00D37C31">
        <w:rPr>
          <w:rFonts w:ascii="Arial" w:hAnsi="Arial" w:cs="Arial"/>
          <w:sz w:val="20"/>
          <w:szCs w:val="20"/>
        </w:rPr>
        <w:t>to</w:t>
      </w:r>
      <w:r w:rsidRPr="00D37C31">
        <w:rPr>
          <w:rFonts w:ascii="Arial" w:hAnsi="Arial" w:cs="Arial"/>
          <w:sz w:val="20"/>
          <w:szCs w:val="20"/>
        </w:rPr>
        <w:t xml:space="preserve"> determine which </w:t>
      </w:r>
      <w:r w:rsidR="004015C9">
        <w:rPr>
          <w:rFonts w:ascii="Arial" w:hAnsi="Arial" w:cs="Arial"/>
          <w:sz w:val="20"/>
          <w:szCs w:val="20"/>
        </w:rPr>
        <w:t xml:space="preserve">tier and </w:t>
      </w:r>
      <w:r w:rsidR="00C3048A" w:rsidRPr="00D37C31">
        <w:rPr>
          <w:rFonts w:ascii="Arial" w:hAnsi="Arial" w:cs="Arial"/>
          <w:sz w:val="20"/>
          <w:szCs w:val="20"/>
        </w:rPr>
        <w:t>notional</w:t>
      </w:r>
      <w:r w:rsidR="004015C9">
        <w:rPr>
          <w:rFonts w:ascii="Arial" w:hAnsi="Arial" w:cs="Arial"/>
          <w:sz w:val="20"/>
          <w:szCs w:val="20"/>
        </w:rPr>
        <w:t xml:space="preserve"> </w:t>
      </w:r>
      <w:r w:rsidR="00C3048A" w:rsidRPr="00D37C31">
        <w:rPr>
          <w:rFonts w:ascii="Arial" w:hAnsi="Arial" w:cs="Arial"/>
          <w:sz w:val="20"/>
          <w:szCs w:val="20"/>
        </w:rPr>
        <w:t xml:space="preserve">level </w:t>
      </w:r>
      <w:r w:rsidRPr="00D37C31">
        <w:rPr>
          <w:rFonts w:ascii="Arial" w:hAnsi="Arial" w:cs="Arial"/>
          <w:sz w:val="20"/>
          <w:szCs w:val="20"/>
        </w:rPr>
        <w:t>of provision is appropriate to the patient’s needs.</w:t>
      </w:r>
      <w:r w:rsidR="008B6747" w:rsidRPr="00D37C31">
        <w:rPr>
          <w:rFonts w:ascii="Arial" w:hAnsi="Arial" w:cs="Arial"/>
          <w:sz w:val="20"/>
          <w:szCs w:val="20"/>
        </w:rPr>
        <w:t xml:space="preserve"> </w:t>
      </w:r>
    </w:p>
    <w:p w14:paraId="4ABFA420" w14:textId="72473E75" w:rsidR="004015C9" w:rsidRDefault="004015C9" w:rsidP="00EA3261">
      <w:pPr>
        <w:pStyle w:val="ListParagraph"/>
        <w:numPr>
          <w:ilvl w:val="1"/>
          <w:numId w:val="9"/>
        </w:numPr>
        <w:tabs>
          <w:tab w:val="left" w:pos="457"/>
        </w:tabs>
        <w:rPr>
          <w:rFonts w:ascii="Arial" w:hAnsi="Arial" w:cs="Arial"/>
          <w:sz w:val="20"/>
          <w:szCs w:val="20"/>
        </w:rPr>
      </w:pPr>
      <w:r w:rsidRPr="001A5E08">
        <w:rPr>
          <w:rFonts w:ascii="Arial" w:hAnsi="Arial" w:cs="Arial"/>
          <w:sz w:val="20"/>
          <w:szCs w:val="20"/>
        </w:rPr>
        <w:t xml:space="preserve">The DST </w:t>
      </w:r>
      <w:r w:rsidR="007A2F67" w:rsidRPr="001A5E08">
        <w:rPr>
          <w:rFonts w:ascii="Arial" w:hAnsi="Arial" w:cs="Arial"/>
          <w:sz w:val="20"/>
          <w:szCs w:val="20"/>
        </w:rPr>
        <w:t>considers available evidence to describe</w:t>
      </w:r>
      <w:r w:rsidRPr="001A5E08">
        <w:rPr>
          <w:rFonts w:ascii="Arial" w:hAnsi="Arial" w:cs="Arial"/>
          <w:sz w:val="20"/>
          <w:szCs w:val="20"/>
        </w:rPr>
        <w:t xml:space="preserve"> individual’s needs in relation to 12 care domains. For each domain, MDTs identify which level description most closely matches the individual’s needs.  </w:t>
      </w:r>
      <w:r w:rsidRPr="007A2F67">
        <w:rPr>
          <w:rFonts w:ascii="Arial" w:hAnsi="Arial" w:cs="Arial"/>
          <w:sz w:val="20"/>
          <w:szCs w:val="20"/>
        </w:rPr>
        <w:t>This</w:t>
      </w:r>
      <w:r w:rsidR="008B6747" w:rsidRPr="007A2F67">
        <w:rPr>
          <w:rFonts w:ascii="Arial" w:hAnsi="Arial" w:cs="Arial"/>
          <w:sz w:val="20"/>
          <w:szCs w:val="20"/>
        </w:rPr>
        <w:t xml:space="preserve"> will be </w:t>
      </w:r>
      <w:r w:rsidR="008B6747" w:rsidRPr="00D37C31">
        <w:rPr>
          <w:rFonts w:ascii="Arial" w:hAnsi="Arial" w:cs="Arial"/>
          <w:sz w:val="20"/>
          <w:szCs w:val="20"/>
        </w:rPr>
        <w:t xml:space="preserve">determined by the </w:t>
      </w:r>
      <w:r>
        <w:rPr>
          <w:rFonts w:ascii="Arial" w:hAnsi="Arial" w:cs="Arial"/>
          <w:sz w:val="20"/>
          <w:szCs w:val="20"/>
        </w:rPr>
        <w:t>MDT</w:t>
      </w:r>
      <w:r w:rsidR="008B6747" w:rsidRPr="00D37C31">
        <w:rPr>
          <w:rFonts w:ascii="Arial" w:hAnsi="Arial" w:cs="Arial"/>
          <w:sz w:val="20"/>
          <w:szCs w:val="20"/>
        </w:rPr>
        <w:t xml:space="preserve"> on the basis of the assessment they have undertaken. An appropriate placement will be arranged in a nursing home which is contracted </w:t>
      </w:r>
      <w:r w:rsidR="00230C0F" w:rsidRPr="00D37C31">
        <w:rPr>
          <w:rFonts w:ascii="Arial" w:hAnsi="Arial" w:cs="Arial"/>
          <w:sz w:val="20"/>
          <w:szCs w:val="20"/>
        </w:rPr>
        <w:t xml:space="preserve">and able </w:t>
      </w:r>
      <w:r w:rsidR="008B6747" w:rsidRPr="00D37C31">
        <w:rPr>
          <w:rFonts w:ascii="Arial" w:hAnsi="Arial" w:cs="Arial"/>
          <w:sz w:val="20"/>
          <w:szCs w:val="20"/>
        </w:rPr>
        <w:t xml:space="preserve">to provide services </w:t>
      </w:r>
      <w:r w:rsidR="00230C0F" w:rsidRPr="00D37C31">
        <w:rPr>
          <w:rFonts w:ascii="Arial" w:hAnsi="Arial" w:cs="Arial"/>
          <w:sz w:val="20"/>
          <w:szCs w:val="20"/>
        </w:rPr>
        <w:t>to meet the</w:t>
      </w:r>
      <w:r w:rsidR="007034B2" w:rsidRPr="00D37C31">
        <w:rPr>
          <w:rFonts w:ascii="Arial" w:hAnsi="Arial" w:cs="Arial"/>
          <w:sz w:val="20"/>
          <w:szCs w:val="20"/>
        </w:rPr>
        <w:t xml:space="preserve"> individual’s assessed needs</w:t>
      </w:r>
      <w:r w:rsidR="008B6747" w:rsidRPr="00D37C31">
        <w:rPr>
          <w:rFonts w:ascii="Arial" w:hAnsi="Arial" w:cs="Arial"/>
          <w:sz w:val="20"/>
          <w:szCs w:val="20"/>
        </w:rPr>
        <w:t xml:space="preserve">. </w:t>
      </w:r>
    </w:p>
    <w:p w14:paraId="498041EC" w14:textId="77777777" w:rsidR="00327376" w:rsidRPr="00F80DC2" w:rsidRDefault="00327376" w:rsidP="00327376">
      <w:pPr>
        <w:pStyle w:val="ListParagraph"/>
        <w:numPr>
          <w:ilvl w:val="1"/>
          <w:numId w:val="9"/>
        </w:numPr>
        <w:tabs>
          <w:tab w:val="left" w:pos="457"/>
        </w:tabs>
        <w:spacing w:line="227" w:lineRule="exact"/>
        <w:ind w:right="920"/>
        <w:rPr>
          <w:rFonts w:ascii="Arial" w:hAnsi="Arial" w:cs="Arial"/>
          <w:sz w:val="20"/>
          <w:szCs w:val="20"/>
        </w:rPr>
      </w:pPr>
      <w:r w:rsidRPr="00F80DC2">
        <w:rPr>
          <w:rFonts w:ascii="Arial" w:hAnsi="Arial" w:cs="Arial"/>
          <w:sz w:val="20"/>
          <w:szCs w:val="20"/>
        </w:rPr>
        <w:t xml:space="preserve">All Fast Track patients will be classed as Tier 1 </w:t>
      </w:r>
      <w:r>
        <w:rPr>
          <w:rFonts w:ascii="Arial" w:hAnsi="Arial" w:cs="Arial"/>
          <w:sz w:val="20"/>
          <w:szCs w:val="20"/>
        </w:rPr>
        <w:t xml:space="preserve">except in exceptional circumstances where there is clear evidence of higher clinical need. </w:t>
      </w:r>
    </w:p>
    <w:p w14:paraId="428DA6CC" w14:textId="35084B00" w:rsidR="008B6747" w:rsidRPr="00D37C31" w:rsidRDefault="008B674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All individuals placed in the provision will have identified primary healthcare needs agreed by the NHS CHC team as eligible for fully funded NHS CHC.</w:t>
      </w:r>
    </w:p>
    <w:p w14:paraId="2BF2F2ED" w14:textId="5C3FE7C3" w:rsidR="00B54E61" w:rsidRPr="001A5E08" w:rsidRDefault="00087B20">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All</w:t>
      </w:r>
      <w:r w:rsidR="008B6747" w:rsidRPr="00D37C31">
        <w:rPr>
          <w:rFonts w:ascii="Arial" w:hAnsi="Arial" w:cs="Arial"/>
          <w:sz w:val="20"/>
          <w:szCs w:val="20"/>
        </w:rPr>
        <w:t xml:space="preserve"> elements of this specification will apply to all </w:t>
      </w:r>
      <w:r w:rsidR="004015C9" w:rsidRPr="00D37C31">
        <w:rPr>
          <w:rFonts w:ascii="Arial" w:hAnsi="Arial" w:cs="Arial"/>
          <w:sz w:val="20"/>
          <w:szCs w:val="20"/>
        </w:rPr>
        <w:t>tiers.</w:t>
      </w:r>
      <w:r w:rsidR="004015C9" w:rsidRPr="004015C9">
        <w:rPr>
          <w:rFonts w:ascii="Arial" w:hAnsi="Arial" w:cs="Arial"/>
          <w:sz w:val="20"/>
          <w:szCs w:val="20"/>
        </w:rPr>
        <w:t xml:space="preserve"> The</w:t>
      </w:r>
      <w:r w:rsidR="00762E29" w:rsidRPr="001A5E08">
        <w:rPr>
          <w:rFonts w:ascii="Arial" w:hAnsi="Arial" w:cs="Arial"/>
          <w:sz w:val="20"/>
          <w:szCs w:val="20"/>
        </w:rPr>
        <w:t xml:space="preserve"> following table contains the criteria which will be used by the </w:t>
      </w:r>
      <w:r w:rsidR="004015C9">
        <w:rPr>
          <w:rFonts w:ascii="Arial" w:hAnsi="Arial" w:cs="Arial"/>
          <w:sz w:val="20"/>
          <w:szCs w:val="20"/>
        </w:rPr>
        <w:t xml:space="preserve">MDT </w:t>
      </w:r>
      <w:r w:rsidR="00762E29" w:rsidRPr="001A5E08">
        <w:rPr>
          <w:rFonts w:ascii="Arial" w:hAnsi="Arial" w:cs="Arial"/>
          <w:sz w:val="20"/>
          <w:szCs w:val="20"/>
        </w:rPr>
        <w:t xml:space="preserve">to determine which </w:t>
      </w:r>
      <w:r w:rsidR="005859B9" w:rsidRPr="001A5E08">
        <w:rPr>
          <w:rFonts w:ascii="Arial" w:hAnsi="Arial" w:cs="Arial"/>
          <w:sz w:val="20"/>
          <w:szCs w:val="20"/>
        </w:rPr>
        <w:t xml:space="preserve">notional </w:t>
      </w:r>
      <w:r w:rsidR="00762E29" w:rsidRPr="001A5E08">
        <w:rPr>
          <w:rFonts w:ascii="Arial" w:hAnsi="Arial" w:cs="Arial"/>
          <w:sz w:val="20"/>
          <w:szCs w:val="20"/>
        </w:rPr>
        <w:t xml:space="preserve">level of provision is appropriate to the patient’s needs. </w:t>
      </w:r>
    </w:p>
    <w:p w14:paraId="097F5563" w14:textId="1AAAFDE8" w:rsidR="00204030" w:rsidRPr="001A5E08" w:rsidRDefault="00204030" w:rsidP="00D54751">
      <w:pPr>
        <w:pStyle w:val="ListParagraph"/>
        <w:numPr>
          <w:ilvl w:val="1"/>
          <w:numId w:val="9"/>
        </w:numPr>
        <w:tabs>
          <w:tab w:val="left" w:pos="457"/>
        </w:tabs>
        <w:spacing w:line="227" w:lineRule="exact"/>
        <w:ind w:right="920"/>
        <w:rPr>
          <w:rFonts w:ascii="Arial" w:hAnsi="Arial" w:cs="Arial"/>
          <w:sz w:val="20"/>
          <w:szCs w:val="20"/>
        </w:rPr>
      </w:pPr>
      <w:r w:rsidRPr="001A5E08">
        <w:rPr>
          <w:rFonts w:ascii="Arial" w:hAnsi="Arial" w:cs="Arial"/>
          <w:sz w:val="20"/>
          <w:szCs w:val="20"/>
        </w:rPr>
        <w:t xml:space="preserve">It is expected that skilled carers may deliver a significant proportion of the care interventions, with Registered Nursing oversight for monitoring and care planning. </w:t>
      </w:r>
      <w:r w:rsidR="00327376">
        <w:rPr>
          <w:rFonts w:ascii="Arial" w:hAnsi="Arial" w:cs="Arial"/>
          <w:sz w:val="20"/>
          <w:szCs w:val="20"/>
        </w:rPr>
        <w:t>I</w:t>
      </w:r>
      <w:r w:rsidRPr="001A5E08">
        <w:rPr>
          <w:rFonts w:ascii="Arial" w:hAnsi="Arial" w:cs="Arial"/>
          <w:sz w:val="20"/>
          <w:szCs w:val="20"/>
        </w:rPr>
        <w:t>n addition, Registered Nurses may deliver limited and/or specific interventions.</w:t>
      </w:r>
    </w:p>
    <w:p w14:paraId="71ED7D12" w14:textId="77777777" w:rsidR="00B54E61" w:rsidRDefault="00B54E61" w:rsidP="00B54E61">
      <w:pPr>
        <w:tabs>
          <w:tab w:val="left" w:pos="457"/>
        </w:tabs>
        <w:rPr>
          <w:rFonts w:ascii="Arial" w:hAnsi="Arial" w:cs="Arial"/>
          <w:sz w:val="20"/>
          <w:szCs w:val="20"/>
        </w:rPr>
      </w:pPr>
    </w:p>
    <w:p w14:paraId="3EE422DD" w14:textId="77777777" w:rsidR="00B54E61" w:rsidRPr="00B54E61" w:rsidRDefault="00B54E61" w:rsidP="00B54E61">
      <w:pPr>
        <w:tabs>
          <w:tab w:val="left" w:pos="457"/>
        </w:tabs>
        <w:rPr>
          <w:rFonts w:ascii="Arial" w:hAnsi="Arial" w:cs="Arial"/>
          <w:sz w:val="20"/>
          <w:szCs w:val="20"/>
        </w:rPr>
      </w:pPr>
    </w:p>
    <w:p w14:paraId="4F70396E" w14:textId="77777777" w:rsidR="00D37C31" w:rsidRPr="00D37C31" w:rsidRDefault="00D37C31" w:rsidP="00D37C31">
      <w:pPr>
        <w:pStyle w:val="ListParagraph"/>
        <w:tabs>
          <w:tab w:val="left" w:pos="457"/>
        </w:tabs>
        <w:ind w:left="432"/>
        <w:rPr>
          <w:rFonts w:ascii="Arial" w:hAnsi="Arial" w:cs="Arial"/>
          <w:sz w:val="20"/>
          <w:szCs w:val="20"/>
        </w:rPr>
      </w:pPr>
    </w:p>
    <w:tbl>
      <w:tblPr>
        <w:tblStyle w:val="TableGrid"/>
        <w:tblW w:w="0" w:type="auto"/>
        <w:tblLook w:val="04A0" w:firstRow="1" w:lastRow="0" w:firstColumn="1" w:lastColumn="0" w:noHBand="0" w:noVBand="1"/>
      </w:tblPr>
      <w:tblGrid>
        <w:gridCol w:w="1366"/>
        <w:gridCol w:w="4169"/>
        <w:gridCol w:w="3205"/>
      </w:tblGrid>
      <w:tr w:rsidR="00D926AA" w:rsidRPr="00D37C31" w14:paraId="7A560098" w14:textId="14FBF6D0" w:rsidTr="00762E29">
        <w:trPr>
          <w:tblHeader/>
        </w:trPr>
        <w:tc>
          <w:tcPr>
            <w:tcW w:w="1366" w:type="dxa"/>
          </w:tcPr>
          <w:p w14:paraId="10E31D55" w14:textId="68E6EFCA" w:rsidR="00D926AA" w:rsidRPr="00D926AA" w:rsidRDefault="00D926AA" w:rsidP="00D926AA">
            <w:pPr>
              <w:spacing w:before="4"/>
              <w:rPr>
                <w:rFonts w:ascii="Arial"/>
                <w:b/>
                <w:sz w:val="20"/>
              </w:rPr>
            </w:pPr>
            <w:r w:rsidRPr="00D926AA">
              <w:rPr>
                <w:rFonts w:ascii="Arial"/>
                <w:b/>
                <w:sz w:val="20"/>
              </w:rPr>
              <w:t>Tier</w:t>
            </w:r>
          </w:p>
        </w:tc>
        <w:tc>
          <w:tcPr>
            <w:tcW w:w="4169" w:type="dxa"/>
          </w:tcPr>
          <w:p w14:paraId="4B14DC58" w14:textId="52A65607" w:rsidR="00D926AA" w:rsidRPr="00D926AA" w:rsidRDefault="00D926AA" w:rsidP="00D926AA">
            <w:pPr>
              <w:pStyle w:val="Heading4"/>
              <w:tabs>
                <w:tab w:val="left" w:pos="472"/>
              </w:tabs>
              <w:spacing w:before="88"/>
              <w:ind w:left="0"/>
              <w:rPr>
                <w:rFonts w:eastAsiaTheme="minorHAnsi" w:hAnsiTheme="minorHAnsi"/>
                <w:bCs w:val="0"/>
                <w:szCs w:val="22"/>
              </w:rPr>
            </w:pPr>
            <w:r w:rsidRPr="00D926AA">
              <w:rPr>
                <w:rFonts w:eastAsiaTheme="minorHAnsi" w:hAnsiTheme="minorHAnsi"/>
                <w:bCs w:val="0"/>
                <w:szCs w:val="22"/>
              </w:rPr>
              <w:t>The Patient</w:t>
            </w:r>
            <w:r w:rsidRPr="00D926AA">
              <w:rPr>
                <w:rFonts w:eastAsiaTheme="minorHAnsi" w:hAnsiTheme="minorHAnsi"/>
                <w:bCs w:val="0"/>
                <w:szCs w:val="22"/>
              </w:rPr>
              <w:t>’</w:t>
            </w:r>
            <w:r w:rsidRPr="00D926AA">
              <w:rPr>
                <w:rFonts w:eastAsiaTheme="minorHAnsi" w:hAnsiTheme="minorHAnsi"/>
                <w:bCs w:val="0"/>
                <w:szCs w:val="22"/>
              </w:rPr>
              <w:t>s Needs as determined by DST</w:t>
            </w:r>
          </w:p>
        </w:tc>
        <w:tc>
          <w:tcPr>
            <w:tcW w:w="3205" w:type="dxa"/>
          </w:tcPr>
          <w:p w14:paraId="21383BEB" w14:textId="12390F0F" w:rsidR="00D926AA" w:rsidRPr="00D926AA" w:rsidRDefault="00D926AA" w:rsidP="00D926AA">
            <w:pPr>
              <w:spacing w:before="4"/>
              <w:rPr>
                <w:rFonts w:ascii="Arial"/>
                <w:b/>
                <w:sz w:val="20"/>
              </w:rPr>
            </w:pPr>
            <w:r>
              <w:rPr>
                <w:rFonts w:ascii="Arial"/>
                <w:b/>
                <w:sz w:val="20"/>
              </w:rPr>
              <w:t>Notional care and support levels</w:t>
            </w:r>
          </w:p>
        </w:tc>
      </w:tr>
      <w:tr w:rsidR="00D926AA" w:rsidRPr="00D37C31" w14:paraId="4BBC7638" w14:textId="055F5C40" w:rsidTr="00762E29">
        <w:trPr>
          <w:tblHeader/>
        </w:trPr>
        <w:tc>
          <w:tcPr>
            <w:tcW w:w="1366" w:type="dxa"/>
            <w:shd w:val="clear" w:color="auto" w:fill="A6A6A6" w:themeFill="background1" w:themeFillShade="A6"/>
          </w:tcPr>
          <w:p w14:paraId="5061C53F" w14:textId="77777777" w:rsidR="00D926AA" w:rsidRPr="00D37C31" w:rsidRDefault="00D926AA" w:rsidP="00D926AA">
            <w:pPr>
              <w:spacing w:before="4"/>
              <w:rPr>
                <w:rFonts w:ascii="Arial" w:eastAsia="Arial" w:hAnsi="Arial" w:cs="Arial"/>
                <w:sz w:val="20"/>
                <w:szCs w:val="20"/>
              </w:rPr>
            </w:pPr>
            <w:r w:rsidRPr="00D37C31">
              <w:rPr>
                <w:rFonts w:ascii="Arial" w:hAnsi="Arial" w:cs="Arial"/>
                <w:sz w:val="20"/>
                <w:szCs w:val="20"/>
              </w:rPr>
              <w:t>NHS-Funded Nursing Care (FNC)</w:t>
            </w:r>
          </w:p>
        </w:tc>
        <w:tc>
          <w:tcPr>
            <w:tcW w:w="4169" w:type="dxa"/>
            <w:shd w:val="clear" w:color="auto" w:fill="A6A6A6" w:themeFill="background1" w:themeFillShade="A6"/>
          </w:tcPr>
          <w:p w14:paraId="51D8EFCE" w14:textId="77777777" w:rsidR="00D926AA" w:rsidRPr="00D37C31" w:rsidRDefault="00D926AA" w:rsidP="00D926AA">
            <w:pPr>
              <w:spacing w:before="4"/>
              <w:rPr>
                <w:rFonts w:ascii="Arial" w:hAnsi="Arial" w:cs="Arial"/>
                <w:sz w:val="20"/>
                <w:szCs w:val="20"/>
              </w:rPr>
            </w:pPr>
            <w:r w:rsidRPr="00D37C31">
              <w:rPr>
                <w:rFonts w:ascii="Arial" w:hAnsi="Arial" w:cs="Arial"/>
                <w:sz w:val="20"/>
                <w:szCs w:val="20"/>
              </w:rPr>
              <w:t>Patients may be eligible for NHS-funded nursing care if:</w:t>
            </w:r>
          </w:p>
          <w:p w14:paraId="0A749D96" w14:textId="77777777" w:rsidR="00D926AA" w:rsidRPr="00D37C31" w:rsidRDefault="00D926AA" w:rsidP="00D926AA">
            <w:pPr>
              <w:spacing w:before="4"/>
              <w:rPr>
                <w:rFonts w:ascii="Arial" w:hAnsi="Arial" w:cs="Arial"/>
                <w:sz w:val="20"/>
                <w:szCs w:val="20"/>
              </w:rPr>
            </w:pPr>
          </w:p>
          <w:p w14:paraId="36CE3E9D" w14:textId="77777777" w:rsidR="00D926AA" w:rsidRPr="00D37C31" w:rsidRDefault="00D926AA" w:rsidP="00D926AA">
            <w:pPr>
              <w:pStyle w:val="ListParagraph"/>
              <w:numPr>
                <w:ilvl w:val="0"/>
                <w:numId w:val="6"/>
              </w:numPr>
              <w:spacing w:before="4"/>
              <w:rPr>
                <w:rFonts w:ascii="Arial" w:hAnsi="Arial" w:cs="Arial"/>
                <w:sz w:val="20"/>
                <w:szCs w:val="20"/>
              </w:rPr>
            </w:pPr>
            <w:r w:rsidRPr="00D37C31">
              <w:rPr>
                <w:rFonts w:ascii="Arial" w:hAnsi="Arial" w:cs="Arial"/>
                <w:sz w:val="20"/>
                <w:szCs w:val="20"/>
              </w:rPr>
              <w:t>They are not eligible for NHS CHC but have been assessed as needing care from a registered nurse.</w:t>
            </w:r>
          </w:p>
          <w:p w14:paraId="2144CC94" w14:textId="77777777" w:rsidR="00D926AA" w:rsidRPr="00D37C31" w:rsidRDefault="00D926AA" w:rsidP="00D926AA">
            <w:pPr>
              <w:spacing w:before="4"/>
              <w:rPr>
                <w:rFonts w:ascii="Arial" w:hAnsi="Arial" w:cs="Arial"/>
                <w:sz w:val="20"/>
                <w:szCs w:val="20"/>
              </w:rPr>
            </w:pPr>
          </w:p>
          <w:p w14:paraId="6768FE70" w14:textId="77777777" w:rsidR="00D926AA" w:rsidRPr="00D37C31" w:rsidRDefault="00D926AA" w:rsidP="00D926AA">
            <w:pPr>
              <w:pStyle w:val="ListParagraph"/>
              <w:numPr>
                <w:ilvl w:val="0"/>
                <w:numId w:val="6"/>
              </w:numPr>
              <w:spacing w:before="4"/>
              <w:rPr>
                <w:rFonts w:ascii="Arial" w:hAnsi="Arial" w:cs="Arial"/>
                <w:sz w:val="20"/>
                <w:szCs w:val="20"/>
              </w:rPr>
            </w:pPr>
            <w:r w:rsidRPr="00D37C31">
              <w:rPr>
                <w:rFonts w:ascii="Arial" w:hAnsi="Arial" w:cs="Arial"/>
                <w:sz w:val="20"/>
                <w:szCs w:val="20"/>
              </w:rPr>
              <w:t>Patients live in a care home registered to provide nursing care</w:t>
            </w:r>
          </w:p>
          <w:p w14:paraId="37F1A10E" w14:textId="3547F7B7" w:rsidR="00D926AA" w:rsidRPr="00762E29" w:rsidRDefault="00D926AA" w:rsidP="00D926AA">
            <w:pPr>
              <w:spacing w:before="4"/>
              <w:rPr>
                <w:rFonts w:ascii="Arial" w:hAnsi="Arial" w:cs="Arial"/>
                <w:sz w:val="20"/>
                <w:szCs w:val="20"/>
              </w:rPr>
            </w:pPr>
          </w:p>
        </w:tc>
        <w:tc>
          <w:tcPr>
            <w:tcW w:w="3205" w:type="dxa"/>
            <w:shd w:val="clear" w:color="auto" w:fill="A6A6A6" w:themeFill="background1" w:themeFillShade="A6"/>
          </w:tcPr>
          <w:p w14:paraId="206C04A4" w14:textId="56988C37" w:rsidR="00D926AA" w:rsidRPr="00D37C31" w:rsidRDefault="00D926AA" w:rsidP="00D926AA">
            <w:pPr>
              <w:spacing w:before="4"/>
              <w:rPr>
                <w:rFonts w:ascii="Arial" w:hAnsi="Arial" w:cs="Arial"/>
                <w:sz w:val="20"/>
                <w:szCs w:val="20"/>
              </w:rPr>
            </w:pPr>
            <w:r w:rsidRPr="00D37C31">
              <w:rPr>
                <w:rFonts w:ascii="Arial" w:hAnsi="Arial" w:cs="Arial"/>
                <w:sz w:val="20"/>
                <w:szCs w:val="20"/>
              </w:rPr>
              <w:t>Please note that F</w:t>
            </w:r>
            <w:r>
              <w:rPr>
                <w:rFonts w:ascii="Arial" w:hAnsi="Arial" w:cs="Arial"/>
                <w:sz w:val="20"/>
                <w:szCs w:val="20"/>
              </w:rPr>
              <w:t>NC is not commissioned through t</w:t>
            </w:r>
            <w:r w:rsidRPr="00D37C31">
              <w:rPr>
                <w:rFonts w:ascii="Arial" w:hAnsi="Arial" w:cs="Arial"/>
                <w:sz w:val="20"/>
                <w:szCs w:val="20"/>
              </w:rPr>
              <w:t>he Norfolk Nursing Home Provision for CHC.</w:t>
            </w:r>
          </w:p>
          <w:p w14:paraId="6AFAC983" w14:textId="77777777" w:rsidR="00D926AA" w:rsidRDefault="00D926AA" w:rsidP="00D926AA">
            <w:pPr>
              <w:spacing w:before="4"/>
              <w:rPr>
                <w:rFonts w:ascii="Arial" w:hAnsi="Arial" w:cs="Arial"/>
                <w:sz w:val="20"/>
                <w:szCs w:val="20"/>
              </w:rPr>
            </w:pPr>
          </w:p>
          <w:p w14:paraId="3211A0CD" w14:textId="77777777" w:rsidR="00D926AA" w:rsidRDefault="00D926AA" w:rsidP="00D926AA">
            <w:pPr>
              <w:spacing w:before="4"/>
              <w:rPr>
                <w:rFonts w:ascii="Arial" w:hAnsi="Arial" w:cs="Arial"/>
                <w:sz w:val="20"/>
                <w:szCs w:val="20"/>
              </w:rPr>
            </w:pPr>
          </w:p>
          <w:p w14:paraId="3662A75E" w14:textId="38E1D128" w:rsidR="00D926AA" w:rsidRPr="00D37C31" w:rsidRDefault="00D926AA" w:rsidP="00D926AA">
            <w:pPr>
              <w:spacing w:before="4"/>
              <w:rPr>
                <w:rFonts w:ascii="Arial" w:hAnsi="Arial" w:cs="Arial"/>
                <w:sz w:val="20"/>
                <w:szCs w:val="20"/>
              </w:rPr>
            </w:pPr>
            <w:r w:rsidRPr="00D37C31">
              <w:rPr>
                <w:rFonts w:ascii="Arial" w:hAnsi="Arial" w:cs="Arial"/>
                <w:sz w:val="20"/>
                <w:szCs w:val="20"/>
              </w:rPr>
              <w:t>Not Applicable.</w:t>
            </w:r>
          </w:p>
        </w:tc>
      </w:tr>
      <w:tr w:rsidR="00D926AA" w:rsidRPr="00F5602A" w14:paraId="5C44A2B3" w14:textId="01BB89C2" w:rsidTr="00762E29">
        <w:trPr>
          <w:tblHeader/>
        </w:trPr>
        <w:tc>
          <w:tcPr>
            <w:tcW w:w="1366" w:type="dxa"/>
          </w:tcPr>
          <w:p w14:paraId="14DEEA21" w14:textId="77777777" w:rsidR="00D926AA" w:rsidRPr="00D37C31" w:rsidRDefault="00D926AA" w:rsidP="00D926AA">
            <w:pPr>
              <w:spacing w:before="4"/>
              <w:jc w:val="center"/>
              <w:rPr>
                <w:rFonts w:ascii="Arial" w:hAnsi="Arial" w:cs="Arial"/>
                <w:sz w:val="20"/>
                <w:szCs w:val="20"/>
              </w:rPr>
            </w:pPr>
          </w:p>
          <w:p w14:paraId="18101DE9" w14:textId="1325E0EF" w:rsidR="00D926AA" w:rsidRPr="00F5602A" w:rsidRDefault="00D926AA" w:rsidP="00D926AA">
            <w:pPr>
              <w:spacing w:before="4"/>
              <w:jc w:val="center"/>
              <w:rPr>
                <w:rFonts w:ascii="Arial" w:hAnsi="Arial" w:cs="Arial"/>
                <w:sz w:val="20"/>
                <w:szCs w:val="20"/>
              </w:rPr>
            </w:pPr>
            <w:r w:rsidRPr="00F5602A">
              <w:rPr>
                <w:rFonts w:ascii="Arial" w:hAnsi="Arial" w:cs="Arial"/>
                <w:sz w:val="20"/>
                <w:szCs w:val="20"/>
              </w:rPr>
              <w:t>1</w:t>
            </w:r>
          </w:p>
          <w:p w14:paraId="3D5825C6" w14:textId="77777777" w:rsidR="00D926AA" w:rsidRPr="00F5602A" w:rsidRDefault="00D926AA" w:rsidP="00D926AA">
            <w:pPr>
              <w:spacing w:before="4"/>
              <w:jc w:val="center"/>
              <w:rPr>
                <w:rFonts w:ascii="Arial" w:hAnsi="Arial" w:cs="Arial"/>
                <w:sz w:val="20"/>
                <w:szCs w:val="20"/>
              </w:rPr>
            </w:pPr>
          </w:p>
          <w:p w14:paraId="79ADE442" w14:textId="77777777" w:rsidR="00D926AA" w:rsidRPr="00F5602A" w:rsidRDefault="00D926AA" w:rsidP="00D926AA">
            <w:pPr>
              <w:spacing w:before="4"/>
              <w:jc w:val="center"/>
              <w:rPr>
                <w:rFonts w:ascii="Arial" w:eastAsia="Arial" w:hAnsi="Arial" w:cs="Arial"/>
                <w:sz w:val="20"/>
                <w:szCs w:val="20"/>
              </w:rPr>
            </w:pPr>
          </w:p>
        </w:tc>
        <w:tc>
          <w:tcPr>
            <w:tcW w:w="4169" w:type="dxa"/>
          </w:tcPr>
          <w:p w14:paraId="1F1AB52F" w14:textId="77777777" w:rsidR="00D926AA" w:rsidRPr="00F5602A" w:rsidRDefault="00D926AA" w:rsidP="00D926AA">
            <w:pPr>
              <w:pStyle w:val="TableParagraph"/>
              <w:spacing w:line="227" w:lineRule="exact"/>
              <w:ind w:right="920"/>
              <w:rPr>
                <w:rFonts w:ascii="Arial" w:hAnsi="Arial" w:cs="Arial"/>
                <w:sz w:val="20"/>
                <w:szCs w:val="20"/>
              </w:rPr>
            </w:pPr>
            <w:r w:rsidRPr="00F5602A">
              <w:rPr>
                <w:rFonts w:ascii="Arial" w:hAnsi="Arial" w:cs="Arial"/>
                <w:sz w:val="20"/>
                <w:szCs w:val="20"/>
              </w:rPr>
              <w:t xml:space="preserve">Patients will have one domain recorded as </w:t>
            </w:r>
            <w:r w:rsidRPr="00F5602A">
              <w:rPr>
                <w:rFonts w:ascii="Arial" w:hAnsi="Arial" w:cs="Arial"/>
                <w:b/>
                <w:sz w:val="20"/>
                <w:szCs w:val="20"/>
              </w:rPr>
              <w:t>severe</w:t>
            </w:r>
            <w:r w:rsidRPr="00F5602A">
              <w:rPr>
                <w:rFonts w:ascii="Arial" w:hAnsi="Arial" w:cs="Arial"/>
                <w:sz w:val="20"/>
                <w:szCs w:val="20"/>
              </w:rPr>
              <w:t>, together with needs in a number of other domains;</w:t>
            </w:r>
          </w:p>
          <w:p w14:paraId="5EA593A1" w14:textId="77777777" w:rsidR="00D926AA" w:rsidRPr="00F5602A" w:rsidRDefault="00D926AA" w:rsidP="00D926AA">
            <w:pPr>
              <w:pStyle w:val="TableParagraph"/>
              <w:spacing w:line="227" w:lineRule="exact"/>
              <w:ind w:right="920"/>
              <w:rPr>
                <w:rFonts w:ascii="Arial" w:hAnsi="Arial" w:cs="Arial"/>
                <w:sz w:val="20"/>
                <w:szCs w:val="20"/>
              </w:rPr>
            </w:pPr>
          </w:p>
          <w:p w14:paraId="111D733D" w14:textId="77777777" w:rsidR="00D926AA" w:rsidRPr="00F5602A" w:rsidRDefault="00D926AA" w:rsidP="00D926AA">
            <w:pPr>
              <w:pStyle w:val="TableParagraph"/>
              <w:spacing w:line="227" w:lineRule="exact"/>
              <w:ind w:right="920"/>
              <w:rPr>
                <w:rFonts w:ascii="Arial" w:hAnsi="Arial" w:cs="Arial"/>
                <w:sz w:val="20"/>
                <w:szCs w:val="20"/>
              </w:rPr>
            </w:pPr>
            <w:proofErr w:type="gramStart"/>
            <w:r w:rsidRPr="00F5602A">
              <w:rPr>
                <w:rFonts w:ascii="Arial" w:hAnsi="Arial" w:cs="Arial"/>
                <w:b/>
                <w:sz w:val="20"/>
                <w:szCs w:val="20"/>
              </w:rPr>
              <w:t>or</w:t>
            </w:r>
            <w:proofErr w:type="gramEnd"/>
            <w:r w:rsidRPr="00F5602A">
              <w:rPr>
                <w:rFonts w:ascii="Arial" w:hAnsi="Arial" w:cs="Arial"/>
                <w:sz w:val="20"/>
                <w:szCs w:val="20"/>
              </w:rPr>
              <w:t xml:space="preserve"> a number of domains with high and/or moderate needs.</w:t>
            </w:r>
          </w:p>
          <w:p w14:paraId="2C29D7B2" w14:textId="77777777" w:rsidR="00D926AA" w:rsidRPr="00F5602A" w:rsidRDefault="00D926AA" w:rsidP="00D926AA">
            <w:pPr>
              <w:spacing w:before="4"/>
              <w:rPr>
                <w:rFonts w:ascii="Arial" w:eastAsia="Arial" w:hAnsi="Arial" w:cs="Arial"/>
                <w:sz w:val="20"/>
                <w:szCs w:val="20"/>
              </w:rPr>
            </w:pPr>
          </w:p>
        </w:tc>
        <w:tc>
          <w:tcPr>
            <w:tcW w:w="3205" w:type="dxa"/>
          </w:tcPr>
          <w:p w14:paraId="2771CCC4" w14:textId="0D5B328A" w:rsidR="00D926AA" w:rsidRPr="00F5602A" w:rsidRDefault="00D926AA" w:rsidP="00D926AA">
            <w:pPr>
              <w:pStyle w:val="TableParagraph"/>
              <w:spacing w:line="227" w:lineRule="exact"/>
              <w:ind w:right="920"/>
              <w:rPr>
                <w:rFonts w:ascii="Arial" w:hAnsi="Arial" w:cs="Arial"/>
                <w:sz w:val="20"/>
                <w:szCs w:val="20"/>
              </w:rPr>
            </w:pPr>
            <w:r w:rsidRPr="00F5602A">
              <w:rPr>
                <w:rFonts w:ascii="Arial" w:hAnsi="Arial" w:cs="Arial"/>
                <w:sz w:val="20"/>
                <w:szCs w:val="20"/>
              </w:rPr>
              <w:t>Around 2 hours of nursing oversight per day.</w:t>
            </w:r>
          </w:p>
          <w:p w14:paraId="53C93B57" w14:textId="77777777" w:rsidR="00D926AA" w:rsidRPr="00F5602A" w:rsidRDefault="00D926AA" w:rsidP="00D926AA">
            <w:pPr>
              <w:pStyle w:val="TableParagraph"/>
              <w:spacing w:line="227" w:lineRule="exact"/>
              <w:ind w:right="920"/>
              <w:rPr>
                <w:rFonts w:ascii="Arial" w:hAnsi="Arial" w:cs="Arial"/>
                <w:sz w:val="20"/>
                <w:szCs w:val="20"/>
              </w:rPr>
            </w:pPr>
          </w:p>
          <w:p w14:paraId="12A08B54" w14:textId="0A53E428" w:rsidR="00D926AA" w:rsidRPr="00F5602A" w:rsidRDefault="00D926AA" w:rsidP="00D926AA">
            <w:pPr>
              <w:pStyle w:val="TableParagraph"/>
              <w:spacing w:line="227" w:lineRule="exact"/>
              <w:ind w:right="920"/>
              <w:rPr>
                <w:rFonts w:ascii="Arial" w:hAnsi="Arial" w:cs="Arial"/>
                <w:sz w:val="20"/>
                <w:szCs w:val="20"/>
              </w:rPr>
            </w:pPr>
            <w:r w:rsidRPr="00F5602A">
              <w:rPr>
                <w:rFonts w:ascii="Arial" w:hAnsi="Arial" w:cs="Arial"/>
                <w:sz w:val="20"/>
                <w:szCs w:val="20"/>
              </w:rPr>
              <w:t>Around 4 hours of direct care per day (care assistant blended rate).</w:t>
            </w:r>
          </w:p>
        </w:tc>
      </w:tr>
      <w:tr w:rsidR="00D926AA" w:rsidRPr="00F5602A" w14:paraId="28208B52" w14:textId="340DE3AB" w:rsidTr="00762E29">
        <w:trPr>
          <w:cantSplit/>
        </w:trPr>
        <w:tc>
          <w:tcPr>
            <w:tcW w:w="1366" w:type="dxa"/>
          </w:tcPr>
          <w:p w14:paraId="46C8AD29" w14:textId="77777777" w:rsidR="00D926AA" w:rsidRPr="00F5602A" w:rsidRDefault="00D926AA" w:rsidP="00D926AA">
            <w:pPr>
              <w:spacing w:before="4"/>
              <w:jc w:val="center"/>
              <w:rPr>
                <w:rFonts w:ascii="Arial" w:hAnsi="Arial" w:cs="Arial"/>
                <w:sz w:val="20"/>
                <w:szCs w:val="20"/>
              </w:rPr>
            </w:pPr>
          </w:p>
          <w:p w14:paraId="5022A177" w14:textId="502D9B78" w:rsidR="00D926AA" w:rsidRPr="00F5602A" w:rsidRDefault="00D926AA" w:rsidP="00D926AA">
            <w:pPr>
              <w:spacing w:before="4"/>
              <w:jc w:val="center"/>
              <w:rPr>
                <w:rFonts w:ascii="Arial" w:hAnsi="Arial" w:cs="Arial"/>
                <w:sz w:val="20"/>
                <w:szCs w:val="20"/>
              </w:rPr>
            </w:pPr>
            <w:r w:rsidRPr="00F5602A">
              <w:rPr>
                <w:rFonts w:ascii="Arial" w:hAnsi="Arial" w:cs="Arial"/>
                <w:sz w:val="20"/>
                <w:szCs w:val="20"/>
              </w:rPr>
              <w:t>2</w:t>
            </w:r>
          </w:p>
          <w:p w14:paraId="5B993669" w14:textId="77777777" w:rsidR="00D926AA" w:rsidRPr="00F5602A" w:rsidRDefault="00D926AA" w:rsidP="00D926AA">
            <w:pPr>
              <w:spacing w:before="4"/>
              <w:jc w:val="center"/>
              <w:rPr>
                <w:rFonts w:ascii="Arial" w:hAnsi="Arial" w:cs="Arial"/>
                <w:sz w:val="20"/>
                <w:szCs w:val="20"/>
              </w:rPr>
            </w:pPr>
          </w:p>
          <w:p w14:paraId="1FC92E5E" w14:textId="77777777" w:rsidR="00D926AA" w:rsidRPr="00F5602A" w:rsidRDefault="00D926AA" w:rsidP="00D926AA">
            <w:pPr>
              <w:spacing w:before="4"/>
              <w:jc w:val="center"/>
              <w:rPr>
                <w:rFonts w:ascii="Arial" w:eastAsia="Arial" w:hAnsi="Arial" w:cs="Arial"/>
                <w:sz w:val="20"/>
                <w:szCs w:val="20"/>
              </w:rPr>
            </w:pPr>
          </w:p>
        </w:tc>
        <w:tc>
          <w:tcPr>
            <w:tcW w:w="4169" w:type="dxa"/>
          </w:tcPr>
          <w:p w14:paraId="040485EC" w14:textId="77777777" w:rsidR="00D926AA" w:rsidRPr="00F5602A" w:rsidRDefault="00D926AA" w:rsidP="00D926AA">
            <w:pPr>
              <w:spacing w:before="4"/>
              <w:rPr>
                <w:rFonts w:ascii="Arial" w:hAnsi="Arial" w:cs="Arial"/>
                <w:sz w:val="20"/>
                <w:szCs w:val="20"/>
              </w:rPr>
            </w:pPr>
            <w:r w:rsidRPr="00F5602A">
              <w:rPr>
                <w:rFonts w:ascii="Arial" w:hAnsi="Arial" w:cs="Arial"/>
                <w:sz w:val="20"/>
                <w:szCs w:val="20"/>
              </w:rPr>
              <w:t xml:space="preserve">Patients will have a total of two or more incidences of identified </w:t>
            </w:r>
            <w:r w:rsidRPr="00F5602A">
              <w:rPr>
                <w:rFonts w:ascii="Arial" w:hAnsi="Arial" w:cs="Arial"/>
                <w:b/>
                <w:sz w:val="20"/>
                <w:szCs w:val="20"/>
              </w:rPr>
              <w:t>severe</w:t>
            </w:r>
            <w:r w:rsidRPr="00F5602A">
              <w:rPr>
                <w:rFonts w:ascii="Arial" w:hAnsi="Arial" w:cs="Arial"/>
                <w:sz w:val="20"/>
                <w:szCs w:val="20"/>
              </w:rPr>
              <w:t xml:space="preserve"> needs across all care domains;</w:t>
            </w:r>
          </w:p>
          <w:p w14:paraId="3C9263EF" w14:textId="77777777" w:rsidR="00D926AA" w:rsidRPr="00F5602A" w:rsidRDefault="00D926AA" w:rsidP="00D926AA">
            <w:pPr>
              <w:spacing w:before="4"/>
              <w:rPr>
                <w:rFonts w:ascii="Arial" w:hAnsi="Arial" w:cs="Arial"/>
                <w:sz w:val="20"/>
                <w:szCs w:val="20"/>
              </w:rPr>
            </w:pPr>
          </w:p>
          <w:p w14:paraId="5710A050" w14:textId="77777777" w:rsidR="00D926AA" w:rsidRPr="00F5602A" w:rsidRDefault="00D926AA" w:rsidP="00D926AA">
            <w:pPr>
              <w:spacing w:before="4"/>
              <w:rPr>
                <w:rFonts w:ascii="Arial" w:hAnsi="Arial" w:cs="Arial"/>
                <w:sz w:val="20"/>
                <w:szCs w:val="20"/>
              </w:rPr>
            </w:pPr>
            <w:proofErr w:type="gramStart"/>
            <w:r w:rsidRPr="00F5602A">
              <w:rPr>
                <w:rFonts w:ascii="Arial" w:hAnsi="Arial" w:cs="Arial"/>
                <w:b/>
                <w:sz w:val="20"/>
                <w:szCs w:val="20"/>
              </w:rPr>
              <w:t>and</w:t>
            </w:r>
            <w:proofErr w:type="gramEnd"/>
            <w:r w:rsidRPr="00F5602A">
              <w:rPr>
                <w:rFonts w:ascii="Arial" w:hAnsi="Arial" w:cs="Arial"/>
                <w:b/>
                <w:sz w:val="20"/>
                <w:szCs w:val="20"/>
              </w:rPr>
              <w:t xml:space="preserve"> </w:t>
            </w:r>
            <w:r w:rsidRPr="00F5602A">
              <w:rPr>
                <w:rFonts w:ascii="Arial" w:hAnsi="Arial" w:cs="Arial"/>
                <w:sz w:val="20"/>
                <w:szCs w:val="20"/>
              </w:rPr>
              <w:t>needs in a number of other domains with high and/or moderate needs.</w:t>
            </w:r>
          </w:p>
          <w:p w14:paraId="33E30AC2" w14:textId="77777777" w:rsidR="00D926AA" w:rsidRPr="00F5602A" w:rsidRDefault="00D926AA" w:rsidP="00D926AA">
            <w:pPr>
              <w:spacing w:before="4"/>
              <w:rPr>
                <w:rFonts w:ascii="Arial" w:eastAsia="Arial" w:hAnsi="Arial" w:cs="Arial"/>
                <w:sz w:val="20"/>
                <w:szCs w:val="20"/>
              </w:rPr>
            </w:pPr>
          </w:p>
        </w:tc>
        <w:tc>
          <w:tcPr>
            <w:tcW w:w="3205" w:type="dxa"/>
          </w:tcPr>
          <w:p w14:paraId="1131DBB0" w14:textId="5EA3CA54" w:rsidR="00D926AA" w:rsidRPr="00F5602A" w:rsidRDefault="00D926AA" w:rsidP="00D926AA">
            <w:pPr>
              <w:spacing w:before="4"/>
              <w:rPr>
                <w:rFonts w:ascii="Arial" w:hAnsi="Arial" w:cs="Arial"/>
                <w:sz w:val="20"/>
                <w:szCs w:val="20"/>
              </w:rPr>
            </w:pPr>
            <w:r w:rsidRPr="00F5602A">
              <w:rPr>
                <w:rFonts w:ascii="Arial" w:hAnsi="Arial" w:cs="Arial"/>
                <w:sz w:val="20"/>
                <w:szCs w:val="20"/>
              </w:rPr>
              <w:t>Around 4 hours of registered nursing per day.</w:t>
            </w:r>
          </w:p>
          <w:p w14:paraId="40C5A3C3" w14:textId="77777777" w:rsidR="00D926AA" w:rsidRPr="00F5602A" w:rsidRDefault="00D926AA" w:rsidP="00D926AA">
            <w:pPr>
              <w:spacing w:before="4"/>
              <w:rPr>
                <w:rFonts w:ascii="Arial" w:hAnsi="Arial" w:cs="Arial"/>
                <w:sz w:val="20"/>
                <w:szCs w:val="20"/>
              </w:rPr>
            </w:pPr>
          </w:p>
          <w:p w14:paraId="13E3F2E9" w14:textId="2C406CE3" w:rsidR="00D926AA" w:rsidRPr="00F5602A" w:rsidRDefault="00D926AA" w:rsidP="00D926AA">
            <w:pPr>
              <w:spacing w:before="4"/>
              <w:rPr>
                <w:rFonts w:ascii="Arial" w:hAnsi="Arial" w:cs="Arial"/>
                <w:sz w:val="20"/>
                <w:szCs w:val="20"/>
              </w:rPr>
            </w:pPr>
            <w:r w:rsidRPr="00F5602A">
              <w:rPr>
                <w:rFonts w:ascii="Arial" w:hAnsi="Arial" w:cs="Arial"/>
                <w:sz w:val="20"/>
                <w:szCs w:val="20"/>
              </w:rPr>
              <w:t>Around 14 hours of direct care per day (care assistant blended rate).</w:t>
            </w:r>
          </w:p>
        </w:tc>
      </w:tr>
      <w:tr w:rsidR="00D926AA" w:rsidRPr="00F5602A" w14:paraId="179993DF" w14:textId="2AEA9BAE" w:rsidTr="00762E29">
        <w:tc>
          <w:tcPr>
            <w:tcW w:w="1366" w:type="dxa"/>
          </w:tcPr>
          <w:p w14:paraId="1BA7C813" w14:textId="77777777" w:rsidR="00D926AA" w:rsidRPr="00F5602A" w:rsidRDefault="00D926AA" w:rsidP="00D926AA">
            <w:pPr>
              <w:spacing w:before="4"/>
              <w:jc w:val="center"/>
              <w:rPr>
                <w:rFonts w:ascii="Arial" w:hAnsi="Arial" w:cs="Arial"/>
                <w:sz w:val="20"/>
                <w:szCs w:val="20"/>
              </w:rPr>
            </w:pPr>
          </w:p>
          <w:p w14:paraId="038D9046" w14:textId="4E7FB8BC" w:rsidR="00D926AA" w:rsidRPr="00F5602A" w:rsidRDefault="00D926AA" w:rsidP="00D926AA">
            <w:pPr>
              <w:spacing w:before="4"/>
              <w:jc w:val="center"/>
              <w:rPr>
                <w:rFonts w:ascii="Arial" w:hAnsi="Arial" w:cs="Arial"/>
                <w:sz w:val="20"/>
                <w:szCs w:val="20"/>
              </w:rPr>
            </w:pPr>
            <w:r w:rsidRPr="00F5602A">
              <w:rPr>
                <w:rFonts w:ascii="Arial" w:hAnsi="Arial" w:cs="Arial"/>
                <w:sz w:val="20"/>
                <w:szCs w:val="20"/>
              </w:rPr>
              <w:t>3</w:t>
            </w:r>
          </w:p>
          <w:p w14:paraId="68E48BD8" w14:textId="77777777" w:rsidR="00D926AA" w:rsidRPr="00F5602A" w:rsidRDefault="00D926AA" w:rsidP="00D926AA">
            <w:pPr>
              <w:spacing w:before="4"/>
              <w:jc w:val="center"/>
              <w:rPr>
                <w:rFonts w:ascii="Arial" w:eastAsia="Arial" w:hAnsi="Arial" w:cs="Arial"/>
                <w:sz w:val="20"/>
                <w:szCs w:val="20"/>
              </w:rPr>
            </w:pPr>
          </w:p>
        </w:tc>
        <w:tc>
          <w:tcPr>
            <w:tcW w:w="4169" w:type="dxa"/>
          </w:tcPr>
          <w:p w14:paraId="22D5C313" w14:textId="77777777" w:rsidR="00D926AA" w:rsidRPr="00F5602A" w:rsidRDefault="00D926AA" w:rsidP="00D926AA">
            <w:pPr>
              <w:spacing w:before="4"/>
              <w:rPr>
                <w:rFonts w:ascii="Arial" w:hAnsi="Arial" w:cs="Arial"/>
                <w:sz w:val="20"/>
                <w:szCs w:val="20"/>
              </w:rPr>
            </w:pPr>
            <w:r w:rsidRPr="00F5602A">
              <w:rPr>
                <w:rFonts w:ascii="Arial" w:hAnsi="Arial" w:cs="Arial"/>
                <w:sz w:val="20"/>
                <w:szCs w:val="20"/>
              </w:rPr>
              <w:t xml:space="preserve">Patients will have a level of </w:t>
            </w:r>
            <w:r w:rsidRPr="00F5602A">
              <w:rPr>
                <w:rFonts w:ascii="Arial" w:hAnsi="Arial" w:cs="Arial"/>
                <w:b/>
                <w:bCs/>
                <w:sz w:val="20"/>
                <w:szCs w:val="20"/>
              </w:rPr>
              <w:t>priority</w:t>
            </w:r>
            <w:r w:rsidRPr="00F5602A">
              <w:rPr>
                <w:rFonts w:ascii="Arial" w:hAnsi="Arial" w:cs="Arial"/>
                <w:sz w:val="20"/>
                <w:szCs w:val="20"/>
              </w:rPr>
              <w:t xml:space="preserve"> needs in any one of the four domains that carry this level;</w:t>
            </w:r>
          </w:p>
          <w:p w14:paraId="7DA96F10" w14:textId="77777777" w:rsidR="00D926AA" w:rsidRPr="00F5602A" w:rsidRDefault="00D926AA" w:rsidP="00D926AA">
            <w:pPr>
              <w:spacing w:before="4"/>
              <w:rPr>
                <w:rFonts w:ascii="Arial" w:hAnsi="Arial" w:cs="Arial"/>
                <w:sz w:val="20"/>
                <w:szCs w:val="20"/>
              </w:rPr>
            </w:pPr>
          </w:p>
          <w:p w14:paraId="6816BDBC" w14:textId="77777777" w:rsidR="00D926AA" w:rsidRPr="00F5602A" w:rsidRDefault="00D926AA" w:rsidP="00D926AA">
            <w:pPr>
              <w:spacing w:before="4"/>
              <w:rPr>
                <w:rFonts w:ascii="Arial" w:hAnsi="Arial" w:cs="Arial"/>
                <w:sz w:val="20"/>
                <w:szCs w:val="20"/>
              </w:rPr>
            </w:pPr>
            <w:proofErr w:type="gramStart"/>
            <w:r w:rsidRPr="00F5602A">
              <w:rPr>
                <w:rFonts w:ascii="Arial" w:hAnsi="Arial" w:cs="Arial"/>
                <w:b/>
                <w:sz w:val="20"/>
                <w:szCs w:val="20"/>
              </w:rPr>
              <w:t>and</w:t>
            </w:r>
            <w:proofErr w:type="gramEnd"/>
            <w:r w:rsidRPr="00F5602A">
              <w:rPr>
                <w:rFonts w:ascii="Arial" w:hAnsi="Arial" w:cs="Arial"/>
                <w:b/>
                <w:sz w:val="20"/>
                <w:szCs w:val="20"/>
              </w:rPr>
              <w:t xml:space="preserve"> </w:t>
            </w:r>
            <w:r w:rsidRPr="00F5602A">
              <w:rPr>
                <w:rFonts w:ascii="Arial" w:hAnsi="Arial" w:cs="Arial"/>
                <w:sz w:val="20"/>
                <w:szCs w:val="20"/>
              </w:rPr>
              <w:t>needs in a number of other domains with high and/or severe needs.</w:t>
            </w:r>
          </w:p>
          <w:p w14:paraId="4B79B820" w14:textId="77777777" w:rsidR="00D926AA" w:rsidRPr="00F5602A" w:rsidRDefault="00D926AA" w:rsidP="00D926AA">
            <w:pPr>
              <w:spacing w:before="4"/>
              <w:rPr>
                <w:rFonts w:ascii="Arial" w:eastAsia="Arial" w:hAnsi="Arial" w:cs="Arial"/>
                <w:sz w:val="20"/>
                <w:szCs w:val="20"/>
              </w:rPr>
            </w:pPr>
          </w:p>
        </w:tc>
        <w:tc>
          <w:tcPr>
            <w:tcW w:w="3205" w:type="dxa"/>
          </w:tcPr>
          <w:p w14:paraId="256E2E40" w14:textId="4D95AB5C" w:rsidR="00D926AA" w:rsidRPr="00F5602A" w:rsidRDefault="00D926AA" w:rsidP="00D926AA">
            <w:pPr>
              <w:spacing w:before="4"/>
              <w:rPr>
                <w:rFonts w:ascii="Arial" w:hAnsi="Arial" w:cs="Arial"/>
                <w:sz w:val="20"/>
                <w:szCs w:val="20"/>
              </w:rPr>
            </w:pPr>
            <w:r w:rsidRPr="00F5602A">
              <w:rPr>
                <w:rFonts w:ascii="Arial" w:hAnsi="Arial" w:cs="Arial"/>
                <w:sz w:val="20"/>
                <w:szCs w:val="20"/>
              </w:rPr>
              <w:t>Around 6 hours of registered nursing per day.</w:t>
            </w:r>
          </w:p>
          <w:p w14:paraId="4F1A4CB7" w14:textId="77777777" w:rsidR="00D926AA" w:rsidRPr="00F5602A" w:rsidRDefault="00D926AA" w:rsidP="00D926AA">
            <w:pPr>
              <w:spacing w:before="4"/>
              <w:rPr>
                <w:rFonts w:ascii="Arial" w:hAnsi="Arial" w:cs="Arial"/>
                <w:sz w:val="20"/>
                <w:szCs w:val="20"/>
              </w:rPr>
            </w:pPr>
          </w:p>
          <w:p w14:paraId="05631D2F" w14:textId="66849856" w:rsidR="00D926AA" w:rsidRPr="00F5602A" w:rsidRDefault="00D926AA" w:rsidP="00D926AA">
            <w:pPr>
              <w:spacing w:before="4"/>
              <w:rPr>
                <w:rFonts w:ascii="Arial" w:hAnsi="Arial" w:cs="Arial"/>
                <w:sz w:val="20"/>
                <w:szCs w:val="20"/>
              </w:rPr>
            </w:pPr>
            <w:r w:rsidRPr="00F5602A">
              <w:rPr>
                <w:rFonts w:ascii="Arial" w:hAnsi="Arial" w:cs="Arial"/>
                <w:sz w:val="20"/>
                <w:szCs w:val="20"/>
              </w:rPr>
              <w:t>Up to 24 hours of direct care per day (care assistant blended rate).</w:t>
            </w:r>
          </w:p>
        </w:tc>
      </w:tr>
      <w:tr w:rsidR="00D926AA" w:rsidRPr="00F5602A" w14:paraId="748D6D6B" w14:textId="77777777" w:rsidTr="00762E29">
        <w:tc>
          <w:tcPr>
            <w:tcW w:w="1366" w:type="dxa"/>
          </w:tcPr>
          <w:p w14:paraId="42F5FA97" w14:textId="70AB927C" w:rsidR="00D926AA" w:rsidRPr="00F5602A" w:rsidRDefault="00D926AA" w:rsidP="00D926AA">
            <w:pPr>
              <w:spacing w:before="4"/>
              <w:jc w:val="center"/>
              <w:rPr>
                <w:rFonts w:ascii="Arial" w:hAnsi="Arial" w:cs="Arial"/>
                <w:sz w:val="20"/>
                <w:szCs w:val="20"/>
              </w:rPr>
            </w:pPr>
            <w:r w:rsidRPr="00F5602A">
              <w:rPr>
                <w:rFonts w:ascii="Arial" w:hAnsi="Arial" w:cs="Arial"/>
                <w:sz w:val="20"/>
                <w:szCs w:val="20"/>
              </w:rPr>
              <w:t>4</w:t>
            </w:r>
          </w:p>
        </w:tc>
        <w:tc>
          <w:tcPr>
            <w:tcW w:w="4169" w:type="dxa"/>
          </w:tcPr>
          <w:p w14:paraId="719B5B3A" w14:textId="2CDB6D7F" w:rsidR="00D926AA" w:rsidRPr="00F5602A" w:rsidRDefault="00D926AA" w:rsidP="00EC7340">
            <w:pPr>
              <w:spacing w:before="4"/>
              <w:rPr>
                <w:rFonts w:ascii="Arial" w:hAnsi="Arial" w:cs="Arial"/>
                <w:sz w:val="20"/>
                <w:szCs w:val="20"/>
              </w:rPr>
            </w:pPr>
            <w:r w:rsidRPr="001A5E08">
              <w:rPr>
                <w:rFonts w:ascii="Arial" w:hAnsi="Arial" w:cs="Arial"/>
                <w:sz w:val="20"/>
                <w:szCs w:val="20"/>
              </w:rPr>
              <w:t xml:space="preserve">Patient’s needs as determined by the DST will match Tier 1, 2 or 3 but have </w:t>
            </w:r>
            <w:r w:rsidR="003E20D3">
              <w:rPr>
                <w:rFonts w:ascii="Arial" w:hAnsi="Arial" w:cs="Arial"/>
                <w:sz w:val="20"/>
                <w:szCs w:val="20"/>
              </w:rPr>
              <w:t xml:space="preserve">temporary </w:t>
            </w:r>
            <w:r w:rsidR="00EC7340" w:rsidRPr="001A5E08">
              <w:rPr>
                <w:rFonts w:ascii="Arial" w:hAnsi="Arial" w:cs="Arial"/>
                <w:sz w:val="20"/>
                <w:szCs w:val="20"/>
              </w:rPr>
              <w:t xml:space="preserve">highly complex needs that require either </w:t>
            </w:r>
            <w:r w:rsidRPr="001A5E08">
              <w:rPr>
                <w:rFonts w:ascii="Arial" w:hAnsi="Arial" w:cs="Arial"/>
                <w:sz w:val="20"/>
                <w:szCs w:val="20"/>
              </w:rPr>
              <w:t xml:space="preserve">additional </w:t>
            </w:r>
            <w:r w:rsidR="00EC7340" w:rsidRPr="001A5E08">
              <w:rPr>
                <w:rFonts w:ascii="Arial" w:hAnsi="Arial" w:cs="Arial"/>
                <w:sz w:val="20"/>
                <w:szCs w:val="20"/>
              </w:rPr>
              <w:t>personal interventions or bespoke packages</w:t>
            </w:r>
            <w:r w:rsidR="00EC7340" w:rsidRPr="00F5602A">
              <w:rPr>
                <w:rFonts w:ascii="Arial" w:hAnsi="Arial" w:cs="Arial"/>
                <w:sz w:val="20"/>
                <w:szCs w:val="20"/>
              </w:rPr>
              <w:t>.</w:t>
            </w:r>
          </w:p>
        </w:tc>
        <w:tc>
          <w:tcPr>
            <w:tcW w:w="3205" w:type="dxa"/>
          </w:tcPr>
          <w:p w14:paraId="1145AB36" w14:textId="7B75B4CC" w:rsidR="00D926AA" w:rsidRPr="001A5E08" w:rsidRDefault="00EC7340" w:rsidP="00D926AA">
            <w:pPr>
              <w:spacing w:before="4"/>
              <w:rPr>
                <w:rFonts w:ascii="Arial" w:hAnsi="Arial" w:cs="Arial"/>
                <w:sz w:val="20"/>
                <w:szCs w:val="20"/>
              </w:rPr>
            </w:pPr>
            <w:r w:rsidRPr="001A5E08">
              <w:rPr>
                <w:rFonts w:ascii="Arial" w:hAnsi="Arial" w:cs="Arial"/>
                <w:b/>
                <w:sz w:val="20"/>
                <w:szCs w:val="20"/>
              </w:rPr>
              <w:t>Either</w:t>
            </w:r>
            <w:r w:rsidRPr="001A5E08">
              <w:rPr>
                <w:rFonts w:ascii="Arial" w:hAnsi="Arial" w:cs="Arial"/>
                <w:sz w:val="20"/>
                <w:szCs w:val="20"/>
              </w:rPr>
              <w:t xml:space="preserve"> care and support levels</w:t>
            </w:r>
            <w:r w:rsidR="00D926AA" w:rsidRPr="001A5E08">
              <w:rPr>
                <w:rFonts w:ascii="Arial" w:hAnsi="Arial" w:cs="Arial"/>
                <w:sz w:val="20"/>
                <w:szCs w:val="20"/>
              </w:rPr>
              <w:t xml:space="preserve"> specified by Tier 1, 2 or 3 plus additional </w:t>
            </w:r>
            <w:r w:rsidRPr="001A5E08">
              <w:rPr>
                <w:rFonts w:ascii="Arial" w:hAnsi="Arial" w:cs="Arial"/>
                <w:sz w:val="20"/>
                <w:szCs w:val="20"/>
              </w:rPr>
              <w:t>personal interventions</w:t>
            </w:r>
            <w:r w:rsidR="00D926AA" w:rsidRPr="001A5E08">
              <w:rPr>
                <w:rFonts w:ascii="Arial" w:hAnsi="Arial" w:cs="Arial"/>
                <w:sz w:val="20"/>
                <w:szCs w:val="20"/>
              </w:rPr>
              <w:t>;</w:t>
            </w:r>
          </w:p>
          <w:p w14:paraId="1CE5FE8E" w14:textId="77777777" w:rsidR="00D926AA" w:rsidRPr="001A5E08" w:rsidRDefault="00D926AA" w:rsidP="00D926AA">
            <w:pPr>
              <w:spacing w:before="4"/>
              <w:rPr>
                <w:rFonts w:ascii="Arial" w:hAnsi="Arial" w:cs="Arial"/>
                <w:sz w:val="20"/>
                <w:szCs w:val="20"/>
              </w:rPr>
            </w:pPr>
          </w:p>
          <w:p w14:paraId="7007C13E" w14:textId="0F16A03A" w:rsidR="00D926AA" w:rsidRPr="00F5602A" w:rsidRDefault="00EC7340" w:rsidP="00EC7340">
            <w:pPr>
              <w:spacing w:before="4"/>
              <w:rPr>
                <w:rFonts w:ascii="Arial" w:hAnsi="Arial" w:cs="Arial"/>
                <w:sz w:val="20"/>
                <w:szCs w:val="20"/>
              </w:rPr>
            </w:pPr>
            <w:r w:rsidRPr="001A5E08">
              <w:rPr>
                <w:rFonts w:ascii="Arial" w:hAnsi="Arial" w:cs="Arial"/>
                <w:b/>
                <w:sz w:val="20"/>
                <w:szCs w:val="20"/>
              </w:rPr>
              <w:t xml:space="preserve">or </w:t>
            </w:r>
            <w:r w:rsidR="00D926AA" w:rsidRPr="001A5E08">
              <w:rPr>
                <w:rFonts w:ascii="Arial" w:hAnsi="Arial" w:cs="Arial"/>
                <w:sz w:val="20"/>
                <w:szCs w:val="20"/>
              </w:rPr>
              <w:t xml:space="preserve">bespoke intervention or support </w:t>
            </w:r>
            <w:r w:rsidRPr="001A5E08">
              <w:rPr>
                <w:rFonts w:ascii="Arial" w:hAnsi="Arial" w:cs="Arial"/>
                <w:sz w:val="20"/>
                <w:szCs w:val="20"/>
              </w:rPr>
              <w:t>to address highly complex</w:t>
            </w:r>
            <w:r w:rsidR="00D926AA" w:rsidRPr="001A5E08">
              <w:rPr>
                <w:rFonts w:ascii="Arial" w:hAnsi="Arial" w:cs="Arial"/>
                <w:sz w:val="20"/>
                <w:szCs w:val="20"/>
              </w:rPr>
              <w:t xml:space="preserve"> care needs</w:t>
            </w:r>
          </w:p>
        </w:tc>
      </w:tr>
    </w:tbl>
    <w:p w14:paraId="69FF979D" w14:textId="4F881036" w:rsidR="001E4F05" w:rsidRPr="00F5602A" w:rsidRDefault="001E4F05" w:rsidP="001E4F05">
      <w:pPr>
        <w:spacing w:before="3"/>
        <w:rPr>
          <w:rFonts w:ascii="Arial" w:hAnsi="Arial" w:cs="Arial"/>
          <w:sz w:val="20"/>
          <w:szCs w:val="20"/>
        </w:rPr>
      </w:pPr>
    </w:p>
    <w:p w14:paraId="1F59E92E" w14:textId="77777777" w:rsidR="00717508" w:rsidRPr="00F5602A" w:rsidRDefault="00EC7340" w:rsidP="005B7A47">
      <w:pPr>
        <w:pStyle w:val="ListParagraph"/>
        <w:numPr>
          <w:ilvl w:val="1"/>
          <w:numId w:val="9"/>
        </w:numPr>
        <w:tabs>
          <w:tab w:val="left" w:pos="457"/>
        </w:tabs>
        <w:rPr>
          <w:rFonts w:ascii="Arial" w:hAnsi="Arial" w:cs="Arial"/>
          <w:sz w:val="20"/>
          <w:szCs w:val="20"/>
        </w:rPr>
      </w:pPr>
      <w:r w:rsidRPr="00F5602A">
        <w:rPr>
          <w:rFonts w:ascii="Arial" w:hAnsi="Arial" w:cs="Arial"/>
          <w:sz w:val="20"/>
          <w:szCs w:val="20"/>
        </w:rPr>
        <w:t>For Tier 4 either:</w:t>
      </w:r>
    </w:p>
    <w:p w14:paraId="226175E2" w14:textId="45031FE7" w:rsidR="00717508" w:rsidRPr="00F5602A" w:rsidRDefault="00717508" w:rsidP="00717508">
      <w:pPr>
        <w:pStyle w:val="ListParagraph"/>
        <w:numPr>
          <w:ilvl w:val="0"/>
          <w:numId w:val="3"/>
        </w:numPr>
        <w:tabs>
          <w:tab w:val="left" w:pos="520"/>
        </w:tabs>
        <w:spacing w:before="130"/>
        <w:ind w:hanging="379"/>
        <w:rPr>
          <w:rFonts w:ascii="Arial" w:hAnsi="Arial" w:cs="Arial"/>
          <w:sz w:val="20"/>
          <w:szCs w:val="20"/>
        </w:rPr>
      </w:pPr>
      <w:r w:rsidRPr="00F5602A">
        <w:rPr>
          <w:rFonts w:ascii="Arial" w:hAnsi="Arial" w:cs="Arial"/>
          <w:sz w:val="20"/>
          <w:szCs w:val="20"/>
        </w:rPr>
        <w:t xml:space="preserve">Notional </w:t>
      </w:r>
      <w:r w:rsidR="00EC7340" w:rsidRPr="00F5602A">
        <w:rPr>
          <w:rFonts w:ascii="Arial" w:hAnsi="Arial" w:cs="Arial"/>
          <w:sz w:val="20"/>
          <w:szCs w:val="20"/>
        </w:rPr>
        <w:t>care and support levels as specified by Tier 1, 2 or 3, plus additional personal interventions that are detailed in the ICA explicitly stating type of interventions (e.g. nursing, physiotherapy, healthcare assistant), the time of delivery, and cost pe</w:t>
      </w:r>
      <w:r w:rsidRPr="00F5602A">
        <w:rPr>
          <w:rFonts w:ascii="Arial" w:hAnsi="Arial" w:cs="Arial"/>
          <w:sz w:val="20"/>
          <w:szCs w:val="20"/>
        </w:rPr>
        <w:t>r hour;</w:t>
      </w:r>
    </w:p>
    <w:p w14:paraId="17F74499" w14:textId="26FAE40B" w:rsidR="00EC7340" w:rsidRPr="00F5602A" w:rsidRDefault="00717508" w:rsidP="00717508">
      <w:pPr>
        <w:pStyle w:val="ListParagraph"/>
        <w:numPr>
          <w:ilvl w:val="0"/>
          <w:numId w:val="3"/>
        </w:numPr>
        <w:tabs>
          <w:tab w:val="left" w:pos="520"/>
        </w:tabs>
        <w:spacing w:before="130"/>
        <w:ind w:hanging="379"/>
        <w:rPr>
          <w:rFonts w:ascii="Arial" w:hAnsi="Arial" w:cs="Arial"/>
          <w:sz w:val="20"/>
          <w:szCs w:val="20"/>
        </w:rPr>
      </w:pPr>
      <w:r w:rsidRPr="00F5602A">
        <w:rPr>
          <w:rFonts w:ascii="Arial" w:hAnsi="Arial" w:cs="Arial"/>
          <w:sz w:val="20"/>
          <w:szCs w:val="20"/>
        </w:rPr>
        <w:t>O</w:t>
      </w:r>
      <w:r w:rsidR="00EC7340" w:rsidRPr="00F5602A">
        <w:rPr>
          <w:rFonts w:ascii="Arial" w:hAnsi="Arial" w:cs="Arial"/>
          <w:sz w:val="20"/>
          <w:szCs w:val="20"/>
        </w:rPr>
        <w:t xml:space="preserve">r for patients with highly complex needs that require bespoke package(s) the ICA should fully detail the composition of these packages, explicitly stating type of interventions (e.g. nursing, physiotherapy, </w:t>
      </w:r>
      <w:proofErr w:type="gramStart"/>
      <w:r w:rsidR="00EC7340" w:rsidRPr="00F5602A">
        <w:rPr>
          <w:rFonts w:ascii="Arial" w:hAnsi="Arial" w:cs="Arial"/>
          <w:sz w:val="20"/>
          <w:szCs w:val="20"/>
        </w:rPr>
        <w:t>healthcare</w:t>
      </w:r>
      <w:proofErr w:type="gramEnd"/>
      <w:r w:rsidR="00EC7340" w:rsidRPr="00F5602A">
        <w:rPr>
          <w:rFonts w:ascii="Arial" w:hAnsi="Arial" w:cs="Arial"/>
          <w:sz w:val="20"/>
          <w:szCs w:val="20"/>
        </w:rPr>
        <w:t xml:space="preserve"> assistant), the time of delivery, and cost per hour.</w:t>
      </w:r>
    </w:p>
    <w:p w14:paraId="48AD9A40" w14:textId="77777777" w:rsidR="00EC7340" w:rsidRPr="005859B9" w:rsidRDefault="00EC7340" w:rsidP="001E4F05">
      <w:pPr>
        <w:spacing w:before="3"/>
        <w:rPr>
          <w:rFonts w:ascii="Arial" w:hAnsi="Arial" w:cs="Arial"/>
          <w:sz w:val="20"/>
          <w:szCs w:val="20"/>
        </w:rPr>
      </w:pPr>
    </w:p>
    <w:p w14:paraId="73D0671F" w14:textId="77777777" w:rsidR="001E4F05" w:rsidRPr="00D37C31" w:rsidRDefault="001E4F05" w:rsidP="001E4F05">
      <w:pPr>
        <w:spacing w:before="1"/>
        <w:rPr>
          <w:rFonts w:ascii="Arial" w:eastAsia="Arial" w:hAnsi="Arial" w:cs="Arial"/>
          <w:b/>
          <w:bCs/>
          <w:sz w:val="20"/>
          <w:szCs w:val="20"/>
        </w:rPr>
      </w:pPr>
    </w:p>
    <w:p w14:paraId="2CB50025" w14:textId="1F522C22" w:rsidR="00E1713B" w:rsidRDefault="00E1713B"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Interdependence with other services/</w:t>
      </w:r>
      <w:r w:rsidR="003A05F5">
        <w:rPr>
          <w:rFonts w:ascii="Arial" w:hAnsi="Arial" w:cs="Arial"/>
          <w:b/>
          <w:sz w:val="20"/>
          <w:szCs w:val="20"/>
        </w:rPr>
        <w:t>Provider</w:t>
      </w:r>
      <w:r w:rsidRPr="00D37C31">
        <w:rPr>
          <w:rFonts w:ascii="Arial" w:hAnsi="Arial" w:cs="Arial"/>
          <w:b/>
          <w:sz w:val="20"/>
          <w:szCs w:val="20"/>
        </w:rPr>
        <w:t>s</w:t>
      </w:r>
    </w:p>
    <w:p w14:paraId="3210F08F" w14:textId="77777777" w:rsidR="00D37C31" w:rsidRPr="00D37C31" w:rsidRDefault="00D37C31" w:rsidP="00D37C31">
      <w:pPr>
        <w:pStyle w:val="ListParagraph"/>
        <w:tabs>
          <w:tab w:val="left" w:pos="457"/>
        </w:tabs>
        <w:ind w:left="360"/>
        <w:rPr>
          <w:rFonts w:ascii="Arial" w:hAnsi="Arial" w:cs="Arial"/>
          <w:b/>
          <w:sz w:val="20"/>
          <w:szCs w:val="20"/>
        </w:rPr>
      </w:pPr>
    </w:p>
    <w:p w14:paraId="645A89ED" w14:textId="136E3FAF" w:rsidR="00E1713B" w:rsidRPr="00D37C31" w:rsidRDefault="005E24B4"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w:t>
      </w:r>
      <w:r>
        <w:rPr>
          <w:rFonts w:ascii="Arial" w:hAnsi="Arial" w:cs="Arial"/>
          <w:sz w:val="20"/>
          <w:szCs w:val="20"/>
        </w:rPr>
        <w:t>Provider</w:t>
      </w:r>
      <w:r w:rsidRPr="00D37C31">
        <w:rPr>
          <w:rFonts w:ascii="Arial" w:hAnsi="Arial" w:cs="Arial"/>
          <w:sz w:val="20"/>
          <w:szCs w:val="20"/>
        </w:rPr>
        <w:t xml:space="preserve"> will ensure that there is integrated </w:t>
      </w:r>
      <w:r>
        <w:rPr>
          <w:rFonts w:ascii="Arial" w:hAnsi="Arial" w:cs="Arial"/>
          <w:sz w:val="20"/>
          <w:szCs w:val="20"/>
        </w:rPr>
        <w:t xml:space="preserve">and partnership </w:t>
      </w:r>
      <w:r w:rsidRPr="00D37C31">
        <w:rPr>
          <w:rFonts w:ascii="Arial" w:hAnsi="Arial" w:cs="Arial"/>
          <w:sz w:val="20"/>
          <w:szCs w:val="20"/>
        </w:rPr>
        <w:t xml:space="preserve">working with </w:t>
      </w:r>
      <w:r>
        <w:rPr>
          <w:rFonts w:ascii="Arial" w:hAnsi="Arial" w:cs="Arial"/>
          <w:sz w:val="20"/>
          <w:szCs w:val="20"/>
        </w:rPr>
        <w:t xml:space="preserve">all </w:t>
      </w:r>
      <w:r w:rsidRPr="00D37C31">
        <w:rPr>
          <w:rFonts w:ascii="Arial" w:hAnsi="Arial" w:cs="Arial"/>
          <w:sz w:val="20"/>
          <w:szCs w:val="20"/>
        </w:rPr>
        <w:t>mainstream</w:t>
      </w:r>
      <w:r>
        <w:rPr>
          <w:rFonts w:ascii="Arial" w:hAnsi="Arial" w:cs="Arial"/>
          <w:sz w:val="20"/>
          <w:szCs w:val="20"/>
        </w:rPr>
        <w:t xml:space="preserve"> health and social</w:t>
      </w:r>
      <w:r w:rsidRPr="00D37C31">
        <w:rPr>
          <w:rFonts w:ascii="Arial" w:hAnsi="Arial" w:cs="Arial"/>
          <w:sz w:val="20"/>
          <w:szCs w:val="20"/>
        </w:rPr>
        <w:t xml:space="preserve"> services.</w:t>
      </w:r>
      <w:r>
        <w:rPr>
          <w:rFonts w:ascii="Arial" w:hAnsi="Arial" w:cs="Arial"/>
          <w:sz w:val="20"/>
          <w:szCs w:val="20"/>
        </w:rPr>
        <w:t xml:space="preserve"> </w:t>
      </w:r>
      <w:r w:rsidR="00E1713B" w:rsidRPr="00D37C31">
        <w:rPr>
          <w:rFonts w:ascii="Arial" w:hAnsi="Arial" w:cs="Arial"/>
          <w:sz w:val="20"/>
          <w:szCs w:val="20"/>
        </w:rPr>
        <w:t>Patients’ care may be supplemented by primary care</w:t>
      </w:r>
      <w:r w:rsidR="001668DA" w:rsidRPr="00D37C31">
        <w:rPr>
          <w:rFonts w:ascii="Arial" w:hAnsi="Arial" w:cs="Arial"/>
          <w:sz w:val="20"/>
          <w:szCs w:val="20"/>
        </w:rPr>
        <w:t xml:space="preserve"> services</w:t>
      </w:r>
      <w:r w:rsidR="00E1713B" w:rsidRPr="00D37C31">
        <w:rPr>
          <w:rFonts w:ascii="Arial" w:hAnsi="Arial" w:cs="Arial"/>
          <w:sz w:val="20"/>
          <w:szCs w:val="20"/>
        </w:rPr>
        <w:t>, mental health</w:t>
      </w:r>
      <w:r w:rsidR="001668DA" w:rsidRPr="00D37C31">
        <w:rPr>
          <w:rFonts w:ascii="Arial" w:hAnsi="Arial" w:cs="Arial"/>
          <w:sz w:val="20"/>
          <w:szCs w:val="20"/>
        </w:rPr>
        <w:t xml:space="preserve"> services</w:t>
      </w:r>
      <w:r w:rsidR="00E1713B" w:rsidRPr="00D37C31">
        <w:rPr>
          <w:rFonts w:ascii="Arial" w:hAnsi="Arial" w:cs="Arial"/>
          <w:sz w:val="20"/>
          <w:szCs w:val="20"/>
        </w:rPr>
        <w:t>, community health</w:t>
      </w:r>
      <w:r w:rsidR="000A379B">
        <w:rPr>
          <w:rFonts w:ascii="Arial" w:hAnsi="Arial" w:cs="Arial"/>
          <w:sz w:val="20"/>
          <w:szCs w:val="20"/>
        </w:rPr>
        <w:t xml:space="preserve">, </w:t>
      </w:r>
      <w:r w:rsidR="00E1713B" w:rsidRPr="00D37C31">
        <w:rPr>
          <w:rFonts w:ascii="Arial" w:hAnsi="Arial" w:cs="Arial"/>
          <w:sz w:val="20"/>
          <w:szCs w:val="20"/>
        </w:rPr>
        <w:t>palliative care services</w:t>
      </w:r>
      <w:r w:rsidR="000A379B">
        <w:rPr>
          <w:rFonts w:ascii="Arial" w:hAnsi="Arial" w:cs="Arial"/>
          <w:sz w:val="20"/>
          <w:szCs w:val="20"/>
        </w:rPr>
        <w:t xml:space="preserve"> or other statutory and voluntary mainstream services</w:t>
      </w:r>
      <w:r w:rsidR="00E1713B" w:rsidRPr="00D37C31">
        <w:rPr>
          <w:rFonts w:ascii="Arial" w:hAnsi="Arial" w:cs="Arial"/>
          <w:sz w:val="20"/>
          <w:szCs w:val="20"/>
        </w:rPr>
        <w:t xml:space="preserve">. </w:t>
      </w:r>
    </w:p>
    <w:p w14:paraId="2BA55DF0" w14:textId="77777777" w:rsidR="009144D4" w:rsidRPr="00D37C31" w:rsidRDefault="009144D4" w:rsidP="009144D4">
      <w:pPr>
        <w:spacing w:before="5"/>
        <w:rPr>
          <w:rFonts w:ascii="Arial" w:eastAsia="Arial" w:hAnsi="Arial" w:cs="Arial"/>
          <w:sz w:val="20"/>
          <w:szCs w:val="20"/>
        </w:rPr>
      </w:pPr>
    </w:p>
    <w:p w14:paraId="02117C0F" w14:textId="77777777" w:rsidR="009144D4" w:rsidRDefault="009144D4" w:rsidP="00EA3261">
      <w:pPr>
        <w:pStyle w:val="ListParagraph"/>
        <w:numPr>
          <w:ilvl w:val="0"/>
          <w:numId w:val="9"/>
        </w:numPr>
        <w:tabs>
          <w:tab w:val="left" w:pos="457"/>
        </w:tabs>
        <w:rPr>
          <w:rFonts w:ascii="Arial" w:hAnsi="Arial" w:cs="Arial"/>
          <w:b/>
          <w:sz w:val="20"/>
          <w:szCs w:val="20"/>
        </w:rPr>
      </w:pPr>
      <w:r w:rsidRPr="00D37C31">
        <w:rPr>
          <w:rFonts w:ascii="Arial" w:hAnsi="Arial" w:cs="Arial"/>
          <w:b/>
          <w:sz w:val="20"/>
          <w:szCs w:val="20"/>
        </w:rPr>
        <w:t>Evidence Base</w:t>
      </w:r>
    </w:p>
    <w:p w14:paraId="02D14D2E" w14:textId="77777777" w:rsidR="002809B1" w:rsidRPr="00D37C31" w:rsidRDefault="002809B1" w:rsidP="002809B1">
      <w:pPr>
        <w:pStyle w:val="ListParagraph"/>
        <w:tabs>
          <w:tab w:val="left" w:pos="457"/>
        </w:tabs>
        <w:ind w:left="360"/>
        <w:rPr>
          <w:rFonts w:ascii="Arial" w:hAnsi="Arial" w:cs="Arial"/>
          <w:b/>
          <w:sz w:val="20"/>
          <w:szCs w:val="20"/>
        </w:rPr>
      </w:pPr>
    </w:p>
    <w:p w14:paraId="73D103F1" w14:textId="77777777" w:rsidR="009144D4" w:rsidRPr="002809B1" w:rsidRDefault="009144D4" w:rsidP="00EA3261">
      <w:pPr>
        <w:pStyle w:val="ListParagraph"/>
        <w:numPr>
          <w:ilvl w:val="1"/>
          <w:numId w:val="9"/>
        </w:numPr>
        <w:tabs>
          <w:tab w:val="left" w:pos="457"/>
        </w:tabs>
        <w:rPr>
          <w:rFonts w:ascii="Arial" w:hAnsi="Arial" w:cs="Arial"/>
          <w:sz w:val="20"/>
          <w:szCs w:val="20"/>
        </w:rPr>
      </w:pPr>
      <w:r w:rsidRPr="002809B1">
        <w:rPr>
          <w:rFonts w:ascii="Arial" w:hAnsi="Arial" w:cs="Arial"/>
          <w:sz w:val="20"/>
          <w:szCs w:val="20"/>
        </w:rPr>
        <w:t xml:space="preserve">NHS Continuing Healthcare and NHS-funded Nursing Care Framework (November 2012) (revised). </w:t>
      </w:r>
      <w:proofErr w:type="spellStart"/>
      <w:r w:rsidRPr="002809B1">
        <w:rPr>
          <w:rFonts w:ascii="Arial" w:hAnsi="Arial" w:cs="Arial"/>
          <w:sz w:val="20"/>
          <w:szCs w:val="20"/>
        </w:rPr>
        <w:t>DoH</w:t>
      </w:r>
      <w:proofErr w:type="spellEnd"/>
      <w:r w:rsidRPr="002809B1">
        <w:rPr>
          <w:rFonts w:ascii="Arial" w:hAnsi="Arial" w:cs="Arial"/>
          <w:sz w:val="20"/>
          <w:szCs w:val="20"/>
        </w:rPr>
        <w:t>. London</w:t>
      </w:r>
    </w:p>
    <w:p w14:paraId="3491331C" w14:textId="77777777" w:rsidR="009144D4" w:rsidRPr="002809B1" w:rsidRDefault="009144D4" w:rsidP="00EA3261">
      <w:pPr>
        <w:pStyle w:val="ListParagraph"/>
        <w:numPr>
          <w:ilvl w:val="1"/>
          <w:numId w:val="9"/>
        </w:numPr>
        <w:tabs>
          <w:tab w:val="left" w:pos="457"/>
        </w:tabs>
        <w:rPr>
          <w:rFonts w:ascii="Arial" w:hAnsi="Arial" w:cs="Arial"/>
          <w:sz w:val="20"/>
          <w:szCs w:val="20"/>
        </w:rPr>
      </w:pPr>
      <w:r w:rsidRPr="002809B1">
        <w:rPr>
          <w:rFonts w:ascii="Arial" w:hAnsi="Arial" w:cs="Arial"/>
          <w:sz w:val="20"/>
          <w:szCs w:val="20"/>
        </w:rPr>
        <w:t xml:space="preserve">Department of Health (2009) End of Life Strategy. </w:t>
      </w:r>
      <w:proofErr w:type="spellStart"/>
      <w:r w:rsidRPr="002809B1">
        <w:rPr>
          <w:rFonts w:ascii="Arial" w:hAnsi="Arial" w:cs="Arial"/>
          <w:sz w:val="20"/>
          <w:szCs w:val="20"/>
        </w:rPr>
        <w:t>DoH</w:t>
      </w:r>
      <w:proofErr w:type="spellEnd"/>
      <w:r w:rsidRPr="002809B1">
        <w:rPr>
          <w:rFonts w:ascii="Arial" w:hAnsi="Arial" w:cs="Arial"/>
          <w:sz w:val="20"/>
          <w:szCs w:val="20"/>
        </w:rPr>
        <w:t xml:space="preserve">. London. </w:t>
      </w:r>
    </w:p>
    <w:p w14:paraId="41627BA2" w14:textId="77777777" w:rsidR="009144D4" w:rsidRPr="002809B1" w:rsidRDefault="009144D4" w:rsidP="00EA3261">
      <w:pPr>
        <w:pStyle w:val="ListParagraph"/>
        <w:numPr>
          <w:ilvl w:val="1"/>
          <w:numId w:val="9"/>
        </w:numPr>
        <w:tabs>
          <w:tab w:val="left" w:pos="457"/>
        </w:tabs>
        <w:rPr>
          <w:rFonts w:ascii="Arial" w:hAnsi="Arial" w:cs="Arial"/>
          <w:sz w:val="20"/>
          <w:szCs w:val="20"/>
        </w:rPr>
      </w:pPr>
      <w:r w:rsidRPr="002809B1">
        <w:rPr>
          <w:rFonts w:ascii="Arial" w:hAnsi="Arial" w:cs="Arial"/>
          <w:sz w:val="20"/>
          <w:szCs w:val="20"/>
        </w:rPr>
        <w:t xml:space="preserve">Department of Health (2001) NSF for Older People. </w:t>
      </w:r>
      <w:proofErr w:type="spellStart"/>
      <w:r w:rsidRPr="002809B1">
        <w:rPr>
          <w:rFonts w:ascii="Arial" w:hAnsi="Arial" w:cs="Arial"/>
          <w:sz w:val="20"/>
          <w:szCs w:val="20"/>
        </w:rPr>
        <w:t>DoH</w:t>
      </w:r>
      <w:proofErr w:type="spellEnd"/>
      <w:r w:rsidRPr="002809B1">
        <w:rPr>
          <w:rFonts w:ascii="Arial" w:hAnsi="Arial" w:cs="Arial"/>
          <w:sz w:val="20"/>
          <w:szCs w:val="20"/>
        </w:rPr>
        <w:t xml:space="preserve">. London </w:t>
      </w:r>
    </w:p>
    <w:p w14:paraId="7A2DD41C" w14:textId="77777777" w:rsidR="009144D4" w:rsidRPr="002809B1" w:rsidRDefault="009144D4" w:rsidP="00EA3261">
      <w:pPr>
        <w:pStyle w:val="ListParagraph"/>
        <w:numPr>
          <w:ilvl w:val="1"/>
          <w:numId w:val="9"/>
        </w:numPr>
        <w:tabs>
          <w:tab w:val="left" w:pos="457"/>
        </w:tabs>
        <w:rPr>
          <w:rFonts w:ascii="Arial" w:hAnsi="Arial" w:cs="Arial"/>
          <w:sz w:val="20"/>
          <w:szCs w:val="20"/>
        </w:rPr>
      </w:pPr>
      <w:r w:rsidRPr="002809B1">
        <w:rPr>
          <w:rFonts w:ascii="Arial" w:hAnsi="Arial" w:cs="Arial"/>
          <w:sz w:val="20"/>
          <w:szCs w:val="20"/>
        </w:rPr>
        <w:t xml:space="preserve">Department of Health (2005) NSF for Long Term Conditions. </w:t>
      </w:r>
      <w:proofErr w:type="spellStart"/>
      <w:r w:rsidRPr="002809B1">
        <w:rPr>
          <w:rFonts w:ascii="Arial" w:hAnsi="Arial" w:cs="Arial"/>
          <w:sz w:val="20"/>
          <w:szCs w:val="20"/>
        </w:rPr>
        <w:t>DoH</w:t>
      </w:r>
      <w:proofErr w:type="spellEnd"/>
      <w:r w:rsidRPr="002809B1">
        <w:rPr>
          <w:rFonts w:ascii="Arial" w:hAnsi="Arial" w:cs="Arial"/>
          <w:sz w:val="20"/>
          <w:szCs w:val="20"/>
        </w:rPr>
        <w:t>. London</w:t>
      </w:r>
    </w:p>
    <w:p w14:paraId="1F8D0757" w14:textId="77777777" w:rsidR="00A071E5" w:rsidRPr="00D37C31" w:rsidRDefault="00A071E5" w:rsidP="00A071E5">
      <w:pPr>
        <w:rPr>
          <w:rFonts w:ascii="Arial" w:eastAsia="Arial" w:hAnsi="Arial" w:cs="Arial"/>
          <w:sz w:val="20"/>
          <w:szCs w:val="20"/>
        </w:rPr>
      </w:pPr>
    </w:p>
    <w:p w14:paraId="005F6083" w14:textId="6F4D0F83" w:rsidR="00A071E5" w:rsidRPr="002809B1" w:rsidRDefault="006A4B22"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 xml:space="preserve">Patient Experience </w:t>
      </w:r>
      <w:r w:rsidR="00A071E5" w:rsidRPr="002809B1">
        <w:rPr>
          <w:rFonts w:ascii="Arial" w:hAnsi="Arial" w:cs="Arial"/>
          <w:b/>
          <w:sz w:val="20"/>
          <w:szCs w:val="20"/>
        </w:rPr>
        <w:t>Outcomes</w:t>
      </w:r>
    </w:p>
    <w:p w14:paraId="66063523" w14:textId="60187E19" w:rsidR="00A071E5" w:rsidRPr="00D37C31" w:rsidRDefault="00A071E5" w:rsidP="00B70E69">
      <w:pPr>
        <w:rPr>
          <w:rFonts w:ascii="Arial" w:eastAsia="Arial" w:hAnsi="Arial" w:cs="Arial"/>
          <w:sz w:val="20"/>
          <w:szCs w:val="20"/>
        </w:rPr>
      </w:pPr>
    </w:p>
    <w:p w14:paraId="60D73C7F" w14:textId="18833B96" w:rsidR="00A071E5" w:rsidRPr="00D37C31" w:rsidRDefault="00DC54A5"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Care will be offered in a</w:t>
      </w:r>
      <w:r w:rsidR="00A071E5" w:rsidRPr="005C6BC1">
        <w:rPr>
          <w:rFonts w:ascii="Arial" w:hAnsi="Arial" w:cs="Arial"/>
          <w:sz w:val="20"/>
          <w:szCs w:val="20"/>
        </w:rPr>
        <w:t xml:space="preserve"> good quality environment </w:t>
      </w:r>
      <w:r w:rsidR="001A5E08">
        <w:rPr>
          <w:rFonts w:ascii="Arial" w:hAnsi="Arial" w:cs="Arial"/>
          <w:sz w:val="20"/>
          <w:szCs w:val="20"/>
        </w:rPr>
        <w:t xml:space="preserve">and </w:t>
      </w:r>
      <w:r w:rsidR="00A071E5" w:rsidRPr="005C6BC1">
        <w:rPr>
          <w:rFonts w:ascii="Arial" w:hAnsi="Arial" w:cs="Arial"/>
          <w:sz w:val="20"/>
          <w:szCs w:val="20"/>
        </w:rPr>
        <w:t>to recognised</w:t>
      </w:r>
      <w:r w:rsidR="00CB2860" w:rsidRPr="005C6BC1">
        <w:rPr>
          <w:rFonts w:ascii="Arial" w:hAnsi="Arial" w:cs="Arial"/>
          <w:sz w:val="20"/>
          <w:szCs w:val="20"/>
        </w:rPr>
        <w:t xml:space="preserve"> standards. </w:t>
      </w:r>
      <w:r w:rsidR="00161F6F" w:rsidRPr="005C6BC1">
        <w:rPr>
          <w:rFonts w:ascii="Arial" w:hAnsi="Arial" w:cs="Arial"/>
          <w:sz w:val="20"/>
          <w:szCs w:val="20"/>
        </w:rPr>
        <w:t xml:space="preserve">The </w:t>
      </w:r>
      <w:r w:rsidR="00A071E5" w:rsidRPr="005C6BC1">
        <w:rPr>
          <w:rFonts w:ascii="Arial" w:hAnsi="Arial" w:cs="Arial"/>
          <w:sz w:val="20"/>
          <w:szCs w:val="20"/>
        </w:rPr>
        <w:t xml:space="preserve">nursing home </w:t>
      </w:r>
      <w:r w:rsidR="00161F6F" w:rsidRPr="005C6BC1">
        <w:rPr>
          <w:rFonts w:ascii="Arial" w:hAnsi="Arial" w:cs="Arial"/>
          <w:sz w:val="20"/>
          <w:szCs w:val="20"/>
        </w:rPr>
        <w:t>will be</w:t>
      </w:r>
      <w:r w:rsidR="00A071E5" w:rsidRPr="005C6BC1">
        <w:rPr>
          <w:rFonts w:ascii="Arial" w:hAnsi="Arial" w:cs="Arial"/>
          <w:sz w:val="20"/>
          <w:szCs w:val="20"/>
        </w:rPr>
        <w:t xml:space="preserve"> registered with the Care Quality Commission</w:t>
      </w:r>
      <w:r w:rsidR="00CB2860" w:rsidRPr="005C6BC1">
        <w:rPr>
          <w:rFonts w:ascii="Arial" w:hAnsi="Arial" w:cs="Arial"/>
          <w:sz w:val="20"/>
          <w:szCs w:val="20"/>
        </w:rPr>
        <w:t xml:space="preserve"> (CQC)</w:t>
      </w:r>
      <w:r w:rsidR="00A071E5" w:rsidRPr="005C6BC1">
        <w:rPr>
          <w:rFonts w:ascii="Arial" w:hAnsi="Arial" w:cs="Arial"/>
          <w:sz w:val="20"/>
          <w:szCs w:val="20"/>
        </w:rPr>
        <w:t>.</w:t>
      </w:r>
    </w:p>
    <w:p w14:paraId="68CFBAF3" w14:textId="697ADD40" w:rsidR="00A071E5" w:rsidRPr="005C6BC1" w:rsidRDefault="0045402B"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Patients, f</w:t>
      </w:r>
      <w:r w:rsidR="00A071E5" w:rsidRPr="005C6BC1">
        <w:rPr>
          <w:rFonts w:ascii="Arial" w:hAnsi="Arial" w:cs="Arial"/>
          <w:sz w:val="20"/>
          <w:szCs w:val="20"/>
        </w:rPr>
        <w:t xml:space="preserve">amilies and carers are satisfied - the </w:t>
      </w:r>
      <w:r w:rsidR="003A05F5">
        <w:rPr>
          <w:rFonts w:ascii="Arial" w:hAnsi="Arial" w:cs="Arial"/>
          <w:sz w:val="20"/>
          <w:szCs w:val="20"/>
        </w:rPr>
        <w:t>Provider</w:t>
      </w:r>
      <w:r w:rsidR="00A071E5" w:rsidRPr="005C6BC1">
        <w:rPr>
          <w:rFonts w:ascii="Arial" w:hAnsi="Arial" w:cs="Arial"/>
          <w:sz w:val="20"/>
          <w:szCs w:val="20"/>
        </w:rPr>
        <w:t xml:space="preserve"> will use surveys and any other methods to evidence the satisfaction of individuals with the quality of care, their experience </w:t>
      </w:r>
      <w:r w:rsidR="00A071E5" w:rsidRPr="005C6BC1">
        <w:rPr>
          <w:rFonts w:ascii="Arial" w:hAnsi="Arial" w:cs="Arial"/>
          <w:sz w:val="20"/>
          <w:szCs w:val="20"/>
        </w:rPr>
        <w:lastRenderedPageBreak/>
        <w:t>being involved in care, of receiving NHS CHC services, and the care environment.</w:t>
      </w:r>
    </w:p>
    <w:p w14:paraId="0443FB96" w14:textId="421520D7" w:rsidR="00A071E5" w:rsidRPr="005C6BC1" w:rsidRDefault="00A071E5"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Evidence of responding to patient/carer feedback – the </w:t>
      </w:r>
      <w:r w:rsidR="003A05F5">
        <w:rPr>
          <w:rFonts w:ascii="Arial" w:hAnsi="Arial" w:cs="Arial"/>
          <w:sz w:val="20"/>
          <w:szCs w:val="20"/>
        </w:rPr>
        <w:t>Provider</w:t>
      </w:r>
      <w:r w:rsidRPr="005C6BC1">
        <w:rPr>
          <w:rFonts w:ascii="Arial" w:hAnsi="Arial" w:cs="Arial"/>
          <w:sz w:val="20"/>
          <w:szCs w:val="20"/>
        </w:rPr>
        <w:t xml:space="preserve"> will be able to demonstrate that feedback has been sought from all</w:t>
      </w:r>
      <w:r w:rsidR="003D32A3" w:rsidRPr="005C6BC1">
        <w:rPr>
          <w:rFonts w:ascii="Arial" w:hAnsi="Arial" w:cs="Arial"/>
          <w:sz w:val="20"/>
          <w:szCs w:val="20"/>
        </w:rPr>
        <w:t xml:space="preserve"> individuals in receipt of NHS </w:t>
      </w:r>
      <w:r w:rsidR="00CB2860" w:rsidRPr="005C6BC1">
        <w:rPr>
          <w:rFonts w:ascii="Arial" w:hAnsi="Arial" w:cs="Arial"/>
          <w:sz w:val="20"/>
          <w:szCs w:val="20"/>
        </w:rPr>
        <w:t>CHC</w:t>
      </w:r>
      <w:r w:rsidRPr="005C6BC1">
        <w:rPr>
          <w:rFonts w:ascii="Arial" w:hAnsi="Arial" w:cs="Arial"/>
          <w:sz w:val="20"/>
          <w:szCs w:val="20"/>
        </w:rPr>
        <w:t xml:space="preserve"> through the service, and their car</w:t>
      </w:r>
      <w:r w:rsidR="006F1DA4" w:rsidRPr="005C6BC1">
        <w:rPr>
          <w:rFonts w:ascii="Arial" w:hAnsi="Arial" w:cs="Arial"/>
          <w:sz w:val="20"/>
          <w:szCs w:val="20"/>
        </w:rPr>
        <w:t>ers about their care and the nursing</w:t>
      </w:r>
      <w:r w:rsidRPr="005C6BC1">
        <w:rPr>
          <w:rFonts w:ascii="Arial" w:hAnsi="Arial" w:cs="Arial"/>
          <w:sz w:val="20"/>
          <w:szCs w:val="20"/>
        </w:rPr>
        <w:t xml:space="preserve"> home environment in which it is offered.</w:t>
      </w:r>
    </w:p>
    <w:p w14:paraId="3F174DE8" w14:textId="052A1B1E" w:rsidR="00A071E5" w:rsidRPr="005C6BC1" w:rsidRDefault="00A071E5"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w:t>
      </w:r>
      <w:r w:rsidR="003A05F5">
        <w:rPr>
          <w:rFonts w:ascii="Arial" w:hAnsi="Arial" w:cs="Arial"/>
          <w:sz w:val="20"/>
          <w:szCs w:val="20"/>
        </w:rPr>
        <w:t>Provider</w:t>
      </w:r>
      <w:r w:rsidRPr="005C6BC1">
        <w:rPr>
          <w:rFonts w:ascii="Arial" w:hAnsi="Arial" w:cs="Arial"/>
          <w:sz w:val="20"/>
          <w:szCs w:val="20"/>
        </w:rPr>
        <w:t xml:space="preserve"> will demonstrate patient outcomes through an annual subm</w:t>
      </w:r>
      <w:r w:rsidR="0045402B" w:rsidRPr="005C6BC1">
        <w:rPr>
          <w:rFonts w:ascii="Arial" w:hAnsi="Arial" w:cs="Arial"/>
          <w:sz w:val="20"/>
          <w:szCs w:val="20"/>
        </w:rPr>
        <w:t>ission of outcomes report and an</w:t>
      </w:r>
      <w:r w:rsidRPr="005C6BC1">
        <w:rPr>
          <w:rFonts w:ascii="Arial" w:hAnsi="Arial" w:cs="Arial"/>
          <w:sz w:val="20"/>
          <w:szCs w:val="20"/>
        </w:rPr>
        <w:t xml:space="preserve"> improvement action plan.</w:t>
      </w:r>
    </w:p>
    <w:p w14:paraId="7C14A1C2" w14:textId="3A31FC7D" w:rsidR="00A071E5" w:rsidRPr="005C6BC1" w:rsidRDefault="00A071E5"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Individuals will be able to </w:t>
      </w:r>
      <w:r w:rsidR="00DC54A5">
        <w:rPr>
          <w:rFonts w:ascii="Arial" w:hAnsi="Arial" w:cs="Arial"/>
          <w:sz w:val="20"/>
          <w:szCs w:val="20"/>
        </w:rPr>
        <w:t xml:space="preserve">offer complaints and compliments </w:t>
      </w:r>
      <w:r w:rsidRPr="005C6BC1">
        <w:rPr>
          <w:rFonts w:ascii="Arial" w:hAnsi="Arial" w:cs="Arial"/>
          <w:sz w:val="20"/>
          <w:szCs w:val="20"/>
        </w:rPr>
        <w:t xml:space="preserve">about the service and have </w:t>
      </w:r>
      <w:r w:rsidR="00DC54A5">
        <w:rPr>
          <w:rFonts w:ascii="Arial" w:hAnsi="Arial" w:cs="Arial"/>
          <w:sz w:val="20"/>
          <w:szCs w:val="20"/>
        </w:rPr>
        <w:t xml:space="preserve">any </w:t>
      </w:r>
      <w:r w:rsidRPr="005C6BC1">
        <w:rPr>
          <w:rFonts w:ascii="Arial" w:hAnsi="Arial" w:cs="Arial"/>
          <w:sz w:val="20"/>
          <w:szCs w:val="20"/>
        </w:rPr>
        <w:t xml:space="preserve">complaints </w:t>
      </w:r>
      <w:r w:rsidR="00DC54A5">
        <w:rPr>
          <w:rFonts w:ascii="Arial" w:hAnsi="Arial" w:cs="Arial"/>
          <w:sz w:val="20"/>
          <w:szCs w:val="20"/>
        </w:rPr>
        <w:t>addressed</w:t>
      </w:r>
      <w:r w:rsidRPr="005C6BC1">
        <w:rPr>
          <w:rFonts w:ascii="Arial" w:hAnsi="Arial" w:cs="Arial"/>
          <w:sz w:val="20"/>
          <w:szCs w:val="20"/>
        </w:rPr>
        <w:t xml:space="preserve"> and resolved. </w:t>
      </w:r>
    </w:p>
    <w:p w14:paraId="7BC0D3AF" w14:textId="77777777" w:rsidR="00A071E5" w:rsidRPr="00D37C31" w:rsidRDefault="00A071E5" w:rsidP="00A071E5">
      <w:pPr>
        <w:spacing w:before="1"/>
        <w:rPr>
          <w:rFonts w:ascii="Arial" w:eastAsia="Arial" w:hAnsi="Arial" w:cs="Arial"/>
          <w:sz w:val="20"/>
          <w:szCs w:val="20"/>
        </w:rPr>
      </w:pPr>
    </w:p>
    <w:p w14:paraId="71FF8A48" w14:textId="7368E2C4" w:rsidR="003F7690" w:rsidRDefault="003F7690"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System and Clinical Outcomes</w:t>
      </w:r>
    </w:p>
    <w:p w14:paraId="4BD51686" w14:textId="77777777" w:rsidR="005C6BC1" w:rsidRPr="002809B1" w:rsidRDefault="005C6BC1" w:rsidP="005C6BC1">
      <w:pPr>
        <w:pStyle w:val="ListParagraph"/>
        <w:tabs>
          <w:tab w:val="left" w:pos="457"/>
        </w:tabs>
        <w:ind w:left="360"/>
        <w:rPr>
          <w:rFonts w:ascii="Arial" w:hAnsi="Arial" w:cs="Arial"/>
          <w:b/>
          <w:sz w:val="20"/>
          <w:szCs w:val="20"/>
        </w:rPr>
      </w:pPr>
    </w:p>
    <w:p w14:paraId="3E889E8E" w14:textId="11514F53" w:rsidR="00A071E5" w:rsidRPr="005C6BC1" w:rsidRDefault="00A071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w:t>
      </w:r>
      <w:r w:rsidR="00E1713B" w:rsidRPr="00D37C31">
        <w:rPr>
          <w:rFonts w:ascii="Arial" w:hAnsi="Arial" w:cs="Arial"/>
          <w:sz w:val="20"/>
          <w:szCs w:val="20"/>
        </w:rPr>
        <w:t>Provider</w:t>
      </w:r>
      <w:r w:rsidRPr="00D37C31">
        <w:rPr>
          <w:rFonts w:ascii="Arial" w:hAnsi="Arial" w:cs="Arial"/>
          <w:sz w:val="20"/>
          <w:szCs w:val="20"/>
        </w:rPr>
        <w:t xml:space="preserve"> participates fully in any integrated clinical care pathways that are in place</w:t>
      </w:r>
      <w:r w:rsidR="00DC54A5">
        <w:rPr>
          <w:rFonts w:ascii="Arial" w:hAnsi="Arial" w:cs="Arial"/>
          <w:sz w:val="20"/>
          <w:szCs w:val="20"/>
        </w:rPr>
        <w:t>.</w:t>
      </w:r>
    </w:p>
    <w:p w14:paraId="5DC963FC" w14:textId="77777777" w:rsidR="00A071E5" w:rsidRPr="005C6BC1" w:rsidRDefault="00A071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The service contributes to the reduction of unplanned admissions of CHC patients to hospital.</w:t>
      </w:r>
    </w:p>
    <w:p w14:paraId="120DAF70" w14:textId="045EB069" w:rsidR="00A071E5" w:rsidRPr="005C6BC1" w:rsidRDefault="00A071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Clinical outcomes are measurable and clinical audits can measure improvement for </w:t>
      </w:r>
      <w:r w:rsidR="00CB2860" w:rsidRPr="00D37C31">
        <w:rPr>
          <w:rFonts w:ascii="Arial" w:hAnsi="Arial" w:cs="Arial"/>
          <w:sz w:val="20"/>
          <w:szCs w:val="20"/>
        </w:rPr>
        <w:t xml:space="preserve">NHS </w:t>
      </w:r>
      <w:r w:rsidRPr="00D37C31">
        <w:rPr>
          <w:rFonts w:ascii="Arial" w:hAnsi="Arial" w:cs="Arial"/>
          <w:sz w:val="20"/>
          <w:szCs w:val="20"/>
        </w:rPr>
        <w:t>CHC patients (</w:t>
      </w:r>
      <w:r w:rsidR="0084149C" w:rsidRPr="00D37C31">
        <w:rPr>
          <w:rFonts w:ascii="Arial" w:hAnsi="Arial" w:cs="Arial"/>
          <w:sz w:val="20"/>
          <w:szCs w:val="20"/>
        </w:rPr>
        <w:t>for example, a</w:t>
      </w:r>
      <w:r w:rsidRPr="00D37C31">
        <w:rPr>
          <w:rFonts w:ascii="Arial" w:hAnsi="Arial" w:cs="Arial"/>
          <w:sz w:val="20"/>
          <w:szCs w:val="20"/>
        </w:rPr>
        <w:t xml:space="preserve"> reduction in falls, pressure area sores, infection, medication errors, </w:t>
      </w:r>
      <w:r w:rsidR="0084149C" w:rsidRPr="00D37C31">
        <w:rPr>
          <w:rFonts w:ascii="Arial" w:hAnsi="Arial" w:cs="Arial"/>
          <w:sz w:val="20"/>
          <w:szCs w:val="20"/>
        </w:rPr>
        <w:t xml:space="preserve">which is </w:t>
      </w:r>
      <w:r w:rsidRPr="00D37C31">
        <w:rPr>
          <w:rFonts w:ascii="Arial" w:hAnsi="Arial" w:cs="Arial"/>
          <w:sz w:val="20"/>
          <w:szCs w:val="20"/>
        </w:rPr>
        <w:t>captured in</w:t>
      </w:r>
      <w:r w:rsidRPr="005C6BC1">
        <w:rPr>
          <w:rFonts w:ascii="Arial" w:hAnsi="Arial" w:cs="Arial"/>
          <w:sz w:val="20"/>
          <w:szCs w:val="20"/>
        </w:rPr>
        <w:t xml:space="preserve"> </w:t>
      </w:r>
      <w:r w:rsidR="0084149C" w:rsidRPr="00D37C31">
        <w:rPr>
          <w:rFonts w:ascii="Arial" w:hAnsi="Arial" w:cs="Arial"/>
          <w:sz w:val="20"/>
          <w:szCs w:val="20"/>
        </w:rPr>
        <w:t>reporting requirements</w:t>
      </w:r>
      <w:r w:rsidRPr="00D37C31">
        <w:rPr>
          <w:rFonts w:ascii="Arial" w:hAnsi="Arial" w:cs="Arial"/>
          <w:sz w:val="20"/>
          <w:szCs w:val="20"/>
        </w:rPr>
        <w:t>).</w:t>
      </w:r>
    </w:p>
    <w:p w14:paraId="7A58FCBD" w14:textId="77777777" w:rsidR="006A4B22" w:rsidRPr="00D37C31" w:rsidRDefault="006A4B22" w:rsidP="00B70E69">
      <w:pPr>
        <w:tabs>
          <w:tab w:val="left" w:pos="501"/>
        </w:tabs>
        <w:spacing w:before="101" w:line="271" w:lineRule="auto"/>
        <w:ind w:left="140" w:right="1043"/>
        <w:jc w:val="both"/>
        <w:rPr>
          <w:rFonts w:ascii="Arial" w:eastAsia="Arial" w:hAnsi="Arial" w:cs="Arial"/>
          <w:sz w:val="20"/>
          <w:szCs w:val="20"/>
        </w:rPr>
      </w:pPr>
    </w:p>
    <w:p w14:paraId="534A6BAC" w14:textId="05B2AB97" w:rsidR="006A4B22" w:rsidRDefault="006A4B22"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Quality of life outcomes</w:t>
      </w:r>
    </w:p>
    <w:p w14:paraId="511A447D" w14:textId="77777777" w:rsidR="00B54E61" w:rsidRPr="002809B1" w:rsidRDefault="00B54E61" w:rsidP="00B54E61">
      <w:pPr>
        <w:pStyle w:val="ListParagraph"/>
        <w:tabs>
          <w:tab w:val="left" w:pos="457"/>
        </w:tabs>
        <w:ind w:left="360"/>
        <w:rPr>
          <w:rFonts w:ascii="Arial" w:hAnsi="Arial" w:cs="Arial"/>
          <w:b/>
          <w:sz w:val="20"/>
          <w:szCs w:val="20"/>
        </w:rPr>
      </w:pPr>
    </w:p>
    <w:p w14:paraId="649492BB" w14:textId="3A920735" w:rsidR="00A071E5" w:rsidRPr="005C6BC1" w:rsidRDefault="00A071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Personalised individual care planning is in place for all</w:t>
      </w:r>
      <w:r w:rsidRPr="005C6BC1">
        <w:rPr>
          <w:rFonts w:ascii="Arial" w:hAnsi="Arial" w:cs="Arial"/>
          <w:sz w:val="20"/>
          <w:szCs w:val="20"/>
        </w:rPr>
        <w:t xml:space="preserve"> </w:t>
      </w:r>
      <w:r w:rsidRPr="00D37C31">
        <w:rPr>
          <w:rFonts w:ascii="Arial" w:hAnsi="Arial" w:cs="Arial"/>
          <w:sz w:val="20"/>
          <w:szCs w:val="20"/>
        </w:rPr>
        <w:t>patients</w:t>
      </w:r>
      <w:r w:rsidR="00BE3815">
        <w:rPr>
          <w:rFonts w:ascii="Arial" w:hAnsi="Arial" w:cs="Arial"/>
          <w:sz w:val="20"/>
          <w:szCs w:val="20"/>
        </w:rPr>
        <w:t>, including end of life</w:t>
      </w:r>
      <w:r w:rsidRPr="00D37C31">
        <w:rPr>
          <w:rFonts w:ascii="Arial" w:hAnsi="Arial" w:cs="Arial"/>
          <w:sz w:val="20"/>
          <w:szCs w:val="20"/>
        </w:rPr>
        <w:t>.</w:t>
      </w:r>
    </w:p>
    <w:p w14:paraId="32CDFCBB" w14:textId="6961C35A" w:rsidR="00A071E5" w:rsidRDefault="0045402B"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Positive patient outcomes </w:t>
      </w:r>
      <w:r w:rsidR="00A071E5" w:rsidRPr="00D37C31">
        <w:rPr>
          <w:rFonts w:ascii="Arial" w:hAnsi="Arial" w:cs="Arial"/>
          <w:sz w:val="20"/>
          <w:szCs w:val="20"/>
        </w:rPr>
        <w:t>are set and achieved with patients and</w:t>
      </w:r>
      <w:r w:rsidR="00A071E5" w:rsidRPr="005C6BC1">
        <w:rPr>
          <w:rFonts w:ascii="Arial" w:hAnsi="Arial" w:cs="Arial"/>
          <w:sz w:val="20"/>
          <w:szCs w:val="20"/>
        </w:rPr>
        <w:t xml:space="preserve"> </w:t>
      </w:r>
      <w:r w:rsidR="00A071E5" w:rsidRPr="00D37C31">
        <w:rPr>
          <w:rFonts w:ascii="Arial" w:hAnsi="Arial" w:cs="Arial"/>
          <w:sz w:val="20"/>
          <w:szCs w:val="20"/>
        </w:rPr>
        <w:t>families.</w:t>
      </w:r>
    </w:p>
    <w:p w14:paraId="2E9B1F6F" w14:textId="6CF109DB" w:rsidR="00DC54A5" w:rsidRDefault="00DC54A5" w:rsidP="00EA3261">
      <w:pPr>
        <w:pStyle w:val="ListParagraph"/>
        <w:numPr>
          <w:ilvl w:val="1"/>
          <w:numId w:val="9"/>
        </w:numPr>
        <w:tabs>
          <w:tab w:val="left" w:pos="457"/>
        </w:tabs>
        <w:rPr>
          <w:rFonts w:ascii="Arial" w:hAnsi="Arial" w:cs="Arial"/>
          <w:sz w:val="20"/>
          <w:szCs w:val="20"/>
        </w:rPr>
      </w:pPr>
      <w:r>
        <w:rPr>
          <w:rFonts w:ascii="Arial" w:hAnsi="Arial" w:cs="Arial"/>
          <w:sz w:val="20"/>
          <w:szCs w:val="20"/>
        </w:rPr>
        <w:t>Independence is promoted</w:t>
      </w:r>
      <w:r w:rsidR="00DA200A">
        <w:rPr>
          <w:rFonts w:ascii="Arial" w:hAnsi="Arial" w:cs="Arial"/>
          <w:sz w:val="20"/>
          <w:szCs w:val="20"/>
        </w:rPr>
        <w:t xml:space="preserve"> for all patients</w:t>
      </w:r>
      <w:r>
        <w:rPr>
          <w:rFonts w:ascii="Arial" w:hAnsi="Arial" w:cs="Arial"/>
          <w:sz w:val="20"/>
          <w:szCs w:val="20"/>
        </w:rPr>
        <w:t>.</w:t>
      </w:r>
    </w:p>
    <w:p w14:paraId="1011A0AC" w14:textId="65D66517" w:rsidR="00DC54A5" w:rsidRPr="005C6BC1" w:rsidRDefault="00DC54A5" w:rsidP="00EA3261">
      <w:pPr>
        <w:pStyle w:val="ListParagraph"/>
        <w:numPr>
          <w:ilvl w:val="1"/>
          <w:numId w:val="9"/>
        </w:numPr>
        <w:tabs>
          <w:tab w:val="left" w:pos="457"/>
        </w:tabs>
        <w:rPr>
          <w:rFonts w:ascii="Arial" w:hAnsi="Arial" w:cs="Arial"/>
          <w:sz w:val="20"/>
          <w:szCs w:val="20"/>
        </w:rPr>
      </w:pPr>
      <w:r>
        <w:rPr>
          <w:rFonts w:ascii="Arial" w:hAnsi="Arial" w:cs="Arial"/>
          <w:sz w:val="20"/>
          <w:szCs w:val="20"/>
        </w:rPr>
        <w:t>Health and wellbeing is optimised</w:t>
      </w:r>
      <w:r w:rsidR="00DA200A">
        <w:rPr>
          <w:rFonts w:ascii="Arial" w:hAnsi="Arial" w:cs="Arial"/>
          <w:sz w:val="20"/>
          <w:szCs w:val="20"/>
        </w:rPr>
        <w:t xml:space="preserve"> for all patients.</w:t>
      </w:r>
    </w:p>
    <w:p w14:paraId="1BA17EE4" w14:textId="77777777" w:rsidR="008B6747" w:rsidRPr="00D37C31" w:rsidRDefault="008B6747" w:rsidP="00B70E69">
      <w:pPr>
        <w:pStyle w:val="BodyText"/>
        <w:spacing w:before="3"/>
        <w:ind w:left="0" w:right="1046"/>
        <w:jc w:val="both"/>
        <w:rPr>
          <w:rFonts w:cs="Arial"/>
          <w:b/>
        </w:rPr>
      </w:pPr>
    </w:p>
    <w:p w14:paraId="14D8DED8" w14:textId="77777777" w:rsidR="00FE6CA9" w:rsidRPr="00D37C31" w:rsidRDefault="00FE6CA9">
      <w:pPr>
        <w:spacing w:before="6"/>
        <w:rPr>
          <w:rFonts w:ascii="Arial" w:eastAsia="Arial" w:hAnsi="Arial" w:cs="Arial"/>
          <w:sz w:val="20"/>
          <w:szCs w:val="20"/>
        </w:rPr>
      </w:pPr>
    </w:p>
    <w:p w14:paraId="2893D719" w14:textId="4793D3CB" w:rsidR="00476A18" w:rsidRPr="002809B1" w:rsidRDefault="008D28C7"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Staffing</w:t>
      </w:r>
      <w:r w:rsidR="009A5BF3" w:rsidRPr="002809B1">
        <w:rPr>
          <w:rFonts w:ascii="Arial" w:hAnsi="Arial" w:cs="Arial"/>
          <w:b/>
          <w:sz w:val="20"/>
          <w:szCs w:val="20"/>
        </w:rPr>
        <w:t xml:space="preserve"> (including sub-contracted entities) </w:t>
      </w:r>
    </w:p>
    <w:p w14:paraId="4AAFB21F" w14:textId="77777777" w:rsidR="00476A18" w:rsidRPr="00D37C31" w:rsidRDefault="00476A18">
      <w:pPr>
        <w:spacing w:before="10"/>
        <w:rPr>
          <w:rFonts w:ascii="Arial" w:eastAsia="Arial" w:hAnsi="Arial" w:cs="Arial"/>
          <w:b/>
          <w:bCs/>
          <w:sz w:val="20"/>
          <w:szCs w:val="20"/>
        </w:rPr>
      </w:pPr>
    </w:p>
    <w:p w14:paraId="34181FCC" w14:textId="6797BBF3" w:rsidR="00476A18"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w:t>
      </w:r>
      <w:r w:rsidR="003A05F5">
        <w:rPr>
          <w:rFonts w:ascii="Arial" w:hAnsi="Arial" w:cs="Arial"/>
          <w:sz w:val="20"/>
          <w:szCs w:val="20"/>
        </w:rPr>
        <w:t>Provider</w:t>
      </w:r>
      <w:r w:rsidRPr="005C6BC1">
        <w:rPr>
          <w:rFonts w:ascii="Arial" w:hAnsi="Arial" w:cs="Arial"/>
          <w:sz w:val="20"/>
          <w:szCs w:val="20"/>
        </w:rPr>
        <w:t xml:space="preserve"> will make sure that an appropriately skilled and competent workforce is in place to meet the requirements set out in this service specification.</w:t>
      </w:r>
    </w:p>
    <w:p w14:paraId="1C889A58" w14:textId="6E513E38" w:rsidR="00476A18"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w:t>
      </w:r>
      <w:r w:rsidR="003A05F5">
        <w:rPr>
          <w:rFonts w:ascii="Arial" w:hAnsi="Arial" w:cs="Arial"/>
          <w:sz w:val="20"/>
          <w:szCs w:val="20"/>
        </w:rPr>
        <w:t>Provider</w:t>
      </w:r>
      <w:r w:rsidRPr="005C6BC1">
        <w:rPr>
          <w:rFonts w:ascii="Arial" w:hAnsi="Arial" w:cs="Arial"/>
          <w:sz w:val="20"/>
          <w:szCs w:val="20"/>
        </w:rPr>
        <w:t xml:space="preserve"> will ensure that the home meets CQC requirements including the availability of 24 hours </w:t>
      </w:r>
      <w:r w:rsidR="006E4BF3" w:rsidRPr="005C6BC1">
        <w:rPr>
          <w:rFonts w:ascii="Arial" w:hAnsi="Arial" w:cs="Arial"/>
          <w:sz w:val="20"/>
          <w:szCs w:val="20"/>
        </w:rPr>
        <w:t>registered</w:t>
      </w:r>
      <w:r w:rsidR="005C0518" w:rsidRPr="005C6BC1">
        <w:rPr>
          <w:rFonts w:ascii="Arial" w:hAnsi="Arial" w:cs="Arial"/>
          <w:sz w:val="20"/>
          <w:szCs w:val="20"/>
        </w:rPr>
        <w:t xml:space="preserve"> and appropriately</w:t>
      </w:r>
      <w:r w:rsidRPr="005C6BC1">
        <w:rPr>
          <w:rFonts w:ascii="Arial" w:hAnsi="Arial" w:cs="Arial"/>
          <w:sz w:val="20"/>
          <w:szCs w:val="20"/>
        </w:rPr>
        <w:t xml:space="preserve"> qualified nursing care. The service will be delivered by a skill mixed team which includes professionally registered and unregistered staff. The </w:t>
      </w:r>
      <w:r w:rsidR="003A05F5">
        <w:rPr>
          <w:rFonts w:ascii="Arial" w:hAnsi="Arial" w:cs="Arial"/>
          <w:sz w:val="20"/>
          <w:szCs w:val="20"/>
        </w:rPr>
        <w:t>Provider</w:t>
      </w:r>
      <w:r w:rsidRPr="005C6BC1">
        <w:rPr>
          <w:rFonts w:ascii="Arial" w:hAnsi="Arial" w:cs="Arial"/>
          <w:sz w:val="20"/>
          <w:szCs w:val="20"/>
        </w:rPr>
        <w:t xml:space="preserve"> will be responsible for identifying staff training needs, and ensuring that staff are appropriately trained and have the necessary competencies to deliver competent holistic care according to national competency frameworks. The </w:t>
      </w:r>
      <w:r w:rsidR="003A05F5">
        <w:rPr>
          <w:rFonts w:ascii="Arial" w:hAnsi="Arial" w:cs="Arial"/>
          <w:sz w:val="20"/>
          <w:szCs w:val="20"/>
        </w:rPr>
        <w:t>Provider</w:t>
      </w:r>
      <w:r w:rsidRPr="005C6BC1">
        <w:rPr>
          <w:rFonts w:ascii="Arial" w:hAnsi="Arial" w:cs="Arial"/>
          <w:sz w:val="20"/>
          <w:szCs w:val="20"/>
        </w:rPr>
        <w:t xml:space="preserve"> will also ensure that staff have continuing professional development and training to meet the changing needs of the patient group</w:t>
      </w:r>
      <w:r w:rsidR="00973B26" w:rsidRPr="005C6BC1">
        <w:rPr>
          <w:rFonts w:ascii="Arial" w:hAnsi="Arial" w:cs="Arial"/>
          <w:sz w:val="20"/>
          <w:szCs w:val="20"/>
        </w:rPr>
        <w:t xml:space="preserve"> (such as dementia and end of life care)</w:t>
      </w:r>
      <w:r w:rsidRPr="005C6BC1">
        <w:rPr>
          <w:rFonts w:ascii="Arial" w:hAnsi="Arial" w:cs="Arial"/>
          <w:sz w:val="20"/>
          <w:szCs w:val="20"/>
        </w:rPr>
        <w:t>.</w:t>
      </w:r>
    </w:p>
    <w:p w14:paraId="3F95F584" w14:textId="77777777" w:rsidR="00476A18" w:rsidRPr="00D37C31" w:rsidRDefault="00476A18">
      <w:pPr>
        <w:rPr>
          <w:rFonts w:ascii="Arial" w:eastAsia="Arial" w:hAnsi="Arial" w:cs="Arial"/>
          <w:sz w:val="20"/>
          <w:szCs w:val="20"/>
        </w:rPr>
      </w:pPr>
    </w:p>
    <w:p w14:paraId="2D8B184A" w14:textId="7BEDD71F" w:rsidR="00476A18" w:rsidRPr="002809B1" w:rsidRDefault="008F1094"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Transfer of Care and Discharge Planning</w:t>
      </w:r>
    </w:p>
    <w:p w14:paraId="4C2FA1D4" w14:textId="77777777" w:rsidR="00476A18" w:rsidRPr="00D37C31" w:rsidRDefault="00476A18">
      <w:pPr>
        <w:rPr>
          <w:rFonts w:ascii="Arial" w:eastAsia="Arial" w:hAnsi="Arial" w:cs="Arial"/>
          <w:sz w:val="20"/>
          <w:szCs w:val="20"/>
        </w:rPr>
      </w:pPr>
    </w:p>
    <w:p w14:paraId="509F5B27" w14:textId="3AB8B78B" w:rsidR="00230C0F" w:rsidRPr="005C6BC1" w:rsidRDefault="00230C0F"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In very rare circumstances it may be necessary to transfer a patient from the nursi</w:t>
      </w:r>
      <w:r w:rsidR="00BB6ECC" w:rsidRPr="005C6BC1">
        <w:rPr>
          <w:rFonts w:ascii="Arial" w:hAnsi="Arial" w:cs="Arial"/>
          <w:sz w:val="20"/>
          <w:szCs w:val="20"/>
        </w:rPr>
        <w:t xml:space="preserve">ng home due to clinical risk, </w:t>
      </w:r>
      <w:r w:rsidR="00071422" w:rsidRPr="005C6BC1">
        <w:rPr>
          <w:rFonts w:ascii="Arial" w:hAnsi="Arial" w:cs="Arial"/>
          <w:sz w:val="20"/>
          <w:szCs w:val="20"/>
        </w:rPr>
        <w:t xml:space="preserve">safeguarding incidents or </w:t>
      </w:r>
      <w:r w:rsidRPr="005C6BC1">
        <w:rPr>
          <w:rFonts w:ascii="Arial" w:hAnsi="Arial" w:cs="Arial"/>
          <w:sz w:val="20"/>
          <w:szCs w:val="20"/>
        </w:rPr>
        <w:t xml:space="preserve">non-compliance of the Provider. In these circumstances the issue should first be discussed with the NHS CHC team and every </w:t>
      </w:r>
      <w:r w:rsidR="004B056E" w:rsidRPr="005C6BC1">
        <w:rPr>
          <w:rFonts w:ascii="Arial" w:hAnsi="Arial" w:cs="Arial"/>
          <w:sz w:val="20"/>
          <w:szCs w:val="20"/>
        </w:rPr>
        <w:t xml:space="preserve">measure taken to resolve issues. </w:t>
      </w:r>
    </w:p>
    <w:p w14:paraId="5A601EC7" w14:textId="0BD1B990" w:rsidR="00476A18"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Patients will be discharged with the agreement of the </w:t>
      </w:r>
      <w:r w:rsidR="00C2039C" w:rsidRPr="005C6BC1">
        <w:rPr>
          <w:rFonts w:ascii="Arial" w:hAnsi="Arial" w:cs="Arial"/>
          <w:sz w:val="20"/>
          <w:szCs w:val="20"/>
        </w:rPr>
        <w:t>NHS</w:t>
      </w:r>
      <w:r w:rsidR="00773884" w:rsidRPr="005C6BC1">
        <w:rPr>
          <w:rFonts w:ascii="Arial" w:hAnsi="Arial" w:cs="Arial"/>
          <w:sz w:val="20"/>
          <w:szCs w:val="20"/>
        </w:rPr>
        <w:t xml:space="preserve"> </w:t>
      </w:r>
      <w:r w:rsidRPr="005C6BC1">
        <w:rPr>
          <w:rFonts w:ascii="Arial" w:hAnsi="Arial" w:cs="Arial"/>
          <w:sz w:val="20"/>
          <w:szCs w:val="20"/>
        </w:rPr>
        <w:t xml:space="preserve">CHC team </w:t>
      </w:r>
      <w:r w:rsidR="003333C0" w:rsidRPr="005C6BC1">
        <w:rPr>
          <w:rFonts w:ascii="Arial" w:hAnsi="Arial" w:cs="Arial"/>
          <w:sz w:val="20"/>
          <w:szCs w:val="20"/>
        </w:rPr>
        <w:t>when</w:t>
      </w:r>
      <w:r w:rsidRPr="005C6BC1">
        <w:rPr>
          <w:rFonts w:ascii="Arial" w:hAnsi="Arial" w:cs="Arial"/>
          <w:sz w:val="20"/>
          <w:szCs w:val="20"/>
        </w:rPr>
        <w:t>:</w:t>
      </w:r>
    </w:p>
    <w:p w14:paraId="5D02DF7E" w14:textId="77777777" w:rsidR="005C6BC1" w:rsidRPr="005C6BC1" w:rsidRDefault="005C6BC1" w:rsidP="005C6BC1">
      <w:pPr>
        <w:pStyle w:val="ListParagraph"/>
        <w:tabs>
          <w:tab w:val="left" w:pos="457"/>
        </w:tabs>
        <w:ind w:left="432"/>
        <w:rPr>
          <w:rFonts w:ascii="Arial" w:hAnsi="Arial" w:cs="Arial"/>
          <w:sz w:val="20"/>
          <w:szCs w:val="20"/>
        </w:rPr>
      </w:pPr>
    </w:p>
    <w:p w14:paraId="18D06B80" w14:textId="00E26DEA" w:rsidR="00885200" w:rsidRPr="00D37C31" w:rsidRDefault="008D28C7" w:rsidP="00EA3261">
      <w:pPr>
        <w:pStyle w:val="ListParagraph"/>
        <w:numPr>
          <w:ilvl w:val="0"/>
          <w:numId w:val="3"/>
        </w:numPr>
        <w:tabs>
          <w:tab w:val="left" w:pos="520"/>
        </w:tabs>
        <w:spacing w:before="130"/>
        <w:ind w:hanging="379"/>
        <w:rPr>
          <w:rFonts w:ascii="Arial" w:eastAsia="Arial" w:hAnsi="Arial" w:cs="Arial"/>
          <w:sz w:val="20"/>
          <w:szCs w:val="20"/>
        </w:rPr>
      </w:pPr>
      <w:r w:rsidRPr="00D37C31">
        <w:rPr>
          <w:rFonts w:ascii="Arial" w:hAnsi="Arial" w:cs="Arial"/>
          <w:sz w:val="20"/>
          <w:szCs w:val="20"/>
        </w:rPr>
        <w:t>The patient has been admitted to another inpatient facility</w:t>
      </w:r>
      <w:r w:rsidR="00885200" w:rsidRPr="00D37C31">
        <w:rPr>
          <w:rFonts w:ascii="Arial" w:hAnsi="Arial" w:cs="Arial"/>
          <w:sz w:val="20"/>
          <w:szCs w:val="20"/>
        </w:rPr>
        <w:t xml:space="preserve"> due to a change in needs</w:t>
      </w:r>
      <w:r w:rsidR="003333C0" w:rsidRPr="00D37C31">
        <w:rPr>
          <w:rFonts w:ascii="Arial" w:hAnsi="Arial" w:cs="Arial"/>
          <w:sz w:val="20"/>
          <w:szCs w:val="20"/>
        </w:rPr>
        <w:t>;</w:t>
      </w:r>
    </w:p>
    <w:p w14:paraId="34898D30" w14:textId="426D68BD" w:rsidR="00476A18" w:rsidRPr="00D37C31" w:rsidRDefault="00885200" w:rsidP="00EA3261">
      <w:pPr>
        <w:pStyle w:val="ListParagraph"/>
        <w:numPr>
          <w:ilvl w:val="0"/>
          <w:numId w:val="3"/>
        </w:numPr>
        <w:tabs>
          <w:tab w:val="left" w:pos="520"/>
        </w:tabs>
        <w:spacing w:before="130"/>
        <w:ind w:hanging="379"/>
        <w:rPr>
          <w:rFonts w:ascii="Arial" w:eastAsia="Arial" w:hAnsi="Arial" w:cs="Arial"/>
          <w:sz w:val="20"/>
          <w:szCs w:val="20"/>
        </w:rPr>
      </w:pPr>
      <w:r w:rsidRPr="00D37C31">
        <w:rPr>
          <w:rFonts w:ascii="Arial" w:hAnsi="Arial" w:cs="Arial"/>
          <w:sz w:val="20"/>
          <w:szCs w:val="20"/>
        </w:rPr>
        <w:t>The patient is transferring to a</w:t>
      </w:r>
      <w:r w:rsidR="008D28C7" w:rsidRPr="00D37C31">
        <w:rPr>
          <w:rFonts w:ascii="Arial" w:hAnsi="Arial" w:cs="Arial"/>
          <w:sz w:val="20"/>
          <w:szCs w:val="20"/>
        </w:rPr>
        <w:t xml:space="preserve"> home based</w:t>
      </w:r>
      <w:r w:rsidR="008D28C7" w:rsidRPr="00D37C31">
        <w:rPr>
          <w:rFonts w:ascii="Arial" w:hAnsi="Arial" w:cs="Arial"/>
          <w:spacing w:val="-20"/>
          <w:sz w:val="20"/>
          <w:szCs w:val="20"/>
        </w:rPr>
        <w:t xml:space="preserve"> </w:t>
      </w:r>
      <w:r w:rsidR="008D28C7" w:rsidRPr="00D37C31">
        <w:rPr>
          <w:rFonts w:ascii="Arial" w:hAnsi="Arial" w:cs="Arial"/>
          <w:sz w:val="20"/>
          <w:szCs w:val="20"/>
        </w:rPr>
        <w:t>service</w:t>
      </w:r>
      <w:r w:rsidR="00773884" w:rsidRPr="00D37C31">
        <w:rPr>
          <w:rFonts w:ascii="Arial" w:hAnsi="Arial" w:cs="Arial"/>
          <w:sz w:val="20"/>
          <w:szCs w:val="20"/>
        </w:rPr>
        <w:t>, to family’s care or another nursing home</w:t>
      </w:r>
      <w:r w:rsidR="003333C0" w:rsidRPr="00D37C31">
        <w:rPr>
          <w:rFonts w:ascii="Arial" w:hAnsi="Arial" w:cs="Arial"/>
          <w:sz w:val="20"/>
          <w:szCs w:val="20"/>
        </w:rPr>
        <w:t>;</w:t>
      </w:r>
    </w:p>
    <w:p w14:paraId="07C890B9" w14:textId="3464C0A8" w:rsidR="003333C0" w:rsidRPr="00D37C31" w:rsidRDefault="003333C0" w:rsidP="00EA3261">
      <w:pPr>
        <w:pStyle w:val="ListParagraph"/>
        <w:numPr>
          <w:ilvl w:val="0"/>
          <w:numId w:val="3"/>
        </w:numPr>
        <w:tabs>
          <w:tab w:val="left" w:pos="520"/>
        </w:tabs>
        <w:spacing w:before="130"/>
        <w:ind w:hanging="379"/>
        <w:rPr>
          <w:rFonts w:ascii="Arial" w:eastAsia="Arial" w:hAnsi="Arial" w:cs="Arial"/>
          <w:sz w:val="20"/>
          <w:szCs w:val="20"/>
        </w:rPr>
      </w:pPr>
      <w:r w:rsidRPr="00D37C31">
        <w:rPr>
          <w:rFonts w:ascii="Arial" w:hAnsi="Arial" w:cs="Arial"/>
          <w:sz w:val="20"/>
          <w:szCs w:val="20"/>
        </w:rPr>
        <w:t>The patient chooses to decline NHS CHC services;</w:t>
      </w:r>
    </w:p>
    <w:p w14:paraId="1BFA3C90" w14:textId="183FB065" w:rsidR="00476A18" w:rsidRPr="005C6BC1" w:rsidRDefault="008D28C7" w:rsidP="00EA3261">
      <w:pPr>
        <w:pStyle w:val="ListParagraph"/>
        <w:numPr>
          <w:ilvl w:val="0"/>
          <w:numId w:val="3"/>
        </w:numPr>
        <w:tabs>
          <w:tab w:val="left" w:pos="520"/>
        </w:tabs>
        <w:spacing w:before="132"/>
        <w:ind w:hanging="379"/>
        <w:rPr>
          <w:rFonts w:ascii="Arial" w:eastAsia="Arial" w:hAnsi="Arial" w:cs="Arial"/>
          <w:sz w:val="20"/>
          <w:szCs w:val="20"/>
        </w:rPr>
      </w:pPr>
      <w:r w:rsidRPr="00D37C31">
        <w:rPr>
          <w:rFonts w:ascii="Arial" w:hAnsi="Arial" w:cs="Arial"/>
          <w:sz w:val="20"/>
          <w:szCs w:val="20"/>
        </w:rPr>
        <w:t>Following the death of a</w:t>
      </w:r>
      <w:r w:rsidRPr="00D37C31">
        <w:rPr>
          <w:rFonts w:ascii="Arial" w:hAnsi="Arial" w:cs="Arial"/>
          <w:spacing w:val="-13"/>
          <w:sz w:val="20"/>
          <w:szCs w:val="20"/>
        </w:rPr>
        <w:t xml:space="preserve"> </w:t>
      </w:r>
      <w:r w:rsidRPr="00D37C31">
        <w:rPr>
          <w:rFonts w:ascii="Arial" w:hAnsi="Arial" w:cs="Arial"/>
          <w:sz w:val="20"/>
          <w:szCs w:val="20"/>
        </w:rPr>
        <w:t>patient</w:t>
      </w:r>
      <w:r w:rsidR="003333C0" w:rsidRPr="00D37C31">
        <w:rPr>
          <w:rFonts w:ascii="Arial" w:hAnsi="Arial" w:cs="Arial"/>
          <w:sz w:val="20"/>
          <w:szCs w:val="20"/>
        </w:rPr>
        <w:t>.</w:t>
      </w:r>
    </w:p>
    <w:p w14:paraId="5244D0AB" w14:textId="77777777" w:rsidR="005C6BC1" w:rsidRPr="00D37C31" w:rsidRDefault="005C6BC1" w:rsidP="005C6BC1">
      <w:pPr>
        <w:pStyle w:val="ListParagraph"/>
        <w:tabs>
          <w:tab w:val="left" w:pos="520"/>
        </w:tabs>
        <w:spacing w:before="132"/>
        <w:ind w:left="519"/>
        <w:rPr>
          <w:rFonts w:ascii="Arial" w:eastAsia="Arial" w:hAnsi="Arial" w:cs="Arial"/>
          <w:sz w:val="20"/>
          <w:szCs w:val="20"/>
        </w:rPr>
      </w:pPr>
    </w:p>
    <w:p w14:paraId="0760F8E3" w14:textId="340BDE6E" w:rsidR="00476A18"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When patients transfer to alternative </w:t>
      </w:r>
      <w:r w:rsidR="003A05F5">
        <w:rPr>
          <w:rFonts w:ascii="Arial" w:hAnsi="Arial" w:cs="Arial"/>
          <w:sz w:val="20"/>
          <w:szCs w:val="20"/>
        </w:rPr>
        <w:t>Provider</w:t>
      </w:r>
      <w:r w:rsidRPr="005C6BC1">
        <w:rPr>
          <w:rFonts w:ascii="Arial" w:hAnsi="Arial" w:cs="Arial"/>
          <w:sz w:val="20"/>
          <w:szCs w:val="20"/>
        </w:rPr>
        <w:t xml:space="preserve">s, a summary of care will be provided and contact will be made with the new </w:t>
      </w:r>
      <w:r w:rsidR="003A05F5">
        <w:rPr>
          <w:rFonts w:ascii="Arial" w:hAnsi="Arial" w:cs="Arial"/>
          <w:sz w:val="20"/>
          <w:szCs w:val="20"/>
        </w:rPr>
        <w:t>Provider</w:t>
      </w:r>
      <w:r w:rsidRPr="005C6BC1">
        <w:rPr>
          <w:rFonts w:ascii="Arial" w:hAnsi="Arial" w:cs="Arial"/>
          <w:sz w:val="20"/>
          <w:szCs w:val="20"/>
        </w:rPr>
        <w:t xml:space="preserve"> prior to moving to ensure seamless transfer of care.</w:t>
      </w:r>
    </w:p>
    <w:p w14:paraId="06DB6F15" w14:textId="77777777" w:rsidR="00230C0F" w:rsidRPr="00D37C31" w:rsidRDefault="00230C0F">
      <w:pPr>
        <w:pStyle w:val="BodyText"/>
        <w:spacing w:before="130" w:line="271" w:lineRule="auto"/>
        <w:ind w:left="140" w:right="1039"/>
        <w:jc w:val="both"/>
        <w:rPr>
          <w:rFonts w:cs="Arial"/>
        </w:rPr>
      </w:pPr>
    </w:p>
    <w:p w14:paraId="2E38C41A" w14:textId="376728CA" w:rsidR="00476A18" w:rsidRPr="002809B1" w:rsidRDefault="008D28C7"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 xml:space="preserve">Death of a </w:t>
      </w:r>
      <w:r w:rsidR="0098474E" w:rsidRPr="002809B1">
        <w:rPr>
          <w:rFonts w:ascii="Arial" w:hAnsi="Arial" w:cs="Arial"/>
          <w:b/>
          <w:sz w:val="20"/>
          <w:szCs w:val="20"/>
        </w:rPr>
        <w:t>patient</w:t>
      </w:r>
    </w:p>
    <w:p w14:paraId="52C7F6A8" w14:textId="77777777" w:rsidR="00476A18" w:rsidRPr="00D37C31" w:rsidRDefault="00476A18">
      <w:pPr>
        <w:spacing w:before="7"/>
        <w:rPr>
          <w:rFonts w:ascii="Arial" w:eastAsia="Arial" w:hAnsi="Arial" w:cs="Arial"/>
          <w:b/>
          <w:bCs/>
          <w:sz w:val="20"/>
          <w:szCs w:val="20"/>
        </w:rPr>
      </w:pPr>
    </w:p>
    <w:p w14:paraId="5C4E635F" w14:textId="12A5ADC4" w:rsidR="00476A18" w:rsidRPr="005C6BC1"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lastRenderedPageBreak/>
        <w:t xml:space="preserve">In the event of the death of a </w:t>
      </w:r>
      <w:r w:rsidR="0098474E" w:rsidRPr="00D37C31">
        <w:rPr>
          <w:rFonts w:ascii="Arial" w:hAnsi="Arial" w:cs="Arial"/>
          <w:sz w:val="20"/>
          <w:szCs w:val="20"/>
        </w:rPr>
        <w:t>patient</w:t>
      </w:r>
      <w:r w:rsidRPr="00D37C31">
        <w:rPr>
          <w:rFonts w:ascii="Arial" w:hAnsi="Arial" w:cs="Arial"/>
          <w:sz w:val="20"/>
          <w:szCs w:val="20"/>
        </w:rPr>
        <w:t xml:space="preserve">, the </w:t>
      </w:r>
      <w:r w:rsidR="003A05F5">
        <w:rPr>
          <w:rFonts w:ascii="Arial" w:hAnsi="Arial" w:cs="Arial"/>
          <w:sz w:val="20"/>
          <w:szCs w:val="20"/>
        </w:rPr>
        <w:t>Provider</w:t>
      </w:r>
      <w:r w:rsidRPr="00D37C31">
        <w:rPr>
          <w:rFonts w:ascii="Arial" w:hAnsi="Arial" w:cs="Arial"/>
          <w:sz w:val="20"/>
          <w:szCs w:val="20"/>
        </w:rPr>
        <w:t xml:space="preserve"> shall</w:t>
      </w:r>
      <w:r w:rsidRPr="005C6BC1">
        <w:rPr>
          <w:rFonts w:ascii="Arial" w:hAnsi="Arial" w:cs="Arial"/>
          <w:sz w:val="20"/>
          <w:szCs w:val="20"/>
        </w:rPr>
        <w:t xml:space="preserve"> </w:t>
      </w:r>
      <w:r w:rsidRPr="00D37C31">
        <w:rPr>
          <w:rFonts w:ascii="Arial" w:hAnsi="Arial" w:cs="Arial"/>
          <w:sz w:val="20"/>
          <w:szCs w:val="20"/>
        </w:rPr>
        <w:t>notify:</w:t>
      </w:r>
    </w:p>
    <w:p w14:paraId="46471345" w14:textId="77777777" w:rsidR="00476A18" w:rsidRPr="00D37C31" w:rsidRDefault="00476A18">
      <w:pPr>
        <w:spacing w:before="7"/>
        <w:rPr>
          <w:rFonts w:ascii="Arial" w:eastAsia="Arial" w:hAnsi="Arial" w:cs="Arial"/>
          <w:sz w:val="20"/>
          <w:szCs w:val="20"/>
        </w:rPr>
      </w:pPr>
    </w:p>
    <w:p w14:paraId="2FBB1D27" w14:textId="5FE032E3" w:rsidR="00476A18" w:rsidRPr="00D37C31" w:rsidRDefault="008D28C7" w:rsidP="00EA3261">
      <w:pPr>
        <w:pStyle w:val="ListParagraph"/>
        <w:numPr>
          <w:ilvl w:val="0"/>
          <w:numId w:val="2"/>
        </w:numPr>
        <w:tabs>
          <w:tab w:val="left" w:pos="501"/>
        </w:tabs>
        <w:spacing w:line="276" w:lineRule="auto"/>
        <w:ind w:right="1100"/>
        <w:rPr>
          <w:rFonts w:ascii="Arial" w:eastAsia="Arial" w:hAnsi="Arial" w:cs="Arial"/>
          <w:sz w:val="20"/>
          <w:szCs w:val="20"/>
        </w:rPr>
      </w:pPr>
      <w:r w:rsidRPr="00D37C31">
        <w:rPr>
          <w:rFonts w:ascii="Arial" w:eastAsia="Arial" w:hAnsi="Arial" w:cs="Arial"/>
          <w:sz w:val="20"/>
          <w:szCs w:val="20"/>
        </w:rPr>
        <w:t xml:space="preserve">The </w:t>
      </w:r>
      <w:r w:rsidR="0098474E" w:rsidRPr="00D37C31">
        <w:rPr>
          <w:rFonts w:ascii="Arial" w:eastAsia="Arial" w:hAnsi="Arial" w:cs="Arial"/>
          <w:sz w:val="20"/>
          <w:szCs w:val="20"/>
        </w:rPr>
        <w:t>patient</w:t>
      </w:r>
      <w:r w:rsidRPr="00D37C31">
        <w:rPr>
          <w:rFonts w:ascii="Arial" w:eastAsia="Arial" w:hAnsi="Arial" w:cs="Arial"/>
          <w:sz w:val="20"/>
          <w:szCs w:val="20"/>
        </w:rPr>
        <w:t>’s next of kin/their representative as soon as is reasonably practicable, so</w:t>
      </w:r>
      <w:r w:rsidRPr="00D37C31">
        <w:rPr>
          <w:rFonts w:ascii="Arial" w:eastAsia="Arial" w:hAnsi="Arial" w:cs="Arial"/>
          <w:spacing w:val="-28"/>
          <w:sz w:val="20"/>
          <w:szCs w:val="20"/>
        </w:rPr>
        <w:t xml:space="preserve"> </w:t>
      </w:r>
      <w:r w:rsidRPr="00D37C31">
        <w:rPr>
          <w:rFonts w:ascii="Arial" w:eastAsia="Arial" w:hAnsi="Arial" w:cs="Arial"/>
          <w:sz w:val="20"/>
          <w:szCs w:val="20"/>
        </w:rPr>
        <w:t>that suitable arrangements can be made, including the collection of personal</w:t>
      </w:r>
      <w:r w:rsidRPr="00D37C31">
        <w:rPr>
          <w:rFonts w:ascii="Arial" w:eastAsia="Arial" w:hAnsi="Arial" w:cs="Arial"/>
          <w:spacing w:val="-20"/>
          <w:sz w:val="20"/>
          <w:szCs w:val="20"/>
        </w:rPr>
        <w:t xml:space="preserve"> </w:t>
      </w:r>
      <w:r w:rsidRPr="00D37C31">
        <w:rPr>
          <w:rFonts w:ascii="Arial" w:eastAsia="Arial" w:hAnsi="Arial" w:cs="Arial"/>
          <w:sz w:val="20"/>
          <w:szCs w:val="20"/>
        </w:rPr>
        <w:t>effects;</w:t>
      </w:r>
    </w:p>
    <w:p w14:paraId="5EB96EB2" w14:textId="7CF71589" w:rsidR="00DA7F66" w:rsidRPr="00D37C31" w:rsidRDefault="008D28C7" w:rsidP="00EA3261">
      <w:pPr>
        <w:pStyle w:val="ListParagraph"/>
        <w:numPr>
          <w:ilvl w:val="0"/>
          <w:numId w:val="2"/>
        </w:numPr>
        <w:tabs>
          <w:tab w:val="left" w:pos="501"/>
        </w:tabs>
        <w:spacing w:line="276" w:lineRule="auto"/>
        <w:ind w:right="1263"/>
        <w:rPr>
          <w:rFonts w:ascii="Arial" w:eastAsia="Arial" w:hAnsi="Arial" w:cs="Arial"/>
          <w:sz w:val="20"/>
          <w:szCs w:val="20"/>
        </w:rPr>
      </w:pPr>
      <w:r w:rsidRPr="00D37C31">
        <w:rPr>
          <w:rFonts w:ascii="Arial" w:hAnsi="Arial" w:cs="Arial"/>
          <w:sz w:val="20"/>
          <w:szCs w:val="20"/>
        </w:rPr>
        <w:t xml:space="preserve">The </w:t>
      </w:r>
      <w:r w:rsidR="00C2039C" w:rsidRPr="00D37C31">
        <w:rPr>
          <w:rFonts w:ascii="Arial" w:hAnsi="Arial" w:cs="Arial"/>
          <w:sz w:val="20"/>
          <w:szCs w:val="20"/>
        </w:rPr>
        <w:t xml:space="preserve">NHS </w:t>
      </w:r>
      <w:r w:rsidR="00C37501" w:rsidRPr="00D37C31">
        <w:rPr>
          <w:rFonts w:ascii="Arial" w:hAnsi="Arial" w:cs="Arial"/>
          <w:sz w:val="20"/>
          <w:szCs w:val="20"/>
        </w:rPr>
        <w:t xml:space="preserve">CHC Team </w:t>
      </w:r>
      <w:r w:rsidRPr="00D37C31">
        <w:rPr>
          <w:rFonts w:ascii="Arial" w:hAnsi="Arial" w:cs="Arial"/>
          <w:sz w:val="20"/>
          <w:szCs w:val="20"/>
        </w:rPr>
        <w:t xml:space="preserve">within 24 hours (by next working day). </w:t>
      </w:r>
    </w:p>
    <w:p w14:paraId="385A27E7" w14:textId="54D9C577" w:rsidR="00476A18" w:rsidRPr="00D37C31" w:rsidRDefault="00DA7F66" w:rsidP="00EA3261">
      <w:pPr>
        <w:pStyle w:val="ListParagraph"/>
        <w:numPr>
          <w:ilvl w:val="0"/>
          <w:numId w:val="2"/>
        </w:numPr>
        <w:tabs>
          <w:tab w:val="left" w:pos="501"/>
        </w:tabs>
        <w:spacing w:line="276" w:lineRule="auto"/>
        <w:ind w:right="1263"/>
        <w:rPr>
          <w:rFonts w:ascii="Arial" w:eastAsia="Arial" w:hAnsi="Arial" w:cs="Arial"/>
          <w:sz w:val="20"/>
          <w:szCs w:val="20"/>
        </w:rPr>
      </w:pPr>
      <w:r w:rsidRPr="00D37C31">
        <w:rPr>
          <w:rFonts w:ascii="Arial" w:hAnsi="Arial" w:cs="Arial"/>
          <w:sz w:val="20"/>
          <w:szCs w:val="20"/>
        </w:rPr>
        <w:t>T</w:t>
      </w:r>
      <w:r w:rsidR="008D28C7" w:rsidRPr="00D37C31">
        <w:rPr>
          <w:rFonts w:ascii="Arial" w:hAnsi="Arial" w:cs="Arial"/>
          <w:sz w:val="20"/>
          <w:szCs w:val="20"/>
        </w:rPr>
        <w:t>he relevant local authority (social</w:t>
      </w:r>
      <w:r w:rsidR="008D28C7" w:rsidRPr="00D37C31">
        <w:rPr>
          <w:rFonts w:ascii="Arial" w:hAnsi="Arial" w:cs="Arial"/>
          <w:spacing w:val="-10"/>
          <w:sz w:val="20"/>
          <w:szCs w:val="20"/>
        </w:rPr>
        <w:t xml:space="preserve"> </w:t>
      </w:r>
      <w:r w:rsidR="008D28C7" w:rsidRPr="00D37C31">
        <w:rPr>
          <w:rFonts w:ascii="Arial" w:hAnsi="Arial" w:cs="Arial"/>
          <w:sz w:val="20"/>
          <w:szCs w:val="20"/>
        </w:rPr>
        <w:t>services).</w:t>
      </w:r>
    </w:p>
    <w:p w14:paraId="75B98E60" w14:textId="775CD68D" w:rsidR="00476A18" w:rsidRPr="00D37C31" w:rsidRDefault="008D28C7" w:rsidP="00EA3261">
      <w:pPr>
        <w:pStyle w:val="ListParagraph"/>
        <w:numPr>
          <w:ilvl w:val="0"/>
          <w:numId w:val="2"/>
        </w:numPr>
        <w:tabs>
          <w:tab w:val="left" w:pos="501"/>
        </w:tabs>
        <w:spacing w:before="3"/>
        <w:rPr>
          <w:rFonts w:ascii="Arial" w:eastAsia="Arial" w:hAnsi="Arial" w:cs="Arial"/>
          <w:sz w:val="20"/>
          <w:szCs w:val="20"/>
        </w:rPr>
      </w:pPr>
      <w:r w:rsidRPr="00D37C31">
        <w:rPr>
          <w:rFonts w:ascii="Arial" w:eastAsia="Arial" w:hAnsi="Arial" w:cs="Arial"/>
          <w:sz w:val="20"/>
          <w:szCs w:val="20"/>
        </w:rPr>
        <w:t xml:space="preserve">The </w:t>
      </w:r>
      <w:r w:rsidR="0098474E" w:rsidRPr="00D37C31">
        <w:rPr>
          <w:rFonts w:ascii="Arial" w:eastAsia="Arial" w:hAnsi="Arial" w:cs="Arial"/>
          <w:sz w:val="20"/>
          <w:szCs w:val="20"/>
        </w:rPr>
        <w:t>patient</w:t>
      </w:r>
      <w:r w:rsidRPr="00D37C31">
        <w:rPr>
          <w:rFonts w:ascii="Arial" w:eastAsia="Arial" w:hAnsi="Arial" w:cs="Arial"/>
          <w:sz w:val="20"/>
          <w:szCs w:val="20"/>
        </w:rPr>
        <w:t>’s GP within 24</w:t>
      </w:r>
      <w:r w:rsidRPr="00D37C31">
        <w:rPr>
          <w:rFonts w:ascii="Arial" w:eastAsia="Arial" w:hAnsi="Arial" w:cs="Arial"/>
          <w:spacing w:val="-16"/>
          <w:sz w:val="20"/>
          <w:szCs w:val="20"/>
        </w:rPr>
        <w:t xml:space="preserve"> </w:t>
      </w:r>
      <w:r w:rsidRPr="00D37C31">
        <w:rPr>
          <w:rFonts w:ascii="Arial" w:eastAsia="Arial" w:hAnsi="Arial" w:cs="Arial"/>
          <w:sz w:val="20"/>
          <w:szCs w:val="20"/>
        </w:rPr>
        <w:t>hours</w:t>
      </w:r>
      <w:r w:rsidR="00BE3815">
        <w:rPr>
          <w:rFonts w:ascii="Arial" w:eastAsia="Arial" w:hAnsi="Arial" w:cs="Arial"/>
          <w:sz w:val="20"/>
          <w:szCs w:val="20"/>
        </w:rPr>
        <w:t xml:space="preserve"> </w:t>
      </w:r>
      <w:r w:rsidR="00BE3815" w:rsidRPr="00D37C31">
        <w:rPr>
          <w:rFonts w:ascii="Arial" w:hAnsi="Arial" w:cs="Arial"/>
          <w:sz w:val="20"/>
          <w:szCs w:val="20"/>
        </w:rPr>
        <w:t>(by next working day).</w:t>
      </w:r>
    </w:p>
    <w:p w14:paraId="441CE736" w14:textId="42FCE073" w:rsidR="00DA7F66" w:rsidRPr="00D37C31" w:rsidRDefault="00DA7F66" w:rsidP="00EA3261">
      <w:pPr>
        <w:widowControl/>
        <w:numPr>
          <w:ilvl w:val="0"/>
          <w:numId w:val="2"/>
        </w:numPr>
        <w:rPr>
          <w:rFonts w:ascii="Arial" w:eastAsia="MS Mincho" w:hAnsi="Arial" w:cs="Arial"/>
          <w:sz w:val="20"/>
          <w:szCs w:val="20"/>
        </w:rPr>
      </w:pPr>
      <w:r w:rsidRPr="00D37C31">
        <w:rPr>
          <w:rFonts w:ascii="Arial" w:eastAsia="MS Mincho" w:hAnsi="Arial" w:cs="Arial"/>
          <w:sz w:val="20"/>
          <w:szCs w:val="20"/>
        </w:rPr>
        <w:t xml:space="preserve">Any other clinicians or care </w:t>
      </w:r>
      <w:r w:rsidR="003A05F5">
        <w:rPr>
          <w:rFonts w:ascii="Arial" w:eastAsia="MS Mincho" w:hAnsi="Arial" w:cs="Arial"/>
          <w:sz w:val="20"/>
          <w:szCs w:val="20"/>
        </w:rPr>
        <w:t>Provider</w:t>
      </w:r>
      <w:r w:rsidRPr="00D37C31">
        <w:rPr>
          <w:rFonts w:ascii="Arial" w:eastAsia="MS Mincho" w:hAnsi="Arial" w:cs="Arial"/>
          <w:sz w:val="20"/>
          <w:szCs w:val="20"/>
        </w:rPr>
        <w:t>s involved in the patient’s care (e.g. hospital outpatient appointments, community services)</w:t>
      </w:r>
    </w:p>
    <w:p w14:paraId="23DED2F1" w14:textId="77777777" w:rsidR="00DA7F66" w:rsidRPr="00D37C31" w:rsidRDefault="00DA7F66" w:rsidP="00EA3261">
      <w:pPr>
        <w:widowControl/>
        <w:numPr>
          <w:ilvl w:val="0"/>
          <w:numId w:val="2"/>
        </w:numPr>
        <w:rPr>
          <w:rFonts w:ascii="Arial" w:eastAsia="MS Mincho" w:hAnsi="Arial" w:cs="Arial"/>
          <w:sz w:val="20"/>
          <w:szCs w:val="20"/>
        </w:rPr>
      </w:pPr>
      <w:r w:rsidRPr="00D37C31">
        <w:rPr>
          <w:rFonts w:ascii="Arial" w:eastAsia="MS Mincho" w:hAnsi="Arial" w:cs="Arial"/>
          <w:sz w:val="20"/>
          <w:szCs w:val="20"/>
        </w:rPr>
        <w:t>In all cases of unexpected death the Provider will notify the NHS CHC Team as soon as is reasonably practicable, stating the circumstances.</w:t>
      </w:r>
    </w:p>
    <w:p w14:paraId="5FAC0F15" w14:textId="77777777" w:rsidR="00476A18" w:rsidRPr="00D37C31" w:rsidRDefault="00476A18">
      <w:pPr>
        <w:spacing w:before="4"/>
        <w:rPr>
          <w:rFonts w:ascii="Arial" w:eastAsia="Arial" w:hAnsi="Arial" w:cs="Arial"/>
          <w:sz w:val="20"/>
          <w:szCs w:val="20"/>
        </w:rPr>
      </w:pPr>
    </w:p>
    <w:p w14:paraId="75539216" w14:textId="1E3C8998" w:rsidR="00C37501"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Provider shall </w:t>
      </w:r>
      <w:r w:rsidR="00C37501" w:rsidRPr="005C6BC1">
        <w:rPr>
          <w:rFonts w:ascii="Arial" w:hAnsi="Arial" w:cs="Arial"/>
          <w:sz w:val="20"/>
          <w:szCs w:val="20"/>
        </w:rPr>
        <w:t xml:space="preserve">offer </w:t>
      </w:r>
      <w:r w:rsidRPr="005C6BC1">
        <w:rPr>
          <w:rFonts w:ascii="Arial" w:hAnsi="Arial" w:cs="Arial"/>
          <w:sz w:val="20"/>
          <w:szCs w:val="20"/>
        </w:rPr>
        <w:t xml:space="preserve">the </w:t>
      </w:r>
      <w:r w:rsidR="0098474E" w:rsidRPr="005C6BC1">
        <w:rPr>
          <w:rFonts w:ascii="Arial" w:hAnsi="Arial" w:cs="Arial"/>
          <w:sz w:val="20"/>
          <w:szCs w:val="20"/>
        </w:rPr>
        <w:t>patient</w:t>
      </w:r>
      <w:r w:rsidRPr="005C6BC1">
        <w:rPr>
          <w:rFonts w:ascii="Arial" w:hAnsi="Arial" w:cs="Arial"/>
          <w:sz w:val="20"/>
          <w:szCs w:val="20"/>
        </w:rPr>
        <w:t>’s representatives a quiet room</w:t>
      </w:r>
      <w:r w:rsidR="00C37501" w:rsidRPr="005C6BC1">
        <w:rPr>
          <w:rFonts w:ascii="Arial" w:hAnsi="Arial" w:cs="Arial"/>
          <w:sz w:val="20"/>
          <w:szCs w:val="20"/>
        </w:rPr>
        <w:t>, if required.</w:t>
      </w:r>
      <w:r w:rsidRPr="005C6BC1">
        <w:rPr>
          <w:rFonts w:ascii="Arial" w:hAnsi="Arial" w:cs="Arial"/>
          <w:sz w:val="20"/>
          <w:szCs w:val="20"/>
        </w:rPr>
        <w:t xml:space="preserve"> </w:t>
      </w:r>
    </w:p>
    <w:p w14:paraId="0CA60B1D" w14:textId="48F45D27" w:rsidR="001248D9" w:rsidRPr="005C6BC1" w:rsidRDefault="001248D9"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Commissioner will continue payment to the Provider for up to two days after the confirmed date of death. </w:t>
      </w:r>
    </w:p>
    <w:p w14:paraId="073744F6" w14:textId="1A1F80C7" w:rsidR="001248D9"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Provider shall </w:t>
      </w:r>
      <w:r w:rsidR="001248D9" w:rsidRPr="005C6BC1">
        <w:rPr>
          <w:rFonts w:ascii="Arial" w:hAnsi="Arial" w:cs="Arial"/>
          <w:sz w:val="20"/>
          <w:szCs w:val="20"/>
        </w:rPr>
        <w:t>liaise with</w:t>
      </w:r>
      <w:r w:rsidRPr="005C6BC1">
        <w:rPr>
          <w:rFonts w:ascii="Arial" w:hAnsi="Arial" w:cs="Arial"/>
          <w:sz w:val="20"/>
          <w:szCs w:val="20"/>
        </w:rPr>
        <w:t xml:space="preserve"> the </w:t>
      </w:r>
      <w:r w:rsidR="0098474E" w:rsidRPr="005C6BC1">
        <w:rPr>
          <w:rFonts w:ascii="Arial" w:hAnsi="Arial" w:cs="Arial"/>
          <w:sz w:val="20"/>
          <w:szCs w:val="20"/>
        </w:rPr>
        <w:t>patient</w:t>
      </w:r>
      <w:r w:rsidRPr="005C6BC1">
        <w:rPr>
          <w:rFonts w:ascii="Arial" w:hAnsi="Arial" w:cs="Arial"/>
          <w:sz w:val="20"/>
          <w:szCs w:val="20"/>
        </w:rPr>
        <w:t xml:space="preserve">’s </w:t>
      </w:r>
      <w:r w:rsidR="00C37501" w:rsidRPr="005C6BC1">
        <w:rPr>
          <w:rFonts w:ascii="Arial" w:hAnsi="Arial" w:cs="Arial"/>
          <w:sz w:val="20"/>
          <w:szCs w:val="20"/>
        </w:rPr>
        <w:t xml:space="preserve">next of kin/executor </w:t>
      </w:r>
      <w:r w:rsidRPr="005C6BC1">
        <w:rPr>
          <w:rFonts w:ascii="Arial" w:hAnsi="Arial" w:cs="Arial"/>
          <w:sz w:val="20"/>
          <w:szCs w:val="20"/>
        </w:rPr>
        <w:t xml:space="preserve">so they can collect the </w:t>
      </w:r>
      <w:r w:rsidR="0098474E" w:rsidRPr="005C6BC1">
        <w:rPr>
          <w:rFonts w:ascii="Arial" w:hAnsi="Arial" w:cs="Arial"/>
          <w:sz w:val="20"/>
          <w:szCs w:val="20"/>
        </w:rPr>
        <w:t>patient</w:t>
      </w:r>
      <w:r w:rsidRPr="005C6BC1">
        <w:rPr>
          <w:rFonts w:ascii="Arial" w:hAnsi="Arial" w:cs="Arial"/>
          <w:sz w:val="20"/>
          <w:szCs w:val="20"/>
        </w:rPr>
        <w:t>’s personal effects</w:t>
      </w:r>
      <w:r w:rsidR="001248D9" w:rsidRPr="005C6BC1">
        <w:rPr>
          <w:rFonts w:ascii="Arial" w:hAnsi="Arial" w:cs="Arial"/>
          <w:sz w:val="20"/>
          <w:szCs w:val="20"/>
        </w:rPr>
        <w:t xml:space="preserve"> within two days</w:t>
      </w:r>
      <w:r w:rsidRPr="005C6BC1">
        <w:rPr>
          <w:rFonts w:ascii="Arial" w:hAnsi="Arial" w:cs="Arial"/>
          <w:sz w:val="20"/>
          <w:szCs w:val="20"/>
        </w:rPr>
        <w:t xml:space="preserve">. </w:t>
      </w:r>
      <w:r w:rsidR="001248D9" w:rsidRPr="005C6BC1">
        <w:rPr>
          <w:rFonts w:ascii="Arial" w:hAnsi="Arial" w:cs="Arial"/>
          <w:sz w:val="20"/>
          <w:szCs w:val="20"/>
        </w:rPr>
        <w:t xml:space="preserve">The </w:t>
      </w:r>
      <w:r w:rsidR="003A05F5">
        <w:rPr>
          <w:rFonts w:ascii="Arial" w:hAnsi="Arial" w:cs="Arial"/>
          <w:sz w:val="20"/>
          <w:szCs w:val="20"/>
        </w:rPr>
        <w:t>Provider</w:t>
      </w:r>
      <w:r w:rsidR="001248D9" w:rsidRPr="005C6BC1">
        <w:rPr>
          <w:rFonts w:ascii="Arial" w:hAnsi="Arial" w:cs="Arial"/>
          <w:sz w:val="20"/>
          <w:szCs w:val="20"/>
        </w:rPr>
        <w:t xml:space="preserve"> may reach an</w:t>
      </w:r>
      <w:r w:rsidRPr="005C6BC1">
        <w:rPr>
          <w:rFonts w:ascii="Arial" w:hAnsi="Arial" w:cs="Arial"/>
          <w:sz w:val="20"/>
          <w:szCs w:val="20"/>
        </w:rPr>
        <w:t xml:space="preserve"> agreement</w:t>
      </w:r>
      <w:r w:rsidR="001248D9" w:rsidRPr="005C6BC1">
        <w:rPr>
          <w:rFonts w:ascii="Arial" w:hAnsi="Arial" w:cs="Arial"/>
          <w:sz w:val="20"/>
          <w:szCs w:val="20"/>
        </w:rPr>
        <w:t xml:space="preserve"> </w:t>
      </w:r>
      <w:r w:rsidRPr="005C6BC1">
        <w:rPr>
          <w:rFonts w:ascii="Arial" w:hAnsi="Arial" w:cs="Arial"/>
          <w:sz w:val="20"/>
          <w:szCs w:val="20"/>
        </w:rPr>
        <w:t xml:space="preserve">with the representatives of the </w:t>
      </w:r>
      <w:r w:rsidR="0098474E" w:rsidRPr="005C6BC1">
        <w:rPr>
          <w:rFonts w:ascii="Arial" w:hAnsi="Arial" w:cs="Arial"/>
          <w:sz w:val="20"/>
          <w:szCs w:val="20"/>
        </w:rPr>
        <w:t>patient</w:t>
      </w:r>
      <w:r w:rsidRPr="005C6BC1">
        <w:rPr>
          <w:rFonts w:ascii="Arial" w:hAnsi="Arial" w:cs="Arial"/>
          <w:sz w:val="20"/>
          <w:szCs w:val="20"/>
        </w:rPr>
        <w:t xml:space="preserve"> to pack and store the </w:t>
      </w:r>
      <w:r w:rsidR="0098474E" w:rsidRPr="005C6BC1">
        <w:rPr>
          <w:rFonts w:ascii="Arial" w:hAnsi="Arial" w:cs="Arial"/>
          <w:sz w:val="20"/>
          <w:szCs w:val="20"/>
        </w:rPr>
        <w:t>patient</w:t>
      </w:r>
      <w:r w:rsidRPr="005C6BC1">
        <w:rPr>
          <w:rFonts w:ascii="Arial" w:hAnsi="Arial" w:cs="Arial"/>
          <w:sz w:val="20"/>
          <w:szCs w:val="20"/>
        </w:rPr>
        <w:t xml:space="preserve">’s belongings </w:t>
      </w:r>
      <w:r w:rsidR="001248D9" w:rsidRPr="005C6BC1">
        <w:rPr>
          <w:rFonts w:ascii="Arial" w:hAnsi="Arial" w:cs="Arial"/>
          <w:sz w:val="20"/>
          <w:szCs w:val="20"/>
        </w:rPr>
        <w:t>bey</w:t>
      </w:r>
      <w:r w:rsidR="00B455D9" w:rsidRPr="005C6BC1">
        <w:rPr>
          <w:rFonts w:ascii="Arial" w:hAnsi="Arial" w:cs="Arial"/>
          <w:sz w:val="20"/>
          <w:szCs w:val="20"/>
        </w:rPr>
        <w:t xml:space="preserve">ond the two days, if required. </w:t>
      </w:r>
      <w:r w:rsidR="001248D9" w:rsidRPr="005C6BC1">
        <w:rPr>
          <w:rFonts w:ascii="Arial" w:hAnsi="Arial" w:cs="Arial"/>
          <w:sz w:val="20"/>
          <w:szCs w:val="20"/>
        </w:rPr>
        <w:t xml:space="preserve">Where there are no representatives for a </w:t>
      </w:r>
      <w:r w:rsidR="0098474E" w:rsidRPr="005C6BC1">
        <w:rPr>
          <w:rFonts w:ascii="Arial" w:hAnsi="Arial" w:cs="Arial"/>
          <w:sz w:val="20"/>
          <w:szCs w:val="20"/>
        </w:rPr>
        <w:t>patient</w:t>
      </w:r>
      <w:r w:rsidR="001248D9" w:rsidRPr="005C6BC1">
        <w:rPr>
          <w:rFonts w:ascii="Arial" w:hAnsi="Arial" w:cs="Arial"/>
          <w:sz w:val="20"/>
          <w:szCs w:val="20"/>
        </w:rPr>
        <w:t xml:space="preserve">, the Provider will follow legal requirements and any established procedures in order for the necessary arrangements to be made for removing the </w:t>
      </w:r>
      <w:r w:rsidR="0098474E" w:rsidRPr="005C6BC1">
        <w:rPr>
          <w:rFonts w:ascii="Arial" w:hAnsi="Arial" w:cs="Arial"/>
          <w:sz w:val="20"/>
          <w:szCs w:val="20"/>
        </w:rPr>
        <w:t>patient</w:t>
      </w:r>
      <w:r w:rsidR="001248D9" w:rsidRPr="005C6BC1">
        <w:rPr>
          <w:rFonts w:ascii="Arial" w:hAnsi="Arial" w:cs="Arial"/>
          <w:sz w:val="20"/>
          <w:szCs w:val="20"/>
        </w:rPr>
        <w:t>’s possessions and arranging the burial/cremation.</w:t>
      </w:r>
    </w:p>
    <w:p w14:paraId="132D401E" w14:textId="02C2D878" w:rsidR="00476A18"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Provider will ensure that the </w:t>
      </w:r>
      <w:r w:rsidR="0098474E" w:rsidRPr="005C6BC1">
        <w:rPr>
          <w:rFonts w:ascii="Arial" w:hAnsi="Arial" w:cs="Arial"/>
          <w:sz w:val="20"/>
          <w:szCs w:val="20"/>
        </w:rPr>
        <w:t>patient</w:t>
      </w:r>
      <w:r w:rsidRPr="005C6BC1">
        <w:rPr>
          <w:rFonts w:ascii="Arial" w:hAnsi="Arial" w:cs="Arial"/>
          <w:sz w:val="20"/>
          <w:szCs w:val="20"/>
        </w:rPr>
        <w:t>’s medicines are retained for a period of seven days in case there is a coroner’s inquest.</w:t>
      </w:r>
    </w:p>
    <w:p w14:paraId="4A017273" w14:textId="77777777" w:rsidR="00476A18" w:rsidRPr="005C6BC1" w:rsidRDefault="00476A18" w:rsidP="005C6BC1">
      <w:pPr>
        <w:pStyle w:val="ListParagraph"/>
        <w:tabs>
          <w:tab w:val="left" w:pos="457"/>
        </w:tabs>
        <w:ind w:left="432"/>
        <w:rPr>
          <w:rFonts w:ascii="Arial" w:hAnsi="Arial" w:cs="Arial"/>
          <w:sz w:val="20"/>
          <w:szCs w:val="20"/>
        </w:rPr>
      </w:pPr>
    </w:p>
    <w:p w14:paraId="264EA424" w14:textId="77777777" w:rsidR="00476A18" w:rsidRPr="00D37C31" w:rsidRDefault="00476A18">
      <w:pPr>
        <w:spacing w:before="2"/>
        <w:rPr>
          <w:rFonts w:ascii="Arial" w:eastAsia="Arial" w:hAnsi="Arial" w:cs="Arial"/>
          <w:sz w:val="20"/>
          <w:szCs w:val="20"/>
        </w:rPr>
      </w:pPr>
    </w:p>
    <w:p w14:paraId="59FCE01E" w14:textId="5976F4D5" w:rsidR="006B7BE5" w:rsidRPr="002809B1" w:rsidRDefault="0098474E"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Patients</w:t>
      </w:r>
      <w:r w:rsidR="006B7BE5" w:rsidRPr="002809B1">
        <w:rPr>
          <w:rFonts w:ascii="Arial" w:hAnsi="Arial" w:cs="Arial"/>
          <w:b/>
          <w:sz w:val="20"/>
          <w:szCs w:val="20"/>
        </w:rPr>
        <w:t xml:space="preserve"> no longer eligible for NHS CHC</w:t>
      </w:r>
    </w:p>
    <w:p w14:paraId="7EF16BDE" w14:textId="77777777" w:rsidR="006B7BE5" w:rsidRPr="00D37C31" w:rsidRDefault="006B7BE5" w:rsidP="00B70E69">
      <w:pPr>
        <w:pStyle w:val="Heading4"/>
        <w:tabs>
          <w:tab w:val="left" w:pos="452"/>
        </w:tabs>
        <w:ind w:left="451"/>
        <w:rPr>
          <w:rFonts w:cs="Arial"/>
          <w:b w:val="0"/>
          <w:bCs w:val="0"/>
        </w:rPr>
      </w:pPr>
    </w:p>
    <w:p w14:paraId="48B3794D" w14:textId="11929A55" w:rsidR="006B7BE5" w:rsidRPr="00D37C31" w:rsidRDefault="006B7BE5"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If the patient is no longer eligible for NHS CHC, 28 </w:t>
      </w:r>
      <w:r w:rsidR="008B6747" w:rsidRPr="00D37C31">
        <w:rPr>
          <w:rFonts w:ascii="Arial" w:hAnsi="Arial" w:cs="Arial"/>
          <w:sz w:val="20"/>
          <w:szCs w:val="20"/>
        </w:rPr>
        <w:t>days’ notice</w:t>
      </w:r>
      <w:r w:rsidRPr="00D37C31">
        <w:rPr>
          <w:rFonts w:ascii="Arial" w:hAnsi="Arial" w:cs="Arial"/>
          <w:sz w:val="20"/>
          <w:szCs w:val="20"/>
        </w:rPr>
        <w:t xml:space="preserve"> will be given to the </w:t>
      </w:r>
      <w:r w:rsidR="003A05F5">
        <w:rPr>
          <w:rFonts w:ascii="Arial" w:hAnsi="Arial" w:cs="Arial"/>
          <w:sz w:val="20"/>
          <w:szCs w:val="20"/>
        </w:rPr>
        <w:t>Provider</w:t>
      </w:r>
      <w:r w:rsidRPr="00D37C31">
        <w:rPr>
          <w:rFonts w:ascii="Arial" w:hAnsi="Arial" w:cs="Arial"/>
          <w:sz w:val="20"/>
          <w:szCs w:val="20"/>
        </w:rPr>
        <w:t>. The Local Authority will be notified to undertake an individual assessment</w:t>
      </w:r>
      <w:r w:rsidR="00C37501" w:rsidRPr="00D37C31">
        <w:rPr>
          <w:rFonts w:ascii="Arial" w:hAnsi="Arial" w:cs="Arial"/>
          <w:sz w:val="20"/>
          <w:szCs w:val="20"/>
        </w:rPr>
        <w:t xml:space="preserve">. </w:t>
      </w:r>
    </w:p>
    <w:p w14:paraId="381C5A24" w14:textId="77777777" w:rsidR="006B7BE5" w:rsidRPr="002809B1" w:rsidRDefault="006B7BE5" w:rsidP="002809B1">
      <w:pPr>
        <w:pStyle w:val="ListParagraph"/>
        <w:tabs>
          <w:tab w:val="left" w:pos="457"/>
        </w:tabs>
        <w:ind w:left="360"/>
        <w:rPr>
          <w:rFonts w:ascii="Arial" w:hAnsi="Arial" w:cs="Arial"/>
          <w:b/>
          <w:sz w:val="20"/>
          <w:szCs w:val="20"/>
        </w:rPr>
      </w:pPr>
    </w:p>
    <w:p w14:paraId="31FBC7AE" w14:textId="5815B165" w:rsidR="00476A18" w:rsidRPr="002809B1" w:rsidRDefault="008D28C7"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 xml:space="preserve">Hospitalisation of a </w:t>
      </w:r>
      <w:r w:rsidR="0098474E" w:rsidRPr="002809B1">
        <w:rPr>
          <w:rFonts w:ascii="Arial" w:hAnsi="Arial" w:cs="Arial"/>
          <w:b/>
          <w:sz w:val="20"/>
          <w:szCs w:val="20"/>
        </w:rPr>
        <w:t>patient</w:t>
      </w:r>
      <w:r w:rsidRPr="002809B1">
        <w:rPr>
          <w:rFonts w:ascii="Arial" w:hAnsi="Arial" w:cs="Arial"/>
          <w:b/>
          <w:sz w:val="20"/>
          <w:szCs w:val="20"/>
        </w:rPr>
        <w:t xml:space="preserve"> (elective and emergency treatment)</w:t>
      </w:r>
    </w:p>
    <w:p w14:paraId="23282672" w14:textId="77777777" w:rsidR="00476A18" w:rsidRPr="00D37C31" w:rsidRDefault="00476A18">
      <w:pPr>
        <w:spacing w:before="7"/>
        <w:rPr>
          <w:rFonts w:ascii="Arial" w:eastAsia="Arial" w:hAnsi="Arial" w:cs="Arial"/>
          <w:b/>
          <w:bCs/>
          <w:sz w:val="20"/>
          <w:szCs w:val="20"/>
        </w:rPr>
      </w:pPr>
    </w:p>
    <w:p w14:paraId="32F24909" w14:textId="26ED786F" w:rsidR="00727C2D"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Where the </w:t>
      </w:r>
      <w:r w:rsidR="0098474E" w:rsidRPr="005C6BC1">
        <w:rPr>
          <w:rFonts w:ascii="Arial" w:hAnsi="Arial" w:cs="Arial"/>
          <w:sz w:val="20"/>
          <w:szCs w:val="20"/>
        </w:rPr>
        <w:t>patient</w:t>
      </w:r>
      <w:r w:rsidRPr="005C6BC1">
        <w:rPr>
          <w:rFonts w:ascii="Arial" w:hAnsi="Arial" w:cs="Arial"/>
          <w:sz w:val="20"/>
          <w:szCs w:val="20"/>
        </w:rPr>
        <w:t xml:space="preserve"> is hospitalised</w:t>
      </w:r>
      <w:r w:rsidR="008C1C9E" w:rsidRPr="005C6BC1">
        <w:rPr>
          <w:rFonts w:ascii="Arial" w:hAnsi="Arial" w:cs="Arial"/>
          <w:sz w:val="20"/>
          <w:szCs w:val="20"/>
        </w:rPr>
        <w:t xml:space="preserve"> and expected to return to the nursing home,</w:t>
      </w:r>
      <w:r w:rsidRPr="005C6BC1">
        <w:rPr>
          <w:rFonts w:ascii="Arial" w:hAnsi="Arial" w:cs="Arial"/>
          <w:sz w:val="20"/>
          <w:szCs w:val="20"/>
        </w:rPr>
        <w:t xml:space="preserve"> the </w:t>
      </w:r>
      <w:r w:rsidR="0098474E" w:rsidRPr="005C6BC1">
        <w:rPr>
          <w:rFonts w:ascii="Arial" w:hAnsi="Arial" w:cs="Arial"/>
          <w:sz w:val="20"/>
          <w:szCs w:val="20"/>
        </w:rPr>
        <w:t>patient</w:t>
      </w:r>
      <w:r w:rsidR="002B7CAD" w:rsidRPr="005C6BC1">
        <w:rPr>
          <w:rFonts w:ascii="Arial" w:hAnsi="Arial" w:cs="Arial"/>
          <w:sz w:val="20"/>
          <w:szCs w:val="20"/>
        </w:rPr>
        <w:t xml:space="preserve">’s placement with the </w:t>
      </w:r>
      <w:r w:rsidR="003A05F5">
        <w:rPr>
          <w:rFonts w:ascii="Arial" w:hAnsi="Arial" w:cs="Arial"/>
          <w:sz w:val="20"/>
          <w:szCs w:val="20"/>
        </w:rPr>
        <w:t>Provider</w:t>
      </w:r>
      <w:r w:rsidRPr="005C6BC1">
        <w:rPr>
          <w:rFonts w:ascii="Arial" w:hAnsi="Arial" w:cs="Arial"/>
          <w:sz w:val="20"/>
          <w:szCs w:val="20"/>
        </w:rPr>
        <w:t xml:space="preserve"> will remain open to the </w:t>
      </w:r>
      <w:r w:rsidR="0098474E" w:rsidRPr="005C6BC1">
        <w:rPr>
          <w:rFonts w:ascii="Arial" w:hAnsi="Arial" w:cs="Arial"/>
          <w:sz w:val="20"/>
          <w:szCs w:val="20"/>
        </w:rPr>
        <w:t>patient</w:t>
      </w:r>
      <w:r w:rsidRPr="005C6BC1">
        <w:rPr>
          <w:rFonts w:ascii="Arial" w:hAnsi="Arial" w:cs="Arial"/>
          <w:sz w:val="20"/>
          <w:szCs w:val="20"/>
        </w:rPr>
        <w:t xml:space="preserve"> for a period of </w:t>
      </w:r>
      <w:r w:rsidR="00FC470B" w:rsidRPr="005C6BC1">
        <w:rPr>
          <w:rFonts w:ascii="Arial" w:hAnsi="Arial" w:cs="Arial"/>
          <w:sz w:val="20"/>
          <w:szCs w:val="20"/>
        </w:rPr>
        <w:t>2 weeks</w:t>
      </w:r>
      <w:r w:rsidRPr="005C6BC1">
        <w:rPr>
          <w:rFonts w:ascii="Arial" w:hAnsi="Arial" w:cs="Arial"/>
          <w:sz w:val="20"/>
          <w:szCs w:val="20"/>
        </w:rPr>
        <w:t xml:space="preserve"> – this is the standard retention period. Full payment </w:t>
      </w:r>
      <w:r w:rsidR="00FC470B" w:rsidRPr="005C6BC1">
        <w:rPr>
          <w:rFonts w:ascii="Arial" w:hAnsi="Arial" w:cs="Arial"/>
          <w:sz w:val="20"/>
          <w:szCs w:val="20"/>
        </w:rPr>
        <w:t xml:space="preserve">of the </w:t>
      </w:r>
      <w:r w:rsidR="00CF76A4" w:rsidRPr="005C6BC1">
        <w:rPr>
          <w:rFonts w:ascii="Arial" w:hAnsi="Arial" w:cs="Arial"/>
          <w:sz w:val="20"/>
          <w:szCs w:val="20"/>
        </w:rPr>
        <w:t>Tier 1</w:t>
      </w:r>
      <w:r w:rsidR="00FC470B" w:rsidRPr="005C6BC1">
        <w:rPr>
          <w:rFonts w:ascii="Arial" w:hAnsi="Arial" w:cs="Arial"/>
          <w:sz w:val="20"/>
          <w:szCs w:val="20"/>
        </w:rPr>
        <w:t xml:space="preserve"> rate </w:t>
      </w:r>
      <w:r w:rsidRPr="005C6BC1">
        <w:rPr>
          <w:rFonts w:ascii="Arial" w:hAnsi="Arial" w:cs="Arial"/>
          <w:sz w:val="20"/>
          <w:szCs w:val="20"/>
        </w:rPr>
        <w:t>will be made for the standard retention period</w:t>
      </w:r>
      <w:r w:rsidR="00727C2D" w:rsidRPr="005C6BC1">
        <w:rPr>
          <w:rFonts w:ascii="Arial" w:hAnsi="Arial" w:cs="Arial"/>
          <w:sz w:val="20"/>
          <w:szCs w:val="20"/>
        </w:rPr>
        <w:t xml:space="preserve">. </w:t>
      </w:r>
    </w:p>
    <w:p w14:paraId="56579AC9" w14:textId="74CBF8E3" w:rsidR="00476A18" w:rsidRPr="005C6BC1" w:rsidRDefault="00727C2D"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Following the standard retention period, </w:t>
      </w:r>
      <w:r w:rsidR="00B95640" w:rsidRPr="005C6BC1">
        <w:rPr>
          <w:rFonts w:ascii="Arial" w:hAnsi="Arial" w:cs="Arial"/>
          <w:sz w:val="20"/>
          <w:szCs w:val="20"/>
        </w:rPr>
        <w:t xml:space="preserve">if the </w:t>
      </w:r>
      <w:r w:rsidR="0098474E" w:rsidRPr="005C6BC1">
        <w:rPr>
          <w:rFonts w:ascii="Arial" w:hAnsi="Arial" w:cs="Arial"/>
          <w:sz w:val="20"/>
          <w:szCs w:val="20"/>
        </w:rPr>
        <w:t>patient</w:t>
      </w:r>
      <w:r w:rsidR="00B95640" w:rsidRPr="005C6BC1">
        <w:rPr>
          <w:rFonts w:ascii="Arial" w:hAnsi="Arial" w:cs="Arial"/>
          <w:sz w:val="20"/>
          <w:szCs w:val="20"/>
        </w:rPr>
        <w:t xml:space="preserve"> will need to return to the same Provider, </w:t>
      </w:r>
      <w:r w:rsidR="008D28C7" w:rsidRPr="005C6BC1">
        <w:rPr>
          <w:rFonts w:ascii="Arial" w:hAnsi="Arial" w:cs="Arial"/>
          <w:sz w:val="20"/>
          <w:szCs w:val="20"/>
        </w:rPr>
        <w:t>a further period</w:t>
      </w:r>
      <w:r w:rsidR="00B95640" w:rsidRPr="005C6BC1">
        <w:rPr>
          <w:rFonts w:ascii="Arial" w:hAnsi="Arial" w:cs="Arial"/>
          <w:sz w:val="20"/>
          <w:szCs w:val="20"/>
        </w:rPr>
        <w:t xml:space="preserve"> may be negotiated </w:t>
      </w:r>
      <w:r w:rsidR="00FC470B" w:rsidRPr="005C6BC1">
        <w:rPr>
          <w:rFonts w:ascii="Arial" w:hAnsi="Arial" w:cs="Arial"/>
          <w:sz w:val="20"/>
          <w:szCs w:val="20"/>
        </w:rPr>
        <w:t xml:space="preserve">with the Commissioner. Full payment of the </w:t>
      </w:r>
      <w:r w:rsidR="00CF76A4" w:rsidRPr="005C6BC1">
        <w:rPr>
          <w:rFonts w:ascii="Arial" w:hAnsi="Arial" w:cs="Arial"/>
          <w:sz w:val="20"/>
          <w:szCs w:val="20"/>
        </w:rPr>
        <w:t>Tier 1</w:t>
      </w:r>
      <w:r w:rsidR="00FC470B" w:rsidRPr="005C6BC1">
        <w:rPr>
          <w:rFonts w:ascii="Arial" w:hAnsi="Arial" w:cs="Arial"/>
          <w:sz w:val="20"/>
          <w:szCs w:val="20"/>
        </w:rPr>
        <w:t xml:space="preserve"> rate will be made for this extension period. </w:t>
      </w:r>
    </w:p>
    <w:p w14:paraId="62BAD9E5" w14:textId="3BC41D24" w:rsidR="00476A18" w:rsidRPr="005C6BC1" w:rsidRDefault="008D28C7"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Once the standard or extended retention period has expired,</w:t>
      </w:r>
      <w:r w:rsidR="00D47115" w:rsidRPr="005C6BC1">
        <w:rPr>
          <w:rFonts w:ascii="Arial" w:hAnsi="Arial" w:cs="Arial"/>
          <w:sz w:val="20"/>
          <w:szCs w:val="20"/>
        </w:rPr>
        <w:t xml:space="preserve"> the placement will cease and the </w:t>
      </w:r>
      <w:r w:rsidR="003A05F5">
        <w:rPr>
          <w:rFonts w:ascii="Arial" w:hAnsi="Arial" w:cs="Arial"/>
          <w:sz w:val="20"/>
          <w:szCs w:val="20"/>
        </w:rPr>
        <w:t>Provider</w:t>
      </w:r>
      <w:r w:rsidRPr="005C6BC1">
        <w:rPr>
          <w:rFonts w:ascii="Arial" w:hAnsi="Arial" w:cs="Arial"/>
          <w:sz w:val="20"/>
          <w:szCs w:val="20"/>
        </w:rPr>
        <w:t xml:space="preserve"> will</w:t>
      </w:r>
      <w:r w:rsidR="00885200" w:rsidRPr="005C6BC1">
        <w:rPr>
          <w:rFonts w:ascii="Arial" w:hAnsi="Arial" w:cs="Arial"/>
          <w:sz w:val="20"/>
          <w:szCs w:val="20"/>
        </w:rPr>
        <w:t>,</w:t>
      </w:r>
      <w:r w:rsidRPr="005C6BC1">
        <w:rPr>
          <w:rFonts w:ascii="Arial" w:hAnsi="Arial" w:cs="Arial"/>
          <w:sz w:val="20"/>
          <w:szCs w:val="20"/>
        </w:rPr>
        <w:t xml:space="preserve"> with the agreement of the Commissioner</w:t>
      </w:r>
      <w:r w:rsidR="00885200" w:rsidRPr="005C6BC1">
        <w:rPr>
          <w:rFonts w:ascii="Arial" w:hAnsi="Arial" w:cs="Arial"/>
          <w:sz w:val="20"/>
          <w:szCs w:val="20"/>
        </w:rPr>
        <w:t xml:space="preserve">, </w:t>
      </w:r>
      <w:r w:rsidRPr="005C6BC1">
        <w:rPr>
          <w:rFonts w:ascii="Arial" w:hAnsi="Arial" w:cs="Arial"/>
          <w:sz w:val="20"/>
          <w:szCs w:val="20"/>
        </w:rPr>
        <w:t xml:space="preserve">contact the </w:t>
      </w:r>
      <w:r w:rsidR="0098474E" w:rsidRPr="005C6BC1">
        <w:rPr>
          <w:rFonts w:ascii="Arial" w:hAnsi="Arial" w:cs="Arial"/>
          <w:sz w:val="20"/>
          <w:szCs w:val="20"/>
        </w:rPr>
        <w:t>patient</w:t>
      </w:r>
      <w:r w:rsidRPr="005C6BC1">
        <w:rPr>
          <w:rFonts w:ascii="Arial" w:hAnsi="Arial" w:cs="Arial"/>
          <w:sz w:val="20"/>
          <w:szCs w:val="20"/>
        </w:rPr>
        <w:t xml:space="preserve">’s representatives so they can collect the </w:t>
      </w:r>
      <w:r w:rsidR="0098474E" w:rsidRPr="005C6BC1">
        <w:rPr>
          <w:rFonts w:ascii="Arial" w:hAnsi="Arial" w:cs="Arial"/>
          <w:sz w:val="20"/>
          <w:szCs w:val="20"/>
        </w:rPr>
        <w:t>patient</w:t>
      </w:r>
      <w:r w:rsidRPr="005C6BC1">
        <w:rPr>
          <w:rFonts w:ascii="Arial" w:hAnsi="Arial" w:cs="Arial"/>
          <w:sz w:val="20"/>
          <w:szCs w:val="20"/>
        </w:rPr>
        <w:t>’s personal effects.</w:t>
      </w:r>
      <w:r w:rsidR="00D47115" w:rsidRPr="005C6BC1">
        <w:rPr>
          <w:rFonts w:ascii="Arial" w:hAnsi="Arial" w:cs="Arial"/>
          <w:sz w:val="20"/>
          <w:szCs w:val="20"/>
        </w:rPr>
        <w:t xml:space="preserve"> No further payment will be made following the agreed standard or extended retention period.</w:t>
      </w:r>
      <w:r w:rsidRPr="005C6BC1">
        <w:rPr>
          <w:rFonts w:ascii="Arial" w:hAnsi="Arial" w:cs="Arial"/>
          <w:sz w:val="20"/>
          <w:szCs w:val="20"/>
        </w:rPr>
        <w:t xml:space="preserve"> Where there are no representatives for a </w:t>
      </w:r>
      <w:r w:rsidR="0098474E" w:rsidRPr="005C6BC1">
        <w:rPr>
          <w:rFonts w:ascii="Arial" w:hAnsi="Arial" w:cs="Arial"/>
          <w:sz w:val="20"/>
          <w:szCs w:val="20"/>
        </w:rPr>
        <w:t>patient</w:t>
      </w:r>
      <w:r w:rsidRPr="005C6BC1">
        <w:rPr>
          <w:rFonts w:ascii="Arial" w:hAnsi="Arial" w:cs="Arial"/>
          <w:sz w:val="20"/>
          <w:szCs w:val="20"/>
        </w:rPr>
        <w:t xml:space="preserve">, the </w:t>
      </w:r>
      <w:r w:rsidR="003A05F5">
        <w:rPr>
          <w:rFonts w:ascii="Arial" w:hAnsi="Arial" w:cs="Arial"/>
          <w:sz w:val="20"/>
          <w:szCs w:val="20"/>
        </w:rPr>
        <w:t>Provider</w:t>
      </w:r>
      <w:r w:rsidRPr="005C6BC1">
        <w:rPr>
          <w:rFonts w:ascii="Arial" w:hAnsi="Arial" w:cs="Arial"/>
          <w:sz w:val="20"/>
          <w:szCs w:val="20"/>
        </w:rPr>
        <w:t xml:space="preserve"> will follow legal requirements and any established procedures in order for the necessary arrangements to be made for removing the </w:t>
      </w:r>
      <w:r w:rsidR="0098474E" w:rsidRPr="005C6BC1">
        <w:rPr>
          <w:rFonts w:ascii="Arial" w:hAnsi="Arial" w:cs="Arial"/>
          <w:sz w:val="20"/>
          <w:szCs w:val="20"/>
        </w:rPr>
        <w:t>patient</w:t>
      </w:r>
      <w:r w:rsidRPr="005C6BC1">
        <w:rPr>
          <w:rFonts w:ascii="Arial" w:hAnsi="Arial" w:cs="Arial"/>
          <w:sz w:val="20"/>
          <w:szCs w:val="20"/>
        </w:rPr>
        <w:t>’s possessions.</w:t>
      </w:r>
    </w:p>
    <w:p w14:paraId="2C68B734" w14:textId="7C09FAD6" w:rsidR="0053700E" w:rsidRPr="005C6BC1" w:rsidRDefault="0053700E"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Where a reassessment of the </w:t>
      </w:r>
      <w:r w:rsidR="0098474E" w:rsidRPr="005C6BC1">
        <w:rPr>
          <w:rFonts w:ascii="Arial" w:hAnsi="Arial" w:cs="Arial"/>
          <w:sz w:val="20"/>
          <w:szCs w:val="20"/>
        </w:rPr>
        <w:t>patient</w:t>
      </w:r>
      <w:r w:rsidRPr="005C6BC1">
        <w:rPr>
          <w:rFonts w:ascii="Arial" w:hAnsi="Arial" w:cs="Arial"/>
          <w:sz w:val="20"/>
          <w:szCs w:val="20"/>
        </w:rPr>
        <w:t xml:space="preserve"> is necessary prior to r</w:t>
      </w:r>
      <w:r w:rsidR="00D47115" w:rsidRPr="005C6BC1">
        <w:rPr>
          <w:rFonts w:ascii="Arial" w:hAnsi="Arial" w:cs="Arial"/>
          <w:sz w:val="20"/>
          <w:szCs w:val="20"/>
        </w:rPr>
        <w:t xml:space="preserve">eturning to the care home, the </w:t>
      </w:r>
      <w:r w:rsidR="003A05F5">
        <w:rPr>
          <w:rFonts w:ascii="Arial" w:hAnsi="Arial" w:cs="Arial"/>
          <w:sz w:val="20"/>
          <w:szCs w:val="20"/>
        </w:rPr>
        <w:t>Provider</w:t>
      </w:r>
      <w:r w:rsidRPr="005C6BC1">
        <w:rPr>
          <w:rFonts w:ascii="Arial" w:hAnsi="Arial" w:cs="Arial"/>
          <w:sz w:val="20"/>
          <w:szCs w:val="20"/>
        </w:rPr>
        <w:t xml:space="preserve"> will conduct this within 48 hours of the </w:t>
      </w:r>
      <w:r w:rsidR="0098474E" w:rsidRPr="005C6BC1">
        <w:rPr>
          <w:rFonts w:ascii="Arial" w:hAnsi="Arial" w:cs="Arial"/>
          <w:sz w:val="20"/>
          <w:szCs w:val="20"/>
        </w:rPr>
        <w:t>patient</w:t>
      </w:r>
      <w:r w:rsidRPr="005C6BC1">
        <w:rPr>
          <w:rFonts w:ascii="Arial" w:hAnsi="Arial" w:cs="Arial"/>
          <w:sz w:val="20"/>
          <w:szCs w:val="20"/>
        </w:rPr>
        <w:t xml:space="preserve"> being declared “medically stable”.</w:t>
      </w:r>
    </w:p>
    <w:p w14:paraId="3546171C" w14:textId="77777777" w:rsidR="00476A18" w:rsidRPr="00D37C31" w:rsidRDefault="00476A18">
      <w:pPr>
        <w:spacing w:before="8"/>
        <w:rPr>
          <w:rFonts w:ascii="Arial" w:eastAsia="Arial" w:hAnsi="Arial" w:cs="Arial"/>
          <w:sz w:val="20"/>
          <w:szCs w:val="20"/>
        </w:rPr>
      </w:pPr>
    </w:p>
    <w:p w14:paraId="5CF15CBF" w14:textId="2318981F" w:rsidR="00476A18" w:rsidRDefault="008D28C7"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 xml:space="preserve">Activity supporting </w:t>
      </w:r>
      <w:r w:rsidR="0098474E" w:rsidRPr="002809B1">
        <w:rPr>
          <w:rFonts w:ascii="Arial" w:hAnsi="Arial" w:cs="Arial"/>
          <w:b/>
          <w:sz w:val="20"/>
          <w:szCs w:val="20"/>
        </w:rPr>
        <w:t>patient</w:t>
      </w:r>
      <w:r w:rsidRPr="002809B1">
        <w:rPr>
          <w:rFonts w:ascii="Arial" w:hAnsi="Arial" w:cs="Arial"/>
          <w:b/>
          <w:sz w:val="20"/>
          <w:szCs w:val="20"/>
        </w:rPr>
        <w:t xml:space="preserve"> admission into hospital</w:t>
      </w:r>
    </w:p>
    <w:p w14:paraId="580F4537" w14:textId="77777777" w:rsidR="003B6F29" w:rsidRPr="002809B1" w:rsidRDefault="003B6F29" w:rsidP="003B6F29">
      <w:pPr>
        <w:pStyle w:val="ListParagraph"/>
        <w:tabs>
          <w:tab w:val="left" w:pos="457"/>
        </w:tabs>
        <w:ind w:left="360"/>
        <w:rPr>
          <w:rFonts w:ascii="Arial" w:hAnsi="Arial" w:cs="Arial"/>
          <w:b/>
          <w:sz w:val="20"/>
          <w:szCs w:val="20"/>
        </w:rPr>
      </w:pPr>
    </w:p>
    <w:p w14:paraId="327FE17B" w14:textId="73BF7E2C" w:rsidR="00476A18" w:rsidRPr="005C6BC1"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When a </w:t>
      </w:r>
      <w:r w:rsidR="0098474E" w:rsidRPr="00D37C31">
        <w:rPr>
          <w:rFonts w:ascii="Arial" w:hAnsi="Arial" w:cs="Arial"/>
          <w:sz w:val="20"/>
          <w:szCs w:val="20"/>
        </w:rPr>
        <w:t>patient</w:t>
      </w:r>
      <w:r w:rsidR="002B7CAD" w:rsidRPr="00D37C31">
        <w:rPr>
          <w:rFonts w:ascii="Arial" w:hAnsi="Arial" w:cs="Arial"/>
          <w:sz w:val="20"/>
          <w:szCs w:val="20"/>
        </w:rPr>
        <w:t xml:space="preserve"> requires a hospital visit the </w:t>
      </w:r>
      <w:r w:rsidR="003A05F5">
        <w:rPr>
          <w:rFonts w:ascii="Arial" w:hAnsi="Arial" w:cs="Arial"/>
          <w:sz w:val="20"/>
          <w:szCs w:val="20"/>
        </w:rPr>
        <w:t>Provider</w:t>
      </w:r>
      <w:r w:rsidRPr="00D37C31">
        <w:rPr>
          <w:rFonts w:ascii="Arial" w:hAnsi="Arial" w:cs="Arial"/>
          <w:sz w:val="20"/>
          <w:szCs w:val="20"/>
        </w:rPr>
        <w:t xml:space="preserve"> will retain responsibility for appropriate </w:t>
      </w:r>
      <w:r w:rsidR="0098474E" w:rsidRPr="00D37C31">
        <w:rPr>
          <w:rFonts w:ascii="Arial" w:hAnsi="Arial" w:cs="Arial"/>
          <w:sz w:val="20"/>
          <w:szCs w:val="20"/>
        </w:rPr>
        <w:t>patient</w:t>
      </w:r>
      <w:r w:rsidRPr="00D37C31">
        <w:rPr>
          <w:rFonts w:ascii="Arial" w:hAnsi="Arial" w:cs="Arial"/>
          <w:sz w:val="20"/>
          <w:szCs w:val="20"/>
        </w:rPr>
        <w:t xml:space="preserve"> escort and supervision until the hospital admits or discharges the </w:t>
      </w:r>
      <w:r w:rsidR="0098474E" w:rsidRPr="00D37C31">
        <w:rPr>
          <w:rFonts w:ascii="Arial" w:hAnsi="Arial" w:cs="Arial"/>
          <w:sz w:val="20"/>
          <w:szCs w:val="20"/>
        </w:rPr>
        <w:t>patient</w:t>
      </w:r>
      <w:r w:rsidRPr="00D37C31">
        <w:rPr>
          <w:rFonts w:ascii="Arial" w:hAnsi="Arial" w:cs="Arial"/>
          <w:sz w:val="20"/>
          <w:szCs w:val="20"/>
        </w:rPr>
        <w:t>. The Provider will also ensure that the method of transportation to the hospital is appropriate for the needs of the</w:t>
      </w:r>
      <w:r w:rsidRPr="005C6BC1">
        <w:rPr>
          <w:rFonts w:ascii="Arial" w:hAnsi="Arial" w:cs="Arial"/>
          <w:sz w:val="20"/>
          <w:szCs w:val="20"/>
        </w:rPr>
        <w:t xml:space="preserve"> </w:t>
      </w:r>
      <w:r w:rsidR="0098474E" w:rsidRPr="00D37C31">
        <w:rPr>
          <w:rFonts w:ascii="Arial" w:hAnsi="Arial" w:cs="Arial"/>
          <w:sz w:val="20"/>
          <w:szCs w:val="20"/>
        </w:rPr>
        <w:t>patient</w:t>
      </w:r>
      <w:r w:rsidRPr="00D37C31">
        <w:rPr>
          <w:rFonts w:ascii="Arial" w:hAnsi="Arial" w:cs="Arial"/>
          <w:sz w:val="20"/>
          <w:szCs w:val="20"/>
        </w:rPr>
        <w:t>.</w:t>
      </w:r>
    </w:p>
    <w:p w14:paraId="38D19879" w14:textId="35DD2819" w:rsidR="00476A18" w:rsidRPr="00D37C31"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When an essential admission to hospital is required, the Provider will ensure that the hospital receives all the relevant information regarding the</w:t>
      </w:r>
      <w:r w:rsidRPr="005C6BC1">
        <w:rPr>
          <w:rFonts w:ascii="Arial" w:hAnsi="Arial" w:cs="Arial"/>
          <w:sz w:val="20"/>
          <w:szCs w:val="20"/>
        </w:rPr>
        <w:t xml:space="preserve"> </w:t>
      </w:r>
      <w:r w:rsidR="0098474E" w:rsidRPr="00D37C31">
        <w:rPr>
          <w:rFonts w:ascii="Arial" w:hAnsi="Arial" w:cs="Arial"/>
          <w:sz w:val="20"/>
          <w:szCs w:val="20"/>
        </w:rPr>
        <w:t>patient</w:t>
      </w:r>
      <w:r w:rsidRPr="00D37C31">
        <w:rPr>
          <w:rFonts w:ascii="Arial" w:hAnsi="Arial" w:cs="Arial"/>
          <w:sz w:val="20"/>
          <w:szCs w:val="20"/>
        </w:rPr>
        <w:t>.</w:t>
      </w:r>
    </w:p>
    <w:p w14:paraId="4C525857" w14:textId="1DEE4014" w:rsidR="00BD4349" w:rsidRPr="005C6BC1" w:rsidRDefault="008D7C46"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 xml:space="preserve">The </w:t>
      </w:r>
      <w:r w:rsidR="003A05F5">
        <w:rPr>
          <w:rFonts w:ascii="Arial" w:hAnsi="Arial" w:cs="Arial"/>
          <w:sz w:val="20"/>
          <w:szCs w:val="20"/>
        </w:rPr>
        <w:t>Provider</w:t>
      </w:r>
      <w:r w:rsidR="00BD4349" w:rsidRPr="005C6BC1">
        <w:rPr>
          <w:rFonts w:ascii="Arial" w:hAnsi="Arial" w:cs="Arial"/>
          <w:sz w:val="20"/>
          <w:szCs w:val="20"/>
        </w:rPr>
        <w:t xml:space="preserve"> is responsible and liable for the additional costs incurred by the escort (for example, personal transportation to and from hospital, car parking charges and meals).</w:t>
      </w:r>
    </w:p>
    <w:p w14:paraId="12BA1027" w14:textId="0EEA573E" w:rsidR="00BF368D" w:rsidRDefault="00BF368D" w:rsidP="00EA3261">
      <w:pPr>
        <w:pStyle w:val="ListParagraph"/>
        <w:numPr>
          <w:ilvl w:val="1"/>
          <w:numId w:val="9"/>
        </w:numPr>
        <w:tabs>
          <w:tab w:val="left" w:pos="457"/>
        </w:tabs>
        <w:rPr>
          <w:rFonts w:ascii="Arial" w:hAnsi="Arial" w:cs="Arial"/>
          <w:sz w:val="20"/>
          <w:szCs w:val="20"/>
        </w:rPr>
      </w:pPr>
      <w:r w:rsidRPr="005C6BC1">
        <w:rPr>
          <w:rFonts w:ascii="Arial" w:hAnsi="Arial" w:cs="Arial"/>
          <w:sz w:val="20"/>
          <w:szCs w:val="20"/>
        </w:rPr>
        <w:t>Up</w:t>
      </w:r>
      <w:r w:rsidR="008D7C46" w:rsidRPr="005C6BC1">
        <w:rPr>
          <w:rFonts w:ascii="Arial" w:hAnsi="Arial" w:cs="Arial"/>
          <w:sz w:val="20"/>
          <w:szCs w:val="20"/>
        </w:rPr>
        <w:t>on admission into hospital the P</w:t>
      </w:r>
      <w:r w:rsidRPr="005C6BC1">
        <w:rPr>
          <w:rFonts w:ascii="Arial" w:hAnsi="Arial" w:cs="Arial"/>
          <w:sz w:val="20"/>
          <w:szCs w:val="20"/>
        </w:rPr>
        <w:t>rovider will inform:</w:t>
      </w:r>
    </w:p>
    <w:p w14:paraId="76830784" w14:textId="77777777" w:rsidR="005C6BC1" w:rsidRPr="005C6BC1" w:rsidRDefault="005C6BC1" w:rsidP="005C6BC1">
      <w:pPr>
        <w:pStyle w:val="ListParagraph"/>
        <w:tabs>
          <w:tab w:val="left" w:pos="457"/>
        </w:tabs>
        <w:ind w:left="432"/>
        <w:rPr>
          <w:rFonts w:ascii="Arial" w:hAnsi="Arial" w:cs="Arial"/>
          <w:sz w:val="20"/>
          <w:szCs w:val="20"/>
        </w:rPr>
      </w:pPr>
    </w:p>
    <w:p w14:paraId="070A6085" w14:textId="60247880" w:rsidR="00BF368D" w:rsidRPr="00D37C31" w:rsidRDefault="00BF368D" w:rsidP="00EA3261">
      <w:pPr>
        <w:widowControl/>
        <w:numPr>
          <w:ilvl w:val="0"/>
          <w:numId w:val="12"/>
        </w:numPr>
        <w:tabs>
          <w:tab w:val="left" w:pos="1980"/>
        </w:tabs>
        <w:spacing w:after="120"/>
        <w:jc w:val="both"/>
        <w:rPr>
          <w:rFonts w:ascii="Arial" w:eastAsia="Times New Roman" w:hAnsi="Arial" w:cs="Arial"/>
          <w:sz w:val="20"/>
          <w:szCs w:val="20"/>
          <w:lang w:eastAsia="en-GB"/>
        </w:rPr>
      </w:pPr>
      <w:r w:rsidRPr="00D37C31">
        <w:rPr>
          <w:rFonts w:ascii="Arial" w:eastAsia="Times New Roman" w:hAnsi="Arial" w:cs="Arial"/>
          <w:sz w:val="20"/>
          <w:szCs w:val="20"/>
          <w:lang w:eastAsia="en-GB"/>
        </w:rPr>
        <w:t xml:space="preserve">The </w:t>
      </w:r>
      <w:r w:rsidR="0098474E" w:rsidRPr="00D37C31">
        <w:rPr>
          <w:rFonts w:ascii="Arial" w:eastAsia="Times New Roman" w:hAnsi="Arial" w:cs="Arial"/>
          <w:sz w:val="20"/>
          <w:szCs w:val="20"/>
          <w:lang w:eastAsia="en-GB"/>
        </w:rPr>
        <w:t>patient</w:t>
      </w:r>
      <w:r w:rsidRPr="00D37C31">
        <w:rPr>
          <w:rFonts w:ascii="Arial" w:eastAsia="Times New Roman" w:hAnsi="Arial" w:cs="Arial"/>
          <w:sz w:val="20"/>
          <w:szCs w:val="20"/>
          <w:lang w:eastAsia="en-GB"/>
        </w:rPr>
        <w:t>’s next of kin/their representative contact as soon as possible;</w:t>
      </w:r>
    </w:p>
    <w:p w14:paraId="34257235" w14:textId="49F29ABD" w:rsidR="00BF368D" w:rsidRPr="00D37C31" w:rsidRDefault="00BF368D" w:rsidP="00EA3261">
      <w:pPr>
        <w:widowControl/>
        <w:numPr>
          <w:ilvl w:val="0"/>
          <w:numId w:val="12"/>
        </w:numPr>
        <w:tabs>
          <w:tab w:val="left" w:pos="1980"/>
        </w:tabs>
        <w:spacing w:after="120"/>
        <w:jc w:val="both"/>
        <w:rPr>
          <w:rFonts w:ascii="Arial" w:eastAsia="Times New Roman" w:hAnsi="Arial" w:cs="Arial"/>
          <w:sz w:val="20"/>
          <w:szCs w:val="20"/>
          <w:lang w:eastAsia="en-GB"/>
        </w:rPr>
      </w:pPr>
      <w:r w:rsidRPr="00D37C31">
        <w:rPr>
          <w:rFonts w:ascii="Arial" w:eastAsia="Times New Roman" w:hAnsi="Arial" w:cs="Arial"/>
          <w:sz w:val="20"/>
          <w:szCs w:val="20"/>
          <w:lang w:eastAsia="en-GB"/>
        </w:rPr>
        <w:t>The NHS CHC Team within 24 hours and in writing within 3 days;</w:t>
      </w:r>
    </w:p>
    <w:p w14:paraId="1B9B3552" w14:textId="2CA4C78C" w:rsidR="00BF368D" w:rsidRPr="00D37C31" w:rsidRDefault="00BF368D" w:rsidP="00EA3261">
      <w:pPr>
        <w:widowControl/>
        <w:numPr>
          <w:ilvl w:val="0"/>
          <w:numId w:val="12"/>
        </w:numPr>
        <w:tabs>
          <w:tab w:val="left" w:pos="1980"/>
        </w:tabs>
        <w:spacing w:after="120"/>
        <w:jc w:val="both"/>
        <w:rPr>
          <w:rFonts w:ascii="Arial" w:eastAsia="Times New Roman" w:hAnsi="Arial" w:cs="Arial"/>
          <w:sz w:val="20"/>
          <w:szCs w:val="20"/>
          <w:lang w:eastAsia="en-GB"/>
        </w:rPr>
      </w:pPr>
      <w:r w:rsidRPr="00D37C31">
        <w:rPr>
          <w:rFonts w:ascii="Arial" w:eastAsia="Times New Roman" w:hAnsi="Arial" w:cs="Arial"/>
          <w:sz w:val="20"/>
          <w:szCs w:val="20"/>
          <w:lang w:eastAsia="en-GB"/>
        </w:rPr>
        <w:t xml:space="preserve">The </w:t>
      </w:r>
      <w:r w:rsidR="0098474E" w:rsidRPr="00D37C31">
        <w:rPr>
          <w:rFonts w:ascii="Arial" w:eastAsia="Times New Roman" w:hAnsi="Arial" w:cs="Arial"/>
          <w:sz w:val="20"/>
          <w:szCs w:val="20"/>
          <w:lang w:eastAsia="en-GB"/>
        </w:rPr>
        <w:t>patient</w:t>
      </w:r>
      <w:r w:rsidRPr="00D37C31">
        <w:rPr>
          <w:rFonts w:ascii="Arial" w:eastAsia="Times New Roman" w:hAnsi="Arial" w:cs="Arial"/>
          <w:sz w:val="20"/>
          <w:szCs w:val="20"/>
          <w:lang w:eastAsia="en-GB"/>
        </w:rPr>
        <w:t>’s GP within 24 hours; and</w:t>
      </w:r>
    </w:p>
    <w:p w14:paraId="2C594B01" w14:textId="29576626" w:rsidR="00BF368D" w:rsidRPr="00D37C31" w:rsidRDefault="00BF368D" w:rsidP="00EA3261">
      <w:pPr>
        <w:widowControl/>
        <w:numPr>
          <w:ilvl w:val="0"/>
          <w:numId w:val="12"/>
        </w:numPr>
        <w:tabs>
          <w:tab w:val="left" w:pos="1980"/>
        </w:tabs>
        <w:spacing w:after="120"/>
        <w:jc w:val="both"/>
        <w:rPr>
          <w:rFonts w:ascii="Arial" w:eastAsia="Times New Roman" w:hAnsi="Arial" w:cs="Arial"/>
          <w:sz w:val="20"/>
          <w:szCs w:val="20"/>
          <w:lang w:eastAsia="en-GB"/>
        </w:rPr>
      </w:pPr>
      <w:r w:rsidRPr="00D37C31">
        <w:rPr>
          <w:rFonts w:ascii="Arial" w:eastAsia="Times New Roman" w:hAnsi="Arial" w:cs="Arial"/>
          <w:sz w:val="20"/>
          <w:szCs w:val="20"/>
          <w:lang w:eastAsia="en-GB"/>
        </w:rPr>
        <w:t xml:space="preserve">The NHS CHC Team in writing one week after admission (if the </w:t>
      </w:r>
      <w:r w:rsidR="0098474E" w:rsidRPr="00D37C31">
        <w:rPr>
          <w:rFonts w:ascii="Arial" w:eastAsia="Times New Roman" w:hAnsi="Arial" w:cs="Arial"/>
          <w:sz w:val="20"/>
          <w:szCs w:val="20"/>
          <w:lang w:eastAsia="en-GB"/>
        </w:rPr>
        <w:t>patient</w:t>
      </w:r>
      <w:r w:rsidRPr="00D37C31">
        <w:rPr>
          <w:rFonts w:ascii="Arial" w:eastAsia="Times New Roman" w:hAnsi="Arial" w:cs="Arial"/>
          <w:sz w:val="20"/>
          <w:szCs w:val="20"/>
          <w:lang w:eastAsia="en-GB"/>
        </w:rPr>
        <w:t xml:space="preserve"> remains in hospital).</w:t>
      </w:r>
    </w:p>
    <w:p w14:paraId="789F3263" w14:textId="45B67488" w:rsidR="00BF368D" w:rsidRPr="00D37C31" w:rsidRDefault="00BF368D" w:rsidP="00EA3261">
      <w:pPr>
        <w:widowControl/>
        <w:numPr>
          <w:ilvl w:val="0"/>
          <w:numId w:val="12"/>
        </w:numPr>
        <w:tabs>
          <w:tab w:val="left" w:pos="1980"/>
        </w:tabs>
        <w:spacing w:after="120"/>
        <w:jc w:val="both"/>
        <w:rPr>
          <w:rFonts w:ascii="Arial" w:eastAsia="Times New Roman" w:hAnsi="Arial" w:cs="Arial"/>
          <w:sz w:val="20"/>
          <w:szCs w:val="20"/>
          <w:lang w:eastAsia="en-GB"/>
        </w:rPr>
      </w:pPr>
      <w:r w:rsidRPr="00D37C31">
        <w:rPr>
          <w:rFonts w:ascii="Arial" w:eastAsia="Times New Roman" w:hAnsi="Arial" w:cs="Arial"/>
          <w:sz w:val="20"/>
          <w:szCs w:val="20"/>
          <w:lang w:eastAsia="en-GB"/>
        </w:rPr>
        <w:t xml:space="preserve">The Provider will maintain contact with the hospital and NHS CHC Team throughout the </w:t>
      </w:r>
      <w:r w:rsidR="0098474E" w:rsidRPr="00D37C31">
        <w:rPr>
          <w:rFonts w:ascii="Arial" w:eastAsia="Times New Roman" w:hAnsi="Arial" w:cs="Arial"/>
          <w:sz w:val="20"/>
          <w:szCs w:val="20"/>
          <w:lang w:eastAsia="en-GB"/>
        </w:rPr>
        <w:t>patient</w:t>
      </w:r>
      <w:r w:rsidRPr="00D37C31">
        <w:rPr>
          <w:rFonts w:ascii="Arial" w:eastAsia="Times New Roman" w:hAnsi="Arial" w:cs="Arial"/>
          <w:sz w:val="20"/>
          <w:szCs w:val="20"/>
          <w:lang w:eastAsia="en-GB"/>
        </w:rPr>
        <w:t>’s admission.</w:t>
      </w:r>
    </w:p>
    <w:p w14:paraId="1005474A" w14:textId="77777777" w:rsidR="00476A18" w:rsidRPr="00D37C31" w:rsidRDefault="00476A18">
      <w:pPr>
        <w:spacing w:before="11"/>
        <w:rPr>
          <w:rFonts w:ascii="Arial" w:eastAsia="Arial" w:hAnsi="Arial" w:cs="Arial"/>
          <w:sz w:val="20"/>
          <w:szCs w:val="20"/>
        </w:rPr>
      </w:pPr>
    </w:p>
    <w:p w14:paraId="358C9B34" w14:textId="011DEF7D" w:rsidR="00476A18" w:rsidRDefault="008D28C7"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 xml:space="preserve">Activity supporting </w:t>
      </w:r>
      <w:r w:rsidR="0098474E" w:rsidRPr="002809B1">
        <w:rPr>
          <w:rFonts w:ascii="Arial" w:hAnsi="Arial" w:cs="Arial"/>
          <w:b/>
          <w:sz w:val="20"/>
          <w:szCs w:val="20"/>
        </w:rPr>
        <w:t>patient</w:t>
      </w:r>
      <w:r w:rsidRPr="002809B1">
        <w:rPr>
          <w:rFonts w:ascii="Arial" w:hAnsi="Arial" w:cs="Arial"/>
          <w:b/>
          <w:sz w:val="20"/>
          <w:szCs w:val="20"/>
        </w:rPr>
        <w:t xml:space="preserve"> discharge from hospital</w:t>
      </w:r>
    </w:p>
    <w:p w14:paraId="2AABA1C9" w14:textId="77777777" w:rsidR="002809B1" w:rsidRPr="002809B1" w:rsidRDefault="002809B1" w:rsidP="002809B1">
      <w:pPr>
        <w:pStyle w:val="ListParagraph"/>
        <w:tabs>
          <w:tab w:val="left" w:pos="457"/>
        </w:tabs>
        <w:ind w:left="360"/>
        <w:rPr>
          <w:rFonts w:ascii="Arial" w:hAnsi="Arial" w:cs="Arial"/>
          <w:b/>
          <w:sz w:val="20"/>
          <w:szCs w:val="20"/>
        </w:rPr>
      </w:pPr>
    </w:p>
    <w:p w14:paraId="6E2AF201" w14:textId="09783DE2" w:rsidR="00476A18" w:rsidRPr="003B6F29" w:rsidRDefault="008D28C7" w:rsidP="00EA3261">
      <w:pPr>
        <w:pStyle w:val="ListParagraph"/>
        <w:numPr>
          <w:ilvl w:val="1"/>
          <w:numId w:val="9"/>
        </w:numPr>
        <w:tabs>
          <w:tab w:val="left" w:pos="457"/>
        </w:tabs>
        <w:rPr>
          <w:rFonts w:ascii="Arial" w:hAnsi="Arial" w:cs="Arial"/>
          <w:sz w:val="20"/>
          <w:szCs w:val="20"/>
        </w:rPr>
      </w:pPr>
      <w:r w:rsidRPr="003B6F29">
        <w:rPr>
          <w:rFonts w:ascii="Arial" w:hAnsi="Arial" w:cs="Arial"/>
          <w:sz w:val="20"/>
          <w:szCs w:val="20"/>
        </w:rPr>
        <w:t xml:space="preserve">Before the </w:t>
      </w:r>
      <w:r w:rsidR="0098474E" w:rsidRPr="003B6F29">
        <w:rPr>
          <w:rFonts w:ascii="Arial" w:hAnsi="Arial" w:cs="Arial"/>
          <w:sz w:val="20"/>
          <w:szCs w:val="20"/>
        </w:rPr>
        <w:t>patient</w:t>
      </w:r>
      <w:r w:rsidRPr="003B6F29">
        <w:rPr>
          <w:rFonts w:ascii="Arial" w:hAnsi="Arial" w:cs="Arial"/>
          <w:sz w:val="20"/>
          <w:szCs w:val="20"/>
        </w:rPr>
        <w:t xml:space="preserve">’s discharge from hospital the Provider will review the </w:t>
      </w:r>
      <w:r w:rsidR="0098474E" w:rsidRPr="003B6F29">
        <w:rPr>
          <w:rFonts w:ascii="Arial" w:hAnsi="Arial" w:cs="Arial"/>
          <w:sz w:val="20"/>
          <w:szCs w:val="20"/>
        </w:rPr>
        <w:t>patient</w:t>
      </w:r>
      <w:r w:rsidRPr="003B6F29">
        <w:rPr>
          <w:rFonts w:ascii="Arial" w:hAnsi="Arial" w:cs="Arial"/>
          <w:sz w:val="20"/>
          <w:szCs w:val="20"/>
        </w:rPr>
        <w:t xml:space="preserve">’s clinical needs and care required, to ensure </w:t>
      </w:r>
      <w:r w:rsidR="005907A1" w:rsidRPr="003B6F29">
        <w:rPr>
          <w:rFonts w:ascii="Arial" w:hAnsi="Arial" w:cs="Arial"/>
          <w:sz w:val="20"/>
          <w:szCs w:val="20"/>
        </w:rPr>
        <w:t xml:space="preserve">they can continue to meet </w:t>
      </w:r>
      <w:r w:rsidRPr="003B6F29">
        <w:rPr>
          <w:rFonts w:ascii="Arial" w:hAnsi="Arial" w:cs="Arial"/>
          <w:sz w:val="20"/>
          <w:szCs w:val="20"/>
        </w:rPr>
        <w:t xml:space="preserve">needs and care requirements. In exceptional circumstances when the Provider can no longer meet the clinical needs of the </w:t>
      </w:r>
      <w:r w:rsidR="0098474E" w:rsidRPr="003B6F29">
        <w:rPr>
          <w:rFonts w:ascii="Arial" w:hAnsi="Arial" w:cs="Arial"/>
          <w:sz w:val="20"/>
          <w:szCs w:val="20"/>
        </w:rPr>
        <w:t>patient</w:t>
      </w:r>
      <w:r w:rsidRPr="003B6F29">
        <w:rPr>
          <w:rFonts w:ascii="Arial" w:hAnsi="Arial" w:cs="Arial"/>
          <w:sz w:val="20"/>
          <w:szCs w:val="20"/>
        </w:rPr>
        <w:t xml:space="preserve">, the Provider will notify the Commissioner as soon as possible justifying the rationale for no longer being able to care for the </w:t>
      </w:r>
      <w:r w:rsidR="0098474E" w:rsidRPr="003B6F29">
        <w:rPr>
          <w:rFonts w:ascii="Arial" w:hAnsi="Arial" w:cs="Arial"/>
          <w:sz w:val="20"/>
          <w:szCs w:val="20"/>
        </w:rPr>
        <w:t>patient</w:t>
      </w:r>
      <w:r w:rsidRPr="003B6F29">
        <w:rPr>
          <w:rFonts w:ascii="Arial" w:hAnsi="Arial" w:cs="Arial"/>
          <w:sz w:val="20"/>
          <w:szCs w:val="20"/>
        </w:rPr>
        <w:t>.</w:t>
      </w:r>
    </w:p>
    <w:p w14:paraId="00930196" w14:textId="77777777" w:rsidR="00476A18" w:rsidRPr="003B6F29" w:rsidRDefault="00476A18" w:rsidP="003B6F29">
      <w:pPr>
        <w:pStyle w:val="ListParagraph"/>
        <w:tabs>
          <w:tab w:val="left" w:pos="457"/>
        </w:tabs>
        <w:ind w:left="432"/>
        <w:rPr>
          <w:rFonts w:ascii="Arial" w:hAnsi="Arial" w:cs="Arial"/>
          <w:sz w:val="20"/>
          <w:szCs w:val="20"/>
        </w:rPr>
      </w:pPr>
    </w:p>
    <w:p w14:paraId="22B0764A" w14:textId="77777777" w:rsidR="00476A18"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Upon re-admission to the Provider, the Provider will</w:t>
      </w:r>
      <w:r w:rsidRPr="003B6F29">
        <w:rPr>
          <w:rFonts w:ascii="Arial" w:hAnsi="Arial" w:cs="Arial"/>
          <w:sz w:val="20"/>
          <w:szCs w:val="20"/>
        </w:rPr>
        <w:t xml:space="preserve"> </w:t>
      </w:r>
      <w:r w:rsidRPr="00D37C31">
        <w:rPr>
          <w:rFonts w:ascii="Arial" w:hAnsi="Arial" w:cs="Arial"/>
          <w:sz w:val="20"/>
          <w:szCs w:val="20"/>
        </w:rPr>
        <w:t>inform:</w:t>
      </w:r>
    </w:p>
    <w:p w14:paraId="4979D6E4" w14:textId="77777777" w:rsidR="003B6F29" w:rsidRPr="003B6F29" w:rsidRDefault="003B6F29" w:rsidP="003B6F29">
      <w:pPr>
        <w:pStyle w:val="ListParagraph"/>
        <w:tabs>
          <w:tab w:val="left" w:pos="457"/>
        </w:tabs>
        <w:ind w:left="432"/>
        <w:rPr>
          <w:rFonts w:ascii="Arial" w:hAnsi="Arial" w:cs="Arial"/>
          <w:sz w:val="20"/>
          <w:szCs w:val="20"/>
        </w:rPr>
      </w:pPr>
    </w:p>
    <w:p w14:paraId="66B6C175" w14:textId="4D14010E" w:rsidR="00476A18" w:rsidRPr="00D37C31" w:rsidRDefault="008D28C7" w:rsidP="00EA3261">
      <w:pPr>
        <w:pStyle w:val="ListParagraph"/>
        <w:numPr>
          <w:ilvl w:val="0"/>
          <w:numId w:val="1"/>
        </w:numPr>
        <w:tabs>
          <w:tab w:val="left" w:pos="481"/>
        </w:tabs>
        <w:spacing w:before="63"/>
        <w:ind w:hanging="380"/>
        <w:rPr>
          <w:rFonts w:ascii="Arial" w:eastAsia="Arial" w:hAnsi="Arial" w:cs="Arial"/>
          <w:sz w:val="20"/>
          <w:szCs w:val="20"/>
        </w:rPr>
      </w:pPr>
      <w:r w:rsidRPr="00D37C31">
        <w:rPr>
          <w:rFonts w:ascii="Arial" w:eastAsia="Arial" w:hAnsi="Arial" w:cs="Arial"/>
          <w:sz w:val="20"/>
          <w:szCs w:val="20"/>
        </w:rPr>
        <w:t xml:space="preserve">The </w:t>
      </w:r>
      <w:r w:rsidR="0098474E" w:rsidRPr="00D37C31">
        <w:rPr>
          <w:rFonts w:ascii="Arial" w:eastAsia="Arial" w:hAnsi="Arial" w:cs="Arial"/>
          <w:sz w:val="20"/>
          <w:szCs w:val="20"/>
        </w:rPr>
        <w:t>patient</w:t>
      </w:r>
      <w:r w:rsidRPr="00D37C31">
        <w:rPr>
          <w:rFonts w:ascii="Arial" w:eastAsia="Arial" w:hAnsi="Arial" w:cs="Arial"/>
          <w:sz w:val="20"/>
          <w:szCs w:val="20"/>
        </w:rPr>
        <w:t>’s next of kin/their representative of the transfer as soon as</w:t>
      </w:r>
      <w:r w:rsidRPr="00D37C31">
        <w:rPr>
          <w:rFonts w:ascii="Arial" w:eastAsia="Arial" w:hAnsi="Arial" w:cs="Arial"/>
          <w:spacing w:val="-27"/>
          <w:sz w:val="20"/>
          <w:szCs w:val="20"/>
        </w:rPr>
        <w:t xml:space="preserve"> </w:t>
      </w:r>
      <w:r w:rsidRPr="00D37C31">
        <w:rPr>
          <w:rFonts w:ascii="Arial" w:eastAsia="Arial" w:hAnsi="Arial" w:cs="Arial"/>
          <w:sz w:val="20"/>
          <w:szCs w:val="20"/>
        </w:rPr>
        <w:t>possible;</w:t>
      </w:r>
    </w:p>
    <w:p w14:paraId="5B8A3B13" w14:textId="77777777" w:rsidR="00476A18" w:rsidRPr="00D37C31" w:rsidRDefault="008D28C7" w:rsidP="00EA3261">
      <w:pPr>
        <w:pStyle w:val="ListParagraph"/>
        <w:numPr>
          <w:ilvl w:val="0"/>
          <w:numId w:val="1"/>
        </w:numPr>
        <w:tabs>
          <w:tab w:val="left" w:pos="501"/>
        </w:tabs>
        <w:spacing w:before="74" w:line="271" w:lineRule="auto"/>
        <w:ind w:right="1043"/>
        <w:rPr>
          <w:rFonts w:ascii="Arial" w:eastAsia="Arial" w:hAnsi="Arial" w:cs="Arial"/>
          <w:sz w:val="20"/>
          <w:szCs w:val="20"/>
        </w:rPr>
      </w:pPr>
      <w:r w:rsidRPr="00D37C31">
        <w:rPr>
          <w:rFonts w:ascii="Arial" w:hAnsi="Arial" w:cs="Arial"/>
          <w:sz w:val="20"/>
          <w:szCs w:val="20"/>
        </w:rPr>
        <w:t>The Commissioner of the re-instatement of the package verbally/via email within 24 hours and in writing within five days;</w:t>
      </w:r>
      <w:r w:rsidRPr="00D37C31">
        <w:rPr>
          <w:rFonts w:ascii="Arial" w:hAnsi="Arial" w:cs="Arial"/>
          <w:spacing w:val="-10"/>
          <w:sz w:val="20"/>
          <w:szCs w:val="20"/>
        </w:rPr>
        <w:t xml:space="preserve"> </w:t>
      </w:r>
      <w:r w:rsidRPr="00D37C31">
        <w:rPr>
          <w:rFonts w:ascii="Arial" w:hAnsi="Arial" w:cs="Arial"/>
          <w:sz w:val="20"/>
          <w:szCs w:val="20"/>
        </w:rPr>
        <w:t>and</w:t>
      </w:r>
    </w:p>
    <w:p w14:paraId="610936DF" w14:textId="77777777" w:rsidR="00476A18" w:rsidRPr="00D37C31" w:rsidRDefault="008D28C7" w:rsidP="00EA3261">
      <w:pPr>
        <w:pStyle w:val="ListParagraph"/>
        <w:numPr>
          <w:ilvl w:val="0"/>
          <w:numId w:val="1"/>
        </w:numPr>
        <w:tabs>
          <w:tab w:val="left" w:pos="501"/>
        </w:tabs>
        <w:spacing w:before="101" w:line="271" w:lineRule="auto"/>
        <w:ind w:right="1046"/>
        <w:rPr>
          <w:rFonts w:ascii="Arial" w:eastAsia="Arial" w:hAnsi="Arial" w:cs="Arial"/>
          <w:sz w:val="20"/>
          <w:szCs w:val="20"/>
        </w:rPr>
      </w:pPr>
      <w:r w:rsidRPr="00D37C31">
        <w:rPr>
          <w:rFonts w:ascii="Arial" w:hAnsi="Arial" w:cs="Arial"/>
          <w:sz w:val="20"/>
          <w:szCs w:val="20"/>
        </w:rPr>
        <w:t>The Commissioner of any revisions to the Care Plan within 48 hours of readmission to the Provider.</w:t>
      </w:r>
    </w:p>
    <w:p w14:paraId="398AE33A" w14:textId="77777777" w:rsidR="00476A18" w:rsidRPr="00D37C31" w:rsidRDefault="00476A18">
      <w:pPr>
        <w:rPr>
          <w:rFonts w:ascii="Arial" w:eastAsia="Arial" w:hAnsi="Arial" w:cs="Arial"/>
          <w:sz w:val="20"/>
          <w:szCs w:val="20"/>
        </w:rPr>
      </w:pPr>
    </w:p>
    <w:p w14:paraId="55616D85" w14:textId="6DC3A4B7" w:rsidR="00476A18" w:rsidRPr="003B6F29" w:rsidRDefault="008D28C7" w:rsidP="00EA3261">
      <w:pPr>
        <w:pStyle w:val="ListParagraph"/>
        <w:numPr>
          <w:ilvl w:val="1"/>
          <w:numId w:val="9"/>
        </w:numPr>
        <w:tabs>
          <w:tab w:val="left" w:pos="457"/>
        </w:tabs>
        <w:rPr>
          <w:rFonts w:ascii="Arial" w:hAnsi="Arial" w:cs="Arial"/>
          <w:sz w:val="20"/>
          <w:szCs w:val="20"/>
        </w:rPr>
      </w:pPr>
      <w:r w:rsidRPr="003B6F29">
        <w:rPr>
          <w:rFonts w:ascii="Arial" w:hAnsi="Arial" w:cs="Arial"/>
          <w:sz w:val="20"/>
          <w:szCs w:val="20"/>
        </w:rPr>
        <w:t xml:space="preserve">The </w:t>
      </w:r>
      <w:r w:rsidR="003A05F5">
        <w:rPr>
          <w:rFonts w:ascii="Arial" w:hAnsi="Arial" w:cs="Arial"/>
          <w:sz w:val="20"/>
          <w:szCs w:val="20"/>
        </w:rPr>
        <w:t>Provider</w:t>
      </w:r>
      <w:r w:rsidRPr="003B6F29">
        <w:rPr>
          <w:rFonts w:ascii="Arial" w:hAnsi="Arial" w:cs="Arial"/>
          <w:sz w:val="20"/>
          <w:szCs w:val="20"/>
        </w:rPr>
        <w:t xml:space="preserve"> will promote involvement of the patient in the design and implementation of their care plan.</w:t>
      </w:r>
    </w:p>
    <w:p w14:paraId="15B35F5C" w14:textId="0E37B07C" w:rsidR="00476A18" w:rsidRPr="003B6F29" w:rsidRDefault="008D28C7" w:rsidP="00EA3261">
      <w:pPr>
        <w:pStyle w:val="ListParagraph"/>
        <w:numPr>
          <w:ilvl w:val="1"/>
          <w:numId w:val="9"/>
        </w:numPr>
        <w:tabs>
          <w:tab w:val="left" w:pos="457"/>
        </w:tabs>
        <w:rPr>
          <w:rFonts w:ascii="Arial" w:hAnsi="Arial" w:cs="Arial"/>
          <w:sz w:val="20"/>
          <w:szCs w:val="20"/>
        </w:rPr>
      </w:pPr>
      <w:r w:rsidRPr="003B6F29">
        <w:rPr>
          <w:rFonts w:ascii="Arial" w:hAnsi="Arial" w:cs="Arial"/>
          <w:sz w:val="20"/>
          <w:szCs w:val="20"/>
        </w:rPr>
        <w:t>Staff should be knowledgeable about local services, to enable appropriate signposting. Staff should also be aware of the wider range of social care and social support services and be able to advise families.</w:t>
      </w:r>
    </w:p>
    <w:p w14:paraId="1D5E104F" w14:textId="77777777" w:rsidR="00476A18" w:rsidRDefault="00476A18">
      <w:pPr>
        <w:spacing w:before="11"/>
        <w:rPr>
          <w:rFonts w:ascii="Arial" w:eastAsia="Arial" w:hAnsi="Arial" w:cs="Arial"/>
          <w:sz w:val="20"/>
          <w:szCs w:val="20"/>
        </w:rPr>
      </w:pPr>
    </w:p>
    <w:p w14:paraId="065D76D6" w14:textId="77777777" w:rsidR="003B6F29" w:rsidRPr="00D37C31" w:rsidRDefault="003B6F29">
      <w:pPr>
        <w:spacing w:before="11"/>
        <w:rPr>
          <w:rFonts w:ascii="Arial" w:eastAsia="Arial" w:hAnsi="Arial" w:cs="Arial"/>
          <w:sz w:val="20"/>
          <w:szCs w:val="20"/>
        </w:rPr>
      </w:pPr>
    </w:p>
    <w:p w14:paraId="0FCD6E54" w14:textId="570E410A" w:rsidR="004B132C" w:rsidRPr="00D37C31" w:rsidRDefault="004B132C" w:rsidP="00EA3261">
      <w:pPr>
        <w:pStyle w:val="ListParagraph"/>
        <w:numPr>
          <w:ilvl w:val="0"/>
          <w:numId w:val="9"/>
        </w:numPr>
        <w:tabs>
          <w:tab w:val="left" w:pos="457"/>
        </w:tabs>
        <w:rPr>
          <w:rFonts w:cs="Arial"/>
          <w:bCs/>
        </w:rPr>
      </w:pPr>
      <w:r w:rsidRPr="002809B1">
        <w:rPr>
          <w:rFonts w:ascii="Arial" w:hAnsi="Arial" w:cs="Arial"/>
          <w:b/>
          <w:sz w:val="20"/>
          <w:szCs w:val="20"/>
        </w:rPr>
        <w:t>Applicable Standards</w:t>
      </w:r>
    </w:p>
    <w:p w14:paraId="3CA46FE8" w14:textId="1D734FE6" w:rsidR="00476A18" w:rsidRPr="003B6F29" w:rsidRDefault="00534C61" w:rsidP="00EA3261">
      <w:pPr>
        <w:pStyle w:val="ListParagraph"/>
        <w:numPr>
          <w:ilvl w:val="1"/>
          <w:numId w:val="9"/>
        </w:numPr>
        <w:tabs>
          <w:tab w:val="left" w:pos="457"/>
        </w:tabs>
        <w:rPr>
          <w:rFonts w:ascii="Arial" w:hAnsi="Arial" w:cs="Arial"/>
          <w:sz w:val="20"/>
          <w:szCs w:val="20"/>
        </w:rPr>
      </w:pPr>
      <w:r w:rsidRPr="003B6F29">
        <w:rPr>
          <w:rFonts w:ascii="Arial" w:hAnsi="Arial" w:cs="Arial"/>
          <w:sz w:val="20"/>
          <w:szCs w:val="20"/>
        </w:rPr>
        <w:t>Patient Safety</w:t>
      </w:r>
    </w:p>
    <w:p w14:paraId="0B65DC85" w14:textId="77777777" w:rsidR="00476A18" w:rsidRPr="00D37C31" w:rsidRDefault="00476A18">
      <w:pPr>
        <w:spacing w:before="1"/>
        <w:rPr>
          <w:rFonts w:ascii="Arial" w:eastAsia="Arial" w:hAnsi="Arial" w:cs="Arial"/>
          <w:b/>
          <w:bCs/>
          <w:sz w:val="20"/>
          <w:szCs w:val="20"/>
        </w:rPr>
      </w:pPr>
    </w:p>
    <w:p w14:paraId="06176BA9" w14:textId="77777777" w:rsidR="003B6F29" w:rsidRPr="00327484" w:rsidRDefault="008D28C7" w:rsidP="00EA3261">
      <w:pPr>
        <w:pStyle w:val="ListParagraph"/>
        <w:numPr>
          <w:ilvl w:val="0"/>
          <w:numId w:val="13"/>
        </w:numPr>
        <w:tabs>
          <w:tab w:val="left" w:pos="481"/>
        </w:tabs>
        <w:spacing w:before="63"/>
        <w:rPr>
          <w:rFonts w:ascii="Arial" w:eastAsia="Arial" w:hAnsi="Arial" w:cs="Arial"/>
          <w:sz w:val="20"/>
          <w:szCs w:val="20"/>
        </w:rPr>
      </w:pPr>
      <w:r w:rsidRPr="00327484">
        <w:rPr>
          <w:rFonts w:ascii="Arial" w:eastAsia="Arial" w:hAnsi="Arial" w:cs="Arial"/>
          <w:sz w:val="20"/>
          <w:szCs w:val="20"/>
        </w:rPr>
        <w:t xml:space="preserve">The Provider is responsible for ensuring the safety of patients whilst on their premises, under the care of their staff and departments and throughout discharge processes. </w:t>
      </w:r>
    </w:p>
    <w:p w14:paraId="73DAC936" w14:textId="77777777" w:rsidR="00327484" w:rsidRPr="00327484" w:rsidRDefault="008D28C7" w:rsidP="00EA3261">
      <w:pPr>
        <w:pStyle w:val="ListParagraph"/>
        <w:numPr>
          <w:ilvl w:val="0"/>
          <w:numId w:val="13"/>
        </w:numPr>
        <w:tabs>
          <w:tab w:val="left" w:pos="481"/>
        </w:tabs>
        <w:spacing w:before="63"/>
        <w:rPr>
          <w:rFonts w:ascii="Arial" w:eastAsia="Arial" w:hAnsi="Arial" w:cs="Arial"/>
          <w:sz w:val="20"/>
          <w:szCs w:val="20"/>
        </w:rPr>
      </w:pPr>
      <w:r w:rsidRPr="00327484">
        <w:rPr>
          <w:rFonts w:ascii="Arial" w:eastAsia="Arial" w:hAnsi="Arial" w:cs="Arial"/>
          <w:sz w:val="20"/>
          <w:szCs w:val="20"/>
        </w:rPr>
        <w:t xml:space="preserve">The </w:t>
      </w:r>
      <w:r w:rsidR="00534C61" w:rsidRPr="00327484">
        <w:rPr>
          <w:rFonts w:ascii="Arial" w:eastAsia="Arial" w:hAnsi="Arial" w:cs="Arial"/>
          <w:sz w:val="20"/>
          <w:szCs w:val="20"/>
        </w:rPr>
        <w:t>C</w:t>
      </w:r>
      <w:r w:rsidRPr="00327484">
        <w:rPr>
          <w:rFonts w:ascii="Arial" w:eastAsia="Arial" w:hAnsi="Arial" w:cs="Arial"/>
          <w:sz w:val="20"/>
          <w:szCs w:val="20"/>
        </w:rPr>
        <w:t xml:space="preserve">ommissioners expect that </w:t>
      </w:r>
      <w:r w:rsidR="006B42D2" w:rsidRPr="00327484">
        <w:rPr>
          <w:rFonts w:ascii="Arial" w:eastAsia="Arial" w:hAnsi="Arial" w:cs="Arial"/>
          <w:sz w:val="20"/>
          <w:szCs w:val="20"/>
        </w:rPr>
        <w:t>the Provider has</w:t>
      </w:r>
      <w:r w:rsidRPr="00327484">
        <w:rPr>
          <w:rFonts w:ascii="Arial" w:eastAsia="Arial" w:hAnsi="Arial" w:cs="Arial"/>
          <w:sz w:val="20"/>
          <w:szCs w:val="20"/>
        </w:rPr>
        <w:t xml:space="preserve"> robust risk management systems</w:t>
      </w:r>
      <w:r w:rsidR="00414851" w:rsidRPr="00327484">
        <w:rPr>
          <w:rFonts w:ascii="Arial" w:eastAsia="Arial" w:hAnsi="Arial" w:cs="Arial"/>
          <w:sz w:val="20"/>
          <w:szCs w:val="20"/>
        </w:rPr>
        <w:t xml:space="preserve"> in place</w:t>
      </w:r>
      <w:r w:rsidRPr="00327484">
        <w:rPr>
          <w:rFonts w:ascii="Arial" w:eastAsia="Arial" w:hAnsi="Arial" w:cs="Arial"/>
          <w:sz w:val="20"/>
          <w:szCs w:val="20"/>
        </w:rPr>
        <w:t>. These</w:t>
      </w:r>
      <w:r w:rsidR="00414851" w:rsidRPr="00327484">
        <w:rPr>
          <w:rFonts w:ascii="Arial" w:eastAsia="Arial" w:hAnsi="Arial" w:cs="Arial"/>
          <w:sz w:val="20"/>
          <w:szCs w:val="20"/>
        </w:rPr>
        <w:t xml:space="preserve"> include incident reporting, </w:t>
      </w:r>
      <w:r w:rsidRPr="00327484">
        <w:rPr>
          <w:rFonts w:ascii="Arial" w:eastAsia="Arial" w:hAnsi="Arial" w:cs="Arial"/>
          <w:sz w:val="20"/>
          <w:szCs w:val="20"/>
        </w:rPr>
        <w:t xml:space="preserve">learning and risk assessment. </w:t>
      </w:r>
    </w:p>
    <w:p w14:paraId="5DC9877F" w14:textId="2B66085E" w:rsidR="00476A18" w:rsidRPr="00327484" w:rsidRDefault="00414851" w:rsidP="00EA3261">
      <w:pPr>
        <w:pStyle w:val="ListParagraph"/>
        <w:numPr>
          <w:ilvl w:val="0"/>
          <w:numId w:val="13"/>
        </w:numPr>
        <w:tabs>
          <w:tab w:val="left" w:pos="481"/>
        </w:tabs>
        <w:spacing w:before="63"/>
        <w:rPr>
          <w:rFonts w:ascii="Arial" w:eastAsia="Arial" w:hAnsi="Arial" w:cs="Arial"/>
          <w:sz w:val="20"/>
          <w:szCs w:val="20"/>
        </w:rPr>
      </w:pPr>
      <w:r w:rsidRPr="00327484">
        <w:rPr>
          <w:rFonts w:ascii="Arial" w:eastAsia="Arial" w:hAnsi="Arial" w:cs="Arial"/>
          <w:sz w:val="20"/>
          <w:szCs w:val="20"/>
        </w:rPr>
        <w:t xml:space="preserve">The </w:t>
      </w:r>
      <w:r w:rsidR="008D28C7" w:rsidRPr="00327484">
        <w:rPr>
          <w:rFonts w:ascii="Arial" w:eastAsia="Arial" w:hAnsi="Arial" w:cs="Arial"/>
          <w:sz w:val="20"/>
          <w:szCs w:val="20"/>
        </w:rPr>
        <w:t>Provider will comply with the statutory arrangements for notification and investigation of serious incidents.</w:t>
      </w:r>
    </w:p>
    <w:p w14:paraId="17600149" w14:textId="77777777" w:rsidR="00476A18" w:rsidRPr="00D37C31" w:rsidRDefault="00476A18">
      <w:pPr>
        <w:spacing w:before="8"/>
        <w:rPr>
          <w:rFonts w:ascii="Arial" w:eastAsia="Arial" w:hAnsi="Arial" w:cs="Arial"/>
          <w:sz w:val="20"/>
          <w:szCs w:val="20"/>
        </w:rPr>
      </w:pPr>
    </w:p>
    <w:p w14:paraId="591E0172" w14:textId="77777777" w:rsidR="00476A18" w:rsidRPr="00327484" w:rsidRDefault="008D28C7" w:rsidP="00EA3261">
      <w:pPr>
        <w:pStyle w:val="ListParagraph"/>
        <w:numPr>
          <w:ilvl w:val="1"/>
          <w:numId w:val="9"/>
        </w:numPr>
        <w:tabs>
          <w:tab w:val="left" w:pos="457"/>
        </w:tabs>
        <w:rPr>
          <w:rFonts w:ascii="Arial" w:hAnsi="Arial" w:cs="Arial"/>
          <w:sz w:val="20"/>
          <w:szCs w:val="20"/>
        </w:rPr>
      </w:pPr>
      <w:r w:rsidRPr="00327484">
        <w:rPr>
          <w:rFonts w:ascii="Arial" w:hAnsi="Arial" w:cs="Arial"/>
          <w:sz w:val="20"/>
          <w:szCs w:val="20"/>
        </w:rPr>
        <w:t>National Standards</w:t>
      </w:r>
    </w:p>
    <w:p w14:paraId="6F2A4788" w14:textId="77777777" w:rsidR="00476A18" w:rsidRPr="00D37C31" w:rsidRDefault="00476A18">
      <w:pPr>
        <w:spacing w:before="3"/>
        <w:rPr>
          <w:rFonts w:ascii="Arial" w:eastAsia="Arial" w:hAnsi="Arial" w:cs="Arial"/>
          <w:b/>
          <w:bCs/>
          <w:sz w:val="20"/>
          <w:szCs w:val="20"/>
        </w:rPr>
      </w:pPr>
    </w:p>
    <w:p w14:paraId="2361A3F8" w14:textId="511FB227" w:rsidR="00476A18" w:rsidRPr="00327484" w:rsidRDefault="008D28C7" w:rsidP="00EA3261">
      <w:pPr>
        <w:pStyle w:val="ListParagraph"/>
        <w:numPr>
          <w:ilvl w:val="0"/>
          <w:numId w:val="14"/>
        </w:numPr>
        <w:tabs>
          <w:tab w:val="left" w:pos="501"/>
        </w:tabs>
        <w:spacing w:before="63"/>
        <w:rPr>
          <w:rFonts w:ascii="Arial" w:eastAsia="Arial" w:hAnsi="Arial" w:cs="Arial"/>
          <w:sz w:val="20"/>
          <w:szCs w:val="20"/>
        </w:rPr>
      </w:pPr>
      <w:r w:rsidRPr="00327484">
        <w:rPr>
          <w:rFonts w:ascii="Arial" w:eastAsia="Arial" w:hAnsi="Arial" w:cs="Arial"/>
          <w:sz w:val="20"/>
          <w:szCs w:val="20"/>
        </w:rPr>
        <w:t xml:space="preserve">The service will be delivered to meet prevailing national standards in relation to the provision of </w:t>
      </w:r>
      <w:r w:rsidR="00414851" w:rsidRPr="00327484">
        <w:rPr>
          <w:rFonts w:ascii="Arial" w:eastAsia="Arial" w:hAnsi="Arial" w:cs="Arial"/>
          <w:sz w:val="20"/>
          <w:szCs w:val="20"/>
        </w:rPr>
        <w:t>n</w:t>
      </w:r>
      <w:r w:rsidRPr="00327484">
        <w:rPr>
          <w:rFonts w:ascii="Arial" w:eastAsia="Arial" w:hAnsi="Arial" w:cs="Arial"/>
          <w:sz w:val="20"/>
          <w:szCs w:val="20"/>
        </w:rPr>
        <w:t>ursing</w:t>
      </w:r>
      <w:r w:rsidR="00414851" w:rsidRPr="00327484">
        <w:rPr>
          <w:rFonts w:ascii="Arial" w:eastAsia="Arial" w:hAnsi="Arial" w:cs="Arial"/>
          <w:sz w:val="20"/>
          <w:szCs w:val="20"/>
        </w:rPr>
        <w:t xml:space="preserve"> care</w:t>
      </w:r>
      <w:r w:rsidRPr="00327484">
        <w:rPr>
          <w:rFonts w:ascii="Arial" w:eastAsia="Arial" w:hAnsi="Arial" w:cs="Arial"/>
          <w:sz w:val="20"/>
          <w:szCs w:val="20"/>
        </w:rPr>
        <w:t xml:space="preserve"> </w:t>
      </w:r>
      <w:r w:rsidR="00327484" w:rsidRPr="00327484">
        <w:rPr>
          <w:rFonts w:ascii="Arial" w:eastAsia="Arial" w:hAnsi="Arial" w:cs="Arial"/>
          <w:sz w:val="20"/>
          <w:szCs w:val="20"/>
        </w:rPr>
        <w:t>including</w:t>
      </w:r>
      <w:r w:rsidR="00327484">
        <w:rPr>
          <w:rFonts w:ascii="Arial" w:eastAsia="Arial" w:hAnsi="Arial" w:cs="Arial"/>
          <w:sz w:val="20"/>
          <w:szCs w:val="20"/>
        </w:rPr>
        <w:t xml:space="preserve"> r</w:t>
      </w:r>
      <w:r w:rsidRPr="00327484">
        <w:rPr>
          <w:rFonts w:ascii="Arial" w:eastAsia="Arial" w:hAnsi="Arial" w:cs="Arial"/>
          <w:sz w:val="20"/>
          <w:szCs w:val="20"/>
        </w:rPr>
        <w:t xml:space="preserve">egistration with the </w:t>
      </w:r>
      <w:r w:rsidR="00414851" w:rsidRPr="00327484">
        <w:rPr>
          <w:rFonts w:ascii="Arial" w:eastAsia="Arial" w:hAnsi="Arial" w:cs="Arial"/>
          <w:sz w:val="20"/>
          <w:szCs w:val="20"/>
        </w:rPr>
        <w:t>CQC and adherence to its</w:t>
      </w:r>
      <w:r w:rsidRPr="00327484">
        <w:rPr>
          <w:rFonts w:ascii="Arial" w:eastAsia="Arial" w:hAnsi="Arial" w:cs="Arial"/>
          <w:sz w:val="20"/>
          <w:szCs w:val="20"/>
        </w:rPr>
        <w:t xml:space="preserve"> standards for quality and safety.</w:t>
      </w:r>
    </w:p>
    <w:p w14:paraId="73DC2068" w14:textId="0AB1D550" w:rsidR="00476A18" w:rsidRPr="00327484" w:rsidRDefault="00327484" w:rsidP="00EA3261">
      <w:pPr>
        <w:pStyle w:val="ListParagraph"/>
        <w:numPr>
          <w:ilvl w:val="0"/>
          <w:numId w:val="14"/>
        </w:numPr>
        <w:tabs>
          <w:tab w:val="left" w:pos="501"/>
        </w:tabs>
        <w:spacing w:before="63"/>
        <w:rPr>
          <w:rFonts w:ascii="Arial" w:eastAsia="Arial" w:hAnsi="Arial" w:cs="Arial"/>
          <w:sz w:val="20"/>
          <w:szCs w:val="20"/>
        </w:rPr>
      </w:pPr>
      <w:r w:rsidRPr="00327484">
        <w:rPr>
          <w:rFonts w:ascii="Arial" w:eastAsia="Arial" w:hAnsi="Arial" w:cs="Arial"/>
          <w:sz w:val="20"/>
          <w:szCs w:val="20"/>
        </w:rPr>
        <w:t>The service will be delivered to meet prevailing national standards in relation to the provision of nursing care including</w:t>
      </w:r>
      <w:r>
        <w:rPr>
          <w:rFonts w:ascii="Arial" w:eastAsia="Arial" w:hAnsi="Arial" w:cs="Arial"/>
          <w:sz w:val="20"/>
          <w:szCs w:val="20"/>
        </w:rPr>
        <w:t xml:space="preserve"> a</w:t>
      </w:r>
      <w:r w:rsidR="00414851" w:rsidRPr="00327484">
        <w:rPr>
          <w:rFonts w:ascii="Arial" w:eastAsia="Arial" w:hAnsi="Arial" w:cs="Arial"/>
          <w:sz w:val="20"/>
          <w:szCs w:val="20"/>
        </w:rPr>
        <w:t>pplicable standards set out in g</w:t>
      </w:r>
      <w:r w:rsidR="008D28C7" w:rsidRPr="00327484">
        <w:rPr>
          <w:rFonts w:ascii="Arial" w:eastAsia="Arial" w:hAnsi="Arial" w:cs="Arial"/>
          <w:sz w:val="20"/>
          <w:szCs w:val="20"/>
        </w:rPr>
        <w:t>uidance and/or issued by a competent body (e.g. Dept. of Health, Royal College of Nursing).</w:t>
      </w:r>
    </w:p>
    <w:p w14:paraId="653B2CBF" w14:textId="77777777" w:rsidR="004B132C" w:rsidRPr="00D37C31" w:rsidRDefault="004B132C" w:rsidP="00B70E69">
      <w:pPr>
        <w:spacing w:before="8"/>
        <w:ind w:left="220"/>
        <w:rPr>
          <w:rFonts w:ascii="Arial" w:eastAsia="Arial" w:hAnsi="Arial" w:cs="Arial"/>
          <w:sz w:val="20"/>
          <w:szCs w:val="20"/>
        </w:rPr>
      </w:pPr>
    </w:p>
    <w:p w14:paraId="0B33D83C" w14:textId="77777777" w:rsidR="00476A18" w:rsidRPr="005B155F" w:rsidRDefault="008D28C7" w:rsidP="00EA3261">
      <w:pPr>
        <w:pStyle w:val="ListParagraph"/>
        <w:numPr>
          <w:ilvl w:val="0"/>
          <w:numId w:val="9"/>
        </w:numPr>
        <w:tabs>
          <w:tab w:val="left" w:pos="457"/>
        </w:tabs>
        <w:rPr>
          <w:rFonts w:ascii="Arial" w:hAnsi="Arial" w:cs="Arial"/>
          <w:b/>
          <w:sz w:val="20"/>
          <w:szCs w:val="20"/>
        </w:rPr>
      </w:pPr>
      <w:r w:rsidRPr="005B155F">
        <w:rPr>
          <w:rFonts w:ascii="Arial" w:hAnsi="Arial" w:cs="Arial"/>
          <w:b/>
          <w:sz w:val="20"/>
          <w:szCs w:val="20"/>
        </w:rPr>
        <w:t>Local standards</w:t>
      </w:r>
    </w:p>
    <w:p w14:paraId="5EFB327D" w14:textId="77777777" w:rsidR="00476A18" w:rsidRPr="00D37C31" w:rsidRDefault="00476A18">
      <w:pPr>
        <w:spacing w:before="3"/>
        <w:rPr>
          <w:rFonts w:ascii="Arial" w:eastAsia="Arial" w:hAnsi="Arial" w:cs="Arial"/>
          <w:b/>
          <w:bCs/>
          <w:sz w:val="20"/>
          <w:szCs w:val="20"/>
        </w:rPr>
      </w:pPr>
    </w:p>
    <w:p w14:paraId="65CCC431" w14:textId="77777777" w:rsidR="00476A18" w:rsidRPr="005B155F" w:rsidRDefault="008D28C7"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The Service Provider will ensure that the service is delivered in line with all legal requirements, national and local prevailing standards for Health and Care services including:</w:t>
      </w:r>
    </w:p>
    <w:p w14:paraId="7B8F8362" w14:textId="77777777" w:rsidR="00476A18" w:rsidRPr="00D37C31" w:rsidRDefault="00476A18" w:rsidP="005B155F">
      <w:pPr>
        <w:pStyle w:val="ListParagraph"/>
        <w:tabs>
          <w:tab w:val="left" w:pos="501"/>
        </w:tabs>
        <w:spacing w:before="63"/>
        <w:ind w:left="500"/>
        <w:rPr>
          <w:rFonts w:ascii="Arial" w:eastAsia="Arial" w:hAnsi="Arial" w:cs="Arial"/>
          <w:sz w:val="20"/>
          <w:szCs w:val="20"/>
        </w:rPr>
      </w:pPr>
    </w:p>
    <w:p w14:paraId="4BB042E8" w14:textId="77777777" w:rsidR="00476A18"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lastRenderedPageBreak/>
        <w:t>Health promotion activities</w:t>
      </w:r>
    </w:p>
    <w:p w14:paraId="4C2E1249" w14:textId="0BAA4682" w:rsidR="001E4332"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 xml:space="preserve">CQC standards on </w:t>
      </w:r>
      <w:r w:rsidR="00414851" w:rsidRPr="005B155F">
        <w:rPr>
          <w:rFonts w:ascii="Arial" w:eastAsia="Arial" w:hAnsi="Arial" w:cs="Arial"/>
          <w:sz w:val="20"/>
          <w:szCs w:val="20"/>
        </w:rPr>
        <w:t>p</w:t>
      </w:r>
      <w:r w:rsidRPr="005B155F">
        <w:rPr>
          <w:rFonts w:ascii="Arial" w:eastAsia="Arial" w:hAnsi="Arial" w:cs="Arial"/>
          <w:sz w:val="20"/>
          <w:szCs w:val="20"/>
        </w:rPr>
        <w:t>rivacy and</w:t>
      </w:r>
      <w:r w:rsidR="00973B26" w:rsidRPr="005B155F">
        <w:rPr>
          <w:rFonts w:ascii="Arial" w:eastAsia="Arial" w:hAnsi="Arial" w:cs="Arial"/>
          <w:sz w:val="20"/>
          <w:szCs w:val="20"/>
        </w:rPr>
        <w:t xml:space="preserve"> d</w:t>
      </w:r>
      <w:r w:rsidRPr="005B155F">
        <w:rPr>
          <w:rFonts w:ascii="Arial" w:eastAsia="Arial" w:hAnsi="Arial" w:cs="Arial"/>
          <w:sz w:val="20"/>
          <w:szCs w:val="20"/>
        </w:rPr>
        <w:t xml:space="preserve">ignity </w:t>
      </w:r>
    </w:p>
    <w:p w14:paraId="31CC2391" w14:textId="1161B501" w:rsidR="00F9753A"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CQC standards on</w:t>
      </w:r>
      <w:r w:rsidR="00973B26" w:rsidRPr="005B155F">
        <w:rPr>
          <w:rFonts w:ascii="Arial" w:eastAsia="Arial" w:hAnsi="Arial" w:cs="Arial"/>
          <w:sz w:val="20"/>
          <w:szCs w:val="20"/>
        </w:rPr>
        <w:t xml:space="preserve"> </w:t>
      </w:r>
      <w:r w:rsidRPr="005B155F">
        <w:rPr>
          <w:rFonts w:ascii="Arial" w:eastAsia="Arial" w:hAnsi="Arial" w:cs="Arial"/>
          <w:sz w:val="20"/>
          <w:szCs w:val="20"/>
        </w:rPr>
        <w:t xml:space="preserve">record keeping </w:t>
      </w:r>
    </w:p>
    <w:p w14:paraId="4403A54F" w14:textId="7F7D42F8" w:rsidR="00476A18"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Infection Prevention and Control Incident Reporting</w:t>
      </w:r>
    </w:p>
    <w:p w14:paraId="5AE9982C" w14:textId="77777777" w:rsidR="00476A18"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Risk Management Consent</w:t>
      </w:r>
    </w:p>
    <w:p w14:paraId="4E7FACF8" w14:textId="457DF334" w:rsidR="00476A18" w:rsidRPr="005B155F" w:rsidRDefault="00414851"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P</w:t>
      </w:r>
      <w:r w:rsidR="0098474E" w:rsidRPr="005B155F">
        <w:rPr>
          <w:rFonts w:ascii="Arial" w:eastAsia="Arial" w:hAnsi="Arial" w:cs="Arial"/>
          <w:sz w:val="20"/>
          <w:szCs w:val="20"/>
        </w:rPr>
        <w:t>atient</w:t>
      </w:r>
      <w:r w:rsidR="008D28C7" w:rsidRPr="005B155F">
        <w:rPr>
          <w:rFonts w:ascii="Arial" w:eastAsia="Arial" w:hAnsi="Arial" w:cs="Arial"/>
          <w:sz w:val="20"/>
          <w:szCs w:val="20"/>
        </w:rPr>
        <w:t xml:space="preserve"> Experience </w:t>
      </w:r>
      <w:r w:rsidRPr="005B155F">
        <w:rPr>
          <w:rFonts w:ascii="Arial" w:eastAsia="Arial" w:hAnsi="Arial" w:cs="Arial"/>
          <w:sz w:val="20"/>
          <w:szCs w:val="20"/>
        </w:rPr>
        <w:t xml:space="preserve">and </w:t>
      </w:r>
      <w:r w:rsidR="008D28C7" w:rsidRPr="005B155F">
        <w:rPr>
          <w:rFonts w:ascii="Arial" w:eastAsia="Arial" w:hAnsi="Arial" w:cs="Arial"/>
          <w:sz w:val="20"/>
          <w:szCs w:val="20"/>
        </w:rPr>
        <w:t>Complaints</w:t>
      </w:r>
    </w:p>
    <w:p w14:paraId="0BE7F819" w14:textId="5D258144" w:rsidR="00414851" w:rsidRPr="005B155F" w:rsidRDefault="00414851"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Medicines Management</w:t>
      </w:r>
    </w:p>
    <w:p w14:paraId="131B8FE5" w14:textId="1231BBC5" w:rsidR="00476A18" w:rsidRPr="005B155F" w:rsidRDefault="00414851"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Staff t</w:t>
      </w:r>
      <w:r w:rsidR="008D28C7" w:rsidRPr="005B155F">
        <w:rPr>
          <w:rFonts w:ascii="Arial" w:eastAsia="Arial" w:hAnsi="Arial" w:cs="Arial"/>
          <w:sz w:val="20"/>
          <w:szCs w:val="20"/>
        </w:rPr>
        <w:t xml:space="preserve">raining, </w:t>
      </w:r>
      <w:r w:rsidRPr="005B155F">
        <w:rPr>
          <w:rFonts w:ascii="Arial" w:eastAsia="Arial" w:hAnsi="Arial" w:cs="Arial"/>
          <w:sz w:val="20"/>
          <w:szCs w:val="20"/>
        </w:rPr>
        <w:t>c</w:t>
      </w:r>
      <w:r w:rsidR="008D28C7" w:rsidRPr="005B155F">
        <w:rPr>
          <w:rFonts w:ascii="Arial" w:eastAsia="Arial" w:hAnsi="Arial" w:cs="Arial"/>
          <w:sz w:val="20"/>
          <w:szCs w:val="20"/>
        </w:rPr>
        <w:t>ompetencies, Supervision, Accountability, Accreditation, Annual Appraisal, and Continuing Professional Development</w:t>
      </w:r>
    </w:p>
    <w:p w14:paraId="4CC34BF0" w14:textId="2CE6FEF0" w:rsidR="008C1C9E"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Clinical Audit</w:t>
      </w:r>
    </w:p>
    <w:p w14:paraId="2B741B6B" w14:textId="429A3E67" w:rsidR="00476A18"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Equality, Diversity and Inclusion Safeguarding Adults and Children Information Governanc</w:t>
      </w:r>
      <w:r w:rsidR="008C1C9E" w:rsidRPr="005B155F">
        <w:rPr>
          <w:rFonts w:ascii="Arial" w:eastAsia="Arial" w:hAnsi="Arial" w:cs="Arial"/>
          <w:sz w:val="20"/>
          <w:szCs w:val="20"/>
        </w:rPr>
        <w:t>e</w:t>
      </w:r>
    </w:p>
    <w:p w14:paraId="204CAB58" w14:textId="77777777" w:rsidR="00476A18" w:rsidRPr="005B155F" w:rsidRDefault="008D28C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 xml:space="preserve">Agreed policies and pathways for </w:t>
      </w:r>
      <w:r w:rsidR="00973B26" w:rsidRPr="005B155F">
        <w:rPr>
          <w:rFonts w:ascii="Arial" w:eastAsia="Arial" w:hAnsi="Arial" w:cs="Arial"/>
          <w:sz w:val="20"/>
          <w:szCs w:val="20"/>
        </w:rPr>
        <w:t xml:space="preserve">mental health, dementia, learning disabilities, </w:t>
      </w:r>
      <w:r w:rsidRPr="005B155F">
        <w:rPr>
          <w:rFonts w:ascii="Arial" w:eastAsia="Arial" w:hAnsi="Arial" w:cs="Arial"/>
          <w:sz w:val="20"/>
          <w:szCs w:val="20"/>
        </w:rPr>
        <w:t>end of life and palliative care</w:t>
      </w:r>
    </w:p>
    <w:p w14:paraId="4A2DCE78" w14:textId="4A46C572" w:rsidR="00476A18" w:rsidRPr="005B155F" w:rsidRDefault="00952117" w:rsidP="00EA3261">
      <w:pPr>
        <w:pStyle w:val="ListParagraph"/>
        <w:numPr>
          <w:ilvl w:val="0"/>
          <w:numId w:val="15"/>
        </w:numPr>
        <w:tabs>
          <w:tab w:val="left" w:pos="501"/>
        </w:tabs>
        <w:spacing w:before="63"/>
        <w:rPr>
          <w:rFonts w:ascii="Arial" w:eastAsia="Arial" w:hAnsi="Arial" w:cs="Arial"/>
          <w:sz w:val="20"/>
          <w:szCs w:val="20"/>
        </w:rPr>
      </w:pPr>
      <w:r w:rsidRPr="005B155F">
        <w:rPr>
          <w:rFonts w:ascii="Arial" w:eastAsia="Arial" w:hAnsi="Arial" w:cs="Arial"/>
          <w:sz w:val="20"/>
          <w:szCs w:val="20"/>
        </w:rPr>
        <w:t xml:space="preserve">Standards, </w:t>
      </w:r>
      <w:r w:rsidR="008D28C7" w:rsidRPr="005B155F">
        <w:rPr>
          <w:rFonts w:ascii="Arial" w:eastAsia="Arial" w:hAnsi="Arial" w:cs="Arial"/>
          <w:sz w:val="20"/>
          <w:szCs w:val="20"/>
        </w:rPr>
        <w:t xml:space="preserve">guidance </w:t>
      </w:r>
      <w:r w:rsidRPr="005B155F">
        <w:rPr>
          <w:rFonts w:ascii="Arial" w:eastAsia="Arial" w:hAnsi="Arial" w:cs="Arial"/>
          <w:sz w:val="20"/>
          <w:szCs w:val="20"/>
        </w:rPr>
        <w:t xml:space="preserve">and policies </w:t>
      </w:r>
      <w:r w:rsidR="008D28C7" w:rsidRPr="005B155F">
        <w:rPr>
          <w:rFonts w:ascii="Arial" w:eastAsia="Arial" w:hAnsi="Arial" w:cs="Arial"/>
          <w:sz w:val="20"/>
          <w:szCs w:val="20"/>
        </w:rPr>
        <w:t xml:space="preserve">which may be issued by or on behalf of local </w:t>
      </w:r>
      <w:r w:rsidRPr="005B155F">
        <w:rPr>
          <w:rFonts w:ascii="Arial" w:eastAsia="Arial" w:hAnsi="Arial" w:cs="Arial"/>
          <w:sz w:val="20"/>
          <w:szCs w:val="20"/>
        </w:rPr>
        <w:t>CCGs.</w:t>
      </w:r>
    </w:p>
    <w:p w14:paraId="732C364F" w14:textId="78111567" w:rsidR="00476A18" w:rsidRPr="00D37C31" w:rsidRDefault="00476A18" w:rsidP="00EC163F">
      <w:pPr>
        <w:spacing w:before="3"/>
        <w:rPr>
          <w:rFonts w:ascii="Arial" w:hAnsi="Arial" w:cs="Arial"/>
          <w:sz w:val="20"/>
          <w:szCs w:val="20"/>
        </w:rPr>
      </w:pPr>
    </w:p>
    <w:p w14:paraId="39C0B6CD" w14:textId="77777777" w:rsidR="00EC163F" w:rsidRPr="00D37C31" w:rsidRDefault="00EC163F" w:rsidP="00B70E69">
      <w:pPr>
        <w:pStyle w:val="Heading4"/>
        <w:tabs>
          <w:tab w:val="left" w:pos="472"/>
        </w:tabs>
        <w:ind w:left="0"/>
        <w:rPr>
          <w:rFonts w:cs="Arial"/>
        </w:rPr>
      </w:pPr>
    </w:p>
    <w:p w14:paraId="5CCF242E" w14:textId="11ABE13D" w:rsidR="008F1094" w:rsidRPr="002809B1" w:rsidRDefault="008F1094" w:rsidP="00EA3261">
      <w:pPr>
        <w:pStyle w:val="ListParagraph"/>
        <w:numPr>
          <w:ilvl w:val="0"/>
          <w:numId w:val="9"/>
        </w:numPr>
        <w:tabs>
          <w:tab w:val="left" w:pos="457"/>
        </w:tabs>
        <w:rPr>
          <w:rFonts w:ascii="Arial" w:hAnsi="Arial" w:cs="Arial"/>
          <w:b/>
          <w:sz w:val="20"/>
          <w:szCs w:val="20"/>
        </w:rPr>
      </w:pPr>
      <w:r w:rsidRPr="002809B1">
        <w:rPr>
          <w:rFonts w:ascii="Arial" w:hAnsi="Arial" w:cs="Arial"/>
          <w:b/>
          <w:sz w:val="20"/>
          <w:szCs w:val="20"/>
        </w:rPr>
        <w:t>Equipment</w:t>
      </w:r>
    </w:p>
    <w:p w14:paraId="7F17F0D6" w14:textId="77777777" w:rsidR="008F1094" w:rsidRPr="00D37C31" w:rsidRDefault="008F1094" w:rsidP="00B70E69">
      <w:pPr>
        <w:tabs>
          <w:tab w:val="left" w:pos="686"/>
        </w:tabs>
        <w:spacing w:before="74"/>
        <w:ind w:right="1459"/>
        <w:jc w:val="both"/>
        <w:rPr>
          <w:rFonts w:ascii="Arial" w:eastAsia="Arial" w:hAnsi="Arial" w:cs="Arial"/>
          <w:sz w:val="20"/>
          <w:szCs w:val="20"/>
        </w:rPr>
      </w:pPr>
    </w:p>
    <w:p w14:paraId="54FFE9EB" w14:textId="5C61D9D9" w:rsidR="00476A18" w:rsidRPr="005B155F" w:rsidRDefault="00D54751" w:rsidP="00EA3261">
      <w:pPr>
        <w:pStyle w:val="ListParagraph"/>
        <w:numPr>
          <w:ilvl w:val="1"/>
          <w:numId w:val="9"/>
        </w:numPr>
        <w:tabs>
          <w:tab w:val="left" w:pos="457"/>
        </w:tabs>
        <w:rPr>
          <w:rFonts w:ascii="Arial" w:hAnsi="Arial" w:cs="Arial"/>
          <w:sz w:val="20"/>
          <w:szCs w:val="20"/>
        </w:rPr>
      </w:pPr>
      <w:r>
        <w:rPr>
          <w:rFonts w:ascii="Arial" w:hAnsi="Arial" w:cs="Arial"/>
          <w:sz w:val="20"/>
          <w:szCs w:val="20"/>
        </w:rPr>
        <w:t>Table 1 set</w:t>
      </w:r>
      <w:r w:rsidR="00BE3815">
        <w:rPr>
          <w:rFonts w:ascii="Arial" w:hAnsi="Arial" w:cs="Arial"/>
          <w:sz w:val="20"/>
          <w:szCs w:val="20"/>
        </w:rPr>
        <w:t>s</w:t>
      </w:r>
      <w:r>
        <w:rPr>
          <w:rFonts w:ascii="Arial" w:hAnsi="Arial" w:cs="Arial"/>
          <w:sz w:val="20"/>
          <w:szCs w:val="20"/>
        </w:rPr>
        <w:t xml:space="preserve"> out with whom the responsibility </w:t>
      </w:r>
      <w:r w:rsidR="00833E02">
        <w:rPr>
          <w:rFonts w:ascii="Arial" w:hAnsi="Arial" w:cs="Arial"/>
          <w:sz w:val="20"/>
          <w:szCs w:val="20"/>
        </w:rPr>
        <w:t xml:space="preserve">rests </w:t>
      </w:r>
      <w:r>
        <w:rPr>
          <w:rFonts w:ascii="Arial" w:hAnsi="Arial" w:cs="Arial"/>
          <w:sz w:val="20"/>
          <w:szCs w:val="20"/>
        </w:rPr>
        <w:t xml:space="preserve">for provision and maintenance of different types of equipment. </w:t>
      </w:r>
      <w:r w:rsidR="001E4332" w:rsidRPr="005B155F">
        <w:rPr>
          <w:rFonts w:ascii="Arial" w:hAnsi="Arial" w:cs="Arial"/>
          <w:sz w:val="20"/>
          <w:szCs w:val="20"/>
        </w:rPr>
        <w:t>Where required to meet the patient’s assessed need, t</w:t>
      </w:r>
      <w:r w:rsidR="008D28C7" w:rsidRPr="005B155F">
        <w:rPr>
          <w:rFonts w:ascii="Arial" w:hAnsi="Arial" w:cs="Arial"/>
          <w:sz w:val="20"/>
          <w:szCs w:val="20"/>
        </w:rPr>
        <w:t xml:space="preserve">he Provider will </w:t>
      </w:r>
      <w:r w:rsidR="001E4332" w:rsidRPr="005B155F">
        <w:rPr>
          <w:rFonts w:ascii="Arial" w:hAnsi="Arial" w:cs="Arial"/>
          <w:sz w:val="20"/>
          <w:szCs w:val="20"/>
        </w:rPr>
        <w:t xml:space="preserve">supply </w:t>
      </w:r>
      <w:r w:rsidR="008D28C7" w:rsidRPr="005B155F">
        <w:rPr>
          <w:rFonts w:ascii="Arial" w:hAnsi="Arial" w:cs="Arial"/>
          <w:sz w:val="20"/>
          <w:szCs w:val="20"/>
        </w:rPr>
        <w:t xml:space="preserve">the equipment </w:t>
      </w:r>
      <w:r>
        <w:rPr>
          <w:rFonts w:ascii="Arial" w:hAnsi="Arial" w:cs="Arial"/>
          <w:sz w:val="20"/>
          <w:szCs w:val="20"/>
        </w:rPr>
        <w:t xml:space="preserve">as </w:t>
      </w:r>
      <w:r w:rsidR="00833E02">
        <w:rPr>
          <w:rFonts w:ascii="Arial" w:hAnsi="Arial" w:cs="Arial"/>
          <w:sz w:val="20"/>
          <w:szCs w:val="20"/>
        </w:rPr>
        <w:t>listed in this</w:t>
      </w:r>
      <w:r>
        <w:rPr>
          <w:rFonts w:ascii="Arial" w:hAnsi="Arial" w:cs="Arial"/>
          <w:sz w:val="20"/>
          <w:szCs w:val="20"/>
        </w:rPr>
        <w:t xml:space="preserve"> table</w:t>
      </w:r>
      <w:r w:rsidR="008D28C7" w:rsidRPr="005B155F">
        <w:rPr>
          <w:rFonts w:ascii="Arial" w:hAnsi="Arial" w:cs="Arial"/>
          <w:sz w:val="20"/>
          <w:szCs w:val="20"/>
        </w:rPr>
        <w:t xml:space="preserve"> at no additional cost to the Commissioner</w:t>
      </w:r>
      <w:r w:rsidR="001E4332" w:rsidRPr="005B155F">
        <w:rPr>
          <w:rFonts w:ascii="Arial" w:hAnsi="Arial" w:cs="Arial"/>
          <w:sz w:val="20"/>
          <w:szCs w:val="20"/>
        </w:rPr>
        <w:t xml:space="preserve">. </w:t>
      </w:r>
    </w:p>
    <w:p w14:paraId="78BDC7E4" w14:textId="5803CAC9" w:rsidR="00476A18" w:rsidRPr="005B155F"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The Provider will ensure that the equipment listed </w:t>
      </w:r>
      <w:r w:rsidR="00D54751">
        <w:rPr>
          <w:rFonts w:ascii="Arial" w:hAnsi="Arial" w:cs="Arial"/>
          <w:sz w:val="20"/>
          <w:szCs w:val="20"/>
        </w:rPr>
        <w:t xml:space="preserve">as being the responsibility of the Provider </w:t>
      </w:r>
      <w:r w:rsidRPr="00D37C31">
        <w:rPr>
          <w:rFonts w:ascii="Arial" w:hAnsi="Arial" w:cs="Arial"/>
          <w:sz w:val="20"/>
          <w:szCs w:val="20"/>
        </w:rPr>
        <w:t>is subject to regular safety checks and maintenance/replacement as necessary. The Provider will put in place and maintain appropriate insura</w:t>
      </w:r>
      <w:r w:rsidR="00D54751">
        <w:rPr>
          <w:rFonts w:ascii="Arial" w:hAnsi="Arial" w:cs="Arial"/>
          <w:sz w:val="20"/>
          <w:szCs w:val="20"/>
        </w:rPr>
        <w:t>nce policies for this equipment.</w:t>
      </w:r>
    </w:p>
    <w:p w14:paraId="5B82199E" w14:textId="361BE65A" w:rsidR="00476A18" w:rsidRDefault="008D28C7" w:rsidP="00EA3261">
      <w:pPr>
        <w:pStyle w:val="ListParagraph"/>
        <w:numPr>
          <w:ilvl w:val="1"/>
          <w:numId w:val="9"/>
        </w:numPr>
        <w:tabs>
          <w:tab w:val="left" w:pos="457"/>
        </w:tabs>
        <w:rPr>
          <w:rFonts w:ascii="Arial" w:hAnsi="Arial" w:cs="Arial"/>
          <w:sz w:val="20"/>
          <w:szCs w:val="20"/>
        </w:rPr>
      </w:pPr>
      <w:r w:rsidRPr="00D37C31">
        <w:rPr>
          <w:rFonts w:ascii="Arial" w:hAnsi="Arial" w:cs="Arial"/>
          <w:sz w:val="20"/>
          <w:szCs w:val="20"/>
        </w:rPr>
        <w:t xml:space="preserve">If the patient no longer has need of any equipment provided by the Commissioner (or a third party acting on their behalf), the Provider will notify the Commissioner (and/or the third party) that the equipment should be collected from the Provider by a representative of the Commissioners. The Provider shall arrange for safe storage of the equipment until collection. The Provider retains responsibility until the equipment is collected. </w:t>
      </w:r>
    </w:p>
    <w:p w14:paraId="6760ED86" w14:textId="50986211" w:rsidR="00D54751" w:rsidRPr="005B155F" w:rsidRDefault="00D54751" w:rsidP="00EA3261">
      <w:pPr>
        <w:pStyle w:val="ListParagraph"/>
        <w:numPr>
          <w:ilvl w:val="1"/>
          <w:numId w:val="9"/>
        </w:numPr>
        <w:tabs>
          <w:tab w:val="left" w:pos="457"/>
        </w:tabs>
        <w:rPr>
          <w:rFonts w:ascii="Arial" w:hAnsi="Arial" w:cs="Arial"/>
          <w:sz w:val="20"/>
          <w:szCs w:val="20"/>
        </w:rPr>
      </w:pPr>
      <w:r>
        <w:rPr>
          <w:rFonts w:ascii="Arial" w:hAnsi="Arial" w:cs="Arial"/>
          <w:sz w:val="20"/>
          <w:szCs w:val="20"/>
        </w:rPr>
        <w:t xml:space="preserve">Continence assessments </w:t>
      </w:r>
      <w:r w:rsidR="00FA38C9">
        <w:rPr>
          <w:rFonts w:ascii="Arial" w:hAnsi="Arial" w:cs="Arial"/>
          <w:sz w:val="20"/>
          <w:szCs w:val="20"/>
        </w:rPr>
        <w:t xml:space="preserve">and advice on continence products </w:t>
      </w:r>
      <w:r>
        <w:rPr>
          <w:rFonts w:ascii="Arial" w:hAnsi="Arial" w:cs="Arial"/>
          <w:sz w:val="20"/>
          <w:szCs w:val="20"/>
        </w:rPr>
        <w:t xml:space="preserve">can be provided by the Norfolk Community Health and Care </w:t>
      </w:r>
      <w:r w:rsidR="00FA38C9">
        <w:rPr>
          <w:rFonts w:ascii="Arial" w:hAnsi="Arial" w:cs="Arial"/>
          <w:sz w:val="20"/>
          <w:szCs w:val="20"/>
        </w:rPr>
        <w:t>team. However, all continence products required to meet a patient’s assessed needs will be supplied by the Provider (care home).</w:t>
      </w:r>
    </w:p>
    <w:p w14:paraId="02934EE7" w14:textId="2731A14D" w:rsidR="00BC5C1B" w:rsidRPr="00BC5C1B" w:rsidRDefault="00BC5C1B" w:rsidP="00EA3261">
      <w:pPr>
        <w:pStyle w:val="ListParagraph"/>
        <w:numPr>
          <w:ilvl w:val="1"/>
          <w:numId w:val="9"/>
        </w:numPr>
        <w:tabs>
          <w:tab w:val="left" w:pos="457"/>
        </w:tabs>
        <w:spacing w:before="8"/>
        <w:rPr>
          <w:rFonts w:ascii="Arial" w:eastAsia="Arial" w:hAnsi="Arial" w:cs="Arial"/>
          <w:sz w:val="20"/>
          <w:szCs w:val="20"/>
        </w:rPr>
        <w:sectPr w:rsidR="00BC5C1B" w:rsidRPr="00BC5C1B">
          <w:headerReference w:type="default" r:id="rId9"/>
          <w:pgSz w:w="11910" w:h="16840"/>
          <w:pgMar w:top="1380" w:right="1580" w:bottom="1220" w:left="1580" w:header="729" w:footer="1039" w:gutter="0"/>
          <w:cols w:space="720"/>
        </w:sectPr>
      </w:pPr>
    </w:p>
    <w:p w14:paraId="05C1E8CA" w14:textId="5AE4B7CC" w:rsidR="00D54751" w:rsidRDefault="00D54751" w:rsidP="00D54751">
      <w:pPr>
        <w:pStyle w:val="Caption"/>
        <w:keepNext/>
      </w:pPr>
      <w:r>
        <w:lastRenderedPageBreak/>
        <w:t xml:space="preserve">Table </w:t>
      </w:r>
      <w:fldSimple w:instr=" SEQ Table \* ARABIC ">
        <w:r>
          <w:rPr>
            <w:noProof/>
          </w:rPr>
          <w:t>1</w:t>
        </w:r>
      </w:fldSimple>
      <w:r>
        <w:t xml:space="preserve"> Responsibility for Provision and Maintenance of Equipment</w:t>
      </w:r>
    </w:p>
    <w:p w14:paraId="120E0431" w14:textId="755D9D6F" w:rsidR="00BC5C1B" w:rsidRDefault="001A5E08">
      <w:pPr>
        <w:rPr>
          <w:rFonts w:ascii="Arial" w:eastAsia="Arial" w:hAnsi="Arial" w:cs="Arial"/>
          <w:sz w:val="20"/>
          <w:szCs w:val="20"/>
        </w:rPr>
      </w:pPr>
      <w:r>
        <w:rPr>
          <w:rFonts w:ascii="Arial" w:eastAsia="Arial" w:hAnsi="Arial" w:cs="Arial"/>
          <w:sz w:val="20"/>
          <w:szCs w:val="20"/>
        </w:rPr>
        <w:t xml:space="preserve">To be </w:t>
      </w:r>
      <w:r w:rsidR="006D259A">
        <w:rPr>
          <w:rFonts w:ascii="Arial" w:eastAsia="Arial" w:hAnsi="Arial" w:cs="Arial"/>
          <w:sz w:val="20"/>
          <w:szCs w:val="20"/>
        </w:rPr>
        <w:t xml:space="preserve">confirmed prior to market engagement event. </w:t>
      </w:r>
      <w:r>
        <w:rPr>
          <w:rFonts w:ascii="Arial" w:eastAsia="Arial" w:hAnsi="Arial" w:cs="Arial"/>
          <w:sz w:val="20"/>
          <w:szCs w:val="20"/>
        </w:rPr>
        <w:t xml:space="preserve"> </w:t>
      </w:r>
    </w:p>
    <w:p w14:paraId="6FB1C5E7" w14:textId="77777777" w:rsidR="00BC5C1B" w:rsidRDefault="00BC5C1B">
      <w:pPr>
        <w:spacing w:before="8"/>
        <w:rPr>
          <w:rFonts w:ascii="Arial" w:eastAsia="Arial" w:hAnsi="Arial" w:cs="Arial"/>
          <w:sz w:val="20"/>
          <w:szCs w:val="20"/>
        </w:rPr>
      </w:pPr>
    </w:p>
    <w:p w14:paraId="4F2BB2EA" w14:textId="77777777" w:rsidR="00BC5C1B" w:rsidRDefault="00BC5C1B">
      <w:pPr>
        <w:spacing w:before="8"/>
        <w:rPr>
          <w:rFonts w:ascii="Arial" w:eastAsia="Arial" w:hAnsi="Arial" w:cs="Arial"/>
          <w:sz w:val="20"/>
          <w:szCs w:val="20"/>
        </w:rPr>
      </w:pPr>
    </w:p>
    <w:p w14:paraId="5A7BA3C2" w14:textId="7E85D031" w:rsidR="00BC5C1B" w:rsidRDefault="00BC5C1B">
      <w:pPr>
        <w:rPr>
          <w:rFonts w:ascii="Arial" w:eastAsia="Arial" w:hAnsi="Arial" w:cs="Arial"/>
          <w:sz w:val="20"/>
          <w:szCs w:val="20"/>
        </w:rPr>
      </w:pPr>
      <w:r>
        <w:rPr>
          <w:rFonts w:ascii="Arial" w:eastAsia="Arial" w:hAnsi="Arial" w:cs="Arial"/>
          <w:sz w:val="20"/>
          <w:szCs w:val="20"/>
        </w:rPr>
        <w:br w:type="page"/>
      </w:r>
    </w:p>
    <w:p w14:paraId="230BF0DB" w14:textId="77777777" w:rsidR="00BC5C1B" w:rsidRDefault="00BC5C1B">
      <w:pPr>
        <w:spacing w:before="8"/>
        <w:rPr>
          <w:rFonts w:ascii="Arial" w:eastAsia="Arial" w:hAnsi="Arial" w:cs="Arial"/>
          <w:sz w:val="20"/>
          <w:szCs w:val="20"/>
        </w:rPr>
        <w:sectPr w:rsidR="00BC5C1B" w:rsidSect="00BC5C1B">
          <w:pgSz w:w="16840" w:h="11910" w:orient="landscape"/>
          <w:pgMar w:top="1582" w:right="1378" w:bottom="1582" w:left="1219" w:header="729" w:footer="1039" w:gutter="0"/>
          <w:cols w:space="720"/>
        </w:sectPr>
      </w:pPr>
    </w:p>
    <w:p w14:paraId="50EB4F9B" w14:textId="77777777" w:rsidR="00D37C31" w:rsidRPr="002809B1" w:rsidRDefault="00D37C31" w:rsidP="00EA3261">
      <w:pPr>
        <w:pStyle w:val="ListParagraph"/>
        <w:numPr>
          <w:ilvl w:val="0"/>
          <w:numId w:val="9"/>
        </w:numPr>
        <w:tabs>
          <w:tab w:val="left" w:pos="457"/>
        </w:tabs>
        <w:rPr>
          <w:rFonts w:ascii="Arial" w:hAnsi="Arial" w:cs="Arial"/>
          <w:b/>
          <w:sz w:val="20"/>
          <w:szCs w:val="20"/>
        </w:rPr>
      </w:pPr>
      <w:bookmarkStart w:id="5" w:name="_Ref255216480"/>
      <w:r w:rsidRPr="002809B1">
        <w:rPr>
          <w:rFonts w:ascii="Arial" w:hAnsi="Arial" w:cs="Arial"/>
          <w:b/>
          <w:sz w:val="20"/>
          <w:szCs w:val="20"/>
        </w:rPr>
        <w:lastRenderedPageBreak/>
        <w:t>Notice Periods</w:t>
      </w:r>
      <w:bookmarkEnd w:id="5"/>
    </w:p>
    <w:p w14:paraId="6E59BDDB" w14:textId="77777777" w:rsidR="00D37C31" w:rsidRPr="00D37C31" w:rsidRDefault="00D37C31" w:rsidP="00D37C31">
      <w:pPr>
        <w:ind w:left="842"/>
        <w:jc w:val="both"/>
        <w:rPr>
          <w:rFonts w:ascii="Arial" w:eastAsia="MS Mincho" w:hAnsi="Arial" w:cs="Arial"/>
          <w:sz w:val="20"/>
          <w:szCs w:val="20"/>
          <w:lang w:eastAsia="ja-JP"/>
        </w:rPr>
      </w:pPr>
    </w:p>
    <w:p w14:paraId="03D55E84"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Where the Commissioner gives notice</w:t>
      </w:r>
    </w:p>
    <w:p w14:paraId="2B97AD6B" w14:textId="77777777" w:rsidR="00D37C31" w:rsidRPr="00D37C31" w:rsidRDefault="00D37C31" w:rsidP="00D37C31">
      <w:pPr>
        <w:jc w:val="both"/>
        <w:rPr>
          <w:rFonts w:ascii="Arial" w:eastAsia="MS Mincho" w:hAnsi="Arial" w:cs="Arial"/>
          <w:sz w:val="20"/>
          <w:szCs w:val="20"/>
          <w:lang w:eastAsia="ja-JP"/>
        </w:rPr>
      </w:pPr>
    </w:p>
    <w:p w14:paraId="74E4B5F0" w14:textId="59C32D57" w:rsidR="00D37C31" w:rsidRPr="006E7ADC" w:rsidRDefault="00D37C31" w:rsidP="00EA3261">
      <w:pPr>
        <w:pStyle w:val="ListParagraph"/>
        <w:numPr>
          <w:ilvl w:val="0"/>
          <w:numId w:val="17"/>
        </w:numPr>
        <w:tabs>
          <w:tab w:val="left" w:pos="501"/>
        </w:tabs>
        <w:spacing w:before="74"/>
        <w:ind w:right="1044"/>
        <w:jc w:val="both"/>
        <w:rPr>
          <w:rFonts w:ascii="Arial" w:hAnsi="Arial" w:cs="Arial"/>
          <w:sz w:val="20"/>
          <w:szCs w:val="20"/>
        </w:rPr>
      </w:pPr>
      <w:r w:rsidRPr="00B54E61">
        <w:rPr>
          <w:rFonts w:ascii="Arial" w:hAnsi="Arial" w:cs="Arial"/>
          <w:sz w:val="20"/>
          <w:szCs w:val="20"/>
        </w:rPr>
        <w:t xml:space="preserve">In the event of a safeguarding or patient safety issue, the Commissioner may transfer a patient or patients to another </w:t>
      </w:r>
      <w:r w:rsidR="003A05F5" w:rsidRPr="006E7ADC">
        <w:rPr>
          <w:rFonts w:ascii="Arial" w:hAnsi="Arial" w:cs="Arial"/>
          <w:sz w:val="20"/>
          <w:szCs w:val="20"/>
        </w:rPr>
        <w:t>Provider</w:t>
      </w:r>
      <w:r w:rsidRPr="006E7ADC">
        <w:rPr>
          <w:rFonts w:ascii="Arial" w:hAnsi="Arial" w:cs="Arial"/>
          <w:sz w:val="20"/>
          <w:szCs w:val="20"/>
        </w:rPr>
        <w:t xml:space="preserve"> without notice to the Provider.  In these circumstances, Commissioners will not be liable for payment to the Provider for periods when patients are no longer in receipt of Services from the Provider.</w:t>
      </w:r>
    </w:p>
    <w:p w14:paraId="6B9D7344" w14:textId="747D273E" w:rsidR="00D37C31" w:rsidRPr="006E7ADC" w:rsidRDefault="00D37C31" w:rsidP="00EA3261">
      <w:pPr>
        <w:pStyle w:val="ListParagraph"/>
        <w:numPr>
          <w:ilvl w:val="0"/>
          <w:numId w:val="17"/>
        </w:numPr>
        <w:tabs>
          <w:tab w:val="left" w:pos="501"/>
        </w:tabs>
        <w:spacing w:before="74"/>
        <w:ind w:right="1044"/>
        <w:jc w:val="both"/>
        <w:rPr>
          <w:rFonts w:ascii="Arial" w:hAnsi="Arial" w:cs="Arial"/>
          <w:sz w:val="20"/>
          <w:szCs w:val="20"/>
        </w:rPr>
      </w:pPr>
      <w:r w:rsidRPr="006E7ADC">
        <w:rPr>
          <w:rFonts w:ascii="Arial" w:hAnsi="Arial" w:cs="Arial"/>
          <w:sz w:val="20"/>
          <w:szCs w:val="20"/>
        </w:rPr>
        <w:t xml:space="preserve">In all other circumstances, if the Commissioner decides to transfer a patient to another </w:t>
      </w:r>
      <w:r w:rsidR="003A05F5" w:rsidRPr="006E7ADC">
        <w:rPr>
          <w:rFonts w:ascii="Arial" w:hAnsi="Arial" w:cs="Arial"/>
          <w:sz w:val="20"/>
          <w:szCs w:val="20"/>
        </w:rPr>
        <w:t>Provider</w:t>
      </w:r>
      <w:r w:rsidRPr="006E7ADC">
        <w:rPr>
          <w:rFonts w:ascii="Arial" w:hAnsi="Arial" w:cs="Arial"/>
          <w:sz w:val="20"/>
          <w:szCs w:val="20"/>
        </w:rPr>
        <w:t xml:space="preserve">, the Commissioner will provide </w:t>
      </w:r>
      <w:r w:rsidRPr="001A5E08">
        <w:rPr>
          <w:rFonts w:ascii="Arial" w:hAnsi="Arial" w:cs="Arial"/>
          <w:sz w:val="20"/>
          <w:szCs w:val="20"/>
        </w:rPr>
        <w:t>28 days’ notice</w:t>
      </w:r>
      <w:r w:rsidRPr="006E7ADC">
        <w:rPr>
          <w:rFonts w:ascii="Arial" w:hAnsi="Arial" w:cs="Arial"/>
          <w:sz w:val="20"/>
          <w:szCs w:val="20"/>
        </w:rPr>
        <w:t xml:space="preserve"> of such transfer in writing or e-mail to the Provider.</w:t>
      </w:r>
    </w:p>
    <w:p w14:paraId="683D6AC2" w14:textId="33D6AE91" w:rsidR="00D37C31" w:rsidRPr="006E7ADC" w:rsidRDefault="00D37C31" w:rsidP="00EA3261">
      <w:pPr>
        <w:pStyle w:val="ListParagraph"/>
        <w:numPr>
          <w:ilvl w:val="0"/>
          <w:numId w:val="17"/>
        </w:numPr>
        <w:tabs>
          <w:tab w:val="left" w:pos="501"/>
        </w:tabs>
        <w:spacing w:before="74"/>
        <w:ind w:right="1044"/>
        <w:jc w:val="both"/>
        <w:rPr>
          <w:rFonts w:ascii="Arial" w:hAnsi="Arial" w:cs="Arial"/>
          <w:sz w:val="20"/>
          <w:szCs w:val="20"/>
        </w:rPr>
      </w:pPr>
      <w:r w:rsidRPr="006E7ADC">
        <w:rPr>
          <w:rFonts w:ascii="Arial" w:hAnsi="Arial" w:cs="Arial"/>
          <w:sz w:val="20"/>
          <w:szCs w:val="20"/>
        </w:rPr>
        <w:t xml:space="preserve">In the event the Commissioner transfers the patient to another </w:t>
      </w:r>
      <w:r w:rsidR="003A05F5" w:rsidRPr="006E7ADC">
        <w:rPr>
          <w:rFonts w:ascii="Arial" w:hAnsi="Arial" w:cs="Arial"/>
          <w:sz w:val="20"/>
          <w:szCs w:val="20"/>
        </w:rPr>
        <w:t>Provider</w:t>
      </w:r>
      <w:r w:rsidRPr="006E7ADC">
        <w:rPr>
          <w:rFonts w:ascii="Arial" w:hAnsi="Arial" w:cs="Arial"/>
          <w:sz w:val="20"/>
          <w:szCs w:val="20"/>
        </w:rPr>
        <w:t xml:space="preserve"> prior to the end of the Transfer Notice Period:</w:t>
      </w:r>
      <w:bookmarkStart w:id="6" w:name="_Ref255217486"/>
      <w:r w:rsidRPr="006E7ADC">
        <w:rPr>
          <w:rFonts w:ascii="Arial" w:hAnsi="Arial" w:cs="Arial"/>
          <w:sz w:val="20"/>
          <w:szCs w:val="20"/>
        </w:rPr>
        <w:t xml:space="preserve"> the Provider shall receive payment, for the transferred patient for the period up to the end of the notice period</w:t>
      </w:r>
      <w:bookmarkEnd w:id="6"/>
      <w:r w:rsidRPr="006E7ADC">
        <w:rPr>
          <w:rFonts w:ascii="Arial" w:hAnsi="Arial" w:cs="Arial"/>
          <w:sz w:val="20"/>
          <w:szCs w:val="20"/>
        </w:rPr>
        <w:t>.</w:t>
      </w:r>
    </w:p>
    <w:p w14:paraId="7D9E487E" w14:textId="77777777" w:rsidR="00D37C31" w:rsidRPr="006E7ADC" w:rsidRDefault="00D37C31" w:rsidP="00EA3261">
      <w:pPr>
        <w:pStyle w:val="ListParagraph"/>
        <w:numPr>
          <w:ilvl w:val="0"/>
          <w:numId w:val="17"/>
        </w:numPr>
        <w:tabs>
          <w:tab w:val="left" w:pos="501"/>
        </w:tabs>
        <w:spacing w:before="74"/>
        <w:ind w:right="1044"/>
        <w:jc w:val="both"/>
        <w:rPr>
          <w:rFonts w:ascii="Arial" w:hAnsi="Arial" w:cs="Arial"/>
          <w:sz w:val="20"/>
          <w:szCs w:val="20"/>
        </w:rPr>
      </w:pPr>
      <w:r w:rsidRPr="006E7ADC">
        <w:rPr>
          <w:rFonts w:ascii="Arial" w:hAnsi="Arial" w:cs="Arial"/>
          <w:sz w:val="20"/>
          <w:szCs w:val="20"/>
        </w:rPr>
        <w:t>If the Commissioner is unable to safely transfer the patient before the end of the notice period, the Provider shall continue to provide the Services to the patient until such time as the Commissioner transfers the patient and the Provider shall be paid for each day in excess of the notice period that the Provider provides Services to the patient. The NHS CHC Team shall regularly update the Provider regarding the anticipated date of transfer.</w:t>
      </w:r>
      <w:bookmarkStart w:id="7" w:name="_Ref255217397"/>
    </w:p>
    <w:p w14:paraId="63B0039B" w14:textId="77777777" w:rsidR="00D37C31" w:rsidRPr="006E7ADC" w:rsidRDefault="00D37C31" w:rsidP="00EA3261">
      <w:pPr>
        <w:pStyle w:val="ListParagraph"/>
        <w:numPr>
          <w:ilvl w:val="0"/>
          <w:numId w:val="17"/>
        </w:numPr>
        <w:tabs>
          <w:tab w:val="left" w:pos="501"/>
        </w:tabs>
        <w:spacing w:before="74"/>
        <w:ind w:right="1044"/>
        <w:jc w:val="both"/>
        <w:rPr>
          <w:rFonts w:ascii="Arial" w:hAnsi="Arial" w:cs="Arial"/>
          <w:sz w:val="20"/>
          <w:szCs w:val="20"/>
        </w:rPr>
      </w:pPr>
      <w:r w:rsidRPr="006E7ADC">
        <w:rPr>
          <w:rFonts w:ascii="Arial" w:hAnsi="Arial" w:cs="Arial"/>
          <w:sz w:val="20"/>
          <w:szCs w:val="20"/>
        </w:rPr>
        <w:t xml:space="preserve">In the event that the patient, their representative, family or Carer informs the Provider that he or she wishes to change their care provision, the Provider must inform the NHS CHC Team. </w:t>
      </w:r>
    </w:p>
    <w:p w14:paraId="728738DB" w14:textId="77777777" w:rsidR="00D37C31" w:rsidRPr="006E7ADC" w:rsidRDefault="00D37C31" w:rsidP="00D37C31">
      <w:pPr>
        <w:widowControl/>
        <w:jc w:val="both"/>
        <w:rPr>
          <w:rFonts w:ascii="Arial" w:eastAsia="MS Mincho" w:hAnsi="Arial" w:cs="Arial"/>
          <w:sz w:val="20"/>
          <w:szCs w:val="20"/>
          <w:lang w:eastAsia="ja-JP"/>
        </w:rPr>
      </w:pPr>
    </w:p>
    <w:p w14:paraId="489D2ACF" w14:textId="77777777" w:rsidR="00D37C31" w:rsidRPr="006E7ADC" w:rsidRDefault="00D37C31" w:rsidP="00D37C31">
      <w:pPr>
        <w:jc w:val="both"/>
        <w:rPr>
          <w:rFonts w:ascii="Arial" w:eastAsia="MS Mincho" w:hAnsi="Arial" w:cs="Arial"/>
          <w:sz w:val="20"/>
          <w:szCs w:val="20"/>
          <w:lang w:eastAsia="ja-JP"/>
        </w:rPr>
      </w:pPr>
    </w:p>
    <w:p w14:paraId="50802DC6" w14:textId="77777777" w:rsidR="00D37C31" w:rsidRPr="006E7ADC" w:rsidRDefault="00D37C31" w:rsidP="00EA3261">
      <w:pPr>
        <w:pStyle w:val="ListParagraph"/>
        <w:numPr>
          <w:ilvl w:val="1"/>
          <w:numId w:val="9"/>
        </w:numPr>
        <w:tabs>
          <w:tab w:val="left" w:pos="457"/>
        </w:tabs>
        <w:rPr>
          <w:rFonts w:ascii="Arial" w:hAnsi="Arial" w:cs="Arial"/>
          <w:sz w:val="20"/>
          <w:szCs w:val="20"/>
        </w:rPr>
      </w:pPr>
      <w:r w:rsidRPr="006E7ADC">
        <w:rPr>
          <w:rFonts w:ascii="Arial" w:hAnsi="Arial" w:cs="Arial"/>
          <w:sz w:val="20"/>
          <w:szCs w:val="20"/>
        </w:rPr>
        <w:t>Where the Provider gives notice</w:t>
      </w:r>
    </w:p>
    <w:p w14:paraId="6068F851" w14:textId="77777777" w:rsidR="00D37C31" w:rsidRPr="006E7ADC" w:rsidRDefault="00D37C31" w:rsidP="00D37C31">
      <w:pPr>
        <w:jc w:val="both"/>
        <w:rPr>
          <w:rFonts w:ascii="Arial" w:eastAsia="MS Mincho" w:hAnsi="Arial" w:cs="Arial"/>
          <w:sz w:val="20"/>
          <w:szCs w:val="20"/>
          <w:lang w:eastAsia="ja-JP"/>
        </w:rPr>
      </w:pPr>
    </w:p>
    <w:p w14:paraId="360B3124" w14:textId="77777777" w:rsidR="00D37C31" w:rsidRPr="006E7ADC" w:rsidRDefault="00D37C31" w:rsidP="00EA3261">
      <w:pPr>
        <w:pStyle w:val="ListParagraph"/>
        <w:numPr>
          <w:ilvl w:val="0"/>
          <w:numId w:val="18"/>
        </w:numPr>
        <w:tabs>
          <w:tab w:val="left" w:pos="501"/>
        </w:tabs>
        <w:spacing w:before="74"/>
        <w:ind w:right="1044"/>
        <w:jc w:val="both"/>
        <w:rPr>
          <w:rFonts w:ascii="Arial" w:hAnsi="Arial" w:cs="Arial"/>
          <w:sz w:val="20"/>
          <w:szCs w:val="20"/>
        </w:rPr>
      </w:pPr>
      <w:r w:rsidRPr="006E7ADC">
        <w:rPr>
          <w:rFonts w:ascii="Arial" w:hAnsi="Arial" w:cs="Arial"/>
          <w:sz w:val="20"/>
          <w:szCs w:val="20"/>
        </w:rPr>
        <w:t xml:space="preserve">If the Provider wishes to give notice to the Commissioner regarding a patient, a minimum of </w:t>
      </w:r>
      <w:r w:rsidRPr="001A5E08">
        <w:rPr>
          <w:rFonts w:ascii="Arial" w:hAnsi="Arial" w:cs="Arial"/>
          <w:sz w:val="20"/>
          <w:szCs w:val="20"/>
        </w:rPr>
        <w:t>28 days’ notice</w:t>
      </w:r>
      <w:r w:rsidRPr="006E7ADC">
        <w:rPr>
          <w:rFonts w:ascii="Arial" w:hAnsi="Arial" w:cs="Arial"/>
          <w:sz w:val="20"/>
          <w:szCs w:val="20"/>
        </w:rPr>
        <w:t xml:space="preserve"> shall be given in writing via the NHS CHC Team and the patient, their representative, family or carer. </w:t>
      </w:r>
    </w:p>
    <w:p w14:paraId="63495297" w14:textId="77777777" w:rsidR="00D37C31" w:rsidRPr="00B54E61" w:rsidRDefault="00D37C31" w:rsidP="00EA3261">
      <w:pPr>
        <w:pStyle w:val="ListParagraph"/>
        <w:numPr>
          <w:ilvl w:val="0"/>
          <w:numId w:val="18"/>
        </w:numPr>
        <w:tabs>
          <w:tab w:val="left" w:pos="501"/>
        </w:tabs>
        <w:spacing w:before="74"/>
        <w:ind w:right="1044"/>
        <w:jc w:val="both"/>
        <w:rPr>
          <w:rFonts w:ascii="Arial" w:hAnsi="Arial" w:cs="Arial"/>
          <w:sz w:val="20"/>
          <w:szCs w:val="20"/>
        </w:rPr>
      </w:pPr>
      <w:r w:rsidRPr="006E7ADC">
        <w:rPr>
          <w:rFonts w:ascii="Arial" w:hAnsi="Arial" w:cs="Arial"/>
          <w:sz w:val="20"/>
          <w:szCs w:val="20"/>
        </w:rPr>
        <w:t>If the Commissioner is unable to safely transfer the patient before</w:t>
      </w:r>
      <w:r w:rsidRPr="00B54E61">
        <w:rPr>
          <w:rFonts w:ascii="Arial" w:hAnsi="Arial" w:cs="Arial"/>
          <w:sz w:val="20"/>
          <w:szCs w:val="20"/>
        </w:rPr>
        <w:t xml:space="preserve"> the end of the notice period, the Provider shall continue to provide the Services to the patient until such time as the Commissioner transfers the patient.  The Provider shall be paid for each day in excess of the notice period that the Provider provides Services to the patient. The NHS CHC Team shall regularly update the Provider regarding the anticipated date of transfer.</w:t>
      </w:r>
    </w:p>
    <w:p w14:paraId="0127FC7C" w14:textId="77777777" w:rsidR="00D37C31" w:rsidRPr="00B54E61" w:rsidRDefault="00D37C31" w:rsidP="00EA3261">
      <w:pPr>
        <w:pStyle w:val="ListParagraph"/>
        <w:numPr>
          <w:ilvl w:val="0"/>
          <w:numId w:val="18"/>
        </w:numPr>
        <w:tabs>
          <w:tab w:val="left" w:pos="501"/>
        </w:tabs>
        <w:spacing w:before="74"/>
        <w:ind w:right="1044"/>
        <w:jc w:val="both"/>
        <w:rPr>
          <w:rFonts w:ascii="Arial" w:hAnsi="Arial" w:cs="Arial"/>
          <w:sz w:val="20"/>
          <w:szCs w:val="20"/>
        </w:rPr>
      </w:pPr>
      <w:r w:rsidRPr="00B54E61">
        <w:rPr>
          <w:rFonts w:ascii="Arial" w:hAnsi="Arial" w:cs="Arial"/>
          <w:sz w:val="20"/>
          <w:szCs w:val="20"/>
        </w:rPr>
        <w:t xml:space="preserve">Where the Provider wishes to give notice on provision of Services to three or more patients, an extended notice period will be agreed in order that safe and appropriate alternative placements may be sourced. </w:t>
      </w:r>
    </w:p>
    <w:bookmarkEnd w:id="7"/>
    <w:p w14:paraId="0AAA9559" w14:textId="77777777" w:rsidR="00D37C31" w:rsidRPr="00B54E61" w:rsidRDefault="00D37C31" w:rsidP="00EA3261">
      <w:pPr>
        <w:pStyle w:val="ListParagraph"/>
        <w:numPr>
          <w:ilvl w:val="0"/>
          <w:numId w:val="18"/>
        </w:numPr>
        <w:tabs>
          <w:tab w:val="left" w:pos="501"/>
        </w:tabs>
        <w:spacing w:before="74"/>
        <w:ind w:right="1044"/>
        <w:jc w:val="both"/>
        <w:rPr>
          <w:rFonts w:ascii="Arial" w:hAnsi="Arial" w:cs="Arial"/>
          <w:sz w:val="20"/>
          <w:szCs w:val="20"/>
        </w:rPr>
      </w:pPr>
      <w:r w:rsidRPr="00B54E61">
        <w:rPr>
          <w:rFonts w:ascii="Arial" w:hAnsi="Arial" w:cs="Arial"/>
          <w:sz w:val="20"/>
          <w:szCs w:val="20"/>
        </w:rPr>
        <w:t xml:space="preserve">Commissioners will not be liable for payment once Services are no longer provided. </w:t>
      </w:r>
    </w:p>
    <w:p w14:paraId="0CF965D6" w14:textId="77777777" w:rsidR="00476A18" w:rsidRPr="00D37C31" w:rsidRDefault="00476A18">
      <w:pPr>
        <w:rPr>
          <w:rFonts w:ascii="Arial" w:eastAsia="Arial" w:hAnsi="Arial" w:cs="Arial"/>
          <w:sz w:val="20"/>
          <w:szCs w:val="20"/>
        </w:rPr>
      </w:pPr>
    </w:p>
    <w:p w14:paraId="56C4898C" w14:textId="77777777" w:rsidR="00476A18" w:rsidRPr="00D37C31" w:rsidRDefault="00476A18">
      <w:pPr>
        <w:spacing w:before="8"/>
        <w:rPr>
          <w:rFonts w:ascii="Arial" w:eastAsia="Arial" w:hAnsi="Arial" w:cs="Arial"/>
          <w:sz w:val="20"/>
          <w:szCs w:val="20"/>
        </w:rPr>
      </w:pPr>
    </w:p>
    <w:p w14:paraId="071B54CA" w14:textId="77777777" w:rsidR="00D37C31" w:rsidRPr="00D37C31" w:rsidRDefault="00D37C31">
      <w:pPr>
        <w:spacing w:before="8"/>
        <w:rPr>
          <w:rFonts w:ascii="Arial" w:eastAsia="Arial" w:hAnsi="Arial" w:cs="Arial"/>
          <w:sz w:val="20"/>
          <w:szCs w:val="20"/>
        </w:rPr>
      </w:pPr>
    </w:p>
    <w:p w14:paraId="6937C1A8" w14:textId="77777777" w:rsidR="00D37C31" w:rsidRPr="002809B1" w:rsidRDefault="00D37C31" w:rsidP="00EA3261">
      <w:pPr>
        <w:pStyle w:val="ListParagraph"/>
        <w:numPr>
          <w:ilvl w:val="0"/>
          <w:numId w:val="9"/>
        </w:numPr>
        <w:tabs>
          <w:tab w:val="left" w:pos="457"/>
        </w:tabs>
        <w:rPr>
          <w:rFonts w:ascii="Arial" w:hAnsi="Arial" w:cs="Arial"/>
          <w:b/>
          <w:sz w:val="20"/>
          <w:szCs w:val="20"/>
        </w:rPr>
      </w:pPr>
      <w:bookmarkStart w:id="8" w:name="_Toc253436800"/>
      <w:r w:rsidRPr="002809B1">
        <w:rPr>
          <w:rFonts w:ascii="Arial" w:hAnsi="Arial" w:cs="Arial"/>
          <w:b/>
          <w:sz w:val="20"/>
          <w:szCs w:val="20"/>
        </w:rPr>
        <w:t>Feedback on Service provision</w:t>
      </w:r>
      <w:bookmarkStart w:id="9" w:name="_Ref253436217"/>
      <w:bookmarkStart w:id="10" w:name="_Toc253436801"/>
      <w:bookmarkEnd w:id="8"/>
    </w:p>
    <w:p w14:paraId="08979FB1"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Survey and forums</w:t>
      </w:r>
      <w:bookmarkEnd w:id="9"/>
      <w:bookmarkEnd w:id="10"/>
    </w:p>
    <w:p w14:paraId="3BD605EB" w14:textId="77777777" w:rsidR="00D37C31" w:rsidRPr="00D37C31" w:rsidRDefault="00D37C31" w:rsidP="00D37C31">
      <w:pPr>
        <w:pStyle w:val="ListParagraph"/>
        <w:ind w:left="680"/>
        <w:rPr>
          <w:rFonts w:ascii="Arial" w:hAnsi="Arial" w:cs="Arial"/>
          <w:sz w:val="20"/>
          <w:szCs w:val="20"/>
        </w:rPr>
      </w:pPr>
    </w:p>
    <w:p w14:paraId="1CADE031" w14:textId="77777777" w:rsidR="00D37C31" w:rsidRPr="00B54E61" w:rsidRDefault="00D37C31" w:rsidP="00EA3261">
      <w:pPr>
        <w:pStyle w:val="ListParagraph"/>
        <w:numPr>
          <w:ilvl w:val="0"/>
          <w:numId w:val="19"/>
        </w:numPr>
        <w:tabs>
          <w:tab w:val="left" w:pos="501"/>
        </w:tabs>
        <w:spacing w:before="74"/>
        <w:ind w:right="1044"/>
        <w:jc w:val="both"/>
        <w:rPr>
          <w:rFonts w:ascii="Arial" w:hAnsi="Arial" w:cs="Arial"/>
          <w:sz w:val="20"/>
          <w:szCs w:val="20"/>
        </w:rPr>
      </w:pPr>
      <w:r w:rsidRPr="00B54E61">
        <w:rPr>
          <w:rFonts w:ascii="Arial" w:hAnsi="Arial" w:cs="Arial"/>
          <w:sz w:val="20"/>
          <w:szCs w:val="20"/>
        </w:rPr>
        <w:t>The Provider shall comply with all CQC requirements and in addition, organise and run a quarterly forum for patients and their representatives to enable open and honest service feedback. This feedback will then inform improvements in service provision. The minutes from the forum will be available, if required by the Contract and Quality Leads for NHS Continuing Healthcare and the commissioner.</w:t>
      </w:r>
    </w:p>
    <w:p w14:paraId="6D39DC39" w14:textId="77777777" w:rsidR="00D37C31" w:rsidRPr="00B54E61" w:rsidRDefault="00D37C31" w:rsidP="00EA3261">
      <w:pPr>
        <w:pStyle w:val="ListParagraph"/>
        <w:numPr>
          <w:ilvl w:val="0"/>
          <w:numId w:val="19"/>
        </w:numPr>
        <w:tabs>
          <w:tab w:val="left" w:pos="501"/>
        </w:tabs>
        <w:spacing w:before="74"/>
        <w:ind w:right="1044"/>
        <w:jc w:val="both"/>
        <w:rPr>
          <w:rFonts w:ascii="Arial" w:hAnsi="Arial" w:cs="Arial"/>
          <w:sz w:val="20"/>
          <w:szCs w:val="20"/>
        </w:rPr>
      </w:pPr>
      <w:r w:rsidRPr="00B54E61">
        <w:rPr>
          <w:rFonts w:ascii="Arial" w:hAnsi="Arial" w:cs="Arial"/>
          <w:sz w:val="20"/>
          <w:szCs w:val="20"/>
        </w:rPr>
        <w:t xml:space="preserve">The Provider should conduct an annual patient and their representative satisfaction survey on service provision, including a section where patients and </w:t>
      </w:r>
      <w:r w:rsidRPr="00B54E61">
        <w:rPr>
          <w:rFonts w:ascii="Arial" w:hAnsi="Arial" w:cs="Arial"/>
          <w:sz w:val="20"/>
          <w:szCs w:val="20"/>
        </w:rPr>
        <w:lastRenderedPageBreak/>
        <w:t xml:space="preserve">their representatives can feedback on areas for service improvement. A summary of patient responses may be requested by the commissioners. </w:t>
      </w:r>
    </w:p>
    <w:p w14:paraId="3F16FFE5" w14:textId="77777777" w:rsidR="00D37C31" w:rsidRPr="00B54E61" w:rsidRDefault="00D37C31" w:rsidP="00EA3261">
      <w:pPr>
        <w:pStyle w:val="ListParagraph"/>
        <w:numPr>
          <w:ilvl w:val="0"/>
          <w:numId w:val="19"/>
        </w:numPr>
        <w:tabs>
          <w:tab w:val="left" w:pos="501"/>
        </w:tabs>
        <w:spacing w:before="74"/>
        <w:ind w:right="1044"/>
        <w:jc w:val="both"/>
        <w:rPr>
          <w:rFonts w:ascii="Arial" w:hAnsi="Arial" w:cs="Arial"/>
          <w:sz w:val="20"/>
          <w:szCs w:val="20"/>
        </w:rPr>
      </w:pPr>
      <w:r w:rsidRPr="00B54E61">
        <w:rPr>
          <w:rFonts w:ascii="Arial" w:hAnsi="Arial" w:cs="Arial"/>
          <w:sz w:val="20"/>
          <w:szCs w:val="20"/>
        </w:rPr>
        <w:t>The Provider should hold update meetings for patients and their representatives. This will be an opportunity for the Provider to notify patients and their representatives of new policies, forthcoming events and refurbishment plans.</w:t>
      </w:r>
    </w:p>
    <w:p w14:paraId="41BE253D" w14:textId="19E14A37" w:rsidR="00D37C31" w:rsidRPr="00B54E61" w:rsidRDefault="00D37C31" w:rsidP="00EA3261">
      <w:pPr>
        <w:pStyle w:val="ListParagraph"/>
        <w:numPr>
          <w:ilvl w:val="0"/>
          <w:numId w:val="19"/>
        </w:numPr>
        <w:tabs>
          <w:tab w:val="left" w:pos="501"/>
        </w:tabs>
        <w:spacing w:before="74"/>
        <w:ind w:right="1044"/>
        <w:jc w:val="both"/>
        <w:rPr>
          <w:rFonts w:ascii="Arial" w:hAnsi="Arial" w:cs="Arial"/>
          <w:sz w:val="20"/>
          <w:szCs w:val="20"/>
        </w:rPr>
      </w:pPr>
      <w:r w:rsidRPr="00B54E61">
        <w:rPr>
          <w:rFonts w:ascii="Arial" w:hAnsi="Arial" w:cs="Arial"/>
          <w:sz w:val="20"/>
          <w:szCs w:val="20"/>
        </w:rPr>
        <w:t xml:space="preserve">Evidence of responding to patient/carer feedback – the </w:t>
      </w:r>
      <w:r w:rsidR="003A05F5" w:rsidRPr="00B54E61">
        <w:rPr>
          <w:rFonts w:ascii="Arial" w:hAnsi="Arial" w:cs="Arial"/>
          <w:sz w:val="20"/>
          <w:szCs w:val="20"/>
        </w:rPr>
        <w:t>Provider</w:t>
      </w:r>
      <w:r w:rsidRPr="00B54E61">
        <w:rPr>
          <w:rFonts w:ascii="Arial" w:hAnsi="Arial" w:cs="Arial"/>
          <w:sz w:val="20"/>
          <w:szCs w:val="20"/>
        </w:rPr>
        <w:t xml:space="preserve"> will be able to demonstrate that feedback has been sought from all individuals in receipt of NHS CHC through the service, and their carers about their care and the residential home environment in which it is offered.</w:t>
      </w:r>
    </w:p>
    <w:p w14:paraId="36A77931" w14:textId="77777777" w:rsidR="00D37C31" w:rsidRPr="00D37C31" w:rsidRDefault="00D37C31" w:rsidP="00D37C31">
      <w:pPr>
        <w:pStyle w:val="ListParagraph"/>
        <w:ind w:left="567"/>
        <w:rPr>
          <w:rFonts w:ascii="Arial" w:eastAsia="MS Mincho" w:hAnsi="Arial" w:cs="Arial"/>
          <w:sz w:val="20"/>
          <w:szCs w:val="20"/>
        </w:rPr>
      </w:pPr>
    </w:p>
    <w:p w14:paraId="51E11315" w14:textId="77777777" w:rsidR="00D37C31" w:rsidRPr="00D37C31" w:rsidRDefault="00D37C31" w:rsidP="00D37C31">
      <w:pPr>
        <w:pStyle w:val="ListParagraph"/>
        <w:ind w:left="567"/>
        <w:rPr>
          <w:rFonts w:ascii="Arial" w:eastAsia="MS Mincho" w:hAnsi="Arial" w:cs="Arial"/>
          <w:sz w:val="20"/>
          <w:szCs w:val="20"/>
        </w:rPr>
      </w:pPr>
    </w:p>
    <w:p w14:paraId="42A5F501" w14:textId="77777777" w:rsidR="00D37C31" w:rsidRPr="005B155F" w:rsidRDefault="00D37C31" w:rsidP="00EA3261">
      <w:pPr>
        <w:pStyle w:val="ListParagraph"/>
        <w:numPr>
          <w:ilvl w:val="1"/>
          <w:numId w:val="9"/>
        </w:numPr>
        <w:tabs>
          <w:tab w:val="left" w:pos="457"/>
        </w:tabs>
        <w:rPr>
          <w:rFonts w:ascii="Arial" w:hAnsi="Arial" w:cs="Arial"/>
          <w:sz w:val="20"/>
          <w:szCs w:val="20"/>
        </w:rPr>
      </w:pPr>
      <w:bookmarkStart w:id="11" w:name="_Ref252222945"/>
      <w:bookmarkStart w:id="12" w:name="_Toc253436802"/>
      <w:r w:rsidRPr="005B155F">
        <w:rPr>
          <w:rFonts w:ascii="Arial" w:hAnsi="Arial" w:cs="Arial"/>
          <w:sz w:val="20"/>
          <w:szCs w:val="20"/>
        </w:rPr>
        <w:t>Complaints</w:t>
      </w:r>
      <w:bookmarkEnd w:id="11"/>
      <w:bookmarkEnd w:id="12"/>
    </w:p>
    <w:p w14:paraId="73B5022C" w14:textId="77777777" w:rsidR="00D37C31" w:rsidRPr="00D37C31" w:rsidRDefault="00D37C31" w:rsidP="00D37C31">
      <w:pPr>
        <w:pStyle w:val="ListParagraph"/>
        <w:ind w:left="680"/>
        <w:rPr>
          <w:rFonts w:ascii="Arial" w:eastAsia="MS Mincho" w:hAnsi="Arial" w:cs="Arial"/>
          <w:b/>
          <w:sz w:val="20"/>
          <w:szCs w:val="20"/>
          <w:u w:val="single"/>
          <w:lang w:eastAsia="ja-JP"/>
        </w:rPr>
      </w:pPr>
    </w:p>
    <w:p w14:paraId="022157E3" w14:textId="77777777" w:rsidR="00D37C31" w:rsidRPr="00B54E61" w:rsidRDefault="00D37C31" w:rsidP="00EA3261">
      <w:pPr>
        <w:pStyle w:val="ListParagraph"/>
        <w:numPr>
          <w:ilvl w:val="0"/>
          <w:numId w:val="20"/>
        </w:numPr>
        <w:tabs>
          <w:tab w:val="left" w:pos="501"/>
        </w:tabs>
        <w:spacing w:before="74"/>
        <w:ind w:right="1044"/>
        <w:jc w:val="both"/>
        <w:rPr>
          <w:rFonts w:ascii="Arial" w:hAnsi="Arial" w:cs="Arial"/>
          <w:sz w:val="20"/>
          <w:szCs w:val="20"/>
        </w:rPr>
      </w:pPr>
      <w:r w:rsidRPr="00B54E61">
        <w:rPr>
          <w:rFonts w:ascii="Arial" w:hAnsi="Arial" w:cs="Arial"/>
          <w:sz w:val="20"/>
          <w:szCs w:val="20"/>
        </w:rPr>
        <w:t>The Provider’s complaints policy and procedure shall be implemented fully and will be consistent with the requirements of any relevant Legislation, Regulations and Guidance.</w:t>
      </w:r>
    </w:p>
    <w:p w14:paraId="1A65D421" w14:textId="77777777" w:rsidR="00D37C31" w:rsidRPr="00B54E61" w:rsidRDefault="00D37C31" w:rsidP="00EA3261">
      <w:pPr>
        <w:pStyle w:val="ListParagraph"/>
        <w:numPr>
          <w:ilvl w:val="0"/>
          <w:numId w:val="20"/>
        </w:numPr>
        <w:tabs>
          <w:tab w:val="left" w:pos="501"/>
        </w:tabs>
        <w:spacing w:before="74"/>
        <w:ind w:right="1044"/>
        <w:jc w:val="both"/>
        <w:rPr>
          <w:rFonts w:ascii="Arial" w:hAnsi="Arial" w:cs="Arial"/>
          <w:sz w:val="20"/>
          <w:szCs w:val="20"/>
        </w:rPr>
      </w:pPr>
      <w:r w:rsidRPr="00B54E61">
        <w:rPr>
          <w:rFonts w:ascii="Arial" w:hAnsi="Arial" w:cs="Arial"/>
          <w:sz w:val="20"/>
          <w:szCs w:val="20"/>
        </w:rPr>
        <w:t>In the event of a formal complaint regarding a patient in receipt of NHS CHC funded care, the Provider shall respond formally to the complainant in a format appropriate to their needs, copied to the NHS CHC Team.</w:t>
      </w:r>
    </w:p>
    <w:p w14:paraId="4F87A6D7" w14:textId="77777777" w:rsidR="00D37C31" w:rsidRPr="00D37C31" w:rsidRDefault="00D37C31" w:rsidP="00D37C31">
      <w:pPr>
        <w:pStyle w:val="ListParagraph"/>
        <w:ind w:left="567"/>
        <w:rPr>
          <w:rFonts w:ascii="Arial" w:eastAsia="MS Mincho" w:hAnsi="Arial" w:cs="Arial"/>
          <w:sz w:val="20"/>
          <w:szCs w:val="20"/>
        </w:rPr>
      </w:pPr>
    </w:p>
    <w:p w14:paraId="2218706E" w14:textId="77777777" w:rsidR="00D37C31" w:rsidRPr="005B155F" w:rsidRDefault="00D37C31" w:rsidP="00EA3261">
      <w:pPr>
        <w:pStyle w:val="ListParagraph"/>
        <w:numPr>
          <w:ilvl w:val="1"/>
          <w:numId w:val="9"/>
        </w:numPr>
        <w:tabs>
          <w:tab w:val="left" w:pos="457"/>
        </w:tabs>
        <w:rPr>
          <w:rFonts w:ascii="Arial" w:hAnsi="Arial" w:cs="Arial"/>
          <w:sz w:val="20"/>
          <w:szCs w:val="20"/>
        </w:rPr>
      </w:pPr>
      <w:bookmarkStart w:id="13" w:name="_Toc253436803"/>
      <w:r w:rsidRPr="005B155F">
        <w:rPr>
          <w:rFonts w:ascii="Arial" w:hAnsi="Arial" w:cs="Arial"/>
          <w:sz w:val="20"/>
          <w:szCs w:val="20"/>
        </w:rPr>
        <w:t>Raising concerns</w:t>
      </w:r>
      <w:bookmarkEnd w:id="13"/>
      <w:r w:rsidRPr="005B155F">
        <w:rPr>
          <w:rFonts w:ascii="Arial" w:hAnsi="Arial" w:cs="Arial"/>
          <w:sz w:val="20"/>
          <w:szCs w:val="20"/>
        </w:rPr>
        <w:t xml:space="preserve"> </w:t>
      </w:r>
    </w:p>
    <w:p w14:paraId="1E9DFC23" w14:textId="77777777" w:rsidR="00D37C31" w:rsidRPr="00D37C31" w:rsidRDefault="00D37C31" w:rsidP="00D37C31">
      <w:pPr>
        <w:pStyle w:val="ListParagraph"/>
        <w:ind w:left="680"/>
        <w:rPr>
          <w:rFonts w:ascii="Arial" w:eastAsia="MS Mincho" w:hAnsi="Arial" w:cs="Arial"/>
          <w:b/>
          <w:sz w:val="20"/>
          <w:szCs w:val="20"/>
          <w:u w:val="single"/>
          <w:lang w:eastAsia="ja-JP"/>
        </w:rPr>
      </w:pPr>
    </w:p>
    <w:p w14:paraId="2DDE8BD4" w14:textId="77777777" w:rsidR="00D37C31" w:rsidRPr="00B54E61" w:rsidRDefault="00D37C31" w:rsidP="00EA3261">
      <w:pPr>
        <w:pStyle w:val="ListParagraph"/>
        <w:numPr>
          <w:ilvl w:val="0"/>
          <w:numId w:val="21"/>
        </w:numPr>
        <w:tabs>
          <w:tab w:val="left" w:pos="501"/>
        </w:tabs>
        <w:spacing w:before="74"/>
        <w:ind w:right="1044"/>
        <w:jc w:val="both"/>
        <w:rPr>
          <w:rFonts w:ascii="Arial" w:hAnsi="Arial" w:cs="Arial"/>
          <w:sz w:val="20"/>
          <w:szCs w:val="20"/>
        </w:rPr>
      </w:pPr>
      <w:r w:rsidRPr="00B54E61">
        <w:rPr>
          <w:rFonts w:ascii="Arial" w:hAnsi="Arial" w:cs="Arial"/>
          <w:sz w:val="20"/>
          <w:szCs w:val="20"/>
        </w:rPr>
        <w:t>The Provider shall encourage and enable staff to raise concerns about the care and service provided to patients without fear of disciplinary action or reprisal.</w:t>
      </w:r>
    </w:p>
    <w:p w14:paraId="1E4E1673" w14:textId="77777777" w:rsidR="00D37C31" w:rsidRPr="00B54E61" w:rsidRDefault="00D37C31" w:rsidP="00EA3261">
      <w:pPr>
        <w:pStyle w:val="ListParagraph"/>
        <w:numPr>
          <w:ilvl w:val="0"/>
          <w:numId w:val="21"/>
        </w:numPr>
        <w:tabs>
          <w:tab w:val="left" w:pos="501"/>
        </w:tabs>
        <w:spacing w:before="74"/>
        <w:ind w:right="1044"/>
        <w:jc w:val="both"/>
        <w:rPr>
          <w:rFonts w:ascii="Arial" w:hAnsi="Arial" w:cs="Arial"/>
          <w:sz w:val="20"/>
          <w:szCs w:val="20"/>
        </w:rPr>
      </w:pPr>
      <w:r w:rsidRPr="00B54E61">
        <w:rPr>
          <w:rFonts w:ascii="Arial" w:hAnsi="Arial" w:cs="Arial"/>
          <w:sz w:val="20"/>
          <w:szCs w:val="20"/>
        </w:rPr>
        <w:t>The Provider shall ensure that the provision of care is satisfactory and any concerns relating to poor practice by clinical staff are addressed.  Where concerns about poor clinical practice are not resolved, the Provider shall report these concerns to the CQC, relevant bodies or agencies and the NHS CHC Team to determine an appropriate course of action.</w:t>
      </w:r>
    </w:p>
    <w:p w14:paraId="34BFFF76" w14:textId="77777777" w:rsidR="00D37C31" w:rsidRPr="00D37C31" w:rsidRDefault="00D37C31" w:rsidP="00D37C31">
      <w:pPr>
        <w:pStyle w:val="ListParagraph"/>
        <w:ind w:left="567"/>
        <w:rPr>
          <w:rFonts w:ascii="Arial" w:eastAsia="MS Mincho" w:hAnsi="Arial" w:cs="Arial"/>
          <w:sz w:val="20"/>
          <w:szCs w:val="20"/>
        </w:rPr>
      </w:pPr>
    </w:p>
    <w:p w14:paraId="44B828DC" w14:textId="77777777" w:rsidR="00D37C31" w:rsidRPr="005B155F" w:rsidRDefault="00D37C31" w:rsidP="00EA3261">
      <w:pPr>
        <w:pStyle w:val="ListParagraph"/>
        <w:numPr>
          <w:ilvl w:val="1"/>
          <w:numId w:val="9"/>
        </w:numPr>
        <w:tabs>
          <w:tab w:val="left" w:pos="457"/>
        </w:tabs>
        <w:rPr>
          <w:rFonts w:ascii="Arial" w:hAnsi="Arial" w:cs="Arial"/>
          <w:sz w:val="20"/>
          <w:szCs w:val="20"/>
        </w:rPr>
      </w:pPr>
      <w:bookmarkStart w:id="14" w:name="_Toc253436804"/>
      <w:r w:rsidRPr="005B155F">
        <w:rPr>
          <w:rFonts w:ascii="Arial" w:hAnsi="Arial" w:cs="Arial"/>
          <w:sz w:val="20"/>
          <w:szCs w:val="20"/>
        </w:rPr>
        <w:t>Media Enquiries</w:t>
      </w:r>
      <w:bookmarkEnd w:id="14"/>
    </w:p>
    <w:p w14:paraId="68045557" w14:textId="77777777" w:rsidR="00D37C31" w:rsidRPr="00D37C31" w:rsidRDefault="00D37C31" w:rsidP="00D37C31">
      <w:pPr>
        <w:pStyle w:val="ListParagraph"/>
        <w:ind w:left="680"/>
        <w:rPr>
          <w:rFonts w:ascii="Arial" w:eastAsia="MS Mincho" w:hAnsi="Arial" w:cs="Arial"/>
          <w:b/>
          <w:sz w:val="20"/>
          <w:szCs w:val="20"/>
          <w:u w:val="single"/>
          <w:lang w:eastAsia="ja-JP"/>
        </w:rPr>
      </w:pPr>
    </w:p>
    <w:p w14:paraId="094AC725" w14:textId="77777777" w:rsidR="00D37C31" w:rsidRPr="00B54E61" w:rsidRDefault="00D37C31" w:rsidP="00EA3261">
      <w:pPr>
        <w:pStyle w:val="ListParagraph"/>
        <w:numPr>
          <w:ilvl w:val="0"/>
          <w:numId w:val="22"/>
        </w:numPr>
        <w:tabs>
          <w:tab w:val="left" w:pos="501"/>
        </w:tabs>
        <w:spacing w:before="74"/>
        <w:ind w:right="1044"/>
        <w:jc w:val="both"/>
        <w:rPr>
          <w:rFonts w:ascii="Arial" w:hAnsi="Arial" w:cs="Arial"/>
          <w:sz w:val="20"/>
          <w:szCs w:val="20"/>
        </w:rPr>
      </w:pPr>
      <w:r w:rsidRPr="00B54E61">
        <w:rPr>
          <w:rFonts w:ascii="Arial" w:hAnsi="Arial" w:cs="Arial"/>
          <w:sz w:val="20"/>
          <w:szCs w:val="20"/>
        </w:rPr>
        <w:t>All enquiries from the media in relation to the patient (of all or any forms, whether print or electronic) shall be directed immediately to the relevant commissioner without comment. The Provider shall ensure that all staff are aware of their obligations in respect of confidentiality.</w:t>
      </w:r>
    </w:p>
    <w:p w14:paraId="14C6966F" w14:textId="77777777" w:rsidR="00D37C31" w:rsidRPr="00D37C31" w:rsidRDefault="00D37C31" w:rsidP="00D37C31">
      <w:pPr>
        <w:spacing w:after="120"/>
        <w:ind w:left="984"/>
        <w:rPr>
          <w:rFonts w:ascii="Arial" w:eastAsia="MS Mincho" w:hAnsi="Arial" w:cs="Arial"/>
          <w:sz w:val="20"/>
          <w:szCs w:val="20"/>
        </w:rPr>
      </w:pPr>
    </w:p>
    <w:p w14:paraId="2185D873" w14:textId="77777777" w:rsidR="00D37C31" w:rsidRPr="002809B1" w:rsidRDefault="00D37C31" w:rsidP="00EA3261">
      <w:pPr>
        <w:pStyle w:val="ListParagraph"/>
        <w:numPr>
          <w:ilvl w:val="0"/>
          <w:numId w:val="9"/>
        </w:numPr>
        <w:tabs>
          <w:tab w:val="left" w:pos="457"/>
        </w:tabs>
        <w:rPr>
          <w:rFonts w:ascii="Arial" w:hAnsi="Arial" w:cs="Arial"/>
          <w:b/>
          <w:sz w:val="20"/>
          <w:szCs w:val="20"/>
        </w:rPr>
      </w:pPr>
      <w:bookmarkStart w:id="15" w:name="_Toc253436806"/>
      <w:r w:rsidRPr="002809B1">
        <w:rPr>
          <w:rFonts w:ascii="Arial" w:hAnsi="Arial" w:cs="Arial"/>
          <w:b/>
          <w:sz w:val="20"/>
          <w:szCs w:val="20"/>
        </w:rPr>
        <w:t>Administration</w:t>
      </w:r>
      <w:bookmarkEnd w:id="15"/>
    </w:p>
    <w:p w14:paraId="26CD6921" w14:textId="77777777" w:rsidR="00D37C31" w:rsidRPr="00D37C31" w:rsidRDefault="00D37C31" w:rsidP="00D37C31">
      <w:pPr>
        <w:pStyle w:val="ListParagraph"/>
        <w:ind w:left="680"/>
        <w:rPr>
          <w:rFonts w:ascii="Arial" w:eastAsia="MS Mincho" w:hAnsi="Arial" w:cs="Arial"/>
          <w:b/>
          <w:bCs/>
          <w:sz w:val="20"/>
          <w:szCs w:val="20"/>
          <w:u w:val="single"/>
        </w:rPr>
      </w:pPr>
    </w:p>
    <w:p w14:paraId="3146D70E" w14:textId="77777777" w:rsidR="00D37C31" w:rsidRPr="00D37C31" w:rsidRDefault="00D37C31" w:rsidP="00EA3261">
      <w:pPr>
        <w:pStyle w:val="ListParagraph"/>
        <w:widowControl/>
        <w:numPr>
          <w:ilvl w:val="0"/>
          <w:numId w:val="7"/>
        </w:numPr>
        <w:rPr>
          <w:rFonts w:ascii="Arial" w:eastAsia="MS Mincho" w:hAnsi="Arial" w:cs="Arial"/>
          <w:b/>
          <w:vanish/>
          <w:sz w:val="20"/>
          <w:szCs w:val="20"/>
          <w:u w:val="single"/>
          <w:lang w:eastAsia="ja-JP"/>
        </w:rPr>
      </w:pPr>
      <w:bookmarkStart w:id="16" w:name="_Ref252223006"/>
      <w:bookmarkStart w:id="17" w:name="_Toc253436807"/>
    </w:p>
    <w:p w14:paraId="05B4F32E" w14:textId="77777777" w:rsidR="00D37C31" w:rsidRPr="00D37C31" w:rsidRDefault="00D37C31" w:rsidP="00EA3261">
      <w:pPr>
        <w:pStyle w:val="ListParagraph"/>
        <w:widowControl/>
        <w:numPr>
          <w:ilvl w:val="0"/>
          <w:numId w:val="7"/>
        </w:numPr>
        <w:rPr>
          <w:rFonts w:ascii="Arial" w:eastAsia="MS Mincho" w:hAnsi="Arial" w:cs="Arial"/>
          <w:b/>
          <w:vanish/>
          <w:sz w:val="20"/>
          <w:szCs w:val="20"/>
          <w:u w:val="single"/>
          <w:lang w:eastAsia="ja-JP"/>
        </w:rPr>
      </w:pPr>
    </w:p>
    <w:p w14:paraId="09E1DCF1" w14:textId="77777777" w:rsidR="00D37C31" w:rsidRPr="00D37C31" w:rsidRDefault="00D37C31" w:rsidP="00EA3261">
      <w:pPr>
        <w:pStyle w:val="ListParagraph"/>
        <w:widowControl/>
        <w:numPr>
          <w:ilvl w:val="0"/>
          <w:numId w:val="7"/>
        </w:numPr>
        <w:rPr>
          <w:rFonts w:ascii="Arial" w:eastAsia="MS Mincho" w:hAnsi="Arial" w:cs="Arial"/>
          <w:b/>
          <w:vanish/>
          <w:sz w:val="20"/>
          <w:szCs w:val="20"/>
          <w:u w:val="single"/>
          <w:lang w:eastAsia="ja-JP"/>
        </w:rPr>
      </w:pPr>
    </w:p>
    <w:p w14:paraId="38E5C9FD" w14:textId="77777777" w:rsidR="00D37C31" w:rsidRPr="00D37C31" w:rsidRDefault="00D37C31" w:rsidP="00EA3261">
      <w:pPr>
        <w:pStyle w:val="ListParagraph"/>
        <w:widowControl/>
        <w:numPr>
          <w:ilvl w:val="0"/>
          <w:numId w:val="7"/>
        </w:numPr>
        <w:rPr>
          <w:rFonts w:ascii="Arial" w:eastAsia="MS Mincho" w:hAnsi="Arial" w:cs="Arial"/>
          <w:b/>
          <w:vanish/>
          <w:sz w:val="20"/>
          <w:szCs w:val="20"/>
          <w:u w:val="single"/>
          <w:lang w:eastAsia="ja-JP"/>
        </w:rPr>
      </w:pPr>
    </w:p>
    <w:p w14:paraId="6282D0D7" w14:textId="77777777" w:rsidR="00D37C31" w:rsidRPr="00D37C31" w:rsidRDefault="00D37C31" w:rsidP="00EA3261">
      <w:pPr>
        <w:pStyle w:val="ListParagraph"/>
        <w:widowControl/>
        <w:numPr>
          <w:ilvl w:val="0"/>
          <w:numId w:val="7"/>
        </w:numPr>
        <w:rPr>
          <w:rFonts w:ascii="Arial" w:eastAsia="MS Mincho" w:hAnsi="Arial" w:cs="Arial"/>
          <w:b/>
          <w:vanish/>
          <w:sz w:val="20"/>
          <w:szCs w:val="20"/>
          <w:u w:val="single"/>
          <w:lang w:eastAsia="ja-JP"/>
        </w:rPr>
      </w:pPr>
    </w:p>
    <w:p w14:paraId="4F92B174"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Record keeping</w:t>
      </w:r>
      <w:bookmarkEnd w:id="16"/>
      <w:bookmarkEnd w:id="17"/>
    </w:p>
    <w:p w14:paraId="4A02FD40"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 xml:space="preserve">The Provider shall ensure that all staff comply with all applicable statutory and legal obligations concerning information and record keeping, including but not limited to: incident reporting, clinical records (assessments, Care Needs Plan </w:t>
      </w:r>
      <w:proofErr w:type="spellStart"/>
      <w:r w:rsidRPr="005B155F">
        <w:rPr>
          <w:rFonts w:ascii="Arial" w:hAnsi="Arial" w:cs="Arial"/>
          <w:sz w:val="20"/>
          <w:szCs w:val="20"/>
        </w:rPr>
        <w:t>etc</w:t>
      </w:r>
      <w:proofErr w:type="spellEnd"/>
      <w:r w:rsidRPr="005B155F">
        <w:rPr>
          <w:rFonts w:ascii="Arial" w:hAnsi="Arial" w:cs="Arial"/>
          <w:sz w:val="20"/>
          <w:szCs w:val="20"/>
        </w:rPr>
        <w:t>) documented contemporaneously (within 48 hours of care provision) on; records must include copies of NHS CHC assessments and DST records, which should be requested from the teams carrying out the assessments if they have not offered the Provider a copy.</w:t>
      </w:r>
    </w:p>
    <w:p w14:paraId="598108A6"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Patient records relating to care and finances will be stored and maintained for 7 years.</w:t>
      </w:r>
    </w:p>
    <w:p w14:paraId="15409898"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The patient will be asked to approve the sharing of their records with their representatives, if it is deemed the patient has the capacity to make the decision.</w:t>
      </w:r>
    </w:p>
    <w:p w14:paraId="06BF3E2E"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The Provider shall ensure that all patient’s property and valuables brought into the home are logged.</w:t>
      </w:r>
    </w:p>
    <w:p w14:paraId="1881EB2E"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 xml:space="preserve">The Provider shall ensure that the following staffing information is logged: </w:t>
      </w:r>
    </w:p>
    <w:p w14:paraId="4B281276" w14:textId="77777777" w:rsidR="00D37C31" w:rsidRPr="00D37C31" w:rsidRDefault="00D37C31" w:rsidP="00D37C31">
      <w:pPr>
        <w:pStyle w:val="ListParagraph"/>
        <w:ind w:left="567"/>
        <w:rPr>
          <w:rFonts w:ascii="Arial" w:eastAsia="MS Mincho" w:hAnsi="Arial" w:cs="Arial"/>
          <w:sz w:val="20"/>
          <w:szCs w:val="20"/>
        </w:rPr>
      </w:pPr>
    </w:p>
    <w:p w14:paraId="5B590F09"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t>Personnel employed and basis of employment (permanent/agency);</w:t>
      </w:r>
    </w:p>
    <w:p w14:paraId="02A2A1C4"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t>Staff turnover;</w:t>
      </w:r>
    </w:p>
    <w:p w14:paraId="34249958"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t>Timesheets;</w:t>
      </w:r>
    </w:p>
    <w:p w14:paraId="7B1BA733"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lastRenderedPageBreak/>
        <w:t>Signature register;</w:t>
      </w:r>
    </w:p>
    <w:p w14:paraId="6EEA4563"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t>Clinical staff registration status;</w:t>
      </w:r>
    </w:p>
    <w:p w14:paraId="2C74DC87" w14:textId="77777777" w:rsidR="00D37C31" w:rsidRPr="00B54E61" w:rsidRDefault="00D37C31" w:rsidP="00EA3261">
      <w:pPr>
        <w:pStyle w:val="ListParagraph"/>
        <w:numPr>
          <w:ilvl w:val="0"/>
          <w:numId w:val="23"/>
        </w:numPr>
        <w:tabs>
          <w:tab w:val="left" w:pos="501"/>
        </w:tabs>
        <w:spacing w:before="74"/>
        <w:ind w:right="1044"/>
        <w:jc w:val="both"/>
        <w:rPr>
          <w:rFonts w:ascii="Arial" w:hAnsi="Arial" w:cs="Arial"/>
          <w:sz w:val="20"/>
          <w:szCs w:val="20"/>
        </w:rPr>
      </w:pPr>
      <w:r w:rsidRPr="00B54E61">
        <w:rPr>
          <w:rFonts w:ascii="Arial" w:hAnsi="Arial" w:cs="Arial"/>
          <w:sz w:val="20"/>
          <w:szCs w:val="20"/>
        </w:rPr>
        <w:t>Staff training records.</w:t>
      </w:r>
    </w:p>
    <w:p w14:paraId="1A3D00BC" w14:textId="77777777" w:rsidR="00D37C31" w:rsidRPr="00D37C31" w:rsidRDefault="00D37C31" w:rsidP="00D37C31">
      <w:pPr>
        <w:ind w:left="1409"/>
        <w:jc w:val="both"/>
        <w:rPr>
          <w:rFonts w:ascii="Arial" w:eastAsia="Times New Roman" w:hAnsi="Arial" w:cs="Arial"/>
          <w:sz w:val="20"/>
          <w:szCs w:val="20"/>
          <w:lang w:eastAsia="en-GB"/>
        </w:rPr>
      </w:pPr>
    </w:p>
    <w:p w14:paraId="3151F009"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The Provider shall ensure that the all medication received, administered and returned is appropriately recorded. In addition, the following records will be kept:</w:t>
      </w:r>
    </w:p>
    <w:p w14:paraId="2F72448A" w14:textId="77777777" w:rsidR="00D37C31" w:rsidRPr="00D37C31" w:rsidRDefault="00D37C31" w:rsidP="00D37C31">
      <w:pPr>
        <w:pStyle w:val="ListParagraph"/>
        <w:ind w:left="567"/>
        <w:rPr>
          <w:rFonts w:ascii="Arial" w:eastAsia="MS Mincho" w:hAnsi="Arial" w:cs="Arial"/>
          <w:sz w:val="20"/>
          <w:szCs w:val="20"/>
        </w:rPr>
      </w:pPr>
    </w:p>
    <w:p w14:paraId="4DBC2F9C"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r w:rsidRPr="005B155F">
        <w:rPr>
          <w:rFonts w:ascii="Arial" w:eastAsia="Arial" w:hAnsi="Arial" w:cs="Arial"/>
          <w:sz w:val="20"/>
          <w:szCs w:val="20"/>
        </w:rPr>
        <w:t>A central register of prescribed drugs and medicines;</w:t>
      </w:r>
    </w:p>
    <w:p w14:paraId="477B4678"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r w:rsidRPr="005B155F">
        <w:rPr>
          <w:rFonts w:ascii="Arial" w:eastAsia="Arial" w:hAnsi="Arial" w:cs="Arial"/>
          <w:sz w:val="20"/>
          <w:szCs w:val="20"/>
        </w:rPr>
        <w:t xml:space="preserve">A medication profile for each patient; </w:t>
      </w:r>
    </w:p>
    <w:p w14:paraId="5F4B386B"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r w:rsidRPr="005B155F">
        <w:rPr>
          <w:rFonts w:ascii="Arial" w:eastAsia="Arial" w:hAnsi="Arial" w:cs="Arial"/>
          <w:sz w:val="20"/>
          <w:szCs w:val="20"/>
        </w:rPr>
        <w:t>Medication administered per patient (except those for self- administration);</w:t>
      </w:r>
    </w:p>
    <w:p w14:paraId="63C03E01"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r w:rsidRPr="005B155F">
        <w:rPr>
          <w:rFonts w:ascii="Arial" w:eastAsia="Arial" w:hAnsi="Arial" w:cs="Arial"/>
          <w:sz w:val="20"/>
          <w:szCs w:val="20"/>
        </w:rPr>
        <w:t>Medicines that the patient stores and self- administers (following a risk assessment);</w:t>
      </w:r>
    </w:p>
    <w:p w14:paraId="6117A419"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r w:rsidRPr="005B155F">
        <w:rPr>
          <w:rFonts w:ascii="Arial" w:eastAsia="Arial" w:hAnsi="Arial" w:cs="Arial"/>
          <w:sz w:val="20"/>
          <w:szCs w:val="20"/>
        </w:rPr>
        <w:t xml:space="preserve">A “Controlled Drugs (CD) Register” </w:t>
      </w:r>
    </w:p>
    <w:p w14:paraId="62FF36F6" w14:textId="77777777" w:rsidR="00D37C31" w:rsidRPr="005B155F" w:rsidRDefault="00D37C31" w:rsidP="00EA3261">
      <w:pPr>
        <w:pStyle w:val="ListParagraph"/>
        <w:numPr>
          <w:ilvl w:val="0"/>
          <w:numId w:val="16"/>
        </w:numPr>
        <w:tabs>
          <w:tab w:val="left" w:pos="501"/>
        </w:tabs>
        <w:spacing w:before="63"/>
        <w:rPr>
          <w:rFonts w:ascii="Arial" w:eastAsia="Arial" w:hAnsi="Arial" w:cs="Arial"/>
          <w:sz w:val="20"/>
          <w:szCs w:val="20"/>
        </w:rPr>
      </w:pPr>
      <w:proofErr w:type="spellStart"/>
      <w:r w:rsidRPr="005B155F">
        <w:rPr>
          <w:rFonts w:ascii="Arial" w:eastAsia="Arial" w:hAnsi="Arial" w:cs="Arial"/>
          <w:sz w:val="20"/>
          <w:szCs w:val="20"/>
        </w:rPr>
        <w:t>Computerised</w:t>
      </w:r>
      <w:proofErr w:type="spellEnd"/>
      <w:r w:rsidRPr="005B155F">
        <w:rPr>
          <w:rFonts w:ascii="Arial" w:eastAsia="Arial" w:hAnsi="Arial" w:cs="Arial"/>
          <w:sz w:val="20"/>
          <w:szCs w:val="20"/>
        </w:rPr>
        <w:t xml:space="preserve"> CD records where used, will comply with guidelines from the registering authority.</w:t>
      </w:r>
    </w:p>
    <w:p w14:paraId="73EC5A13" w14:textId="77777777" w:rsidR="00D37C31" w:rsidRPr="00D37C31" w:rsidRDefault="00D37C31" w:rsidP="00D37C31">
      <w:pPr>
        <w:ind w:left="1409"/>
        <w:jc w:val="both"/>
        <w:rPr>
          <w:rFonts w:ascii="Arial" w:eastAsia="Times New Roman" w:hAnsi="Arial" w:cs="Arial"/>
          <w:sz w:val="20"/>
          <w:szCs w:val="20"/>
          <w:lang w:eastAsia="en-GB"/>
        </w:rPr>
      </w:pPr>
    </w:p>
    <w:p w14:paraId="4D487B85" w14:textId="77777777" w:rsidR="00D37C31" w:rsidRPr="005B155F" w:rsidRDefault="00D37C31" w:rsidP="00EA3261">
      <w:pPr>
        <w:pStyle w:val="ListParagraph"/>
        <w:numPr>
          <w:ilvl w:val="0"/>
          <w:numId w:val="9"/>
        </w:numPr>
        <w:tabs>
          <w:tab w:val="left" w:pos="457"/>
        </w:tabs>
        <w:rPr>
          <w:rFonts w:ascii="Arial" w:hAnsi="Arial" w:cs="Arial"/>
          <w:b/>
          <w:sz w:val="20"/>
          <w:szCs w:val="20"/>
        </w:rPr>
      </w:pPr>
      <w:r w:rsidRPr="005B155F">
        <w:rPr>
          <w:rFonts w:ascii="Arial" w:hAnsi="Arial" w:cs="Arial"/>
          <w:b/>
          <w:sz w:val="20"/>
          <w:szCs w:val="20"/>
        </w:rPr>
        <w:t>Business Continuity</w:t>
      </w:r>
    </w:p>
    <w:p w14:paraId="70B77774" w14:textId="77777777" w:rsidR="00D37C31" w:rsidRPr="00D37C31" w:rsidRDefault="00D37C31" w:rsidP="00D37C31">
      <w:pPr>
        <w:pStyle w:val="ListParagraph"/>
        <w:ind w:left="680"/>
        <w:rPr>
          <w:rFonts w:ascii="Arial" w:eastAsia="MS Mincho" w:hAnsi="Arial" w:cs="Arial"/>
          <w:b/>
          <w:sz w:val="20"/>
          <w:szCs w:val="20"/>
          <w:u w:val="single"/>
          <w:lang w:eastAsia="ja-JP"/>
        </w:rPr>
      </w:pPr>
    </w:p>
    <w:p w14:paraId="496E8AB0" w14:textId="77777777" w:rsidR="00D37C31" w:rsidRPr="005B155F" w:rsidRDefault="00D37C31" w:rsidP="00EA3261">
      <w:pPr>
        <w:pStyle w:val="ListParagraph"/>
        <w:numPr>
          <w:ilvl w:val="1"/>
          <w:numId w:val="9"/>
        </w:numPr>
        <w:tabs>
          <w:tab w:val="left" w:pos="457"/>
        </w:tabs>
        <w:rPr>
          <w:rFonts w:ascii="Arial" w:hAnsi="Arial" w:cs="Arial"/>
          <w:sz w:val="20"/>
          <w:szCs w:val="20"/>
        </w:rPr>
      </w:pPr>
      <w:r w:rsidRPr="005B155F">
        <w:rPr>
          <w:rFonts w:ascii="Arial" w:hAnsi="Arial" w:cs="Arial"/>
          <w:sz w:val="20"/>
          <w:szCs w:val="20"/>
        </w:rPr>
        <w:t>In addition to Service Condition 30, the Provider shall ensure adequate, regularly reviewed emergency response plans are in place to cope with service disruption (e.g. facilities failure, severe staffing shortages, bad weather). The Provider will share these plans on request from the commissioner and will make any reasonable modifications requested by the commissioner.</w:t>
      </w:r>
    </w:p>
    <w:p w14:paraId="30CB4AFE" w14:textId="77777777" w:rsidR="00D37C31" w:rsidRDefault="00D37C31" w:rsidP="00D37C31">
      <w:pPr>
        <w:jc w:val="both"/>
        <w:rPr>
          <w:rFonts w:ascii="Arial" w:eastAsia="Times New Roman" w:hAnsi="Arial" w:cs="Arial"/>
          <w:sz w:val="20"/>
          <w:szCs w:val="20"/>
        </w:rPr>
      </w:pPr>
    </w:p>
    <w:p w14:paraId="68D38285" w14:textId="77777777" w:rsidR="005356C4" w:rsidRPr="00B54E61" w:rsidRDefault="005356C4" w:rsidP="00EA3261">
      <w:pPr>
        <w:pStyle w:val="ListParagraph"/>
        <w:numPr>
          <w:ilvl w:val="0"/>
          <w:numId w:val="9"/>
        </w:numPr>
        <w:tabs>
          <w:tab w:val="left" w:pos="457"/>
        </w:tabs>
        <w:rPr>
          <w:rFonts w:ascii="Arial" w:hAnsi="Arial" w:cs="Arial"/>
          <w:b/>
          <w:sz w:val="20"/>
          <w:szCs w:val="20"/>
        </w:rPr>
      </w:pPr>
      <w:bookmarkStart w:id="18" w:name="_Toc216092982"/>
      <w:bookmarkStart w:id="19" w:name="_Toc253436815"/>
      <w:r w:rsidRPr="00B54E61">
        <w:rPr>
          <w:rFonts w:ascii="Arial" w:hAnsi="Arial" w:cs="Arial"/>
          <w:b/>
          <w:sz w:val="20"/>
          <w:szCs w:val="20"/>
        </w:rPr>
        <w:t>Policies/procedures</w:t>
      </w:r>
      <w:bookmarkEnd w:id="18"/>
      <w:bookmarkEnd w:id="19"/>
    </w:p>
    <w:p w14:paraId="1543144A" w14:textId="77777777" w:rsidR="005356C4" w:rsidRPr="00B30F12" w:rsidRDefault="005356C4" w:rsidP="005356C4">
      <w:pPr>
        <w:rPr>
          <w:rFonts w:ascii="Arial" w:eastAsia="MS Mincho" w:hAnsi="Arial" w:cs="Arial"/>
          <w:b/>
          <w:sz w:val="20"/>
          <w:u w:val="single"/>
        </w:rPr>
      </w:pPr>
    </w:p>
    <w:p w14:paraId="496E2AE8" w14:textId="76DC6A32" w:rsidR="005356C4" w:rsidRDefault="005356C4" w:rsidP="00EA3261">
      <w:pPr>
        <w:pStyle w:val="ListParagraph"/>
        <w:numPr>
          <w:ilvl w:val="1"/>
          <w:numId w:val="9"/>
        </w:numPr>
        <w:tabs>
          <w:tab w:val="left" w:pos="457"/>
        </w:tabs>
        <w:rPr>
          <w:rFonts w:ascii="Arial" w:hAnsi="Arial" w:cs="Arial"/>
          <w:sz w:val="20"/>
          <w:szCs w:val="20"/>
        </w:rPr>
      </w:pPr>
      <w:r w:rsidRPr="00B54E61">
        <w:rPr>
          <w:rFonts w:ascii="Arial" w:hAnsi="Arial" w:cs="Arial"/>
          <w:sz w:val="20"/>
          <w:szCs w:val="20"/>
        </w:rPr>
        <w:t xml:space="preserve">The Provider is required to have the following and any other </w:t>
      </w:r>
      <w:r w:rsidR="009C08C6">
        <w:rPr>
          <w:rFonts w:ascii="Arial" w:hAnsi="Arial" w:cs="Arial"/>
          <w:sz w:val="20"/>
          <w:szCs w:val="20"/>
        </w:rPr>
        <w:t>statutory</w:t>
      </w:r>
      <w:r w:rsidR="009C08C6" w:rsidRPr="00B54E61">
        <w:rPr>
          <w:rFonts w:ascii="Arial" w:hAnsi="Arial" w:cs="Arial"/>
          <w:sz w:val="20"/>
          <w:szCs w:val="20"/>
        </w:rPr>
        <w:t xml:space="preserve"> </w:t>
      </w:r>
      <w:r w:rsidRPr="00B54E61">
        <w:rPr>
          <w:rFonts w:ascii="Arial" w:hAnsi="Arial" w:cs="Arial"/>
          <w:sz w:val="20"/>
          <w:szCs w:val="20"/>
        </w:rPr>
        <w:t>documented policies and procedures in place:</w:t>
      </w:r>
    </w:p>
    <w:p w14:paraId="403B5735" w14:textId="77777777" w:rsidR="00B54E61" w:rsidRPr="00B54E61" w:rsidRDefault="00B54E61" w:rsidP="00B54E61">
      <w:pPr>
        <w:pStyle w:val="ListParagraph"/>
        <w:tabs>
          <w:tab w:val="left" w:pos="457"/>
        </w:tabs>
        <w:ind w:left="432"/>
        <w:rPr>
          <w:rFonts w:ascii="Arial" w:hAnsi="Arial" w:cs="Arial"/>
          <w:sz w:val="20"/>
          <w:szCs w:val="20"/>
        </w:rPr>
      </w:pPr>
    </w:p>
    <w:p w14:paraId="2270DFD3"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complaints procedures</w:t>
      </w:r>
    </w:p>
    <w:p w14:paraId="5F475773"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confidentiality policy</w:t>
      </w:r>
    </w:p>
    <w:p w14:paraId="4EF2C0A7"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keeping written/clinical records policy</w:t>
      </w:r>
    </w:p>
    <w:p w14:paraId="51D5936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vulnerable adults protection procedures</w:t>
      </w:r>
    </w:p>
    <w:p w14:paraId="09846389"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safeguarding of children procedures</w:t>
      </w:r>
    </w:p>
    <w:p w14:paraId="36EB2A14"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personnel policy and procedures</w:t>
      </w:r>
    </w:p>
    <w:p w14:paraId="76BA1AA7"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managing finance policy and procedures</w:t>
      </w:r>
    </w:p>
    <w:p w14:paraId="5C9D6D41"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 xml:space="preserve">prevention management and treatment of  pressure sores </w:t>
      </w:r>
    </w:p>
    <w:p w14:paraId="1E7548BB"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key working/named nurse and planning procedures</w:t>
      </w:r>
    </w:p>
    <w:p w14:paraId="1473F9EA"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 xml:space="preserve">supply and use of equipment policy </w:t>
      </w:r>
    </w:p>
    <w:p w14:paraId="40474087"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end of life care, including support to the family</w:t>
      </w:r>
    </w:p>
    <w:p w14:paraId="08834F91"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managing risk (including falls prevention) and resident choice</w:t>
      </w:r>
    </w:p>
    <w:p w14:paraId="30901CF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resident consultation and involvement policy</w:t>
      </w:r>
    </w:p>
    <w:p w14:paraId="23B3AE16"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violence to staff/staff safety</w:t>
      </w:r>
    </w:p>
    <w:p w14:paraId="3F2A359E"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whistle blowing</w:t>
      </w:r>
    </w:p>
    <w:p w14:paraId="5157CE02"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protection and use of patient information HSG(96)18</w:t>
      </w:r>
    </w:p>
    <w:p w14:paraId="3086F3E0"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fire safety</w:t>
      </w:r>
    </w:p>
    <w:p w14:paraId="4446A759"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Care Planning</w:t>
      </w:r>
    </w:p>
    <w:p w14:paraId="658EEC67"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 xml:space="preserve">cross gender care </w:t>
      </w:r>
    </w:p>
    <w:p w14:paraId="37101AEA"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health and safety</w:t>
      </w:r>
    </w:p>
    <w:p w14:paraId="7FE5414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patient sexuality</w:t>
      </w:r>
    </w:p>
    <w:p w14:paraId="1905F219"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medication management and safe administration policy</w:t>
      </w:r>
    </w:p>
    <w:p w14:paraId="142570A4"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controlled drugs</w:t>
      </w:r>
    </w:p>
    <w:p w14:paraId="7B5F08F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lastRenderedPageBreak/>
        <w:t>dignity in Care</w:t>
      </w:r>
    </w:p>
    <w:p w14:paraId="07E7A6DA"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induction and ongoing training policy</w:t>
      </w:r>
    </w:p>
    <w:p w14:paraId="5CF8B8CF"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 xml:space="preserve">staff code of conduct, including disciplinary and grievance policies/procedures (in line with the Skills for Care Code of Conduct Healthcare Support Workers and Adult Social Care Workers in England: </w:t>
      </w:r>
      <w:hyperlink r:id="rId10" w:history="1">
        <w:r w:rsidRPr="00B54E61">
          <w:rPr>
            <w:rFonts w:ascii="Arial" w:eastAsia="Arial" w:hAnsi="Arial" w:cs="Arial"/>
            <w:sz w:val="20"/>
            <w:szCs w:val="20"/>
          </w:rPr>
          <w:t>www.skillsforcare.org.uk/Standards/Code%20of%20Conduct/Code-of-Conduct.aspx</w:t>
        </w:r>
      </w:hyperlink>
      <w:r w:rsidRPr="00B54E61">
        <w:rPr>
          <w:rFonts w:ascii="Arial" w:eastAsia="Arial" w:hAnsi="Arial" w:cs="Arial"/>
          <w:sz w:val="20"/>
          <w:szCs w:val="20"/>
        </w:rPr>
        <w:t>)</w:t>
      </w:r>
    </w:p>
    <w:p w14:paraId="4CD6BF34"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Incident and accident reporting, including management processes</w:t>
      </w:r>
    </w:p>
    <w:p w14:paraId="65721E3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National care standards information (for all staff)</w:t>
      </w:r>
    </w:p>
    <w:p w14:paraId="65FDBBCE"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staff recruitment and retention policy</w:t>
      </w:r>
    </w:p>
    <w:p w14:paraId="521AC4E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relevant personnel procedures, including equal opportunities policy</w:t>
      </w:r>
    </w:p>
    <w:p w14:paraId="68007715"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infection control and prevention</w:t>
      </w:r>
    </w:p>
    <w:p w14:paraId="74E53E10"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unplanned absence/</w:t>
      </w:r>
      <w:proofErr w:type="spellStart"/>
      <w:r w:rsidRPr="00B54E61">
        <w:rPr>
          <w:rFonts w:ascii="Arial" w:eastAsia="Arial" w:hAnsi="Arial" w:cs="Arial"/>
          <w:sz w:val="20"/>
          <w:szCs w:val="20"/>
        </w:rPr>
        <w:t>absconsion</w:t>
      </w:r>
      <w:proofErr w:type="spellEnd"/>
    </w:p>
    <w:p w14:paraId="198AD910"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bullying and harassment</w:t>
      </w:r>
    </w:p>
    <w:p w14:paraId="7EB5E7FE"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information governance policy (including staff responsibilities on handling person-identifiable data)</w:t>
      </w:r>
    </w:p>
    <w:p w14:paraId="2391E96C"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business continuity</w:t>
      </w:r>
    </w:p>
    <w:p w14:paraId="2FB48850"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Mental Capacity Act</w:t>
      </w:r>
    </w:p>
    <w:p w14:paraId="3BDE21C1"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 xml:space="preserve">Deprivation of Liberty </w:t>
      </w:r>
    </w:p>
    <w:p w14:paraId="53C1C7E6"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Challenging behaviour</w:t>
      </w:r>
    </w:p>
    <w:p w14:paraId="4C1E93C7" w14:textId="77777777" w:rsidR="005356C4" w:rsidRPr="00B54E61" w:rsidRDefault="005356C4" w:rsidP="00EA3261">
      <w:pPr>
        <w:pStyle w:val="ListParagraph"/>
        <w:numPr>
          <w:ilvl w:val="0"/>
          <w:numId w:val="24"/>
        </w:numPr>
        <w:tabs>
          <w:tab w:val="left" w:pos="501"/>
        </w:tabs>
        <w:spacing w:before="63"/>
        <w:rPr>
          <w:rFonts w:ascii="Arial" w:eastAsia="Arial" w:hAnsi="Arial" w:cs="Arial"/>
          <w:sz w:val="20"/>
          <w:szCs w:val="20"/>
        </w:rPr>
      </w:pPr>
      <w:r w:rsidRPr="00B54E61">
        <w:rPr>
          <w:rFonts w:ascii="Arial" w:eastAsia="Arial" w:hAnsi="Arial" w:cs="Arial"/>
          <w:sz w:val="20"/>
          <w:szCs w:val="20"/>
        </w:rPr>
        <w:t>Gifts policy</w:t>
      </w:r>
    </w:p>
    <w:p w14:paraId="40185112" w14:textId="4AC8518F"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7FEAF182" w14:textId="77777777"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733FFD7D" w14:textId="77777777"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78EC8896" w14:textId="77777777"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2540DD27" w14:textId="77777777"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4470E1FB" w14:textId="77777777" w:rsidR="00D37C31" w:rsidRPr="00D37C31" w:rsidRDefault="00D37C31" w:rsidP="00EA3261">
      <w:pPr>
        <w:pStyle w:val="ListParagraph"/>
        <w:widowControl/>
        <w:numPr>
          <w:ilvl w:val="0"/>
          <w:numId w:val="8"/>
        </w:numPr>
        <w:rPr>
          <w:rFonts w:ascii="Arial" w:eastAsia="MS Mincho" w:hAnsi="Arial" w:cs="Arial"/>
          <w:b/>
          <w:vanish/>
          <w:sz w:val="20"/>
          <w:szCs w:val="20"/>
          <w:u w:val="single"/>
          <w:lang w:eastAsia="ja-JP"/>
        </w:rPr>
      </w:pPr>
    </w:p>
    <w:p w14:paraId="6AB13352" w14:textId="77777777" w:rsidR="00476A18" w:rsidRPr="00D37C31" w:rsidRDefault="00476A18">
      <w:pPr>
        <w:spacing w:before="3"/>
        <w:rPr>
          <w:rFonts w:ascii="Arial" w:eastAsia="Arial" w:hAnsi="Arial" w:cs="Arial"/>
          <w:b/>
          <w:bCs/>
          <w:sz w:val="20"/>
          <w:szCs w:val="20"/>
        </w:rPr>
      </w:pPr>
      <w:bookmarkStart w:id="20" w:name="_bookmark4"/>
      <w:bookmarkStart w:id="21" w:name="_bookmark5"/>
      <w:bookmarkStart w:id="22" w:name="_bookmark6"/>
      <w:bookmarkStart w:id="23" w:name="_bookmark7"/>
      <w:bookmarkStart w:id="24" w:name="_bookmark8"/>
      <w:bookmarkStart w:id="25" w:name="_bookmark9"/>
      <w:bookmarkStart w:id="26" w:name="_bookmark10"/>
      <w:bookmarkStart w:id="27" w:name="_bookmark11"/>
      <w:bookmarkStart w:id="28" w:name="_bookmark12"/>
      <w:bookmarkStart w:id="29" w:name="_bookmark13"/>
      <w:bookmarkEnd w:id="20"/>
      <w:bookmarkEnd w:id="21"/>
      <w:bookmarkEnd w:id="22"/>
      <w:bookmarkEnd w:id="23"/>
      <w:bookmarkEnd w:id="24"/>
      <w:bookmarkEnd w:id="25"/>
      <w:bookmarkEnd w:id="26"/>
      <w:bookmarkEnd w:id="27"/>
      <w:bookmarkEnd w:id="28"/>
      <w:bookmarkEnd w:id="29"/>
    </w:p>
    <w:p w14:paraId="47F2A3B7" w14:textId="77777777" w:rsidR="00B54E61" w:rsidRPr="00B54E61" w:rsidRDefault="00B54E61" w:rsidP="00B54E61">
      <w:pPr>
        <w:rPr>
          <w:rFonts w:ascii="Arial" w:eastAsia="Arial" w:hAnsi="Arial" w:cs="Arial"/>
          <w:sz w:val="20"/>
          <w:szCs w:val="20"/>
        </w:rPr>
      </w:pPr>
      <w:bookmarkStart w:id="30" w:name="_bookmark14"/>
      <w:bookmarkEnd w:id="30"/>
    </w:p>
    <w:p w14:paraId="2EDAF144" w14:textId="77777777" w:rsidR="00B54E61" w:rsidRPr="00B54E61" w:rsidRDefault="00B54E61" w:rsidP="00B54E61">
      <w:pPr>
        <w:rPr>
          <w:rFonts w:ascii="Arial" w:eastAsia="Arial" w:hAnsi="Arial" w:cs="Arial"/>
          <w:sz w:val="20"/>
          <w:szCs w:val="20"/>
        </w:rPr>
      </w:pPr>
    </w:p>
    <w:p w14:paraId="18A5BA21" w14:textId="77777777" w:rsidR="00B54E61" w:rsidRPr="00B54E61" w:rsidRDefault="00B54E61" w:rsidP="00B54E61">
      <w:pPr>
        <w:rPr>
          <w:rFonts w:ascii="Arial" w:eastAsia="Arial" w:hAnsi="Arial" w:cs="Arial"/>
          <w:sz w:val="20"/>
          <w:szCs w:val="20"/>
        </w:rPr>
      </w:pPr>
    </w:p>
    <w:p w14:paraId="0D9B522F" w14:textId="77777777" w:rsidR="00B54E61" w:rsidRPr="00B54E61" w:rsidRDefault="00B54E61" w:rsidP="00B54E61">
      <w:pPr>
        <w:rPr>
          <w:rFonts w:ascii="Arial" w:eastAsia="Arial" w:hAnsi="Arial" w:cs="Arial"/>
          <w:sz w:val="20"/>
          <w:szCs w:val="20"/>
        </w:rPr>
      </w:pPr>
    </w:p>
    <w:p w14:paraId="6A01E3BE" w14:textId="77777777" w:rsidR="00B54E61" w:rsidRPr="00B54E61" w:rsidRDefault="00B54E61" w:rsidP="00B54E61">
      <w:pPr>
        <w:rPr>
          <w:rFonts w:ascii="Arial" w:eastAsia="Arial" w:hAnsi="Arial" w:cs="Arial"/>
          <w:sz w:val="20"/>
          <w:szCs w:val="20"/>
        </w:rPr>
      </w:pPr>
    </w:p>
    <w:p w14:paraId="1CCD22A7" w14:textId="77777777" w:rsidR="00B54E61" w:rsidRPr="00B54E61" w:rsidRDefault="00B54E61" w:rsidP="00B54E61">
      <w:pPr>
        <w:rPr>
          <w:rFonts w:ascii="Arial" w:eastAsia="Arial" w:hAnsi="Arial" w:cs="Arial"/>
          <w:sz w:val="20"/>
          <w:szCs w:val="20"/>
        </w:rPr>
      </w:pPr>
    </w:p>
    <w:p w14:paraId="7FB4B3CA" w14:textId="77777777" w:rsidR="00B54E61" w:rsidRPr="00B54E61" w:rsidRDefault="00B54E61" w:rsidP="00B54E61">
      <w:pPr>
        <w:rPr>
          <w:rFonts w:ascii="Arial" w:eastAsia="Arial" w:hAnsi="Arial" w:cs="Arial"/>
          <w:sz w:val="20"/>
          <w:szCs w:val="20"/>
        </w:rPr>
      </w:pPr>
    </w:p>
    <w:p w14:paraId="1FB0CD36" w14:textId="77777777" w:rsidR="00B54E61" w:rsidRPr="00B54E61" w:rsidRDefault="00B54E61" w:rsidP="00B54E61">
      <w:pPr>
        <w:rPr>
          <w:rFonts w:ascii="Arial" w:eastAsia="Arial" w:hAnsi="Arial" w:cs="Arial"/>
          <w:sz w:val="20"/>
          <w:szCs w:val="20"/>
        </w:rPr>
      </w:pPr>
    </w:p>
    <w:p w14:paraId="64EFB29F" w14:textId="77777777" w:rsidR="00B54E61" w:rsidRPr="00B54E61" w:rsidRDefault="00B54E61" w:rsidP="00B54E61">
      <w:pPr>
        <w:rPr>
          <w:rFonts w:ascii="Arial" w:eastAsia="Arial" w:hAnsi="Arial" w:cs="Arial"/>
          <w:sz w:val="20"/>
          <w:szCs w:val="20"/>
        </w:rPr>
      </w:pPr>
    </w:p>
    <w:p w14:paraId="6EFAD285" w14:textId="77777777" w:rsidR="00B54E61" w:rsidRPr="00B54E61" w:rsidRDefault="00B54E61" w:rsidP="00B54E61">
      <w:pPr>
        <w:rPr>
          <w:rFonts w:ascii="Arial" w:eastAsia="Arial" w:hAnsi="Arial" w:cs="Arial"/>
          <w:sz w:val="20"/>
          <w:szCs w:val="20"/>
        </w:rPr>
      </w:pPr>
    </w:p>
    <w:p w14:paraId="533F67DC" w14:textId="77777777" w:rsidR="00B54E61" w:rsidRPr="00B54E61" w:rsidRDefault="00B54E61" w:rsidP="00B54E61">
      <w:pPr>
        <w:rPr>
          <w:rFonts w:ascii="Arial" w:eastAsia="Arial" w:hAnsi="Arial" w:cs="Arial"/>
          <w:sz w:val="20"/>
          <w:szCs w:val="20"/>
        </w:rPr>
      </w:pPr>
    </w:p>
    <w:p w14:paraId="4C997728" w14:textId="77777777" w:rsidR="00B54E61" w:rsidRPr="00B54E61" w:rsidRDefault="00B54E61" w:rsidP="00B54E61">
      <w:pPr>
        <w:rPr>
          <w:rFonts w:ascii="Arial" w:eastAsia="Arial" w:hAnsi="Arial" w:cs="Arial"/>
          <w:sz w:val="20"/>
          <w:szCs w:val="20"/>
        </w:rPr>
      </w:pPr>
    </w:p>
    <w:p w14:paraId="7A623264" w14:textId="77777777" w:rsidR="00B54E61" w:rsidRPr="00B54E61" w:rsidRDefault="00B54E61" w:rsidP="00B54E61">
      <w:pPr>
        <w:rPr>
          <w:rFonts w:ascii="Arial" w:eastAsia="Arial" w:hAnsi="Arial" w:cs="Arial"/>
          <w:sz w:val="20"/>
          <w:szCs w:val="20"/>
        </w:rPr>
      </w:pPr>
    </w:p>
    <w:p w14:paraId="003E1B27" w14:textId="77777777" w:rsidR="00B54E61" w:rsidRPr="00B54E61" w:rsidRDefault="00B54E61" w:rsidP="00B54E61">
      <w:pPr>
        <w:rPr>
          <w:rFonts w:ascii="Arial" w:eastAsia="Arial" w:hAnsi="Arial" w:cs="Arial"/>
          <w:sz w:val="20"/>
          <w:szCs w:val="20"/>
        </w:rPr>
      </w:pPr>
    </w:p>
    <w:p w14:paraId="62F3C991" w14:textId="77777777" w:rsidR="00B54E61" w:rsidRPr="00B54E61" w:rsidRDefault="00B54E61" w:rsidP="00B54E61">
      <w:pPr>
        <w:rPr>
          <w:rFonts w:ascii="Arial" w:eastAsia="Arial" w:hAnsi="Arial" w:cs="Arial"/>
          <w:sz w:val="20"/>
          <w:szCs w:val="20"/>
        </w:rPr>
      </w:pPr>
    </w:p>
    <w:p w14:paraId="408F5F6C" w14:textId="77777777" w:rsidR="00B54E61" w:rsidRPr="00B54E61" w:rsidRDefault="00B54E61" w:rsidP="00B54E61">
      <w:pPr>
        <w:rPr>
          <w:rFonts w:ascii="Arial" w:eastAsia="Arial" w:hAnsi="Arial" w:cs="Arial"/>
          <w:sz w:val="20"/>
          <w:szCs w:val="20"/>
        </w:rPr>
      </w:pPr>
    </w:p>
    <w:p w14:paraId="2D61B531" w14:textId="77777777" w:rsidR="00B54E61" w:rsidRPr="00B54E61" w:rsidRDefault="00B54E61" w:rsidP="00B54E61">
      <w:pPr>
        <w:rPr>
          <w:rFonts w:ascii="Arial" w:eastAsia="Arial" w:hAnsi="Arial" w:cs="Arial"/>
          <w:sz w:val="20"/>
          <w:szCs w:val="20"/>
        </w:rPr>
      </w:pPr>
    </w:p>
    <w:p w14:paraId="3B14690F" w14:textId="77777777" w:rsidR="00B54E61" w:rsidRPr="00B54E61" w:rsidRDefault="00B54E61" w:rsidP="00B54E61">
      <w:pPr>
        <w:rPr>
          <w:rFonts w:ascii="Arial" w:eastAsia="Arial" w:hAnsi="Arial" w:cs="Arial"/>
          <w:sz w:val="20"/>
          <w:szCs w:val="20"/>
        </w:rPr>
      </w:pPr>
    </w:p>
    <w:p w14:paraId="5D2FF0B3" w14:textId="77777777" w:rsidR="00593E6A" w:rsidRPr="00593E6A" w:rsidRDefault="00593E6A" w:rsidP="00593E6A">
      <w:pPr>
        <w:rPr>
          <w:rFonts w:ascii="Arial" w:eastAsia="Arial" w:hAnsi="Arial" w:cs="Arial"/>
          <w:sz w:val="20"/>
          <w:szCs w:val="20"/>
        </w:rPr>
      </w:pPr>
    </w:p>
    <w:p w14:paraId="7AE4A2F7" w14:textId="77777777" w:rsidR="00593E6A" w:rsidRPr="00593E6A" w:rsidRDefault="00593E6A" w:rsidP="00593E6A">
      <w:pPr>
        <w:rPr>
          <w:rFonts w:ascii="Arial" w:eastAsia="Arial" w:hAnsi="Arial" w:cs="Arial"/>
          <w:sz w:val="20"/>
          <w:szCs w:val="20"/>
        </w:rPr>
      </w:pPr>
    </w:p>
    <w:p w14:paraId="0D306AED" w14:textId="77777777" w:rsidR="00593E6A" w:rsidRPr="00593E6A" w:rsidRDefault="00593E6A" w:rsidP="00593E6A">
      <w:pPr>
        <w:rPr>
          <w:rFonts w:ascii="Arial" w:eastAsia="Arial" w:hAnsi="Arial" w:cs="Arial"/>
          <w:sz w:val="20"/>
          <w:szCs w:val="20"/>
        </w:rPr>
      </w:pPr>
    </w:p>
    <w:p w14:paraId="539D27FF" w14:textId="77777777" w:rsidR="00593E6A" w:rsidRPr="00593E6A" w:rsidRDefault="00593E6A" w:rsidP="00593E6A">
      <w:pPr>
        <w:rPr>
          <w:rFonts w:ascii="Arial" w:eastAsia="Arial" w:hAnsi="Arial" w:cs="Arial"/>
          <w:sz w:val="20"/>
          <w:szCs w:val="20"/>
        </w:rPr>
      </w:pPr>
    </w:p>
    <w:p w14:paraId="55E16D00" w14:textId="77777777" w:rsidR="00593E6A" w:rsidRPr="00593E6A" w:rsidRDefault="00593E6A" w:rsidP="00593E6A">
      <w:pPr>
        <w:rPr>
          <w:rFonts w:ascii="Arial" w:eastAsia="Arial" w:hAnsi="Arial" w:cs="Arial"/>
          <w:sz w:val="20"/>
          <w:szCs w:val="20"/>
        </w:rPr>
      </w:pPr>
    </w:p>
    <w:p w14:paraId="0759FEB3" w14:textId="77777777" w:rsidR="00593E6A" w:rsidRPr="00593E6A" w:rsidRDefault="00593E6A" w:rsidP="00593E6A">
      <w:pPr>
        <w:rPr>
          <w:rFonts w:ascii="Arial" w:eastAsia="Arial" w:hAnsi="Arial" w:cs="Arial"/>
          <w:sz w:val="20"/>
          <w:szCs w:val="20"/>
        </w:rPr>
      </w:pPr>
    </w:p>
    <w:p w14:paraId="114E82DA" w14:textId="77777777" w:rsidR="00593E6A" w:rsidRPr="00593E6A" w:rsidRDefault="00593E6A" w:rsidP="00593E6A">
      <w:pPr>
        <w:rPr>
          <w:rFonts w:ascii="Arial" w:eastAsia="Arial" w:hAnsi="Arial" w:cs="Arial"/>
          <w:sz w:val="20"/>
          <w:szCs w:val="20"/>
        </w:rPr>
      </w:pPr>
    </w:p>
    <w:p w14:paraId="450DC3CC" w14:textId="77777777" w:rsidR="00593E6A" w:rsidRPr="00593E6A" w:rsidRDefault="00593E6A" w:rsidP="00593E6A">
      <w:pPr>
        <w:rPr>
          <w:rFonts w:ascii="Arial" w:eastAsia="Arial" w:hAnsi="Arial" w:cs="Arial"/>
          <w:sz w:val="20"/>
          <w:szCs w:val="20"/>
        </w:rPr>
      </w:pPr>
    </w:p>
    <w:p w14:paraId="4A700C82" w14:textId="77777777" w:rsidR="00593E6A" w:rsidRPr="00593E6A" w:rsidRDefault="00593E6A" w:rsidP="00593E6A">
      <w:pPr>
        <w:rPr>
          <w:rFonts w:ascii="Arial" w:eastAsia="Arial" w:hAnsi="Arial" w:cs="Arial"/>
          <w:sz w:val="20"/>
          <w:szCs w:val="20"/>
        </w:rPr>
      </w:pPr>
    </w:p>
    <w:p w14:paraId="62194125" w14:textId="77777777" w:rsidR="00593E6A" w:rsidRPr="00593E6A" w:rsidRDefault="00593E6A" w:rsidP="00593E6A">
      <w:pPr>
        <w:rPr>
          <w:rFonts w:ascii="Arial" w:eastAsia="Arial" w:hAnsi="Arial" w:cs="Arial"/>
          <w:sz w:val="20"/>
          <w:szCs w:val="20"/>
        </w:rPr>
      </w:pPr>
    </w:p>
    <w:p w14:paraId="668BB186" w14:textId="7DE52605" w:rsidR="00593E6A" w:rsidRDefault="00593E6A" w:rsidP="00593E6A">
      <w:pPr>
        <w:rPr>
          <w:rFonts w:ascii="Arial" w:eastAsia="Arial" w:hAnsi="Arial" w:cs="Arial"/>
          <w:sz w:val="20"/>
          <w:szCs w:val="20"/>
        </w:rPr>
      </w:pPr>
    </w:p>
    <w:p w14:paraId="5AF07823" w14:textId="77777777" w:rsidR="00476A18" w:rsidRPr="00593E6A" w:rsidRDefault="00476A18" w:rsidP="00593E6A">
      <w:pPr>
        <w:rPr>
          <w:rFonts w:ascii="Arial" w:eastAsia="Arial" w:hAnsi="Arial" w:cs="Arial"/>
          <w:sz w:val="20"/>
          <w:szCs w:val="20"/>
        </w:rPr>
      </w:pPr>
    </w:p>
    <w:sectPr w:rsidR="00476A18" w:rsidRPr="00593E6A" w:rsidSect="00BC5C1B">
      <w:headerReference w:type="default" r:id="rId11"/>
      <w:footerReference w:type="default" r:id="rId12"/>
      <w:pgSz w:w="11910" w:h="16840"/>
      <w:pgMar w:top="1378" w:right="1582" w:bottom="1219" w:left="1582" w:header="743" w:footer="13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E5EFD" w14:textId="77777777" w:rsidR="005859D4" w:rsidRDefault="005859D4">
      <w:r>
        <w:separator/>
      </w:r>
    </w:p>
  </w:endnote>
  <w:endnote w:type="continuationSeparator" w:id="0">
    <w:p w14:paraId="1104AE58" w14:textId="77777777" w:rsidR="005859D4" w:rsidRDefault="0058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Garamond-Bol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882826"/>
      <w:docPartObj>
        <w:docPartGallery w:val="Page Numbers (Bottom of Page)"/>
        <w:docPartUnique/>
      </w:docPartObj>
    </w:sdtPr>
    <w:sdtEndPr>
      <w:rPr>
        <w:noProof/>
      </w:rPr>
    </w:sdtEndPr>
    <w:sdtContent>
      <w:p w14:paraId="1ABDBA40" w14:textId="1A106B87" w:rsidR="006F4B24" w:rsidRDefault="006F4B24">
        <w:pPr>
          <w:pStyle w:val="Footer"/>
          <w:jc w:val="right"/>
        </w:pPr>
        <w:r>
          <w:fldChar w:fldCharType="begin"/>
        </w:r>
        <w:r>
          <w:instrText xml:space="preserve"> PAGE   \* MERGEFORMAT </w:instrText>
        </w:r>
        <w:r>
          <w:fldChar w:fldCharType="separate"/>
        </w:r>
        <w:r w:rsidR="007579F8">
          <w:rPr>
            <w:noProof/>
          </w:rPr>
          <w:t>14</w:t>
        </w:r>
        <w:r>
          <w:rPr>
            <w:noProof/>
          </w:rPr>
          <w:fldChar w:fldCharType="end"/>
        </w:r>
      </w:p>
    </w:sdtContent>
  </w:sdt>
  <w:p w14:paraId="48125525" w14:textId="1F2E56E0" w:rsidR="006F4B24" w:rsidRDefault="006F4B24">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CBACA" w14:textId="77777777" w:rsidR="005859D4" w:rsidRDefault="005859D4">
      <w:r>
        <w:separator/>
      </w:r>
    </w:p>
  </w:footnote>
  <w:footnote w:type="continuationSeparator" w:id="0">
    <w:p w14:paraId="60446604" w14:textId="77777777" w:rsidR="005859D4" w:rsidRDefault="00585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68B2" w14:textId="6FD70CEE" w:rsidR="006F4B24" w:rsidRDefault="006F4B24">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81278" w14:textId="041E9C71" w:rsidR="006F4B24" w:rsidRDefault="006F4B2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D2D"/>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abstractNum w:abstractNumId="1">
    <w:nsid w:val="03BC755D"/>
    <w:multiLevelType w:val="multilevel"/>
    <w:tmpl w:val="373C62BE"/>
    <w:lvl w:ilvl="0">
      <w:start w:val="1"/>
      <w:numFmt w:val="decimal"/>
      <w:lvlText w:val="%1."/>
      <w:lvlJc w:val="left"/>
      <w:pPr>
        <w:tabs>
          <w:tab w:val="num" w:pos="284"/>
        </w:tabs>
        <w:ind w:left="680" w:hanging="680"/>
      </w:pPr>
      <w:rPr>
        <w:rFonts w:hint="default"/>
      </w:rPr>
    </w:lvl>
    <w:lvl w:ilvl="1">
      <w:start w:val="1"/>
      <w:numFmt w:val="decimal"/>
      <w:lvlRestart w:val="0"/>
      <w:lvlText w:val="%1.%2."/>
      <w:lvlJc w:val="left"/>
      <w:pPr>
        <w:tabs>
          <w:tab w:val="num" w:pos="284"/>
        </w:tabs>
        <w:ind w:left="680" w:hanging="680"/>
      </w:pPr>
      <w:rPr>
        <w:rFonts w:hint="default"/>
        <w:b/>
        <w:sz w:val="20"/>
        <w:szCs w:val="20"/>
      </w:rPr>
    </w:lvl>
    <w:lvl w:ilvl="2">
      <w:start w:val="1"/>
      <w:numFmt w:val="decimal"/>
      <w:lvlText w:val="%1.%2.%3."/>
      <w:lvlJc w:val="left"/>
      <w:pPr>
        <w:tabs>
          <w:tab w:val="num" w:pos="567"/>
        </w:tabs>
        <w:ind w:left="1134" w:hanging="1134"/>
      </w:pPr>
      <w:rPr>
        <w:rFonts w:hint="default"/>
        <w:b w:val="0"/>
        <w:sz w:val="20"/>
        <w:szCs w:val="20"/>
      </w:rPr>
    </w:lvl>
    <w:lvl w:ilvl="3">
      <w:start w:val="1"/>
      <w:numFmt w:val="decimal"/>
      <w:lvlText w:val="%1.%2.%3.%4."/>
      <w:lvlJc w:val="left"/>
      <w:pPr>
        <w:tabs>
          <w:tab w:val="num" w:pos="284"/>
        </w:tabs>
        <w:ind w:left="680" w:hanging="680"/>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80E300E"/>
    <w:multiLevelType w:val="hybridMultilevel"/>
    <w:tmpl w:val="8F8206EC"/>
    <w:lvl w:ilvl="0" w:tplc="100E5262">
      <w:start w:val="1"/>
      <w:numFmt w:val="lowerLetter"/>
      <w:lvlText w:val="%1."/>
      <w:lvlJc w:val="left"/>
      <w:pPr>
        <w:ind w:left="480" w:hanging="360"/>
      </w:pPr>
      <w:rPr>
        <w:rFonts w:ascii="Arial" w:eastAsia="Arial" w:hAnsi="Arial" w:hint="default"/>
        <w:spacing w:val="-1"/>
        <w:w w:val="99"/>
        <w:sz w:val="20"/>
        <w:szCs w:val="20"/>
      </w:rPr>
    </w:lvl>
    <w:lvl w:ilvl="1" w:tplc="ECC4BDFE">
      <w:start w:val="1"/>
      <w:numFmt w:val="bullet"/>
      <w:lvlText w:val="•"/>
      <w:lvlJc w:val="left"/>
      <w:pPr>
        <w:ind w:left="1380" w:hanging="360"/>
      </w:pPr>
      <w:rPr>
        <w:rFonts w:hint="default"/>
      </w:rPr>
    </w:lvl>
    <w:lvl w:ilvl="2" w:tplc="65644618">
      <w:start w:val="1"/>
      <w:numFmt w:val="bullet"/>
      <w:lvlText w:val="•"/>
      <w:lvlJc w:val="left"/>
      <w:pPr>
        <w:ind w:left="2281" w:hanging="360"/>
      </w:pPr>
      <w:rPr>
        <w:rFonts w:hint="default"/>
      </w:rPr>
    </w:lvl>
    <w:lvl w:ilvl="3" w:tplc="8A267592">
      <w:start w:val="1"/>
      <w:numFmt w:val="bullet"/>
      <w:lvlText w:val="•"/>
      <w:lvlJc w:val="left"/>
      <w:pPr>
        <w:ind w:left="3181" w:hanging="360"/>
      </w:pPr>
      <w:rPr>
        <w:rFonts w:hint="default"/>
      </w:rPr>
    </w:lvl>
    <w:lvl w:ilvl="4" w:tplc="C180FD90">
      <w:start w:val="1"/>
      <w:numFmt w:val="bullet"/>
      <w:lvlText w:val="•"/>
      <w:lvlJc w:val="left"/>
      <w:pPr>
        <w:ind w:left="4082" w:hanging="360"/>
      </w:pPr>
      <w:rPr>
        <w:rFonts w:hint="default"/>
      </w:rPr>
    </w:lvl>
    <w:lvl w:ilvl="5" w:tplc="1F346628">
      <w:start w:val="1"/>
      <w:numFmt w:val="bullet"/>
      <w:lvlText w:val="•"/>
      <w:lvlJc w:val="left"/>
      <w:pPr>
        <w:ind w:left="4983" w:hanging="360"/>
      </w:pPr>
      <w:rPr>
        <w:rFonts w:hint="default"/>
      </w:rPr>
    </w:lvl>
    <w:lvl w:ilvl="6" w:tplc="923221A6">
      <w:start w:val="1"/>
      <w:numFmt w:val="bullet"/>
      <w:lvlText w:val="•"/>
      <w:lvlJc w:val="left"/>
      <w:pPr>
        <w:ind w:left="5883" w:hanging="360"/>
      </w:pPr>
      <w:rPr>
        <w:rFonts w:hint="default"/>
      </w:rPr>
    </w:lvl>
    <w:lvl w:ilvl="7" w:tplc="4A52ADEA">
      <w:start w:val="1"/>
      <w:numFmt w:val="bullet"/>
      <w:lvlText w:val="•"/>
      <w:lvlJc w:val="left"/>
      <w:pPr>
        <w:ind w:left="6784" w:hanging="360"/>
      </w:pPr>
      <w:rPr>
        <w:rFonts w:hint="default"/>
      </w:rPr>
    </w:lvl>
    <w:lvl w:ilvl="8" w:tplc="93AE04E6">
      <w:start w:val="1"/>
      <w:numFmt w:val="bullet"/>
      <w:lvlText w:val="•"/>
      <w:lvlJc w:val="left"/>
      <w:pPr>
        <w:ind w:left="7685" w:hanging="360"/>
      </w:pPr>
      <w:rPr>
        <w:rFonts w:hint="default"/>
      </w:rPr>
    </w:lvl>
  </w:abstractNum>
  <w:abstractNum w:abstractNumId="3">
    <w:nsid w:val="12602677"/>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4">
    <w:nsid w:val="13F25CE0"/>
    <w:multiLevelType w:val="multilevel"/>
    <w:tmpl w:val="373C62BE"/>
    <w:lvl w:ilvl="0">
      <w:start w:val="1"/>
      <w:numFmt w:val="decimal"/>
      <w:lvlText w:val="%1."/>
      <w:lvlJc w:val="left"/>
      <w:pPr>
        <w:tabs>
          <w:tab w:val="num" w:pos="284"/>
        </w:tabs>
        <w:ind w:left="680" w:hanging="680"/>
      </w:pPr>
      <w:rPr>
        <w:rFonts w:hint="default"/>
      </w:rPr>
    </w:lvl>
    <w:lvl w:ilvl="1">
      <w:start w:val="1"/>
      <w:numFmt w:val="decimal"/>
      <w:lvlRestart w:val="0"/>
      <w:lvlText w:val="%1.%2."/>
      <w:lvlJc w:val="left"/>
      <w:pPr>
        <w:tabs>
          <w:tab w:val="num" w:pos="284"/>
        </w:tabs>
        <w:ind w:left="680" w:hanging="680"/>
      </w:pPr>
      <w:rPr>
        <w:rFonts w:hint="default"/>
        <w:b/>
        <w:sz w:val="20"/>
        <w:szCs w:val="20"/>
      </w:rPr>
    </w:lvl>
    <w:lvl w:ilvl="2">
      <w:start w:val="1"/>
      <w:numFmt w:val="decimal"/>
      <w:lvlText w:val="%1.%2.%3."/>
      <w:lvlJc w:val="left"/>
      <w:pPr>
        <w:tabs>
          <w:tab w:val="num" w:pos="567"/>
        </w:tabs>
        <w:ind w:left="1134" w:hanging="1134"/>
      </w:pPr>
      <w:rPr>
        <w:rFonts w:hint="default"/>
        <w:b w:val="0"/>
        <w:sz w:val="20"/>
        <w:szCs w:val="20"/>
      </w:rPr>
    </w:lvl>
    <w:lvl w:ilvl="3">
      <w:start w:val="1"/>
      <w:numFmt w:val="decimal"/>
      <w:lvlText w:val="%1.%2.%3.%4."/>
      <w:lvlJc w:val="left"/>
      <w:pPr>
        <w:tabs>
          <w:tab w:val="num" w:pos="284"/>
        </w:tabs>
        <w:ind w:left="680" w:hanging="680"/>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CB16864"/>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6">
    <w:nsid w:val="1CE65F84"/>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7">
    <w:nsid w:val="2891082E"/>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8">
    <w:nsid w:val="35496CBB"/>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9">
    <w:nsid w:val="3C1A6FC3"/>
    <w:multiLevelType w:val="hybridMultilevel"/>
    <w:tmpl w:val="D59C4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496F2A"/>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11">
    <w:nsid w:val="405A0ECB"/>
    <w:multiLevelType w:val="multilevel"/>
    <w:tmpl w:val="7AD6E9F0"/>
    <w:lvl w:ilvl="0">
      <w:start w:val="1"/>
      <w:numFmt w:val="lowerLetter"/>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DC2EFA"/>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13">
    <w:nsid w:val="4B821022"/>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abstractNum w:abstractNumId="14">
    <w:nsid w:val="500807C8"/>
    <w:multiLevelType w:val="hybridMultilevel"/>
    <w:tmpl w:val="7C8C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8B5AE5"/>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16">
    <w:nsid w:val="66F04C9C"/>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abstractNum w:abstractNumId="17">
    <w:nsid w:val="6A2C5E28"/>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abstractNum w:abstractNumId="18">
    <w:nsid w:val="6DD13313"/>
    <w:multiLevelType w:val="multilevel"/>
    <w:tmpl w:val="20ACD824"/>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E5206D2"/>
    <w:multiLevelType w:val="hybridMultilevel"/>
    <w:tmpl w:val="A64077E6"/>
    <w:lvl w:ilvl="0" w:tplc="14B6EEB8">
      <w:start w:val="1"/>
      <w:numFmt w:val="lowerLetter"/>
      <w:lvlText w:val="%1."/>
      <w:lvlJc w:val="left"/>
      <w:pPr>
        <w:ind w:left="519" w:hanging="380"/>
      </w:pPr>
      <w:rPr>
        <w:rFonts w:ascii="Arial" w:eastAsia="Arial" w:hAnsi="Arial" w:hint="default"/>
        <w:spacing w:val="-1"/>
        <w:w w:val="99"/>
        <w:sz w:val="20"/>
        <w:szCs w:val="20"/>
      </w:rPr>
    </w:lvl>
    <w:lvl w:ilvl="1" w:tplc="D2F0C6A6">
      <w:start w:val="1"/>
      <w:numFmt w:val="bullet"/>
      <w:lvlText w:val="•"/>
      <w:lvlJc w:val="left"/>
      <w:pPr>
        <w:ind w:left="1416" w:hanging="380"/>
      </w:pPr>
      <w:rPr>
        <w:rFonts w:hint="default"/>
      </w:rPr>
    </w:lvl>
    <w:lvl w:ilvl="2" w:tplc="68064138">
      <w:start w:val="1"/>
      <w:numFmt w:val="bullet"/>
      <w:lvlText w:val="•"/>
      <w:lvlJc w:val="left"/>
      <w:pPr>
        <w:ind w:left="2313" w:hanging="380"/>
      </w:pPr>
      <w:rPr>
        <w:rFonts w:hint="default"/>
      </w:rPr>
    </w:lvl>
    <w:lvl w:ilvl="3" w:tplc="5C56B2CE">
      <w:start w:val="1"/>
      <w:numFmt w:val="bullet"/>
      <w:lvlText w:val="•"/>
      <w:lvlJc w:val="left"/>
      <w:pPr>
        <w:ind w:left="3209" w:hanging="380"/>
      </w:pPr>
      <w:rPr>
        <w:rFonts w:hint="default"/>
      </w:rPr>
    </w:lvl>
    <w:lvl w:ilvl="4" w:tplc="23D63A66">
      <w:start w:val="1"/>
      <w:numFmt w:val="bullet"/>
      <w:lvlText w:val="•"/>
      <w:lvlJc w:val="left"/>
      <w:pPr>
        <w:ind w:left="4106" w:hanging="380"/>
      </w:pPr>
      <w:rPr>
        <w:rFonts w:hint="default"/>
      </w:rPr>
    </w:lvl>
    <w:lvl w:ilvl="5" w:tplc="C472C824">
      <w:start w:val="1"/>
      <w:numFmt w:val="bullet"/>
      <w:lvlText w:val="•"/>
      <w:lvlJc w:val="left"/>
      <w:pPr>
        <w:ind w:left="5003" w:hanging="380"/>
      </w:pPr>
      <w:rPr>
        <w:rFonts w:hint="default"/>
      </w:rPr>
    </w:lvl>
    <w:lvl w:ilvl="6" w:tplc="9ED609CA">
      <w:start w:val="1"/>
      <w:numFmt w:val="bullet"/>
      <w:lvlText w:val="•"/>
      <w:lvlJc w:val="left"/>
      <w:pPr>
        <w:ind w:left="5899" w:hanging="380"/>
      </w:pPr>
      <w:rPr>
        <w:rFonts w:hint="default"/>
      </w:rPr>
    </w:lvl>
    <w:lvl w:ilvl="7" w:tplc="D6EA5AFA">
      <w:start w:val="1"/>
      <w:numFmt w:val="bullet"/>
      <w:lvlText w:val="•"/>
      <w:lvlJc w:val="left"/>
      <w:pPr>
        <w:ind w:left="6796" w:hanging="380"/>
      </w:pPr>
      <w:rPr>
        <w:rFonts w:hint="default"/>
      </w:rPr>
    </w:lvl>
    <w:lvl w:ilvl="8" w:tplc="BCCA1AE0">
      <w:start w:val="1"/>
      <w:numFmt w:val="bullet"/>
      <w:lvlText w:val="•"/>
      <w:lvlJc w:val="left"/>
      <w:pPr>
        <w:ind w:left="7693" w:hanging="380"/>
      </w:pPr>
      <w:rPr>
        <w:rFonts w:hint="default"/>
      </w:rPr>
    </w:lvl>
  </w:abstractNum>
  <w:abstractNum w:abstractNumId="20">
    <w:nsid w:val="70CD3DF4"/>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abstractNum w:abstractNumId="21">
    <w:nsid w:val="73BA6DC5"/>
    <w:multiLevelType w:val="hybridMultilevel"/>
    <w:tmpl w:val="ED662192"/>
    <w:lvl w:ilvl="0" w:tplc="1E5C0080">
      <w:start w:val="1"/>
      <w:numFmt w:val="lowerLetter"/>
      <w:lvlText w:val="%1."/>
      <w:lvlJc w:val="left"/>
      <w:pPr>
        <w:ind w:left="500" w:hanging="360"/>
      </w:pPr>
      <w:rPr>
        <w:rFonts w:ascii="Arial" w:eastAsia="Arial" w:hAnsi="Arial" w:hint="default"/>
        <w:spacing w:val="-1"/>
        <w:w w:val="99"/>
        <w:sz w:val="20"/>
        <w:szCs w:val="20"/>
      </w:rPr>
    </w:lvl>
    <w:lvl w:ilvl="1" w:tplc="839A151C">
      <w:start w:val="1"/>
      <w:numFmt w:val="bullet"/>
      <w:lvlText w:val="•"/>
      <w:lvlJc w:val="left"/>
      <w:pPr>
        <w:ind w:left="1398" w:hanging="360"/>
      </w:pPr>
      <w:rPr>
        <w:rFonts w:hint="default"/>
      </w:rPr>
    </w:lvl>
    <w:lvl w:ilvl="2" w:tplc="2B34B302">
      <w:start w:val="1"/>
      <w:numFmt w:val="bullet"/>
      <w:lvlText w:val="•"/>
      <w:lvlJc w:val="left"/>
      <w:pPr>
        <w:ind w:left="2297" w:hanging="360"/>
      </w:pPr>
      <w:rPr>
        <w:rFonts w:hint="default"/>
      </w:rPr>
    </w:lvl>
    <w:lvl w:ilvl="3" w:tplc="0B46EC50">
      <w:start w:val="1"/>
      <w:numFmt w:val="bullet"/>
      <w:lvlText w:val="•"/>
      <w:lvlJc w:val="left"/>
      <w:pPr>
        <w:ind w:left="3195" w:hanging="360"/>
      </w:pPr>
      <w:rPr>
        <w:rFonts w:hint="default"/>
      </w:rPr>
    </w:lvl>
    <w:lvl w:ilvl="4" w:tplc="65CE2E16">
      <w:start w:val="1"/>
      <w:numFmt w:val="bullet"/>
      <w:lvlText w:val="•"/>
      <w:lvlJc w:val="left"/>
      <w:pPr>
        <w:ind w:left="4094" w:hanging="360"/>
      </w:pPr>
      <w:rPr>
        <w:rFonts w:hint="default"/>
      </w:rPr>
    </w:lvl>
    <w:lvl w:ilvl="5" w:tplc="4F861808">
      <w:start w:val="1"/>
      <w:numFmt w:val="bullet"/>
      <w:lvlText w:val="•"/>
      <w:lvlJc w:val="left"/>
      <w:pPr>
        <w:ind w:left="4993" w:hanging="360"/>
      </w:pPr>
      <w:rPr>
        <w:rFonts w:hint="default"/>
      </w:rPr>
    </w:lvl>
    <w:lvl w:ilvl="6" w:tplc="6514321A">
      <w:start w:val="1"/>
      <w:numFmt w:val="bullet"/>
      <w:lvlText w:val="•"/>
      <w:lvlJc w:val="left"/>
      <w:pPr>
        <w:ind w:left="5891" w:hanging="360"/>
      </w:pPr>
      <w:rPr>
        <w:rFonts w:hint="default"/>
      </w:rPr>
    </w:lvl>
    <w:lvl w:ilvl="7" w:tplc="A09AA4CC">
      <w:start w:val="1"/>
      <w:numFmt w:val="bullet"/>
      <w:lvlText w:val="•"/>
      <w:lvlJc w:val="left"/>
      <w:pPr>
        <w:ind w:left="6790" w:hanging="360"/>
      </w:pPr>
      <w:rPr>
        <w:rFonts w:hint="default"/>
      </w:rPr>
    </w:lvl>
    <w:lvl w:ilvl="8" w:tplc="CABC2F2A">
      <w:start w:val="1"/>
      <w:numFmt w:val="bullet"/>
      <w:lvlText w:val="•"/>
      <w:lvlJc w:val="left"/>
      <w:pPr>
        <w:ind w:left="7689" w:hanging="360"/>
      </w:pPr>
      <w:rPr>
        <w:rFonts w:hint="default"/>
      </w:rPr>
    </w:lvl>
  </w:abstractNum>
  <w:abstractNum w:abstractNumId="22">
    <w:nsid w:val="79B156EF"/>
    <w:multiLevelType w:val="hybridMultilevel"/>
    <w:tmpl w:val="32B22330"/>
    <w:lvl w:ilvl="0" w:tplc="58262994">
      <w:start w:val="1"/>
      <w:numFmt w:val="lowerLetter"/>
      <w:lvlText w:val="%1."/>
      <w:lvlJc w:val="left"/>
      <w:pPr>
        <w:ind w:left="500" w:hanging="360"/>
      </w:pPr>
      <w:rPr>
        <w:rFonts w:ascii="Arial" w:eastAsia="Arial" w:hAnsi="Arial" w:hint="default"/>
        <w:spacing w:val="-1"/>
        <w:w w:val="99"/>
        <w:sz w:val="20"/>
        <w:szCs w:val="20"/>
      </w:rPr>
    </w:lvl>
    <w:lvl w:ilvl="1" w:tplc="6308A428">
      <w:start w:val="1"/>
      <w:numFmt w:val="bullet"/>
      <w:lvlText w:val="•"/>
      <w:lvlJc w:val="left"/>
      <w:pPr>
        <w:ind w:left="1398" w:hanging="360"/>
      </w:pPr>
      <w:rPr>
        <w:rFonts w:hint="default"/>
      </w:rPr>
    </w:lvl>
    <w:lvl w:ilvl="2" w:tplc="2FEC0186">
      <w:start w:val="1"/>
      <w:numFmt w:val="bullet"/>
      <w:lvlText w:val="•"/>
      <w:lvlJc w:val="left"/>
      <w:pPr>
        <w:ind w:left="2297" w:hanging="360"/>
      </w:pPr>
      <w:rPr>
        <w:rFonts w:hint="default"/>
      </w:rPr>
    </w:lvl>
    <w:lvl w:ilvl="3" w:tplc="D304FF9A">
      <w:start w:val="1"/>
      <w:numFmt w:val="bullet"/>
      <w:lvlText w:val="•"/>
      <w:lvlJc w:val="left"/>
      <w:pPr>
        <w:ind w:left="3195" w:hanging="360"/>
      </w:pPr>
      <w:rPr>
        <w:rFonts w:hint="default"/>
      </w:rPr>
    </w:lvl>
    <w:lvl w:ilvl="4" w:tplc="863AE5DE">
      <w:start w:val="1"/>
      <w:numFmt w:val="bullet"/>
      <w:lvlText w:val="•"/>
      <w:lvlJc w:val="left"/>
      <w:pPr>
        <w:ind w:left="4094" w:hanging="360"/>
      </w:pPr>
      <w:rPr>
        <w:rFonts w:hint="default"/>
      </w:rPr>
    </w:lvl>
    <w:lvl w:ilvl="5" w:tplc="F536BA78">
      <w:start w:val="1"/>
      <w:numFmt w:val="bullet"/>
      <w:lvlText w:val="•"/>
      <w:lvlJc w:val="left"/>
      <w:pPr>
        <w:ind w:left="4993" w:hanging="360"/>
      </w:pPr>
      <w:rPr>
        <w:rFonts w:hint="default"/>
      </w:rPr>
    </w:lvl>
    <w:lvl w:ilvl="6" w:tplc="3910A11E">
      <w:start w:val="1"/>
      <w:numFmt w:val="bullet"/>
      <w:lvlText w:val="•"/>
      <w:lvlJc w:val="left"/>
      <w:pPr>
        <w:ind w:left="5891" w:hanging="360"/>
      </w:pPr>
      <w:rPr>
        <w:rFonts w:hint="default"/>
      </w:rPr>
    </w:lvl>
    <w:lvl w:ilvl="7" w:tplc="663EB492">
      <w:start w:val="1"/>
      <w:numFmt w:val="bullet"/>
      <w:lvlText w:val="•"/>
      <w:lvlJc w:val="left"/>
      <w:pPr>
        <w:ind w:left="6790" w:hanging="360"/>
      </w:pPr>
      <w:rPr>
        <w:rFonts w:hint="default"/>
      </w:rPr>
    </w:lvl>
    <w:lvl w:ilvl="8" w:tplc="DD38398A">
      <w:start w:val="1"/>
      <w:numFmt w:val="bullet"/>
      <w:lvlText w:val="•"/>
      <w:lvlJc w:val="left"/>
      <w:pPr>
        <w:ind w:left="7689" w:hanging="360"/>
      </w:pPr>
      <w:rPr>
        <w:rFonts w:hint="default"/>
      </w:rPr>
    </w:lvl>
  </w:abstractNum>
  <w:abstractNum w:abstractNumId="23">
    <w:nsid w:val="7FD61403"/>
    <w:multiLevelType w:val="hybridMultilevel"/>
    <w:tmpl w:val="E4C60CBA"/>
    <w:lvl w:ilvl="0" w:tplc="B0AC2254">
      <w:start w:val="1"/>
      <w:numFmt w:val="lowerLetter"/>
      <w:lvlText w:val="%1."/>
      <w:lvlJc w:val="left"/>
      <w:pPr>
        <w:ind w:left="500" w:hanging="360"/>
      </w:pPr>
      <w:rPr>
        <w:rFonts w:ascii="Arial" w:eastAsia="Arial" w:hAnsi="Arial" w:hint="default"/>
        <w:spacing w:val="-1"/>
        <w:w w:val="99"/>
        <w:sz w:val="20"/>
        <w:szCs w:val="20"/>
      </w:rPr>
    </w:lvl>
    <w:lvl w:ilvl="1" w:tplc="719C1166">
      <w:start w:val="1"/>
      <w:numFmt w:val="bullet"/>
      <w:lvlText w:val="•"/>
      <w:lvlJc w:val="left"/>
      <w:pPr>
        <w:ind w:left="1304" w:hanging="360"/>
      </w:pPr>
      <w:rPr>
        <w:rFonts w:hint="default"/>
      </w:rPr>
    </w:lvl>
    <w:lvl w:ilvl="2" w:tplc="FE0E2D04">
      <w:start w:val="1"/>
      <w:numFmt w:val="bullet"/>
      <w:lvlText w:val="•"/>
      <w:lvlJc w:val="left"/>
      <w:pPr>
        <w:ind w:left="2109" w:hanging="360"/>
      </w:pPr>
      <w:rPr>
        <w:rFonts w:hint="default"/>
      </w:rPr>
    </w:lvl>
    <w:lvl w:ilvl="3" w:tplc="7C0E9DB4">
      <w:start w:val="1"/>
      <w:numFmt w:val="bullet"/>
      <w:lvlText w:val="•"/>
      <w:lvlJc w:val="left"/>
      <w:pPr>
        <w:ind w:left="2913" w:hanging="360"/>
      </w:pPr>
      <w:rPr>
        <w:rFonts w:hint="default"/>
      </w:rPr>
    </w:lvl>
    <w:lvl w:ilvl="4" w:tplc="6C8CB546">
      <w:start w:val="1"/>
      <w:numFmt w:val="bullet"/>
      <w:lvlText w:val="•"/>
      <w:lvlJc w:val="left"/>
      <w:pPr>
        <w:ind w:left="3718" w:hanging="360"/>
      </w:pPr>
      <w:rPr>
        <w:rFonts w:hint="default"/>
      </w:rPr>
    </w:lvl>
    <w:lvl w:ilvl="5" w:tplc="E22C6B2C">
      <w:start w:val="1"/>
      <w:numFmt w:val="bullet"/>
      <w:lvlText w:val="•"/>
      <w:lvlJc w:val="left"/>
      <w:pPr>
        <w:ind w:left="4523" w:hanging="360"/>
      </w:pPr>
      <w:rPr>
        <w:rFonts w:hint="default"/>
      </w:rPr>
    </w:lvl>
    <w:lvl w:ilvl="6" w:tplc="D6F29D60">
      <w:start w:val="1"/>
      <w:numFmt w:val="bullet"/>
      <w:lvlText w:val="•"/>
      <w:lvlJc w:val="left"/>
      <w:pPr>
        <w:ind w:left="5327" w:hanging="360"/>
      </w:pPr>
      <w:rPr>
        <w:rFonts w:hint="default"/>
      </w:rPr>
    </w:lvl>
    <w:lvl w:ilvl="7" w:tplc="113214EA">
      <w:start w:val="1"/>
      <w:numFmt w:val="bullet"/>
      <w:lvlText w:val="•"/>
      <w:lvlJc w:val="left"/>
      <w:pPr>
        <w:ind w:left="6132" w:hanging="360"/>
      </w:pPr>
      <w:rPr>
        <w:rFonts w:hint="default"/>
      </w:rPr>
    </w:lvl>
    <w:lvl w:ilvl="8" w:tplc="BF662F5E">
      <w:start w:val="1"/>
      <w:numFmt w:val="bullet"/>
      <w:lvlText w:val="•"/>
      <w:lvlJc w:val="left"/>
      <w:pPr>
        <w:ind w:left="6937" w:hanging="360"/>
      </w:pPr>
      <w:rPr>
        <w:rFonts w:hint="default"/>
      </w:rPr>
    </w:lvl>
  </w:abstractNum>
  <w:num w:numId="1">
    <w:abstractNumId w:val="23"/>
  </w:num>
  <w:num w:numId="2">
    <w:abstractNumId w:val="21"/>
  </w:num>
  <w:num w:numId="3">
    <w:abstractNumId w:val="19"/>
  </w:num>
  <w:num w:numId="4">
    <w:abstractNumId w:val="2"/>
  </w:num>
  <w:num w:numId="5">
    <w:abstractNumId w:val="6"/>
  </w:num>
  <w:num w:numId="6">
    <w:abstractNumId w:val="14"/>
  </w:num>
  <w:num w:numId="7">
    <w:abstractNumId w:val="4"/>
  </w:num>
  <w:num w:numId="8">
    <w:abstractNumId w:val="1"/>
  </w:num>
  <w:num w:numId="9">
    <w:abstractNumId w:val="18"/>
  </w:num>
  <w:num w:numId="10">
    <w:abstractNumId w:val="15"/>
  </w:num>
  <w:num w:numId="11">
    <w:abstractNumId w:val="9"/>
  </w:num>
  <w:num w:numId="12">
    <w:abstractNumId w:val="11"/>
  </w:num>
  <w:num w:numId="13">
    <w:abstractNumId w:val="16"/>
  </w:num>
  <w:num w:numId="14">
    <w:abstractNumId w:val="17"/>
  </w:num>
  <w:num w:numId="15">
    <w:abstractNumId w:val="20"/>
  </w:num>
  <w:num w:numId="16">
    <w:abstractNumId w:val="13"/>
  </w:num>
  <w:num w:numId="17">
    <w:abstractNumId w:val="8"/>
  </w:num>
  <w:num w:numId="18">
    <w:abstractNumId w:val="5"/>
  </w:num>
  <w:num w:numId="19">
    <w:abstractNumId w:val="7"/>
  </w:num>
  <w:num w:numId="20">
    <w:abstractNumId w:val="12"/>
  </w:num>
  <w:num w:numId="21">
    <w:abstractNumId w:val="22"/>
  </w:num>
  <w:num w:numId="22">
    <w:abstractNumId w:val="10"/>
  </w:num>
  <w:num w:numId="23">
    <w:abstractNumId w:val="3"/>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18"/>
    <w:rsid w:val="00017DDA"/>
    <w:rsid w:val="00030FC3"/>
    <w:rsid w:val="0004578D"/>
    <w:rsid w:val="00057670"/>
    <w:rsid w:val="00065D61"/>
    <w:rsid w:val="00071422"/>
    <w:rsid w:val="000777C8"/>
    <w:rsid w:val="00087B20"/>
    <w:rsid w:val="000948DA"/>
    <w:rsid w:val="00095DD9"/>
    <w:rsid w:val="000A2538"/>
    <w:rsid w:val="000A379B"/>
    <w:rsid w:val="000B6980"/>
    <w:rsid w:val="000C3544"/>
    <w:rsid w:val="0010309B"/>
    <w:rsid w:val="001149E5"/>
    <w:rsid w:val="00116426"/>
    <w:rsid w:val="001248D9"/>
    <w:rsid w:val="001351CC"/>
    <w:rsid w:val="00136ADE"/>
    <w:rsid w:val="00142C56"/>
    <w:rsid w:val="001511BE"/>
    <w:rsid w:val="001530EC"/>
    <w:rsid w:val="00161F6F"/>
    <w:rsid w:val="001668DA"/>
    <w:rsid w:val="001719C9"/>
    <w:rsid w:val="001767B4"/>
    <w:rsid w:val="00182093"/>
    <w:rsid w:val="001A2216"/>
    <w:rsid w:val="001A5E08"/>
    <w:rsid w:val="001B5BAB"/>
    <w:rsid w:val="001C2DBF"/>
    <w:rsid w:val="001D16D8"/>
    <w:rsid w:val="001E4332"/>
    <w:rsid w:val="001E4F05"/>
    <w:rsid w:val="001F6783"/>
    <w:rsid w:val="00200586"/>
    <w:rsid w:val="002015C9"/>
    <w:rsid w:val="00204030"/>
    <w:rsid w:val="00212237"/>
    <w:rsid w:val="00216B24"/>
    <w:rsid w:val="0021710D"/>
    <w:rsid w:val="00220E1F"/>
    <w:rsid w:val="00227520"/>
    <w:rsid w:val="00230C0F"/>
    <w:rsid w:val="00235E81"/>
    <w:rsid w:val="00263E1A"/>
    <w:rsid w:val="0026602F"/>
    <w:rsid w:val="00266089"/>
    <w:rsid w:val="00270FFF"/>
    <w:rsid w:val="002809B1"/>
    <w:rsid w:val="0029328D"/>
    <w:rsid w:val="002B7CAD"/>
    <w:rsid w:val="002D7222"/>
    <w:rsid w:val="002E6EFF"/>
    <w:rsid w:val="0031353B"/>
    <w:rsid w:val="00327376"/>
    <w:rsid w:val="00327484"/>
    <w:rsid w:val="00327977"/>
    <w:rsid w:val="00330ADA"/>
    <w:rsid w:val="003333C0"/>
    <w:rsid w:val="003350F9"/>
    <w:rsid w:val="0035140E"/>
    <w:rsid w:val="003630D5"/>
    <w:rsid w:val="00363D78"/>
    <w:rsid w:val="00372D6E"/>
    <w:rsid w:val="00393D72"/>
    <w:rsid w:val="003A05F5"/>
    <w:rsid w:val="003A3E33"/>
    <w:rsid w:val="003B6F29"/>
    <w:rsid w:val="003C29F4"/>
    <w:rsid w:val="003D20EA"/>
    <w:rsid w:val="003D32A3"/>
    <w:rsid w:val="003D5142"/>
    <w:rsid w:val="003E20D3"/>
    <w:rsid w:val="003E3BD6"/>
    <w:rsid w:val="003F7690"/>
    <w:rsid w:val="003F7BD3"/>
    <w:rsid w:val="004015C9"/>
    <w:rsid w:val="004056D6"/>
    <w:rsid w:val="00414851"/>
    <w:rsid w:val="00437764"/>
    <w:rsid w:val="0045402B"/>
    <w:rsid w:val="00454CBD"/>
    <w:rsid w:val="00460B79"/>
    <w:rsid w:val="00476A18"/>
    <w:rsid w:val="0048452C"/>
    <w:rsid w:val="00491B5F"/>
    <w:rsid w:val="004929CB"/>
    <w:rsid w:val="004B056E"/>
    <w:rsid w:val="004B132C"/>
    <w:rsid w:val="004C3696"/>
    <w:rsid w:val="004D163B"/>
    <w:rsid w:val="004E3698"/>
    <w:rsid w:val="00534C61"/>
    <w:rsid w:val="005356C4"/>
    <w:rsid w:val="0053700E"/>
    <w:rsid w:val="005823E0"/>
    <w:rsid w:val="005859B9"/>
    <w:rsid w:val="005859D4"/>
    <w:rsid w:val="005907A1"/>
    <w:rsid w:val="00593E6A"/>
    <w:rsid w:val="005B155F"/>
    <w:rsid w:val="005B7A47"/>
    <w:rsid w:val="005C0518"/>
    <w:rsid w:val="005C1C29"/>
    <w:rsid w:val="005C3630"/>
    <w:rsid w:val="005C6BC1"/>
    <w:rsid w:val="005D481F"/>
    <w:rsid w:val="005E24B4"/>
    <w:rsid w:val="005E6624"/>
    <w:rsid w:val="005F7BED"/>
    <w:rsid w:val="00602EE3"/>
    <w:rsid w:val="00620AE0"/>
    <w:rsid w:val="00621471"/>
    <w:rsid w:val="006232E5"/>
    <w:rsid w:val="006259F5"/>
    <w:rsid w:val="00664313"/>
    <w:rsid w:val="006A4B22"/>
    <w:rsid w:val="006A5582"/>
    <w:rsid w:val="006B42D2"/>
    <w:rsid w:val="006B7BE5"/>
    <w:rsid w:val="006D259A"/>
    <w:rsid w:val="006E4BF3"/>
    <w:rsid w:val="006E7ADC"/>
    <w:rsid w:val="006F1DA4"/>
    <w:rsid w:val="006F4B24"/>
    <w:rsid w:val="00702D07"/>
    <w:rsid w:val="007034B2"/>
    <w:rsid w:val="0071527D"/>
    <w:rsid w:val="00717508"/>
    <w:rsid w:val="00727C2D"/>
    <w:rsid w:val="007311EF"/>
    <w:rsid w:val="00747308"/>
    <w:rsid w:val="0075088F"/>
    <w:rsid w:val="0075463B"/>
    <w:rsid w:val="007579F8"/>
    <w:rsid w:val="00762E29"/>
    <w:rsid w:val="00765F70"/>
    <w:rsid w:val="00773884"/>
    <w:rsid w:val="00780BA0"/>
    <w:rsid w:val="007A2F67"/>
    <w:rsid w:val="007B34EA"/>
    <w:rsid w:val="007D4BA3"/>
    <w:rsid w:val="007D526B"/>
    <w:rsid w:val="007F059F"/>
    <w:rsid w:val="007F0E02"/>
    <w:rsid w:val="007F5A52"/>
    <w:rsid w:val="00801DAB"/>
    <w:rsid w:val="00817BBB"/>
    <w:rsid w:val="00833E02"/>
    <w:rsid w:val="0084149C"/>
    <w:rsid w:val="00856B38"/>
    <w:rsid w:val="008571D9"/>
    <w:rsid w:val="00862A66"/>
    <w:rsid w:val="00865128"/>
    <w:rsid w:val="00877AB1"/>
    <w:rsid w:val="00885200"/>
    <w:rsid w:val="008932A7"/>
    <w:rsid w:val="00897BB1"/>
    <w:rsid w:val="008A187C"/>
    <w:rsid w:val="008A470A"/>
    <w:rsid w:val="008A6C82"/>
    <w:rsid w:val="008B01D0"/>
    <w:rsid w:val="008B6747"/>
    <w:rsid w:val="008C1C9E"/>
    <w:rsid w:val="008D28C7"/>
    <w:rsid w:val="008D7C46"/>
    <w:rsid w:val="008E08EA"/>
    <w:rsid w:val="008E3629"/>
    <w:rsid w:val="008F1094"/>
    <w:rsid w:val="008F2339"/>
    <w:rsid w:val="008F425B"/>
    <w:rsid w:val="008F5D1D"/>
    <w:rsid w:val="009144D4"/>
    <w:rsid w:val="00915A61"/>
    <w:rsid w:val="00916191"/>
    <w:rsid w:val="00937558"/>
    <w:rsid w:val="00952117"/>
    <w:rsid w:val="009568A3"/>
    <w:rsid w:val="009731AA"/>
    <w:rsid w:val="00973B26"/>
    <w:rsid w:val="0098474E"/>
    <w:rsid w:val="009A5BF3"/>
    <w:rsid w:val="009A68D8"/>
    <w:rsid w:val="009B597B"/>
    <w:rsid w:val="009C08C6"/>
    <w:rsid w:val="009C576C"/>
    <w:rsid w:val="009D1961"/>
    <w:rsid w:val="009D5065"/>
    <w:rsid w:val="009E1E8E"/>
    <w:rsid w:val="009F376E"/>
    <w:rsid w:val="00A071E5"/>
    <w:rsid w:val="00A130A0"/>
    <w:rsid w:val="00A21530"/>
    <w:rsid w:val="00A66412"/>
    <w:rsid w:val="00A8081D"/>
    <w:rsid w:val="00A80C37"/>
    <w:rsid w:val="00A87826"/>
    <w:rsid w:val="00A97E43"/>
    <w:rsid w:val="00AB23F0"/>
    <w:rsid w:val="00AC64D5"/>
    <w:rsid w:val="00AD0ED9"/>
    <w:rsid w:val="00AE1EDF"/>
    <w:rsid w:val="00AE27AD"/>
    <w:rsid w:val="00B03847"/>
    <w:rsid w:val="00B10D4A"/>
    <w:rsid w:val="00B160F7"/>
    <w:rsid w:val="00B213B3"/>
    <w:rsid w:val="00B36B8A"/>
    <w:rsid w:val="00B455D9"/>
    <w:rsid w:val="00B474BE"/>
    <w:rsid w:val="00B54E61"/>
    <w:rsid w:val="00B64269"/>
    <w:rsid w:val="00B70E69"/>
    <w:rsid w:val="00B90CD0"/>
    <w:rsid w:val="00B95640"/>
    <w:rsid w:val="00BB54C1"/>
    <w:rsid w:val="00BB6ECC"/>
    <w:rsid w:val="00BC5C1B"/>
    <w:rsid w:val="00BD4349"/>
    <w:rsid w:val="00BD509A"/>
    <w:rsid w:val="00BE31A5"/>
    <w:rsid w:val="00BE3815"/>
    <w:rsid w:val="00BF368D"/>
    <w:rsid w:val="00BF4048"/>
    <w:rsid w:val="00BF4B1E"/>
    <w:rsid w:val="00C11B36"/>
    <w:rsid w:val="00C13D26"/>
    <w:rsid w:val="00C13FC5"/>
    <w:rsid w:val="00C2039C"/>
    <w:rsid w:val="00C234A0"/>
    <w:rsid w:val="00C3048A"/>
    <w:rsid w:val="00C37501"/>
    <w:rsid w:val="00C50295"/>
    <w:rsid w:val="00C52F52"/>
    <w:rsid w:val="00C850DC"/>
    <w:rsid w:val="00C96E98"/>
    <w:rsid w:val="00CA3B95"/>
    <w:rsid w:val="00CB0D3C"/>
    <w:rsid w:val="00CB13A5"/>
    <w:rsid w:val="00CB2860"/>
    <w:rsid w:val="00CC320F"/>
    <w:rsid w:val="00CC5437"/>
    <w:rsid w:val="00CE56B2"/>
    <w:rsid w:val="00CE7FDC"/>
    <w:rsid w:val="00CF05F1"/>
    <w:rsid w:val="00CF76A4"/>
    <w:rsid w:val="00D05B15"/>
    <w:rsid w:val="00D1579D"/>
    <w:rsid w:val="00D37C31"/>
    <w:rsid w:val="00D4607F"/>
    <w:rsid w:val="00D47115"/>
    <w:rsid w:val="00D54751"/>
    <w:rsid w:val="00D7036B"/>
    <w:rsid w:val="00D87361"/>
    <w:rsid w:val="00D903B4"/>
    <w:rsid w:val="00D926AA"/>
    <w:rsid w:val="00D93076"/>
    <w:rsid w:val="00D975EA"/>
    <w:rsid w:val="00DA135E"/>
    <w:rsid w:val="00DA139B"/>
    <w:rsid w:val="00DA1759"/>
    <w:rsid w:val="00DA200A"/>
    <w:rsid w:val="00DA64C0"/>
    <w:rsid w:val="00DA7F66"/>
    <w:rsid w:val="00DC4645"/>
    <w:rsid w:val="00DC54A5"/>
    <w:rsid w:val="00DD1149"/>
    <w:rsid w:val="00DD2400"/>
    <w:rsid w:val="00DD6D41"/>
    <w:rsid w:val="00DD7469"/>
    <w:rsid w:val="00DF1337"/>
    <w:rsid w:val="00E001FC"/>
    <w:rsid w:val="00E1713B"/>
    <w:rsid w:val="00E67EEB"/>
    <w:rsid w:val="00E75706"/>
    <w:rsid w:val="00E85E17"/>
    <w:rsid w:val="00EA3261"/>
    <w:rsid w:val="00EA48F4"/>
    <w:rsid w:val="00EA6B1B"/>
    <w:rsid w:val="00EB2DC7"/>
    <w:rsid w:val="00EC163F"/>
    <w:rsid w:val="00EC1948"/>
    <w:rsid w:val="00EC1AE7"/>
    <w:rsid w:val="00EC24A0"/>
    <w:rsid w:val="00EC7340"/>
    <w:rsid w:val="00EF687F"/>
    <w:rsid w:val="00EF761A"/>
    <w:rsid w:val="00F1565C"/>
    <w:rsid w:val="00F23534"/>
    <w:rsid w:val="00F329E6"/>
    <w:rsid w:val="00F5602A"/>
    <w:rsid w:val="00F7086D"/>
    <w:rsid w:val="00F738B5"/>
    <w:rsid w:val="00F7523A"/>
    <w:rsid w:val="00F779B7"/>
    <w:rsid w:val="00F835D7"/>
    <w:rsid w:val="00F87842"/>
    <w:rsid w:val="00F92488"/>
    <w:rsid w:val="00F9753A"/>
    <w:rsid w:val="00FA0675"/>
    <w:rsid w:val="00FA38C9"/>
    <w:rsid w:val="00FC0234"/>
    <w:rsid w:val="00FC470B"/>
    <w:rsid w:val="00FE6CA9"/>
    <w:rsid w:val="00FE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8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ind w:left="1346"/>
      <w:outlineLvl w:val="0"/>
    </w:pPr>
    <w:rPr>
      <w:rFonts w:ascii="Arial" w:eastAsia="Arial" w:hAnsi="Arial"/>
      <w:b/>
      <w:bCs/>
      <w:sz w:val="28"/>
      <w:szCs w:val="28"/>
    </w:rPr>
  </w:style>
  <w:style w:type="paragraph" w:styleId="Heading2">
    <w:name w:val="heading 2"/>
    <w:basedOn w:val="Normal"/>
    <w:uiPriority w:val="1"/>
    <w:qFormat/>
    <w:pPr>
      <w:spacing w:before="69"/>
      <w:ind w:left="120" w:hanging="7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sz w:val="24"/>
      <w:szCs w:val="24"/>
    </w:rPr>
  </w:style>
  <w:style w:type="paragraph" w:styleId="Heading4">
    <w:name w:val="heading 4"/>
    <w:basedOn w:val="Normal"/>
    <w:uiPriority w:val="1"/>
    <w:qFormat/>
    <w:pPr>
      <w:ind w:left="22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26"/>
    <w:rPr>
      <w:rFonts w:ascii="Segoe UI" w:hAnsi="Segoe UI" w:cs="Segoe UI"/>
      <w:sz w:val="18"/>
      <w:szCs w:val="18"/>
    </w:rPr>
  </w:style>
  <w:style w:type="character" w:styleId="CommentReference">
    <w:name w:val="annotation reference"/>
    <w:basedOn w:val="DefaultParagraphFont"/>
    <w:uiPriority w:val="99"/>
    <w:semiHidden/>
    <w:unhideWhenUsed/>
    <w:rsid w:val="00E85E17"/>
    <w:rPr>
      <w:sz w:val="16"/>
      <w:szCs w:val="16"/>
    </w:rPr>
  </w:style>
  <w:style w:type="paragraph" w:styleId="CommentText">
    <w:name w:val="annotation text"/>
    <w:basedOn w:val="Normal"/>
    <w:link w:val="CommentTextChar"/>
    <w:uiPriority w:val="99"/>
    <w:semiHidden/>
    <w:unhideWhenUsed/>
    <w:rsid w:val="00E85E17"/>
    <w:rPr>
      <w:sz w:val="20"/>
      <w:szCs w:val="20"/>
    </w:rPr>
  </w:style>
  <w:style w:type="character" w:customStyle="1" w:styleId="CommentTextChar">
    <w:name w:val="Comment Text Char"/>
    <w:basedOn w:val="DefaultParagraphFont"/>
    <w:link w:val="CommentText"/>
    <w:uiPriority w:val="99"/>
    <w:semiHidden/>
    <w:rsid w:val="00E85E17"/>
    <w:rPr>
      <w:sz w:val="20"/>
      <w:szCs w:val="20"/>
    </w:rPr>
  </w:style>
  <w:style w:type="paragraph" w:styleId="CommentSubject">
    <w:name w:val="annotation subject"/>
    <w:basedOn w:val="CommentText"/>
    <w:next w:val="CommentText"/>
    <w:link w:val="CommentSubjectChar"/>
    <w:uiPriority w:val="99"/>
    <w:semiHidden/>
    <w:unhideWhenUsed/>
    <w:rsid w:val="00E85E17"/>
    <w:rPr>
      <w:b/>
      <w:bCs/>
    </w:rPr>
  </w:style>
  <w:style w:type="character" w:customStyle="1" w:styleId="CommentSubjectChar">
    <w:name w:val="Comment Subject Char"/>
    <w:basedOn w:val="CommentTextChar"/>
    <w:link w:val="CommentSubject"/>
    <w:uiPriority w:val="99"/>
    <w:semiHidden/>
    <w:rsid w:val="00E85E17"/>
    <w:rPr>
      <w:b/>
      <w:bCs/>
      <w:sz w:val="20"/>
      <w:szCs w:val="20"/>
    </w:rPr>
  </w:style>
  <w:style w:type="paragraph" w:styleId="Revision">
    <w:name w:val="Revision"/>
    <w:hidden/>
    <w:uiPriority w:val="99"/>
    <w:semiHidden/>
    <w:rsid w:val="00E85E17"/>
    <w:pPr>
      <w:widowControl/>
    </w:pPr>
  </w:style>
  <w:style w:type="paragraph" w:styleId="Header">
    <w:name w:val="header"/>
    <w:basedOn w:val="Normal"/>
    <w:link w:val="HeaderChar"/>
    <w:uiPriority w:val="99"/>
    <w:unhideWhenUsed/>
    <w:rsid w:val="00212237"/>
    <w:pPr>
      <w:tabs>
        <w:tab w:val="center" w:pos="4513"/>
        <w:tab w:val="right" w:pos="9026"/>
      </w:tabs>
    </w:pPr>
  </w:style>
  <w:style w:type="character" w:customStyle="1" w:styleId="HeaderChar">
    <w:name w:val="Header Char"/>
    <w:basedOn w:val="DefaultParagraphFont"/>
    <w:link w:val="Header"/>
    <w:uiPriority w:val="99"/>
    <w:rsid w:val="00212237"/>
  </w:style>
  <w:style w:type="paragraph" w:styleId="Footer">
    <w:name w:val="footer"/>
    <w:basedOn w:val="Normal"/>
    <w:link w:val="FooterChar"/>
    <w:uiPriority w:val="99"/>
    <w:unhideWhenUsed/>
    <w:rsid w:val="00212237"/>
    <w:pPr>
      <w:tabs>
        <w:tab w:val="center" w:pos="4513"/>
        <w:tab w:val="right" w:pos="9026"/>
      </w:tabs>
    </w:pPr>
  </w:style>
  <w:style w:type="character" w:customStyle="1" w:styleId="FooterChar">
    <w:name w:val="Footer Char"/>
    <w:basedOn w:val="DefaultParagraphFont"/>
    <w:link w:val="Footer"/>
    <w:uiPriority w:val="99"/>
    <w:rsid w:val="00212237"/>
  </w:style>
  <w:style w:type="character" w:customStyle="1" w:styleId="Textbold">
    <w:name w:val="Text bold"/>
    <w:rsid w:val="009D5065"/>
    <w:rPr>
      <w:rFonts w:ascii="AGaramond-Bold" w:hAnsi="AGaramond-Bold" w:cs="AGaramond-Bold"/>
      <w:b/>
      <w:bCs/>
      <w:color w:val="000000"/>
      <w:spacing w:val="0"/>
      <w:w w:val="100"/>
      <w:position w:val="0"/>
      <w:sz w:val="24"/>
      <w:szCs w:val="24"/>
      <w:u w:val="none"/>
      <w:vertAlign w:val="baseline"/>
      <w:em w:val="none"/>
      <w:lang w:val="en-GB"/>
    </w:rPr>
  </w:style>
  <w:style w:type="table" w:styleId="TableGrid">
    <w:name w:val="Table Grid"/>
    <w:basedOn w:val="TableNormal"/>
    <w:uiPriority w:val="39"/>
    <w:rsid w:val="00DD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4751"/>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ind w:left="1346"/>
      <w:outlineLvl w:val="0"/>
    </w:pPr>
    <w:rPr>
      <w:rFonts w:ascii="Arial" w:eastAsia="Arial" w:hAnsi="Arial"/>
      <w:b/>
      <w:bCs/>
      <w:sz w:val="28"/>
      <w:szCs w:val="28"/>
    </w:rPr>
  </w:style>
  <w:style w:type="paragraph" w:styleId="Heading2">
    <w:name w:val="heading 2"/>
    <w:basedOn w:val="Normal"/>
    <w:uiPriority w:val="1"/>
    <w:qFormat/>
    <w:pPr>
      <w:spacing w:before="69"/>
      <w:ind w:left="120" w:hanging="7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sz w:val="24"/>
      <w:szCs w:val="24"/>
    </w:rPr>
  </w:style>
  <w:style w:type="paragraph" w:styleId="Heading4">
    <w:name w:val="heading 4"/>
    <w:basedOn w:val="Normal"/>
    <w:uiPriority w:val="1"/>
    <w:qFormat/>
    <w:pPr>
      <w:ind w:left="22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26"/>
    <w:rPr>
      <w:rFonts w:ascii="Segoe UI" w:hAnsi="Segoe UI" w:cs="Segoe UI"/>
      <w:sz w:val="18"/>
      <w:szCs w:val="18"/>
    </w:rPr>
  </w:style>
  <w:style w:type="character" w:styleId="CommentReference">
    <w:name w:val="annotation reference"/>
    <w:basedOn w:val="DefaultParagraphFont"/>
    <w:uiPriority w:val="99"/>
    <w:semiHidden/>
    <w:unhideWhenUsed/>
    <w:rsid w:val="00E85E17"/>
    <w:rPr>
      <w:sz w:val="16"/>
      <w:szCs w:val="16"/>
    </w:rPr>
  </w:style>
  <w:style w:type="paragraph" w:styleId="CommentText">
    <w:name w:val="annotation text"/>
    <w:basedOn w:val="Normal"/>
    <w:link w:val="CommentTextChar"/>
    <w:uiPriority w:val="99"/>
    <w:semiHidden/>
    <w:unhideWhenUsed/>
    <w:rsid w:val="00E85E17"/>
    <w:rPr>
      <w:sz w:val="20"/>
      <w:szCs w:val="20"/>
    </w:rPr>
  </w:style>
  <w:style w:type="character" w:customStyle="1" w:styleId="CommentTextChar">
    <w:name w:val="Comment Text Char"/>
    <w:basedOn w:val="DefaultParagraphFont"/>
    <w:link w:val="CommentText"/>
    <w:uiPriority w:val="99"/>
    <w:semiHidden/>
    <w:rsid w:val="00E85E17"/>
    <w:rPr>
      <w:sz w:val="20"/>
      <w:szCs w:val="20"/>
    </w:rPr>
  </w:style>
  <w:style w:type="paragraph" w:styleId="CommentSubject">
    <w:name w:val="annotation subject"/>
    <w:basedOn w:val="CommentText"/>
    <w:next w:val="CommentText"/>
    <w:link w:val="CommentSubjectChar"/>
    <w:uiPriority w:val="99"/>
    <w:semiHidden/>
    <w:unhideWhenUsed/>
    <w:rsid w:val="00E85E17"/>
    <w:rPr>
      <w:b/>
      <w:bCs/>
    </w:rPr>
  </w:style>
  <w:style w:type="character" w:customStyle="1" w:styleId="CommentSubjectChar">
    <w:name w:val="Comment Subject Char"/>
    <w:basedOn w:val="CommentTextChar"/>
    <w:link w:val="CommentSubject"/>
    <w:uiPriority w:val="99"/>
    <w:semiHidden/>
    <w:rsid w:val="00E85E17"/>
    <w:rPr>
      <w:b/>
      <w:bCs/>
      <w:sz w:val="20"/>
      <w:szCs w:val="20"/>
    </w:rPr>
  </w:style>
  <w:style w:type="paragraph" w:styleId="Revision">
    <w:name w:val="Revision"/>
    <w:hidden/>
    <w:uiPriority w:val="99"/>
    <w:semiHidden/>
    <w:rsid w:val="00E85E17"/>
    <w:pPr>
      <w:widowControl/>
    </w:pPr>
  </w:style>
  <w:style w:type="paragraph" w:styleId="Header">
    <w:name w:val="header"/>
    <w:basedOn w:val="Normal"/>
    <w:link w:val="HeaderChar"/>
    <w:uiPriority w:val="99"/>
    <w:unhideWhenUsed/>
    <w:rsid w:val="00212237"/>
    <w:pPr>
      <w:tabs>
        <w:tab w:val="center" w:pos="4513"/>
        <w:tab w:val="right" w:pos="9026"/>
      </w:tabs>
    </w:pPr>
  </w:style>
  <w:style w:type="character" w:customStyle="1" w:styleId="HeaderChar">
    <w:name w:val="Header Char"/>
    <w:basedOn w:val="DefaultParagraphFont"/>
    <w:link w:val="Header"/>
    <w:uiPriority w:val="99"/>
    <w:rsid w:val="00212237"/>
  </w:style>
  <w:style w:type="paragraph" w:styleId="Footer">
    <w:name w:val="footer"/>
    <w:basedOn w:val="Normal"/>
    <w:link w:val="FooterChar"/>
    <w:uiPriority w:val="99"/>
    <w:unhideWhenUsed/>
    <w:rsid w:val="00212237"/>
    <w:pPr>
      <w:tabs>
        <w:tab w:val="center" w:pos="4513"/>
        <w:tab w:val="right" w:pos="9026"/>
      </w:tabs>
    </w:pPr>
  </w:style>
  <w:style w:type="character" w:customStyle="1" w:styleId="FooterChar">
    <w:name w:val="Footer Char"/>
    <w:basedOn w:val="DefaultParagraphFont"/>
    <w:link w:val="Footer"/>
    <w:uiPriority w:val="99"/>
    <w:rsid w:val="00212237"/>
  </w:style>
  <w:style w:type="character" w:customStyle="1" w:styleId="Textbold">
    <w:name w:val="Text bold"/>
    <w:rsid w:val="009D5065"/>
    <w:rPr>
      <w:rFonts w:ascii="AGaramond-Bold" w:hAnsi="AGaramond-Bold" w:cs="AGaramond-Bold"/>
      <w:b/>
      <w:bCs/>
      <w:color w:val="000000"/>
      <w:spacing w:val="0"/>
      <w:w w:val="100"/>
      <w:position w:val="0"/>
      <w:sz w:val="24"/>
      <w:szCs w:val="24"/>
      <w:u w:val="none"/>
      <w:vertAlign w:val="baseline"/>
      <w:em w:val="none"/>
      <w:lang w:val="en-GB"/>
    </w:rPr>
  </w:style>
  <w:style w:type="table" w:styleId="TableGrid">
    <w:name w:val="Table Grid"/>
    <w:basedOn w:val="TableNormal"/>
    <w:uiPriority w:val="39"/>
    <w:rsid w:val="00DD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475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6220">
      <w:bodyDiv w:val="1"/>
      <w:marLeft w:val="0"/>
      <w:marRight w:val="0"/>
      <w:marTop w:val="0"/>
      <w:marBottom w:val="0"/>
      <w:divBdr>
        <w:top w:val="none" w:sz="0" w:space="0" w:color="auto"/>
        <w:left w:val="none" w:sz="0" w:space="0" w:color="auto"/>
        <w:bottom w:val="none" w:sz="0" w:space="0" w:color="auto"/>
        <w:right w:val="none" w:sz="0" w:space="0" w:color="auto"/>
      </w:divBdr>
    </w:div>
    <w:div w:id="803088062">
      <w:bodyDiv w:val="1"/>
      <w:marLeft w:val="0"/>
      <w:marRight w:val="0"/>
      <w:marTop w:val="0"/>
      <w:marBottom w:val="0"/>
      <w:divBdr>
        <w:top w:val="none" w:sz="0" w:space="0" w:color="auto"/>
        <w:left w:val="none" w:sz="0" w:space="0" w:color="auto"/>
        <w:bottom w:val="none" w:sz="0" w:space="0" w:color="auto"/>
        <w:right w:val="none" w:sz="0" w:space="0" w:color="auto"/>
      </w:divBdr>
    </w:div>
    <w:div w:id="1238131904">
      <w:bodyDiv w:val="1"/>
      <w:marLeft w:val="0"/>
      <w:marRight w:val="0"/>
      <w:marTop w:val="0"/>
      <w:marBottom w:val="0"/>
      <w:divBdr>
        <w:top w:val="none" w:sz="0" w:space="0" w:color="auto"/>
        <w:left w:val="none" w:sz="0" w:space="0" w:color="auto"/>
        <w:bottom w:val="none" w:sz="0" w:space="0" w:color="auto"/>
        <w:right w:val="none" w:sz="0" w:space="0" w:color="auto"/>
      </w:divBdr>
    </w:div>
    <w:div w:id="197382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skillsforcare.org.uk/Standards/Code%20of%20Conduct/Code-of-Conduct.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29D2-D2E7-411B-BAC1-8F48B649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5267</Words>
  <Characters>30028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35225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Roy, Marlon - Procurement Manager</cp:lastModifiedBy>
  <cp:revision>2</cp:revision>
  <dcterms:created xsi:type="dcterms:W3CDTF">2016-04-15T12:11:00Z</dcterms:created>
  <dcterms:modified xsi:type="dcterms:W3CDTF">2016-04-15T12:11:00Z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2014-06-05T00:00:00Z</vt:filetime>
  </property>
  <property fmtid="{D5CDD505-2E9C-101B-9397-08002B2CF9AE}" pid="3" name="Creator">
    <vt:lpwstr>Microsoft® Word 2010</vt:lpwstr>
  </property>
  <property fmtid="{D5CDD505-2E9C-101B-9397-08002B2CF9AE}" pid="4" name="LastSaved">
    <vt:filetime>2015-11-11T00:00:00Z</vt:filetime>
  </property>
</Properties>
</file>